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Ref293929961" w:displacedByCustomXml="next"/>
    <w:bookmarkStart w:id="1" w:name="_Ref292113255" w:displacedByCustomXml="next"/>
    <w:sdt>
      <w:sdtPr>
        <w:rPr>
          <w:rFonts w:asciiTheme="majorHAnsi" w:eastAsiaTheme="majorEastAsia" w:hAnsiTheme="majorHAnsi" w:cstheme="majorBidi"/>
        </w:rPr>
        <w:id w:val="170146766"/>
        <w:docPartObj>
          <w:docPartGallery w:val="Cover Pages"/>
          <w:docPartUnique/>
        </w:docPartObj>
      </w:sdtPr>
      <w:sdtEndPr>
        <w:rPr>
          <w:rFonts w:asciiTheme="minorHAnsi" w:eastAsiaTheme="minorEastAsia" w:hAnsiTheme="minorHAnsi" w:cstheme="minorBidi"/>
          <w:b/>
          <w:bCs/>
        </w:rPr>
      </w:sdtEndPr>
      <w:sdtContent>
        <w:tbl>
          <w:tblPr>
            <w:tblpPr w:leftFromText="187" w:rightFromText="187" w:horzAnchor="margin" w:tblpXSpec="center" w:tblpY="2881"/>
            <w:tblW w:w="4000" w:type="pct"/>
            <w:tblBorders>
              <w:left w:val="single" w:sz="18" w:space="0" w:color="4F81BD" w:themeColor="accent1"/>
            </w:tblBorders>
            <w:tblLook w:val="04A0" w:firstRow="1" w:lastRow="0" w:firstColumn="1" w:lastColumn="0" w:noHBand="0" w:noVBand="1"/>
          </w:tblPr>
          <w:tblGrid>
            <w:gridCol w:w="7594"/>
          </w:tblGrid>
          <w:tr w:rsidR="000604AD" w14:paraId="1688F6E8" w14:textId="77777777" w:rsidTr="000604AD">
            <w:sdt>
              <w:sdtPr>
                <w:rPr>
                  <w:rFonts w:asciiTheme="majorHAnsi" w:eastAsiaTheme="majorEastAsia" w:hAnsiTheme="majorHAnsi" w:cstheme="majorBidi"/>
                </w:rPr>
                <w:alias w:val="Įmonė"/>
                <w:id w:val="13406915"/>
                <w:dataBinding w:prefixMappings="xmlns:ns0='http://schemas.openxmlformats.org/officeDocument/2006/extended-properties'" w:xpath="/ns0:Properties[1]/ns0:Company[1]" w:storeItemID="{6668398D-A668-4E3E-A5EB-62B293D839F1}"/>
                <w:text/>
              </w:sdtPr>
              <w:sdtEndPr>
                <w:rPr>
                  <w:rFonts w:ascii="Calibri" w:hAnsi="Calibri"/>
                  <w:b/>
                  <w:color w:val="C00000"/>
                  <w:sz w:val="32"/>
                  <w:szCs w:val="32"/>
                </w:rPr>
              </w:sdtEndPr>
              <w:sdtContent>
                <w:tc>
                  <w:tcPr>
                    <w:tcW w:w="7672" w:type="dxa"/>
                    <w:tcBorders>
                      <w:left w:val="single" w:sz="4" w:space="0" w:color="C00000"/>
                    </w:tcBorders>
                    <w:tcMar>
                      <w:top w:w="216" w:type="dxa"/>
                      <w:left w:w="115" w:type="dxa"/>
                      <w:bottom w:w="216" w:type="dxa"/>
                      <w:right w:w="115" w:type="dxa"/>
                    </w:tcMar>
                  </w:tcPr>
                  <w:p w14:paraId="512F16C2" w14:textId="77777777" w:rsidR="000604AD" w:rsidRDefault="000604AD">
                    <w:pPr>
                      <w:pStyle w:val="Betarp"/>
                      <w:rPr>
                        <w:rFonts w:asciiTheme="majorHAnsi" w:eastAsiaTheme="majorEastAsia" w:hAnsiTheme="majorHAnsi" w:cstheme="majorBidi"/>
                      </w:rPr>
                    </w:pPr>
                    <w:r w:rsidRPr="000604AD">
                      <w:rPr>
                        <w:rFonts w:ascii="Calibri" w:eastAsiaTheme="majorEastAsia" w:hAnsi="Calibri" w:cstheme="majorBidi"/>
                        <w:b/>
                        <w:color w:val="C00000"/>
                        <w:sz w:val="32"/>
                        <w:szCs w:val="32"/>
                        <w:lang w:val="en-GB"/>
                      </w:rPr>
                      <w:t>LITGRID AB</w:t>
                    </w:r>
                  </w:p>
                </w:tc>
              </w:sdtContent>
            </w:sdt>
          </w:tr>
          <w:tr w:rsidR="000604AD" w14:paraId="61F6D11A" w14:textId="77777777" w:rsidTr="000604AD">
            <w:tc>
              <w:tcPr>
                <w:tcW w:w="7672" w:type="dxa"/>
                <w:tcBorders>
                  <w:left w:val="single" w:sz="4" w:space="0" w:color="C00000"/>
                </w:tcBorders>
              </w:tcPr>
              <w:sdt>
                <w:sdtPr>
                  <w:rPr>
                    <w:rFonts w:eastAsiaTheme="majorEastAsia" w:cstheme="majorBidi"/>
                    <w:sz w:val="80"/>
                    <w:szCs w:val="80"/>
                  </w:rPr>
                  <w:alias w:val="Pavadinimas"/>
                  <w:id w:val="13406919"/>
                  <w:dataBinding w:prefixMappings="xmlns:ns0='http://schemas.openxmlformats.org/package/2006/metadata/core-properties' xmlns:ns1='http://purl.org/dc/elements/1.1/'" w:xpath="/ns0:coreProperties[1]/ns1:title[1]" w:storeItemID="{6C3C8BC8-F283-45AE-878A-BAB7291924A1}"/>
                  <w:text/>
                </w:sdtPr>
                <w:sdtContent>
                  <w:p w14:paraId="1F74E160" w14:textId="638B1BAF" w:rsidR="000604AD" w:rsidRPr="000604AD" w:rsidRDefault="00BD1240" w:rsidP="00FF26B9">
                    <w:pPr>
                      <w:pStyle w:val="Betarp"/>
                      <w:rPr>
                        <w:rFonts w:eastAsiaTheme="majorEastAsia" w:cstheme="majorBidi"/>
                        <w:sz w:val="80"/>
                        <w:szCs w:val="80"/>
                      </w:rPr>
                    </w:pPr>
                    <w:r>
                      <w:rPr>
                        <w:rFonts w:eastAsiaTheme="majorEastAsia" w:cstheme="majorBidi"/>
                        <w:sz w:val="80"/>
                        <w:szCs w:val="80"/>
                      </w:rPr>
                      <w:t>PERDAVIMO TINKLO ĮRENGINIŲ BANDYMŲ REGLAMENTAS</w:t>
                    </w:r>
                  </w:p>
                </w:sdtContent>
              </w:sdt>
            </w:tc>
          </w:tr>
          <w:tr w:rsidR="000604AD" w14:paraId="008F87D2" w14:textId="77777777" w:rsidTr="000604AD">
            <w:tc>
              <w:tcPr>
                <w:tcW w:w="7672" w:type="dxa"/>
                <w:tcBorders>
                  <w:left w:val="single" w:sz="4" w:space="0" w:color="C00000"/>
                </w:tcBorders>
                <w:tcMar>
                  <w:top w:w="216" w:type="dxa"/>
                  <w:left w:w="115" w:type="dxa"/>
                  <w:bottom w:w="216" w:type="dxa"/>
                  <w:right w:w="115" w:type="dxa"/>
                </w:tcMar>
              </w:tcPr>
              <w:p w14:paraId="54C0B93F" w14:textId="292F2063" w:rsidR="000604AD" w:rsidRDefault="000604AD" w:rsidP="00D56135">
                <w:pPr>
                  <w:pStyle w:val="Betarp"/>
                  <w:rPr>
                    <w:rFonts w:asciiTheme="majorHAnsi" w:eastAsiaTheme="majorEastAsia" w:hAnsiTheme="majorHAnsi" w:cstheme="majorBidi"/>
                  </w:rPr>
                </w:pPr>
              </w:p>
            </w:tc>
          </w:tr>
        </w:tbl>
        <w:p w14:paraId="1D5A4647" w14:textId="7D5C8880" w:rsidR="000604AD" w:rsidRDefault="00BB212A">
          <w:r>
            <w:rPr>
              <w:noProof/>
            </w:rPr>
            <mc:AlternateContent>
              <mc:Choice Requires="wps">
                <w:drawing>
                  <wp:anchor distT="45720" distB="45720" distL="114300" distR="114300" simplePos="0" relativeHeight="251658242" behindDoc="0" locked="0" layoutInCell="1" allowOverlap="1" wp14:anchorId="16B7AA44" wp14:editId="49FEE5C3">
                    <wp:simplePos x="0" y="0"/>
                    <wp:positionH relativeFrom="column">
                      <wp:posOffset>3321490</wp:posOffset>
                    </wp:positionH>
                    <wp:positionV relativeFrom="paragraph">
                      <wp:posOffset>35902</wp:posOffset>
                    </wp:positionV>
                    <wp:extent cx="2291715" cy="140462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1404620"/>
                            </a:xfrm>
                            <a:prstGeom prst="rect">
                              <a:avLst/>
                            </a:prstGeom>
                            <a:solidFill>
                              <a:srgbClr val="FFFFFF"/>
                            </a:solidFill>
                            <a:ln w="9525">
                              <a:noFill/>
                              <a:miter lim="800000"/>
                              <a:headEnd/>
                              <a:tailEnd/>
                            </a:ln>
                          </wps:spPr>
                          <wps:txbx>
                            <w:txbxContent>
                              <w:p w14:paraId="1AFFBEC0" w14:textId="77777777" w:rsidR="003C3505" w:rsidRDefault="00BB212A" w:rsidP="003C3505">
                                <w:pPr>
                                  <w:jc w:val="right"/>
                                  <w:rPr>
                                    <w:rFonts w:ascii="Minion Pro" w:hAnsi="Minion Pro" w:cs="Minion Pro"/>
                                    <w:sz w:val="24"/>
                                    <w:szCs w:val="24"/>
                                  </w:rPr>
                                </w:pPr>
                                <w:r>
                                  <w:rPr>
                                    <w:rFonts w:ascii="Minion Pro" w:hAnsi="Minion Pro" w:cs="Minion Pro"/>
                                    <w:sz w:val="24"/>
                                    <w:szCs w:val="24"/>
                                  </w:rPr>
                                  <w:t xml:space="preserve">PATVIRTINTA </w:t>
                                </w:r>
                              </w:p>
                              <w:p w14:paraId="57088301" w14:textId="77A7C03A" w:rsidR="003C3505" w:rsidRPr="00F04141" w:rsidRDefault="00BB212A" w:rsidP="003C3505">
                                <w:pPr>
                                  <w:jc w:val="right"/>
                                  <w:rPr>
                                    <w:rFonts w:ascii="Minion Pro" w:hAnsi="Minion Pro" w:cs="Minion Pro"/>
                                    <w:b/>
                                    <w:bCs/>
                                    <w:sz w:val="24"/>
                                    <w:szCs w:val="24"/>
                                  </w:rPr>
                                </w:pPr>
                                <w:r w:rsidRPr="00F04141">
                                  <w:rPr>
                                    <w:rFonts w:ascii="Minion Pro" w:hAnsi="Minion Pro" w:cs="Minion Pro"/>
                                    <w:b/>
                                    <w:bCs/>
                                    <w:sz w:val="24"/>
                                    <w:szCs w:val="24"/>
                                  </w:rPr>
                                  <w:t>202</w:t>
                                </w:r>
                                <w:r w:rsidR="00ED0788">
                                  <w:rPr>
                                    <w:rFonts w:ascii="Minion Pro" w:hAnsi="Minion Pro" w:cs="Minion Pro"/>
                                    <w:b/>
                                    <w:bCs/>
                                    <w:sz w:val="24"/>
                                    <w:szCs w:val="24"/>
                                  </w:rPr>
                                  <w:t>4</w:t>
                                </w:r>
                                <w:r w:rsidRPr="00F04141">
                                  <w:rPr>
                                    <w:rFonts w:ascii="Minion Pro" w:hAnsi="Minion Pro" w:cs="Minion Pro"/>
                                    <w:b/>
                                    <w:bCs/>
                                    <w:sz w:val="24"/>
                                    <w:szCs w:val="24"/>
                                  </w:rPr>
                                  <w:t xml:space="preserve"> m. </w:t>
                                </w:r>
                                <w:r w:rsidR="00ED0788">
                                  <w:rPr>
                                    <w:rFonts w:ascii="Minion Pro" w:hAnsi="Minion Pro" w:cs="Minion Pro"/>
                                    <w:b/>
                                    <w:bCs/>
                                    <w:sz w:val="24"/>
                                    <w:szCs w:val="24"/>
                                  </w:rPr>
                                  <w:t>gruodžio</w:t>
                                </w:r>
                                <w:r w:rsidRPr="00F04141">
                                  <w:rPr>
                                    <w:rFonts w:ascii="Minion Pro" w:hAnsi="Minion Pro" w:cs="Minion Pro"/>
                                    <w:b/>
                                    <w:bCs/>
                                    <w:sz w:val="24"/>
                                    <w:szCs w:val="24"/>
                                  </w:rPr>
                                  <w:t xml:space="preserve"> </w:t>
                                </w:r>
                                <w:r w:rsidR="00ED0788">
                                  <w:rPr>
                                    <w:rFonts w:ascii="Minion Pro" w:hAnsi="Minion Pro" w:cs="Minion Pro"/>
                                    <w:b/>
                                    <w:bCs/>
                                    <w:sz w:val="24"/>
                                    <w:szCs w:val="24"/>
                                  </w:rPr>
                                  <w:t>xx</w:t>
                                </w:r>
                                <w:r w:rsidRPr="00F04141">
                                  <w:rPr>
                                    <w:rFonts w:ascii="Minion Pro" w:hAnsi="Minion Pro" w:cs="Minion Pro"/>
                                    <w:b/>
                                    <w:bCs/>
                                    <w:sz w:val="24"/>
                                    <w:szCs w:val="24"/>
                                  </w:rPr>
                                  <w:t xml:space="preserve"> d. </w:t>
                                </w:r>
                              </w:p>
                              <w:p w14:paraId="3181D9C5" w14:textId="19C2B3DA" w:rsidR="00BB212A" w:rsidRDefault="00E00201" w:rsidP="003C3505">
                                <w:pPr>
                                  <w:jc w:val="right"/>
                                  <w:rPr>
                                    <w:rFonts w:ascii="Minion Pro" w:hAnsi="Minion Pro" w:cs="Minion Pro"/>
                                    <w:b/>
                                    <w:bCs/>
                                    <w:sz w:val="24"/>
                                    <w:szCs w:val="24"/>
                                  </w:rPr>
                                </w:pPr>
                                <w:r w:rsidRPr="00E00201">
                                  <w:rPr>
                                    <w:rFonts w:ascii="Minion Pro" w:hAnsi="Minion Pro" w:cs="Minion Pro"/>
                                    <w:b/>
                                    <w:bCs/>
                                    <w:sz w:val="24"/>
                                    <w:szCs w:val="24"/>
                                  </w:rPr>
                                  <w:t>2</w:t>
                                </w:r>
                                <w:r w:rsidR="00ED0788">
                                  <w:rPr>
                                    <w:rFonts w:ascii="Minion Pro" w:hAnsi="Minion Pro" w:cs="Minion Pro"/>
                                    <w:b/>
                                    <w:bCs/>
                                    <w:sz w:val="24"/>
                                    <w:szCs w:val="24"/>
                                  </w:rPr>
                                  <w:t>4</w:t>
                                </w:r>
                                <w:r w:rsidRPr="00E00201">
                                  <w:rPr>
                                    <w:rFonts w:ascii="Minion Pro" w:hAnsi="Minion Pro" w:cs="Minion Pro"/>
                                    <w:b/>
                                    <w:bCs/>
                                    <w:sz w:val="24"/>
                                    <w:szCs w:val="24"/>
                                  </w:rPr>
                                  <w:t>NU-</w:t>
                                </w:r>
                                <w:r w:rsidR="00ED0788">
                                  <w:rPr>
                                    <w:rFonts w:ascii="Minion Pro" w:hAnsi="Minion Pro" w:cs="Minion Pro"/>
                                    <w:b/>
                                    <w:bCs/>
                                    <w:sz w:val="24"/>
                                    <w:szCs w:val="24"/>
                                  </w:rPr>
                                  <w:t>xxx</w:t>
                                </w:r>
                              </w:p>
                              <w:p w14:paraId="1BA0DB36" w14:textId="7C632A20" w:rsidR="00D615E7" w:rsidRDefault="00D615E7" w:rsidP="003C3505">
                                <w:pPr>
                                  <w:jc w:val="right"/>
                                </w:pPr>
                                <w:r>
                                  <w:rPr>
                                    <w:rFonts w:ascii="Minion Pro" w:hAnsi="Minion Pro" w:cs="Minion Pro"/>
                                    <w:b/>
                                    <w:bCs/>
                                    <w:sz w:val="24"/>
                                    <w:szCs w:val="24"/>
                                  </w:rPr>
                                  <w:t>įsigalioja nuo 202</w:t>
                                </w:r>
                                <w:r w:rsidR="00ED0788">
                                  <w:rPr>
                                    <w:rFonts w:ascii="Minion Pro" w:hAnsi="Minion Pro" w:cs="Minion Pro"/>
                                    <w:b/>
                                    <w:bCs/>
                                    <w:sz w:val="24"/>
                                    <w:szCs w:val="24"/>
                                  </w:rPr>
                                  <w:t>5</w:t>
                                </w:r>
                                <w:r>
                                  <w:rPr>
                                    <w:rFonts w:ascii="Minion Pro" w:hAnsi="Minion Pro" w:cs="Minion Pro"/>
                                    <w:b/>
                                    <w:bCs/>
                                    <w:sz w:val="24"/>
                                    <w:szCs w:val="24"/>
                                  </w:rPr>
                                  <w:t>-01-01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B7AA44" id="_x0000_t202" coordsize="21600,21600" o:spt="202" path="m,l,21600r21600,l21600,xe">
                    <v:stroke joinstyle="miter"/>
                    <v:path gradientshapeok="t" o:connecttype="rect"/>
                  </v:shapetype>
                  <v:shape id="Text Box 2" o:spid="_x0000_s1026" type="#_x0000_t202" style="position:absolute;left:0;text-align:left;margin-left:261.55pt;margin-top:2.85pt;width:180.45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" stroked="f">
                    <v:textbox style="mso-fit-shape-to-text:t">
                      <w:txbxContent>
                        <w:p w14:paraId="1AFFBEC0" w14:textId="77777777" w:rsidR="003C3505" w:rsidRDefault="00BB212A" w:rsidP="003C3505">
                          <w:pPr>
                            <w:jc w:val="right"/>
                            <w:rPr>
                              <w:rFonts w:ascii="Minion Pro" w:hAnsi="Minion Pro" w:cs="Minion Pro"/>
                              <w:sz w:val="24"/>
                              <w:szCs w:val="24"/>
                            </w:rPr>
                          </w:pPr>
                          <w:r>
                            <w:rPr>
                              <w:rFonts w:ascii="Minion Pro" w:hAnsi="Minion Pro" w:cs="Minion Pro"/>
                              <w:sz w:val="24"/>
                              <w:szCs w:val="24"/>
                            </w:rPr>
                            <w:t xml:space="preserve">PATVIRTINTA </w:t>
                          </w:r>
                        </w:p>
                        <w:p w14:paraId="57088301" w14:textId="77A7C03A" w:rsidR="003C3505" w:rsidRPr="00F04141" w:rsidRDefault="00BB212A" w:rsidP="003C3505">
                          <w:pPr>
                            <w:jc w:val="right"/>
                            <w:rPr>
                              <w:rFonts w:ascii="Minion Pro" w:hAnsi="Minion Pro" w:cs="Minion Pro"/>
                              <w:b/>
                              <w:bCs/>
                              <w:sz w:val="24"/>
                              <w:szCs w:val="24"/>
                            </w:rPr>
                          </w:pPr>
                          <w:r w:rsidRPr="00F04141">
                            <w:rPr>
                              <w:rFonts w:ascii="Minion Pro" w:hAnsi="Minion Pro" w:cs="Minion Pro"/>
                              <w:b/>
                              <w:bCs/>
                              <w:sz w:val="24"/>
                              <w:szCs w:val="24"/>
                            </w:rPr>
                            <w:t>202</w:t>
                          </w:r>
                          <w:r w:rsidR="00ED0788">
                            <w:rPr>
                              <w:rFonts w:ascii="Minion Pro" w:hAnsi="Minion Pro" w:cs="Minion Pro"/>
                              <w:b/>
                              <w:bCs/>
                              <w:sz w:val="24"/>
                              <w:szCs w:val="24"/>
                            </w:rPr>
                            <w:t>4</w:t>
                          </w:r>
                          <w:r w:rsidRPr="00F04141">
                            <w:rPr>
                              <w:rFonts w:ascii="Minion Pro" w:hAnsi="Minion Pro" w:cs="Minion Pro"/>
                              <w:b/>
                              <w:bCs/>
                              <w:sz w:val="24"/>
                              <w:szCs w:val="24"/>
                            </w:rPr>
                            <w:t xml:space="preserve"> m. </w:t>
                          </w:r>
                          <w:r w:rsidR="00ED0788">
                            <w:rPr>
                              <w:rFonts w:ascii="Minion Pro" w:hAnsi="Minion Pro" w:cs="Minion Pro"/>
                              <w:b/>
                              <w:bCs/>
                              <w:sz w:val="24"/>
                              <w:szCs w:val="24"/>
                            </w:rPr>
                            <w:t>gruodžio</w:t>
                          </w:r>
                          <w:r w:rsidRPr="00F04141">
                            <w:rPr>
                              <w:rFonts w:ascii="Minion Pro" w:hAnsi="Minion Pro" w:cs="Minion Pro"/>
                              <w:b/>
                              <w:bCs/>
                              <w:sz w:val="24"/>
                              <w:szCs w:val="24"/>
                            </w:rPr>
                            <w:t xml:space="preserve"> </w:t>
                          </w:r>
                          <w:r w:rsidR="00ED0788">
                            <w:rPr>
                              <w:rFonts w:ascii="Minion Pro" w:hAnsi="Minion Pro" w:cs="Minion Pro"/>
                              <w:b/>
                              <w:bCs/>
                              <w:sz w:val="24"/>
                              <w:szCs w:val="24"/>
                            </w:rPr>
                            <w:t>xx</w:t>
                          </w:r>
                          <w:r w:rsidRPr="00F04141">
                            <w:rPr>
                              <w:rFonts w:ascii="Minion Pro" w:hAnsi="Minion Pro" w:cs="Minion Pro"/>
                              <w:b/>
                              <w:bCs/>
                              <w:sz w:val="24"/>
                              <w:szCs w:val="24"/>
                            </w:rPr>
                            <w:t xml:space="preserve"> d. </w:t>
                          </w:r>
                        </w:p>
                        <w:p w14:paraId="3181D9C5" w14:textId="19C2B3DA" w:rsidR="00BB212A" w:rsidRDefault="00E00201" w:rsidP="003C3505">
                          <w:pPr>
                            <w:jc w:val="right"/>
                            <w:rPr>
                              <w:rFonts w:ascii="Minion Pro" w:hAnsi="Minion Pro" w:cs="Minion Pro"/>
                              <w:b/>
                              <w:bCs/>
                              <w:sz w:val="24"/>
                              <w:szCs w:val="24"/>
                            </w:rPr>
                          </w:pPr>
                          <w:r w:rsidRPr="00E00201">
                            <w:rPr>
                              <w:rFonts w:ascii="Minion Pro" w:hAnsi="Minion Pro" w:cs="Minion Pro"/>
                              <w:b/>
                              <w:bCs/>
                              <w:sz w:val="24"/>
                              <w:szCs w:val="24"/>
                            </w:rPr>
                            <w:t>2</w:t>
                          </w:r>
                          <w:r w:rsidR="00ED0788">
                            <w:rPr>
                              <w:rFonts w:ascii="Minion Pro" w:hAnsi="Minion Pro" w:cs="Minion Pro"/>
                              <w:b/>
                              <w:bCs/>
                              <w:sz w:val="24"/>
                              <w:szCs w:val="24"/>
                            </w:rPr>
                            <w:t>4</w:t>
                          </w:r>
                          <w:r w:rsidRPr="00E00201">
                            <w:rPr>
                              <w:rFonts w:ascii="Minion Pro" w:hAnsi="Minion Pro" w:cs="Minion Pro"/>
                              <w:b/>
                              <w:bCs/>
                              <w:sz w:val="24"/>
                              <w:szCs w:val="24"/>
                            </w:rPr>
                            <w:t>NU-</w:t>
                          </w:r>
                          <w:r w:rsidR="00ED0788">
                            <w:rPr>
                              <w:rFonts w:ascii="Minion Pro" w:hAnsi="Minion Pro" w:cs="Minion Pro"/>
                              <w:b/>
                              <w:bCs/>
                              <w:sz w:val="24"/>
                              <w:szCs w:val="24"/>
                            </w:rPr>
                            <w:t>xxx</w:t>
                          </w:r>
                        </w:p>
                        <w:p w14:paraId="1BA0DB36" w14:textId="7C632A20" w:rsidR="00D615E7" w:rsidRDefault="00D615E7" w:rsidP="003C3505">
                          <w:pPr>
                            <w:jc w:val="right"/>
                          </w:pPr>
                          <w:r>
                            <w:rPr>
                              <w:rFonts w:ascii="Minion Pro" w:hAnsi="Minion Pro" w:cs="Minion Pro"/>
                              <w:b/>
                              <w:bCs/>
                              <w:sz w:val="24"/>
                              <w:szCs w:val="24"/>
                            </w:rPr>
                            <w:t>įsigalioja nuo 202</w:t>
                          </w:r>
                          <w:r w:rsidR="00ED0788">
                            <w:rPr>
                              <w:rFonts w:ascii="Minion Pro" w:hAnsi="Minion Pro" w:cs="Minion Pro"/>
                              <w:b/>
                              <w:bCs/>
                              <w:sz w:val="24"/>
                              <w:szCs w:val="24"/>
                            </w:rPr>
                            <w:t>5</w:t>
                          </w:r>
                          <w:r>
                            <w:rPr>
                              <w:rFonts w:ascii="Minion Pro" w:hAnsi="Minion Pro" w:cs="Minion Pro"/>
                              <w:b/>
                              <w:bCs/>
                              <w:sz w:val="24"/>
                              <w:szCs w:val="24"/>
                            </w:rPr>
                            <w:t>-01-01</w:t>
                          </w:r>
                        </w:p>
                      </w:txbxContent>
                    </v:textbox>
                    <w10:wrap type="square"/>
                  </v:shape>
                </w:pict>
              </mc:Fallback>
            </mc:AlternateContent>
          </w:r>
        </w:p>
        <w:p w14:paraId="2B46D41B" w14:textId="48A567AF" w:rsidR="000604AD" w:rsidRDefault="000604AD"/>
        <w:tbl>
          <w:tblPr>
            <w:tblpPr w:leftFromText="187" w:rightFromText="187" w:horzAnchor="margin" w:tblpXSpec="center" w:tblpYSpec="bottom"/>
            <w:tblW w:w="4000" w:type="pct"/>
            <w:tblLook w:val="04A0" w:firstRow="1" w:lastRow="0" w:firstColumn="1" w:lastColumn="0" w:noHBand="0" w:noVBand="1"/>
          </w:tblPr>
          <w:tblGrid>
            <w:gridCol w:w="7598"/>
          </w:tblGrid>
          <w:tr w:rsidR="000604AD" w:rsidRPr="000604AD" w14:paraId="0C443928" w14:textId="77777777">
            <w:tc>
              <w:tcPr>
                <w:tcW w:w="7672" w:type="dxa"/>
                <w:tcMar>
                  <w:top w:w="216" w:type="dxa"/>
                  <w:left w:w="115" w:type="dxa"/>
                  <w:bottom w:w="216" w:type="dxa"/>
                  <w:right w:w="115" w:type="dxa"/>
                </w:tcMar>
              </w:tcPr>
              <w:sdt>
                <w:sdtPr>
                  <w:rPr>
                    <w:sz w:val="24"/>
                    <w:szCs w:val="24"/>
                  </w:rPr>
                  <w:alias w:val="Autorius"/>
                  <w:id w:val="13406928"/>
                  <w:dataBinding w:prefixMappings="xmlns:ns0='http://schemas.openxmlformats.org/package/2006/metadata/core-properties' xmlns:ns1='http://purl.org/dc/elements/1.1/'" w:xpath="/ns0:coreProperties[1]/ns1:creator[1]" w:storeItemID="{6C3C8BC8-F283-45AE-878A-BAB7291924A1}"/>
                  <w:text/>
                </w:sdtPr>
                <w:sdtContent>
                  <w:p w14:paraId="5743EBA2" w14:textId="7FB02F2D" w:rsidR="000604AD" w:rsidRPr="000604AD" w:rsidRDefault="000604AD">
                    <w:pPr>
                      <w:pStyle w:val="Betarp"/>
                      <w:rPr>
                        <w:sz w:val="24"/>
                        <w:szCs w:val="24"/>
                      </w:rPr>
                    </w:pPr>
                    <w:r w:rsidRPr="000604AD">
                      <w:rPr>
                        <w:sz w:val="24"/>
                        <w:szCs w:val="24"/>
                      </w:rPr>
                      <w:t>Perdavimo tinklo departamentas</w:t>
                    </w:r>
                  </w:p>
                </w:sdtContent>
              </w:sdt>
              <w:sdt>
                <w:sdtPr>
                  <w:rPr>
                    <w:sz w:val="24"/>
                    <w:szCs w:val="24"/>
                  </w:rPr>
                  <w:alias w:val="Data"/>
                  <w:id w:val="13406932"/>
                  <w:dataBinding w:prefixMappings="xmlns:ns0='http://schemas.microsoft.com/office/2006/coverPageProps'" w:xpath="/ns0:CoverPageProperties[1]/ns0:PublishDate[1]" w:storeItemID="{55AF091B-3C7A-41E3-B477-F2FDAA23CFDA}"/>
                  <w:date>
                    <w:dateFormat w:val="yyyy-MM-dd"/>
                    <w:lid w:val="lt-LT"/>
                    <w:storeMappedDataAs w:val="dateTime"/>
                    <w:calendar w:val="gregorian"/>
                  </w:date>
                </w:sdtPr>
                <w:sdtContent>
                  <w:p w14:paraId="63B3838C" w14:textId="2AB579B6" w:rsidR="000604AD" w:rsidRPr="000604AD" w:rsidRDefault="000C3B09">
                    <w:pPr>
                      <w:pStyle w:val="Betarp"/>
                      <w:rPr>
                        <w:sz w:val="24"/>
                        <w:szCs w:val="24"/>
                      </w:rPr>
                    </w:pPr>
                    <w:r w:rsidRPr="000604AD">
                      <w:rPr>
                        <w:sz w:val="24"/>
                        <w:szCs w:val="24"/>
                      </w:rPr>
                      <w:t>20</w:t>
                    </w:r>
                    <w:r>
                      <w:rPr>
                        <w:sz w:val="24"/>
                        <w:szCs w:val="24"/>
                      </w:rPr>
                      <w:t>2</w:t>
                    </w:r>
                    <w:r w:rsidR="00ED0788">
                      <w:rPr>
                        <w:sz w:val="24"/>
                        <w:szCs w:val="24"/>
                      </w:rPr>
                      <w:t>5</w:t>
                    </w:r>
                    <w:r w:rsidRPr="000604AD">
                      <w:rPr>
                        <w:sz w:val="24"/>
                        <w:szCs w:val="24"/>
                      </w:rPr>
                      <w:t xml:space="preserve"> m.</w:t>
                    </w:r>
                  </w:p>
                </w:sdtContent>
              </w:sdt>
              <w:p w14:paraId="78CA8459" w14:textId="77777777" w:rsidR="000604AD" w:rsidRPr="000604AD" w:rsidRDefault="000604AD">
                <w:pPr>
                  <w:pStyle w:val="Betarp"/>
                  <w:rPr>
                    <w:sz w:val="24"/>
                    <w:szCs w:val="24"/>
                  </w:rPr>
                </w:pPr>
              </w:p>
            </w:tc>
          </w:tr>
        </w:tbl>
        <w:p w14:paraId="30515985" w14:textId="276C35E6" w:rsidR="000604AD" w:rsidRDefault="000604AD"/>
        <w:p w14:paraId="3BE420AD" w14:textId="77777777" w:rsidR="000604AD" w:rsidRDefault="000604AD">
          <w:pPr>
            <w:rPr>
              <w:rFonts w:eastAsia="Times New Roman" w:cstheme="minorHAnsi"/>
              <w:b/>
              <w:sz w:val="24"/>
              <w:szCs w:val="24"/>
              <w:lang w:eastAsia="lt-LT"/>
            </w:rPr>
          </w:pPr>
          <w:r>
            <w:rPr>
              <w:rFonts w:cstheme="minorHAnsi"/>
              <w:b/>
            </w:rPr>
            <w:br w:type="page"/>
          </w:r>
        </w:p>
      </w:sdtContent>
    </w:sdt>
    <w:sdt>
      <w:sdtPr>
        <w:rPr>
          <w:rFonts w:asciiTheme="minorHAnsi" w:eastAsiaTheme="minorEastAsia" w:hAnsiTheme="minorHAnsi" w:cstheme="minorBidi"/>
          <w:b w:val="0"/>
          <w:bCs w:val="0"/>
          <w:color w:val="auto"/>
          <w:sz w:val="22"/>
          <w:szCs w:val="22"/>
          <w:lang w:eastAsia="en-US"/>
        </w:rPr>
        <w:id w:val="-139504241"/>
        <w:docPartObj>
          <w:docPartGallery w:val="Table of Contents"/>
          <w:docPartUnique/>
        </w:docPartObj>
      </w:sdtPr>
      <w:sdtContent>
        <w:p w14:paraId="6E9C414B" w14:textId="77777777" w:rsidR="00770B4E" w:rsidRDefault="00770B4E" w:rsidP="008B1E16">
          <w:pPr>
            <w:pStyle w:val="Turinioantrat"/>
            <w:ind w:left="709"/>
            <w:jc w:val="left"/>
          </w:pPr>
          <w:r w:rsidRPr="008B1E16">
            <w:rPr>
              <w:rFonts w:ascii="Calibri" w:hAnsi="Calibri" w:cs="Calibri"/>
              <w:color w:val="000000" w:themeColor="text1"/>
            </w:rPr>
            <w:t>Turinys</w:t>
          </w:r>
        </w:p>
        <w:p w14:paraId="584BE9EE" w14:textId="288B4906" w:rsidR="00B63111" w:rsidRDefault="00770B4E">
          <w:pPr>
            <w:pStyle w:val="Turinys1"/>
            <w:rPr>
              <w:rFonts w:eastAsiaTheme="minorEastAsia" w:cstheme="minorBidi"/>
              <w:b w:val="0"/>
              <w:bCs w:val="0"/>
              <w:noProof/>
              <w:kern w:val="2"/>
              <w:sz w:val="24"/>
              <w:szCs w:val="24"/>
              <w:lang w:eastAsia="lt-LT"/>
              <w14:ligatures w14:val="standardContextual"/>
            </w:rPr>
          </w:pPr>
          <w:r>
            <w:rPr>
              <w:rFonts w:eastAsiaTheme="minorEastAsia"/>
              <w:sz w:val="24"/>
              <w:szCs w:val="24"/>
              <w:lang w:eastAsia="lt-LT"/>
            </w:rPr>
            <w:fldChar w:fldCharType="begin"/>
          </w:r>
          <w:r>
            <w:rPr>
              <w:rFonts w:eastAsiaTheme="minorEastAsia"/>
              <w:sz w:val="24"/>
              <w:szCs w:val="24"/>
              <w:lang w:eastAsia="lt-LT"/>
            </w:rPr>
            <w:instrText xml:space="preserve"> TOC \o "1-1" \h \z \u </w:instrText>
          </w:r>
          <w:r>
            <w:rPr>
              <w:rFonts w:eastAsiaTheme="minorEastAsia"/>
              <w:sz w:val="24"/>
              <w:szCs w:val="24"/>
              <w:lang w:eastAsia="lt-LT"/>
            </w:rPr>
            <w:fldChar w:fldCharType="separate"/>
          </w:r>
          <w:hyperlink w:anchor="_Toc183923113" w:history="1">
            <w:r w:rsidR="00B63111" w:rsidRPr="00123518">
              <w:rPr>
                <w:rStyle w:val="Hipersaitas"/>
                <w:rFonts w:ascii="Calibri" w:hAnsi="Calibri" w:cs="Calibri"/>
                <w:noProof/>
              </w:rPr>
              <w:t>I.</w:t>
            </w:r>
            <w:r w:rsidR="00B63111">
              <w:rPr>
                <w:rFonts w:eastAsiaTheme="minorEastAsia" w:cstheme="minorBidi"/>
                <w:b w:val="0"/>
                <w:bCs w:val="0"/>
                <w:noProof/>
                <w:kern w:val="2"/>
                <w:sz w:val="24"/>
                <w:szCs w:val="24"/>
                <w:lang w:eastAsia="lt-LT"/>
                <w14:ligatures w14:val="standardContextual"/>
              </w:rPr>
              <w:tab/>
            </w:r>
            <w:r w:rsidR="00B63111" w:rsidRPr="00123518">
              <w:rPr>
                <w:rStyle w:val="Hipersaitas"/>
                <w:noProof/>
              </w:rPr>
              <w:t>BENDROJI DALIS</w:t>
            </w:r>
            <w:r w:rsidR="00B63111">
              <w:rPr>
                <w:noProof/>
                <w:webHidden/>
              </w:rPr>
              <w:tab/>
            </w:r>
            <w:r w:rsidR="00B63111">
              <w:rPr>
                <w:noProof/>
                <w:webHidden/>
              </w:rPr>
              <w:fldChar w:fldCharType="begin"/>
            </w:r>
            <w:r w:rsidR="00B63111">
              <w:rPr>
                <w:noProof/>
                <w:webHidden/>
              </w:rPr>
              <w:instrText xml:space="preserve"> PAGEREF _Toc183923113 \h </w:instrText>
            </w:r>
            <w:r w:rsidR="00B63111">
              <w:rPr>
                <w:noProof/>
                <w:webHidden/>
              </w:rPr>
            </w:r>
            <w:r w:rsidR="00B63111">
              <w:rPr>
                <w:noProof/>
                <w:webHidden/>
              </w:rPr>
              <w:fldChar w:fldCharType="separate"/>
            </w:r>
            <w:r w:rsidR="00B63111">
              <w:rPr>
                <w:noProof/>
                <w:webHidden/>
              </w:rPr>
              <w:t>4</w:t>
            </w:r>
            <w:r w:rsidR="00B63111">
              <w:rPr>
                <w:noProof/>
                <w:webHidden/>
              </w:rPr>
              <w:fldChar w:fldCharType="end"/>
            </w:r>
          </w:hyperlink>
        </w:p>
        <w:p w14:paraId="735A2DCB" w14:textId="0DD3F95F"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4" w:history="1">
            <w:r w:rsidRPr="00123518">
              <w:rPr>
                <w:rStyle w:val="Hipersaitas"/>
                <w:rFonts w:ascii="Calibri" w:hAnsi="Calibri" w:cs="Calibri"/>
                <w:noProof/>
              </w:rPr>
              <w:t>II.</w:t>
            </w:r>
            <w:r>
              <w:rPr>
                <w:rFonts w:eastAsiaTheme="minorEastAsia" w:cstheme="minorBidi"/>
                <w:b w:val="0"/>
                <w:bCs w:val="0"/>
                <w:noProof/>
                <w:kern w:val="2"/>
                <w:sz w:val="24"/>
                <w:szCs w:val="24"/>
                <w:lang w:eastAsia="lt-LT"/>
                <w14:ligatures w14:val="standardContextual"/>
              </w:rPr>
              <w:tab/>
            </w:r>
            <w:r w:rsidRPr="00123518">
              <w:rPr>
                <w:rStyle w:val="Hipersaitas"/>
                <w:noProof/>
              </w:rPr>
              <w:t>AUTOTRANSFORMATORIŲ, GALIOS, SAVŲJŲ REIKMIŲ, REGULIAVIMO TRANSFORMATORIŲ, REAKTORIŲ IR KOMPENSACINIŲ RYČIŲ PATIKRINIMAI</w:t>
            </w:r>
            <w:r>
              <w:rPr>
                <w:noProof/>
                <w:webHidden/>
              </w:rPr>
              <w:tab/>
            </w:r>
            <w:r>
              <w:rPr>
                <w:noProof/>
                <w:webHidden/>
              </w:rPr>
              <w:fldChar w:fldCharType="begin"/>
            </w:r>
            <w:r>
              <w:rPr>
                <w:noProof/>
                <w:webHidden/>
              </w:rPr>
              <w:instrText xml:space="preserve"> PAGEREF _Toc183923114 \h </w:instrText>
            </w:r>
            <w:r>
              <w:rPr>
                <w:noProof/>
                <w:webHidden/>
              </w:rPr>
            </w:r>
            <w:r>
              <w:rPr>
                <w:noProof/>
                <w:webHidden/>
              </w:rPr>
              <w:fldChar w:fldCharType="separate"/>
            </w:r>
            <w:r>
              <w:rPr>
                <w:noProof/>
                <w:webHidden/>
              </w:rPr>
              <w:t>10</w:t>
            </w:r>
            <w:r>
              <w:rPr>
                <w:noProof/>
                <w:webHidden/>
              </w:rPr>
              <w:fldChar w:fldCharType="end"/>
            </w:r>
          </w:hyperlink>
        </w:p>
        <w:p w14:paraId="659BB8E2" w14:textId="2AA88CC7"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5" w:history="1">
            <w:r w:rsidRPr="00123518">
              <w:rPr>
                <w:rStyle w:val="Hipersaitas"/>
                <w:noProof/>
              </w:rPr>
              <w:t>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autotransformatorių, galios transformatorių ir alyva užpildytų šuntinių reaktorių (toliau galios transformatorių) patikrinimų apimtys</w:t>
            </w:r>
            <w:r>
              <w:rPr>
                <w:noProof/>
                <w:webHidden/>
              </w:rPr>
              <w:tab/>
            </w:r>
            <w:r>
              <w:rPr>
                <w:noProof/>
                <w:webHidden/>
              </w:rPr>
              <w:fldChar w:fldCharType="begin"/>
            </w:r>
            <w:r>
              <w:rPr>
                <w:noProof/>
                <w:webHidden/>
              </w:rPr>
              <w:instrText xml:space="preserve"> PAGEREF _Toc183923115 \h </w:instrText>
            </w:r>
            <w:r>
              <w:rPr>
                <w:noProof/>
                <w:webHidden/>
              </w:rPr>
            </w:r>
            <w:r>
              <w:rPr>
                <w:noProof/>
                <w:webHidden/>
              </w:rPr>
              <w:fldChar w:fldCharType="separate"/>
            </w:r>
            <w:r>
              <w:rPr>
                <w:noProof/>
                <w:webHidden/>
              </w:rPr>
              <w:t>10</w:t>
            </w:r>
            <w:r>
              <w:rPr>
                <w:noProof/>
                <w:webHidden/>
              </w:rPr>
              <w:fldChar w:fldCharType="end"/>
            </w:r>
          </w:hyperlink>
        </w:p>
        <w:p w14:paraId="2210A4EC" w14:textId="4ECD99D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6" w:history="1">
            <w:r w:rsidRPr="00123518">
              <w:rPr>
                <w:rStyle w:val="Hipersaitas"/>
                <w:noProof/>
              </w:rPr>
              <w:t>II.II.</w:t>
            </w:r>
            <w:r>
              <w:rPr>
                <w:rFonts w:eastAsiaTheme="minorEastAsia" w:cstheme="minorBidi"/>
                <w:b w:val="0"/>
                <w:bCs w:val="0"/>
                <w:noProof/>
                <w:kern w:val="2"/>
                <w:sz w:val="24"/>
                <w:szCs w:val="24"/>
                <w:lang w:eastAsia="lt-LT"/>
                <w14:ligatures w14:val="standardContextual"/>
              </w:rPr>
              <w:tab/>
            </w:r>
            <w:r w:rsidRPr="00123518">
              <w:rPr>
                <w:rStyle w:val="Hipersaitas"/>
                <w:noProof/>
              </w:rPr>
              <w:t>Savųjų reikmių transformatorių, reguliavimo transformatorių, srovės ribojimo reaktorių, kompensacinių ričių patikrinimų apimtys</w:t>
            </w:r>
            <w:r>
              <w:rPr>
                <w:noProof/>
                <w:webHidden/>
              </w:rPr>
              <w:tab/>
            </w:r>
            <w:r>
              <w:rPr>
                <w:noProof/>
                <w:webHidden/>
              </w:rPr>
              <w:fldChar w:fldCharType="begin"/>
            </w:r>
            <w:r>
              <w:rPr>
                <w:noProof/>
                <w:webHidden/>
              </w:rPr>
              <w:instrText xml:space="preserve"> PAGEREF _Toc183923116 \h </w:instrText>
            </w:r>
            <w:r>
              <w:rPr>
                <w:noProof/>
                <w:webHidden/>
              </w:rPr>
            </w:r>
            <w:r>
              <w:rPr>
                <w:noProof/>
                <w:webHidden/>
              </w:rPr>
              <w:fldChar w:fldCharType="separate"/>
            </w:r>
            <w:r>
              <w:rPr>
                <w:noProof/>
                <w:webHidden/>
              </w:rPr>
              <w:t>19</w:t>
            </w:r>
            <w:r>
              <w:rPr>
                <w:noProof/>
                <w:webHidden/>
              </w:rPr>
              <w:fldChar w:fldCharType="end"/>
            </w:r>
          </w:hyperlink>
        </w:p>
        <w:p w14:paraId="7393BE02" w14:textId="712CD74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7" w:history="1">
            <w:r w:rsidRPr="00123518">
              <w:rPr>
                <w:rStyle w:val="Hipersaitas"/>
                <w:noProof/>
              </w:rPr>
              <w:t>II.III.</w:t>
            </w:r>
            <w:r>
              <w:rPr>
                <w:rFonts w:eastAsiaTheme="minorEastAsia" w:cstheme="minorBidi"/>
                <w:b w:val="0"/>
                <w:bCs w:val="0"/>
                <w:noProof/>
                <w:kern w:val="2"/>
                <w:sz w:val="24"/>
                <w:szCs w:val="24"/>
                <w:lang w:eastAsia="lt-LT"/>
                <w14:ligatures w14:val="standardContextual"/>
              </w:rPr>
              <w:tab/>
            </w:r>
            <w:r w:rsidRPr="00123518">
              <w:rPr>
                <w:rStyle w:val="Hipersaitas"/>
                <w:noProof/>
              </w:rPr>
              <w:t>Sauso tipo šuntinių reaktorių patikrinimų apimtys</w:t>
            </w:r>
            <w:r>
              <w:rPr>
                <w:noProof/>
                <w:webHidden/>
              </w:rPr>
              <w:tab/>
            </w:r>
            <w:r>
              <w:rPr>
                <w:noProof/>
                <w:webHidden/>
              </w:rPr>
              <w:fldChar w:fldCharType="begin"/>
            </w:r>
            <w:r>
              <w:rPr>
                <w:noProof/>
                <w:webHidden/>
              </w:rPr>
              <w:instrText xml:space="preserve"> PAGEREF _Toc183923117 \h </w:instrText>
            </w:r>
            <w:r>
              <w:rPr>
                <w:noProof/>
                <w:webHidden/>
              </w:rPr>
            </w:r>
            <w:r>
              <w:rPr>
                <w:noProof/>
                <w:webHidden/>
              </w:rPr>
              <w:fldChar w:fldCharType="separate"/>
            </w:r>
            <w:r>
              <w:rPr>
                <w:noProof/>
                <w:webHidden/>
              </w:rPr>
              <w:t>21</w:t>
            </w:r>
            <w:r>
              <w:rPr>
                <w:noProof/>
                <w:webHidden/>
              </w:rPr>
              <w:fldChar w:fldCharType="end"/>
            </w:r>
          </w:hyperlink>
        </w:p>
        <w:p w14:paraId="05ED4F7C" w14:textId="22B576C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8" w:history="1">
            <w:r w:rsidRPr="00123518">
              <w:rPr>
                <w:rStyle w:val="Hipersaitas"/>
                <w:noProof/>
              </w:rPr>
              <w:t>II.IV.</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izoliacinėje alyvoje ištirpusių dujų koncentracijų vertinimas</w:t>
            </w:r>
            <w:r>
              <w:rPr>
                <w:noProof/>
                <w:webHidden/>
              </w:rPr>
              <w:tab/>
            </w:r>
            <w:r>
              <w:rPr>
                <w:noProof/>
                <w:webHidden/>
              </w:rPr>
              <w:fldChar w:fldCharType="begin"/>
            </w:r>
            <w:r>
              <w:rPr>
                <w:noProof/>
                <w:webHidden/>
              </w:rPr>
              <w:instrText xml:space="preserve"> PAGEREF _Toc183923118 \h </w:instrText>
            </w:r>
            <w:r>
              <w:rPr>
                <w:noProof/>
                <w:webHidden/>
              </w:rPr>
            </w:r>
            <w:r>
              <w:rPr>
                <w:noProof/>
                <w:webHidden/>
              </w:rPr>
              <w:fldChar w:fldCharType="separate"/>
            </w:r>
            <w:r>
              <w:rPr>
                <w:noProof/>
                <w:webHidden/>
              </w:rPr>
              <w:t>22</w:t>
            </w:r>
            <w:r>
              <w:rPr>
                <w:noProof/>
                <w:webHidden/>
              </w:rPr>
              <w:fldChar w:fldCharType="end"/>
            </w:r>
          </w:hyperlink>
        </w:p>
        <w:p w14:paraId="7C0F0C27" w14:textId="75E6DE3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19" w:history="1">
            <w:r w:rsidRPr="00123518">
              <w:rPr>
                <w:rStyle w:val="Hipersaitas"/>
                <w:noProof/>
              </w:rPr>
              <w:t>II.V.</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apvijų izoliacijos varžos matavimo schemos ir patikrinimo rezultatų vertinimas</w:t>
            </w:r>
            <w:r>
              <w:rPr>
                <w:noProof/>
                <w:webHidden/>
              </w:rPr>
              <w:tab/>
            </w:r>
            <w:r>
              <w:rPr>
                <w:noProof/>
                <w:webHidden/>
              </w:rPr>
              <w:fldChar w:fldCharType="begin"/>
            </w:r>
            <w:r>
              <w:rPr>
                <w:noProof/>
                <w:webHidden/>
              </w:rPr>
              <w:instrText xml:space="preserve"> PAGEREF _Toc183923119 \h </w:instrText>
            </w:r>
            <w:r>
              <w:rPr>
                <w:noProof/>
                <w:webHidden/>
              </w:rPr>
            </w:r>
            <w:r>
              <w:rPr>
                <w:noProof/>
                <w:webHidden/>
              </w:rPr>
              <w:fldChar w:fldCharType="separate"/>
            </w:r>
            <w:r>
              <w:rPr>
                <w:noProof/>
                <w:webHidden/>
              </w:rPr>
              <w:t>27</w:t>
            </w:r>
            <w:r>
              <w:rPr>
                <w:noProof/>
                <w:webHidden/>
              </w:rPr>
              <w:fldChar w:fldCharType="end"/>
            </w:r>
          </w:hyperlink>
        </w:p>
        <w:p w14:paraId="685238A4" w14:textId="0E4A6826"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0" w:history="1">
            <w:r w:rsidRPr="00123518">
              <w:rPr>
                <w:rStyle w:val="Hipersaitas"/>
                <w:noProof/>
              </w:rPr>
              <w:t>II.VI.</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apvijų izoliacijos tgδ matavimo schemos ir patikrinimo rezultatų vertinimas</w:t>
            </w:r>
            <w:r>
              <w:rPr>
                <w:noProof/>
                <w:webHidden/>
              </w:rPr>
              <w:tab/>
            </w:r>
            <w:r>
              <w:rPr>
                <w:noProof/>
                <w:webHidden/>
              </w:rPr>
              <w:fldChar w:fldCharType="begin"/>
            </w:r>
            <w:r>
              <w:rPr>
                <w:noProof/>
                <w:webHidden/>
              </w:rPr>
              <w:instrText xml:space="preserve"> PAGEREF _Toc183923120 \h </w:instrText>
            </w:r>
            <w:r>
              <w:rPr>
                <w:noProof/>
                <w:webHidden/>
              </w:rPr>
            </w:r>
            <w:r>
              <w:rPr>
                <w:noProof/>
                <w:webHidden/>
              </w:rPr>
              <w:fldChar w:fldCharType="separate"/>
            </w:r>
            <w:r>
              <w:rPr>
                <w:noProof/>
                <w:webHidden/>
              </w:rPr>
              <w:t>35</w:t>
            </w:r>
            <w:r>
              <w:rPr>
                <w:noProof/>
                <w:webHidden/>
              </w:rPr>
              <w:fldChar w:fldCharType="end"/>
            </w:r>
          </w:hyperlink>
        </w:p>
        <w:p w14:paraId="3553CAD0" w14:textId="2F5552A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1" w:history="1">
            <w:r w:rsidRPr="00123518">
              <w:rPr>
                <w:rStyle w:val="Hipersaitas"/>
                <w:noProof/>
              </w:rPr>
              <w:t>II.VII.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įtampos įvadų izoliacijos matavimo schemos ir patikrinimo rezultatų vertinimas</w:t>
            </w:r>
            <w:r>
              <w:rPr>
                <w:noProof/>
                <w:webHidden/>
              </w:rPr>
              <w:tab/>
            </w:r>
            <w:r>
              <w:rPr>
                <w:noProof/>
                <w:webHidden/>
              </w:rPr>
              <w:fldChar w:fldCharType="begin"/>
            </w:r>
            <w:r>
              <w:rPr>
                <w:noProof/>
                <w:webHidden/>
              </w:rPr>
              <w:instrText xml:space="preserve"> PAGEREF _Toc183923121 \h </w:instrText>
            </w:r>
            <w:r>
              <w:rPr>
                <w:noProof/>
                <w:webHidden/>
              </w:rPr>
            </w:r>
            <w:r>
              <w:rPr>
                <w:noProof/>
                <w:webHidden/>
              </w:rPr>
              <w:fldChar w:fldCharType="separate"/>
            </w:r>
            <w:r>
              <w:rPr>
                <w:noProof/>
                <w:webHidden/>
              </w:rPr>
              <w:t>44</w:t>
            </w:r>
            <w:r>
              <w:rPr>
                <w:noProof/>
                <w:webHidden/>
              </w:rPr>
              <w:fldChar w:fldCharType="end"/>
            </w:r>
          </w:hyperlink>
        </w:p>
        <w:p w14:paraId="6A98623B" w14:textId="34358CF0"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2" w:history="1">
            <w:r w:rsidRPr="00123518">
              <w:rPr>
                <w:rStyle w:val="Hipersaitas"/>
                <w:noProof/>
              </w:rPr>
              <w:t>II.VIII.</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apvijų ominės varžos matavimas ir patikrinimo rezultatų vertinimas</w:t>
            </w:r>
            <w:r>
              <w:rPr>
                <w:noProof/>
                <w:webHidden/>
              </w:rPr>
              <w:tab/>
            </w:r>
            <w:r>
              <w:rPr>
                <w:noProof/>
                <w:webHidden/>
              </w:rPr>
              <w:fldChar w:fldCharType="begin"/>
            </w:r>
            <w:r>
              <w:rPr>
                <w:noProof/>
                <w:webHidden/>
              </w:rPr>
              <w:instrText xml:space="preserve"> PAGEREF _Toc183923122 \h </w:instrText>
            </w:r>
            <w:r>
              <w:rPr>
                <w:noProof/>
                <w:webHidden/>
              </w:rPr>
            </w:r>
            <w:r>
              <w:rPr>
                <w:noProof/>
                <w:webHidden/>
              </w:rPr>
              <w:fldChar w:fldCharType="separate"/>
            </w:r>
            <w:r>
              <w:rPr>
                <w:noProof/>
                <w:webHidden/>
              </w:rPr>
              <w:t>50</w:t>
            </w:r>
            <w:r>
              <w:rPr>
                <w:noProof/>
                <w:webHidden/>
              </w:rPr>
              <w:fldChar w:fldCharType="end"/>
            </w:r>
          </w:hyperlink>
        </w:p>
        <w:p w14:paraId="72FD5503" w14:textId="0358E2A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3" w:history="1">
            <w:r w:rsidRPr="00123518">
              <w:rPr>
                <w:rStyle w:val="Hipersaitas"/>
                <w:noProof/>
              </w:rPr>
              <w:t>II.IX.</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trumpojo jungimo varžos (z</w:t>
            </w:r>
            <w:r w:rsidRPr="00123518">
              <w:rPr>
                <w:rStyle w:val="Hipersaitas"/>
                <w:noProof/>
                <w:vertAlign w:val="subscript"/>
              </w:rPr>
              <w:t>t</w:t>
            </w:r>
            <w:r w:rsidRPr="00123518">
              <w:rPr>
                <w:rStyle w:val="Hipersaitas"/>
                <w:noProof/>
              </w:rPr>
              <w:t>) matavimo schemos ir patikrinimo rezultatų vertinimas</w:t>
            </w:r>
            <w:r>
              <w:rPr>
                <w:noProof/>
                <w:webHidden/>
              </w:rPr>
              <w:tab/>
            </w:r>
            <w:r>
              <w:rPr>
                <w:noProof/>
                <w:webHidden/>
              </w:rPr>
              <w:fldChar w:fldCharType="begin"/>
            </w:r>
            <w:r>
              <w:rPr>
                <w:noProof/>
                <w:webHidden/>
              </w:rPr>
              <w:instrText xml:space="preserve"> PAGEREF _Toc183923123 \h </w:instrText>
            </w:r>
            <w:r>
              <w:rPr>
                <w:noProof/>
                <w:webHidden/>
              </w:rPr>
            </w:r>
            <w:r>
              <w:rPr>
                <w:noProof/>
                <w:webHidden/>
              </w:rPr>
              <w:fldChar w:fldCharType="separate"/>
            </w:r>
            <w:r>
              <w:rPr>
                <w:noProof/>
                <w:webHidden/>
              </w:rPr>
              <w:t>51</w:t>
            </w:r>
            <w:r>
              <w:rPr>
                <w:noProof/>
                <w:webHidden/>
              </w:rPr>
              <w:fldChar w:fldCharType="end"/>
            </w:r>
          </w:hyperlink>
        </w:p>
        <w:p w14:paraId="7BB33D49" w14:textId="2367CB74"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4" w:history="1">
            <w:r w:rsidRPr="00123518">
              <w:rPr>
                <w:rStyle w:val="Hipersaitas"/>
                <w:noProof/>
              </w:rPr>
              <w:t>II.X.</w:t>
            </w:r>
            <w:r>
              <w:rPr>
                <w:rFonts w:eastAsiaTheme="minorEastAsia" w:cstheme="minorBidi"/>
                <w:b w:val="0"/>
                <w:bCs w:val="0"/>
                <w:noProof/>
                <w:kern w:val="2"/>
                <w:sz w:val="24"/>
                <w:szCs w:val="24"/>
                <w:lang w:eastAsia="lt-LT"/>
                <w14:ligatures w14:val="standardContextual"/>
              </w:rPr>
              <w:tab/>
            </w:r>
            <w:r w:rsidRPr="00123518">
              <w:rPr>
                <w:rStyle w:val="Hipersaitas"/>
                <w:noProof/>
              </w:rPr>
              <w:t>Galios transformatorių tuščiosios veikos galios nuostolių matavimo schemos ir patikrinimo rezultatų vertinimas</w:t>
            </w:r>
            <w:r>
              <w:rPr>
                <w:noProof/>
                <w:webHidden/>
              </w:rPr>
              <w:tab/>
            </w:r>
            <w:r>
              <w:rPr>
                <w:noProof/>
                <w:webHidden/>
              </w:rPr>
              <w:fldChar w:fldCharType="begin"/>
            </w:r>
            <w:r>
              <w:rPr>
                <w:noProof/>
                <w:webHidden/>
              </w:rPr>
              <w:instrText xml:space="preserve"> PAGEREF _Toc183923124 \h </w:instrText>
            </w:r>
            <w:r>
              <w:rPr>
                <w:noProof/>
                <w:webHidden/>
              </w:rPr>
            </w:r>
            <w:r>
              <w:rPr>
                <w:noProof/>
                <w:webHidden/>
              </w:rPr>
              <w:fldChar w:fldCharType="separate"/>
            </w:r>
            <w:r>
              <w:rPr>
                <w:noProof/>
                <w:webHidden/>
              </w:rPr>
              <w:t>56</w:t>
            </w:r>
            <w:r>
              <w:rPr>
                <w:noProof/>
                <w:webHidden/>
              </w:rPr>
              <w:fldChar w:fldCharType="end"/>
            </w:r>
          </w:hyperlink>
        </w:p>
        <w:p w14:paraId="26431A9F" w14:textId="0A31A41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5" w:history="1">
            <w:r w:rsidRPr="00123518">
              <w:rPr>
                <w:rStyle w:val="Hipersaitas"/>
                <w:rFonts w:ascii="Calibri" w:hAnsi="Calibri" w:cs="Calibri"/>
                <w:noProof/>
              </w:rPr>
              <w:t>III.</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PATIKRINIMAI</w:t>
            </w:r>
            <w:r>
              <w:rPr>
                <w:noProof/>
                <w:webHidden/>
              </w:rPr>
              <w:tab/>
            </w:r>
            <w:r>
              <w:rPr>
                <w:noProof/>
                <w:webHidden/>
              </w:rPr>
              <w:fldChar w:fldCharType="begin"/>
            </w:r>
            <w:r>
              <w:rPr>
                <w:noProof/>
                <w:webHidden/>
              </w:rPr>
              <w:instrText xml:space="preserve"> PAGEREF _Toc183923125 \h </w:instrText>
            </w:r>
            <w:r>
              <w:rPr>
                <w:noProof/>
                <w:webHidden/>
              </w:rPr>
            </w:r>
            <w:r>
              <w:rPr>
                <w:noProof/>
                <w:webHidden/>
              </w:rPr>
              <w:fldChar w:fldCharType="separate"/>
            </w:r>
            <w:r>
              <w:rPr>
                <w:noProof/>
                <w:webHidden/>
              </w:rPr>
              <w:t>59</w:t>
            </w:r>
            <w:r>
              <w:rPr>
                <w:noProof/>
                <w:webHidden/>
              </w:rPr>
              <w:fldChar w:fldCharType="end"/>
            </w:r>
          </w:hyperlink>
        </w:p>
        <w:p w14:paraId="77611E66" w14:textId="08E7FEB4"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6" w:history="1">
            <w:r w:rsidRPr="00123518">
              <w:rPr>
                <w:rStyle w:val="Hipersaitas"/>
                <w:rFonts w:ascii="Calibri" w:hAnsi="Calibri"/>
                <w:noProof/>
              </w:rPr>
              <w:t>III.I.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srovės matavimo transformatorių patikrinimų apimtys</w:t>
            </w:r>
            <w:r>
              <w:rPr>
                <w:noProof/>
                <w:webHidden/>
              </w:rPr>
              <w:tab/>
            </w:r>
            <w:r>
              <w:rPr>
                <w:noProof/>
                <w:webHidden/>
              </w:rPr>
              <w:fldChar w:fldCharType="begin"/>
            </w:r>
            <w:r>
              <w:rPr>
                <w:noProof/>
                <w:webHidden/>
              </w:rPr>
              <w:instrText xml:space="preserve"> PAGEREF _Toc183923126 \h </w:instrText>
            </w:r>
            <w:r>
              <w:rPr>
                <w:noProof/>
                <w:webHidden/>
              </w:rPr>
            </w:r>
            <w:r>
              <w:rPr>
                <w:noProof/>
                <w:webHidden/>
              </w:rPr>
              <w:fldChar w:fldCharType="separate"/>
            </w:r>
            <w:r>
              <w:rPr>
                <w:noProof/>
                <w:webHidden/>
              </w:rPr>
              <w:t>59</w:t>
            </w:r>
            <w:r>
              <w:rPr>
                <w:noProof/>
                <w:webHidden/>
              </w:rPr>
              <w:fldChar w:fldCharType="end"/>
            </w:r>
          </w:hyperlink>
        </w:p>
        <w:p w14:paraId="63D82AAF" w14:textId="1CBC816B"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7" w:history="1">
            <w:r w:rsidRPr="00123518">
              <w:rPr>
                <w:rStyle w:val="Hipersaitas"/>
                <w:rFonts w:ascii="Calibri" w:hAnsi="Calibri"/>
                <w:noProof/>
              </w:rPr>
              <w:t>III.II.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įtampos matavimo transformatorių patikrinimų apimtys</w:t>
            </w:r>
            <w:r>
              <w:rPr>
                <w:noProof/>
                <w:webHidden/>
              </w:rPr>
              <w:tab/>
            </w:r>
            <w:r>
              <w:rPr>
                <w:noProof/>
                <w:webHidden/>
              </w:rPr>
              <w:fldChar w:fldCharType="begin"/>
            </w:r>
            <w:r>
              <w:rPr>
                <w:noProof/>
                <w:webHidden/>
              </w:rPr>
              <w:instrText xml:space="preserve"> PAGEREF _Toc183923127 \h </w:instrText>
            </w:r>
            <w:r>
              <w:rPr>
                <w:noProof/>
                <w:webHidden/>
              </w:rPr>
            </w:r>
            <w:r>
              <w:rPr>
                <w:noProof/>
                <w:webHidden/>
              </w:rPr>
              <w:fldChar w:fldCharType="separate"/>
            </w:r>
            <w:r>
              <w:rPr>
                <w:noProof/>
                <w:webHidden/>
              </w:rPr>
              <w:t>60</w:t>
            </w:r>
            <w:r>
              <w:rPr>
                <w:noProof/>
                <w:webHidden/>
              </w:rPr>
              <w:fldChar w:fldCharType="end"/>
            </w:r>
          </w:hyperlink>
        </w:p>
        <w:p w14:paraId="76EA70AF" w14:textId="685262E2"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8" w:history="1">
            <w:r w:rsidRPr="00123518">
              <w:rPr>
                <w:rStyle w:val="Hipersaitas"/>
                <w:rFonts w:ascii="Calibri" w:hAnsi="Calibri"/>
                <w:noProof/>
              </w:rPr>
              <w:t>III.III.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kombinuotų ST/ĮT transformatorių patikrinimų apimtys</w:t>
            </w:r>
            <w:r>
              <w:rPr>
                <w:noProof/>
                <w:webHidden/>
              </w:rPr>
              <w:tab/>
            </w:r>
            <w:r>
              <w:rPr>
                <w:noProof/>
                <w:webHidden/>
              </w:rPr>
              <w:fldChar w:fldCharType="begin"/>
            </w:r>
            <w:r>
              <w:rPr>
                <w:noProof/>
                <w:webHidden/>
              </w:rPr>
              <w:instrText xml:space="preserve"> PAGEREF _Toc183923128 \h </w:instrText>
            </w:r>
            <w:r>
              <w:rPr>
                <w:noProof/>
                <w:webHidden/>
              </w:rPr>
            </w:r>
            <w:r>
              <w:rPr>
                <w:noProof/>
                <w:webHidden/>
              </w:rPr>
              <w:fldChar w:fldCharType="separate"/>
            </w:r>
            <w:r>
              <w:rPr>
                <w:noProof/>
                <w:webHidden/>
              </w:rPr>
              <w:t>61</w:t>
            </w:r>
            <w:r>
              <w:rPr>
                <w:noProof/>
                <w:webHidden/>
              </w:rPr>
              <w:fldChar w:fldCharType="end"/>
            </w:r>
          </w:hyperlink>
        </w:p>
        <w:p w14:paraId="1AF1E61C" w14:textId="3AE28DB0"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29" w:history="1">
            <w:r w:rsidRPr="00123518">
              <w:rPr>
                <w:rStyle w:val="Hipersaitas"/>
                <w:rFonts w:ascii="Calibri" w:hAnsi="Calibri"/>
                <w:noProof/>
              </w:rPr>
              <w:t>III.IV.</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matavimo transformatorių su izoliacinėmis dujomis patikrinimų apimtys</w:t>
            </w:r>
            <w:r>
              <w:rPr>
                <w:noProof/>
                <w:webHidden/>
              </w:rPr>
              <w:tab/>
            </w:r>
            <w:r>
              <w:rPr>
                <w:noProof/>
                <w:webHidden/>
              </w:rPr>
              <w:fldChar w:fldCharType="begin"/>
            </w:r>
            <w:r>
              <w:rPr>
                <w:noProof/>
                <w:webHidden/>
              </w:rPr>
              <w:instrText xml:space="preserve"> PAGEREF _Toc183923129 \h </w:instrText>
            </w:r>
            <w:r>
              <w:rPr>
                <w:noProof/>
                <w:webHidden/>
              </w:rPr>
            </w:r>
            <w:r>
              <w:rPr>
                <w:noProof/>
                <w:webHidden/>
              </w:rPr>
              <w:fldChar w:fldCharType="separate"/>
            </w:r>
            <w:r>
              <w:rPr>
                <w:noProof/>
                <w:webHidden/>
              </w:rPr>
              <w:t>62</w:t>
            </w:r>
            <w:r>
              <w:rPr>
                <w:noProof/>
                <w:webHidden/>
              </w:rPr>
              <w:fldChar w:fldCharType="end"/>
            </w:r>
          </w:hyperlink>
        </w:p>
        <w:p w14:paraId="4D156F73" w14:textId="442FD4F6"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0" w:history="1">
            <w:r w:rsidRPr="00123518">
              <w:rPr>
                <w:rStyle w:val="Hipersaitas"/>
                <w:rFonts w:ascii="Calibri" w:hAnsi="Calibri"/>
                <w:noProof/>
              </w:rPr>
              <w:t>III.V.</w:t>
            </w:r>
            <w:r>
              <w:rPr>
                <w:rFonts w:eastAsiaTheme="minorEastAsia" w:cstheme="minorBidi"/>
                <w:b w:val="0"/>
                <w:bCs w:val="0"/>
                <w:noProof/>
                <w:kern w:val="2"/>
                <w:sz w:val="24"/>
                <w:szCs w:val="24"/>
                <w:lang w:eastAsia="lt-LT"/>
                <w14:ligatures w14:val="standardContextual"/>
              </w:rPr>
              <w:tab/>
            </w:r>
            <w:r w:rsidRPr="00123518">
              <w:rPr>
                <w:rStyle w:val="Hipersaitas"/>
                <w:noProof/>
              </w:rPr>
              <w:t>10 kV matavimo transformatorių patikrinimų apimtys</w:t>
            </w:r>
            <w:r>
              <w:rPr>
                <w:noProof/>
                <w:webHidden/>
              </w:rPr>
              <w:tab/>
            </w:r>
            <w:r>
              <w:rPr>
                <w:noProof/>
                <w:webHidden/>
              </w:rPr>
              <w:fldChar w:fldCharType="begin"/>
            </w:r>
            <w:r>
              <w:rPr>
                <w:noProof/>
                <w:webHidden/>
              </w:rPr>
              <w:instrText xml:space="preserve"> PAGEREF _Toc183923130 \h </w:instrText>
            </w:r>
            <w:r>
              <w:rPr>
                <w:noProof/>
                <w:webHidden/>
              </w:rPr>
            </w:r>
            <w:r>
              <w:rPr>
                <w:noProof/>
                <w:webHidden/>
              </w:rPr>
              <w:fldChar w:fldCharType="separate"/>
            </w:r>
            <w:r>
              <w:rPr>
                <w:noProof/>
                <w:webHidden/>
              </w:rPr>
              <w:t>64</w:t>
            </w:r>
            <w:r>
              <w:rPr>
                <w:noProof/>
                <w:webHidden/>
              </w:rPr>
              <w:fldChar w:fldCharType="end"/>
            </w:r>
          </w:hyperlink>
        </w:p>
        <w:p w14:paraId="4A618038" w14:textId="42EFF9B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1" w:history="1">
            <w:r w:rsidRPr="00123518">
              <w:rPr>
                <w:rStyle w:val="Hipersaitas"/>
                <w:rFonts w:ascii="Calibri" w:hAnsi="Calibri"/>
                <w:noProof/>
              </w:rPr>
              <w:t>III.VI.</w:t>
            </w:r>
            <w:r>
              <w:rPr>
                <w:rFonts w:eastAsiaTheme="minorEastAsia" w:cstheme="minorBidi"/>
                <w:b w:val="0"/>
                <w:bCs w:val="0"/>
                <w:noProof/>
                <w:kern w:val="2"/>
                <w:sz w:val="24"/>
                <w:szCs w:val="24"/>
                <w:lang w:eastAsia="lt-LT"/>
                <w14:ligatures w14:val="standardContextual"/>
              </w:rPr>
              <w:tab/>
            </w:r>
            <w:r w:rsidRPr="00123518">
              <w:rPr>
                <w:rStyle w:val="Hipersaitas"/>
                <w:noProof/>
              </w:rPr>
              <w:t>110 ÷ 330 kV senos kartos (GOST) srovės matavimo transformatorių patikrinimų apimtys</w:t>
            </w:r>
            <w:r>
              <w:rPr>
                <w:noProof/>
                <w:webHidden/>
              </w:rPr>
              <w:tab/>
            </w:r>
            <w:r>
              <w:rPr>
                <w:noProof/>
                <w:webHidden/>
              </w:rPr>
              <w:fldChar w:fldCharType="begin"/>
            </w:r>
            <w:r>
              <w:rPr>
                <w:noProof/>
                <w:webHidden/>
              </w:rPr>
              <w:instrText xml:space="preserve"> PAGEREF _Toc183923131 \h </w:instrText>
            </w:r>
            <w:r>
              <w:rPr>
                <w:noProof/>
                <w:webHidden/>
              </w:rPr>
            </w:r>
            <w:r>
              <w:rPr>
                <w:noProof/>
                <w:webHidden/>
              </w:rPr>
              <w:fldChar w:fldCharType="separate"/>
            </w:r>
            <w:r>
              <w:rPr>
                <w:noProof/>
                <w:webHidden/>
              </w:rPr>
              <w:t>65</w:t>
            </w:r>
            <w:r>
              <w:rPr>
                <w:noProof/>
                <w:webHidden/>
              </w:rPr>
              <w:fldChar w:fldCharType="end"/>
            </w:r>
          </w:hyperlink>
        </w:p>
        <w:p w14:paraId="1980BE56" w14:textId="328B682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2" w:history="1">
            <w:r w:rsidRPr="00123518">
              <w:rPr>
                <w:rStyle w:val="Hipersaitas"/>
                <w:rFonts w:ascii="Calibri" w:hAnsi="Calibri"/>
                <w:noProof/>
              </w:rPr>
              <w:t>III.VII.</w:t>
            </w:r>
            <w:r>
              <w:rPr>
                <w:rFonts w:eastAsiaTheme="minorEastAsia" w:cstheme="minorBidi"/>
                <w:b w:val="0"/>
                <w:bCs w:val="0"/>
                <w:noProof/>
                <w:kern w:val="2"/>
                <w:sz w:val="24"/>
                <w:szCs w:val="24"/>
                <w:lang w:eastAsia="lt-LT"/>
                <w14:ligatures w14:val="standardContextual"/>
              </w:rPr>
              <w:tab/>
            </w:r>
            <w:r w:rsidRPr="00123518">
              <w:rPr>
                <w:rStyle w:val="Hipersaitas"/>
                <w:noProof/>
              </w:rPr>
              <w:t>110 ÷ 330 kV senos kartos (GOST) įtampos matavimo transformatorių patikrinimų apimtys</w:t>
            </w:r>
            <w:r>
              <w:rPr>
                <w:noProof/>
                <w:webHidden/>
              </w:rPr>
              <w:tab/>
            </w:r>
            <w:r>
              <w:rPr>
                <w:noProof/>
                <w:webHidden/>
              </w:rPr>
              <w:fldChar w:fldCharType="begin"/>
            </w:r>
            <w:r>
              <w:rPr>
                <w:noProof/>
                <w:webHidden/>
              </w:rPr>
              <w:instrText xml:space="preserve"> PAGEREF _Toc183923132 \h </w:instrText>
            </w:r>
            <w:r>
              <w:rPr>
                <w:noProof/>
                <w:webHidden/>
              </w:rPr>
            </w:r>
            <w:r>
              <w:rPr>
                <w:noProof/>
                <w:webHidden/>
              </w:rPr>
              <w:fldChar w:fldCharType="separate"/>
            </w:r>
            <w:r>
              <w:rPr>
                <w:noProof/>
                <w:webHidden/>
              </w:rPr>
              <w:t>68</w:t>
            </w:r>
            <w:r>
              <w:rPr>
                <w:noProof/>
                <w:webHidden/>
              </w:rPr>
              <w:fldChar w:fldCharType="end"/>
            </w:r>
          </w:hyperlink>
        </w:p>
        <w:p w14:paraId="7B12A27C" w14:textId="0D7162F9"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3" w:history="1">
            <w:r w:rsidRPr="00123518">
              <w:rPr>
                <w:rStyle w:val="Hipersaitas"/>
                <w:rFonts w:ascii="Calibri" w:hAnsi="Calibri"/>
                <w:noProof/>
              </w:rPr>
              <w:t>III.VIII.</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įmontuojamų srovės transformatorių patikrinimų apimtys</w:t>
            </w:r>
            <w:r>
              <w:rPr>
                <w:noProof/>
                <w:webHidden/>
              </w:rPr>
              <w:tab/>
            </w:r>
            <w:r>
              <w:rPr>
                <w:noProof/>
                <w:webHidden/>
              </w:rPr>
              <w:fldChar w:fldCharType="begin"/>
            </w:r>
            <w:r>
              <w:rPr>
                <w:noProof/>
                <w:webHidden/>
              </w:rPr>
              <w:instrText xml:space="preserve"> PAGEREF _Toc183923133 \h </w:instrText>
            </w:r>
            <w:r>
              <w:rPr>
                <w:noProof/>
                <w:webHidden/>
              </w:rPr>
            </w:r>
            <w:r>
              <w:rPr>
                <w:noProof/>
                <w:webHidden/>
              </w:rPr>
              <w:fldChar w:fldCharType="separate"/>
            </w:r>
            <w:r>
              <w:rPr>
                <w:noProof/>
                <w:webHidden/>
              </w:rPr>
              <w:t>69</w:t>
            </w:r>
            <w:r>
              <w:rPr>
                <w:noProof/>
                <w:webHidden/>
              </w:rPr>
              <w:fldChar w:fldCharType="end"/>
            </w:r>
          </w:hyperlink>
        </w:p>
        <w:p w14:paraId="14F0668F" w14:textId="05FB864D"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4" w:history="1">
            <w:r w:rsidRPr="00123518">
              <w:rPr>
                <w:rStyle w:val="Hipersaitas"/>
                <w:rFonts w:ascii="Calibri" w:hAnsi="Calibri"/>
                <w:noProof/>
              </w:rPr>
              <w:t>III.IX.</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izoliacinėje alyvoje ištirpusių dujų koncentracijų vertinimas</w:t>
            </w:r>
            <w:r>
              <w:rPr>
                <w:noProof/>
                <w:webHidden/>
              </w:rPr>
              <w:tab/>
            </w:r>
            <w:r>
              <w:rPr>
                <w:noProof/>
                <w:webHidden/>
              </w:rPr>
              <w:fldChar w:fldCharType="begin"/>
            </w:r>
            <w:r>
              <w:rPr>
                <w:noProof/>
                <w:webHidden/>
              </w:rPr>
              <w:instrText xml:space="preserve"> PAGEREF _Toc183923134 \h </w:instrText>
            </w:r>
            <w:r>
              <w:rPr>
                <w:noProof/>
                <w:webHidden/>
              </w:rPr>
            </w:r>
            <w:r>
              <w:rPr>
                <w:noProof/>
                <w:webHidden/>
              </w:rPr>
              <w:fldChar w:fldCharType="separate"/>
            </w:r>
            <w:r>
              <w:rPr>
                <w:noProof/>
                <w:webHidden/>
              </w:rPr>
              <w:t>69</w:t>
            </w:r>
            <w:r>
              <w:rPr>
                <w:noProof/>
                <w:webHidden/>
              </w:rPr>
              <w:fldChar w:fldCharType="end"/>
            </w:r>
          </w:hyperlink>
        </w:p>
        <w:p w14:paraId="659B4AFF" w14:textId="4C9808F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5" w:history="1">
            <w:r w:rsidRPr="00123518">
              <w:rPr>
                <w:rStyle w:val="Hipersaitas"/>
                <w:rFonts w:ascii="Calibri" w:hAnsi="Calibri"/>
                <w:noProof/>
              </w:rPr>
              <w:t>III.X.</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apvijų izoliacijos varžos matavimo schemos ir patikrinimo rezultatų vertinimas</w:t>
            </w:r>
            <w:r>
              <w:rPr>
                <w:noProof/>
                <w:webHidden/>
              </w:rPr>
              <w:tab/>
            </w:r>
            <w:r>
              <w:rPr>
                <w:noProof/>
                <w:webHidden/>
              </w:rPr>
              <w:fldChar w:fldCharType="begin"/>
            </w:r>
            <w:r>
              <w:rPr>
                <w:noProof/>
                <w:webHidden/>
              </w:rPr>
              <w:instrText xml:space="preserve"> PAGEREF _Toc183923135 \h </w:instrText>
            </w:r>
            <w:r>
              <w:rPr>
                <w:noProof/>
                <w:webHidden/>
              </w:rPr>
            </w:r>
            <w:r>
              <w:rPr>
                <w:noProof/>
                <w:webHidden/>
              </w:rPr>
              <w:fldChar w:fldCharType="separate"/>
            </w:r>
            <w:r>
              <w:rPr>
                <w:noProof/>
                <w:webHidden/>
              </w:rPr>
              <w:t>70</w:t>
            </w:r>
            <w:r>
              <w:rPr>
                <w:noProof/>
                <w:webHidden/>
              </w:rPr>
              <w:fldChar w:fldCharType="end"/>
            </w:r>
          </w:hyperlink>
        </w:p>
        <w:p w14:paraId="11990AAE" w14:textId="2CDD3A60"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6" w:history="1">
            <w:r w:rsidRPr="00123518">
              <w:rPr>
                <w:rStyle w:val="Hipersaitas"/>
                <w:rFonts w:ascii="Calibri" w:hAnsi="Calibri"/>
                <w:noProof/>
              </w:rPr>
              <w:t>III.XI.</w:t>
            </w:r>
            <w:r>
              <w:rPr>
                <w:rFonts w:eastAsiaTheme="minorEastAsia" w:cstheme="minorBidi"/>
                <w:b w:val="0"/>
                <w:bCs w:val="0"/>
                <w:noProof/>
                <w:kern w:val="2"/>
                <w:sz w:val="24"/>
                <w:szCs w:val="24"/>
                <w:lang w:eastAsia="lt-LT"/>
                <w14:ligatures w14:val="standardContextual"/>
              </w:rPr>
              <w:tab/>
            </w:r>
            <w:r w:rsidRPr="00123518">
              <w:rPr>
                <w:rStyle w:val="Hipersaitas"/>
                <w:noProof/>
              </w:rPr>
              <w:t>Matavimo transformatorių apvijų izoliacijos tgδ matavimo schemos ir patikrinimo rezultatų vertinimas</w:t>
            </w:r>
            <w:r>
              <w:rPr>
                <w:noProof/>
                <w:webHidden/>
              </w:rPr>
              <w:tab/>
            </w:r>
            <w:r>
              <w:rPr>
                <w:noProof/>
                <w:webHidden/>
              </w:rPr>
              <w:fldChar w:fldCharType="begin"/>
            </w:r>
            <w:r>
              <w:rPr>
                <w:noProof/>
                <w:webHidden/>
              </w:rPr>
              <w:instrText xml:space="preserve"> PAGEREF _Toc183923136 \h </w:instrText>
            </w:r>
            <w:r>
              <w:rPr>
                <w:noProof/>
                <w:webHidden/>
              </w:rPr>
            </w:r>
            <w:r>
              <w:rPr>
                <w:noProof/>
                <w:webHidden/>
              </w:rPr>
              <w:fldChar w:fldCharType="separate"/>
            </w:r>
            <w:r>
              <w:rPr>
                <w:noProof/>
                <w:webHidden/>
              </w:rPr>
              <w:t>73</w:t>
            </w:r>
            <w:r>
              <w:rPr>
                <w:noProof/>
                <w:webHidden/>
              </w:rPr>
              <w:fldChar w:fldCharType="end"/>
            </w:r>
          </w:hyperlink>
        </w:p>
        <w:p w14:paraId="373B7A39" w14:textId="181C5AE7"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7" w:history="1">
            <w:r w:rsidRPr="00123518">
              <w:rPr>
                <w:rStyle w:val="Hipersaitas"/>
                <w:rFonts w:ascii="Calibri" w:hAnsi="Calibri" w:cs="Calibri"/>
                <w:noProof/>
              </w:rPr>
              <w:t>IV.</w:t>
            </w:r>
            <w:r>
              <w:rPr>
                <w:rFonts w:eastAsiaTheme="minorEastAsia" w:cstheme="minorBidi"/>
                <w:b w:val="0"/>
                <w:bCs w:val="0"/>
                <w:noProof/>
                <w:kern w:val="2"/>
                <w:sz w:val="24"/>
                <w:szCs w:val="24"/>
                <w:lang w:eastAsia="lt-LT"/>
                <w14:ligatures w14:val="standardContextual"/>
              </w:rPr>
              <w:tab/>
            </w:r>
            <w:r w:rsidRPr="00123518">
              <w:rPr>
                <w:rStyle w:val="Hipersaitas"/>
                <w:noProof/>
              </w:rPr>
              <w:t>KOMUTACINIŲ APARATŲ PATIKRINIMAI</w:t>
            </w:r>
            <w:r>
              <w:rPr>
                <w:noProof/>
                <w:webHidden/>
              </w:rPr>
              <w:tab/>
            </w:r>
            <w:r>
              <w:rPr>
                <w:noProof/>
                <w:webHidden/>
              </w:rPr>
              <w:fldChar w:fldCharType="begin"/>
            </w:r>
            <w:r>
              <w:rPr>
                <w:noProof/>
                <w:webHidden/>
              </w:rPr>
              <w:instrText xml:space="preserve"> PAGEREF _Toc183923137 \h </w:instrText>
            </w:r>
            <w:r>
              <w:rPr>
                <w:noProof/>
                <w:webHidden/>
              </w:rPr>
            </w:r>
            <w:r>
              <w:rPr>
                <w:noProof/>
                <w:webHidden/>
              </w:rPr>
              <w:fldChar w:fldCharType="separate"/>
            </w:r>
            <w:r>
              <w:rPr>
                <w:noProof/>
                <w:webHidden/>
              </w:rPr>
              <w:t>76</w:t>
            </w:r>
            <w:r>
              <w:rPr>
                <w:noProof/>
                <w:webHidden/>
              </w:rPr>
              <w:fldChar w:fldCharType="end"/>
            </w:r>
          </w:hyperlink>
        </w:p>
        <w:p w14:paraId="7FCC9B58" w14:textId="7F4F0DE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8" w:history="1">
            <w:r w:rsidRPr="00123518">
              <w:rPr>
                <w:rStyle w:val="Hipersaitas"/>
                <w:rFonts w:ascii="Calibri" w:hAnsi="Calibri"/>
                <w:noProof/>
              </w:rPr>
              <w:t>IV.I.</w:t>
            </w:r>
            <w:r>
              <w:rPr>
                <w:rFonts w:eastAsiaTheme="minorEastAsia" w:cstheme="minorBidi"/>
                <w:b w:val="0"/>
                <w:bCs w:val="0"/>
                <w:noProof/>
                <w:kern w:val="2"/>
                <w:sz w:val="24"/>
                <w:szCs w:val="24"/>
                <w:lang w:eastAsia="lt-LT"/>
                <w14:ligatures w14:val="standardContextual"/>
              </w:rPr>
              <w:tab/>
            </w:r>
            <w:r w:rsidRPr="00123518">
              <w:rPr>
                <w:rStyle w:val="Hipersaitas"/>
                <w:noProof/>
              </w:rPr>
              <w:t>10 ÷ 400 kV naujos kartos (IEC) skyriklių ir įžemiklių patikrinimų apimtys</w:t>
            </w:r>
            <w:r>
              <w:rPr>
                <w:noProof/>
                <w:webHidden/>
              </w:rPr>
              <w:tab/>
            </w:r>
            <w:r>
              <w:rPr>
                <w:noProof/>
                <w:webHidden/>
              </w:rPr>
              <w:fldChar w:fldCharType="begin"/>
            </w:r>
            <w:r>
              <w:rPr>
                <w:noProof/>
                <w:webHidden/>
              </w:rPr>
              <w:instrText xml:space="preserve"> PAGEREF _Toc183923138 \h </w:instrText>
            </w:r>
            <w:r>
              <w:rPr>
                <w:noProof/>
                <w:webHidden/>
              </w:rPr>
            </w:r>
            <w:r>
              <w:rPr>
                <w:noProof/>
                <w:webHidden/>
              </w:rPr>
              <w:fldChar w:fldCharType="separate"/>
            </w:r>
            <w:r>
              <w:rPr>
                <w:noProof/>
                <w:webHidden/>
              </w:rPr>
              <w:t>77</w:t>
            </w:r>
            <w:r>
              <w:rPr>
                <w:noProof/>
                <w:webHidden/>
              </w:rPr>
              <w:fldChar w:fldCharType="end"/>
            </w:r>
          </w:hyperlink>
        </w:p>
        <w:p w14:paraId="67707979" w14:textId="4559FF0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39" w:history="1">
            <w:r w:rsidRPr="00123518">
              <w:rPr>
                <w:rStyle w:val="Hipersaitas"/>
                <w:rFonts w:ascii="Calibri" w:hAnsi="Calibri"/>
                <w:noProof/>
              </w:rPr>
              <w:t>IV.II.</w:t>
            </w:r>
            <w:r>
              <w:rPr>
                <w:rFonts w:eastAsiaTheme="minorEastAsia" w:cstheme="minorBidi"/>
                <w:b w:val="0"/>
                <w:bCs w:val="0"/>
                <w:noProof/>
                <w:kern w:val="2"/>
                <w:sz w:val="24"/>
                <w:szCs w:val="24"/>
                <w:lang w:eastAsia="lt-LT"/>
                <w14:ligatures w14:val="standardContextual"/>
              </w:rPr>
              <w:tab/>
            </w:r>
            <w:r w:rsidRPr="00123518">
              <w:rPr>
                <w:rStyle w:val="Hipersaitas"/>
                <w:noProof/>
              </w:rPr>
              <w:t>10 ÷ 330 kV senos kartos (GOST) skyriklių ir įžemiklių patikrinimų apimtys</w:t>
            </w:r>
            <w:r>
              <w:rPr>
                <w:noProof/>
                <w:webHidden/>
              </w:rPr>
              <w:tab/>
            </w:r>
            <w:r>
              <w:rPr>
                <w:noProof/>
                <w:webHidden/>
              </w:rPr>
              <w:fldChar w:fldCharType="begin"/>
            </w:r>
            <w:r>
              <w:rPr>
                <w:noProof/>
                <w:webHidden/>
              </w:rPr>
              <w:instrText xml:space="preserve"> PAGEREF _Toc183923139 \h </w:instrText>
            </w:r>
            <w:r>
              <w:rPr>
                <w:noProof/>
                <w:webHidden/>
              </w:rPr>
            </w:r>
            <w:r>
              <w:rPr>
                <w:noProof/>
                <w:webHidden/>
              </w:rPr>
              <w:fldChar w:fldCharType="separate"/>
            </w:r>
            <w:r>
              <w:rPr>
                <w:noProof/>
                <w:webHidden/>
              </w:rPr>
              <w:t>78</w:t>
            </w:r>
            <w:r>
              <w:rPr>
                <w:noProof/>
                <w:webHidden/>
              </w:rPr>
              <w:fldChar w:fldCharType="end"/>
            </w:r>
          </w:hyperlink>
        </w:p>
        <w:p w14:paraId="60F1168F" w14:textId="4AF68E6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0" w:history="1">
            <w:r w:rsidRPr="00123518">
              <w:rPr>
                <w:rStyle w:val="Hipersaitas"/>
                <w:rFonts w:ascii="Calibri" w:hAnsi="Calibri"/>
                <w:noProof/>
              </w:rPr>
              <w:t>IV.III.</w:t>
            </w:r>
            <w:r>
              <w:rPr>
                <w:rFonts w:eastAsiaTheme="minorEastAsia" w:cstheme="minorBidi"/>
                <w:b w:val="0"/>
                <w:bCs w:val="0"/>
                <w:noProof/>
                <w:kern w:val="2"/>
                <w:sz w:val="24"/>
                <w:szCs w:val="24"/>
                <w:lang w:eastAsia="lt-LT"/>
                <w14:ligatures w14:val="standardContextual"/>
              </w:rPr>
              <w:tab/>
            </w:r>
            <w:r w:rsidRPr="00123518">
              <w:rPr>
                <w:rStyle w:val="Hipersaitas"/>
                <w:noProof/>
              </w:rPr>
              <w:t>110 kV senos kartos (GOST) skirtuvų ir trumpiklių patikrinimų apimtys</w:t>
            </w:r>
            <w:r>
              <w:rPr>
                <w:noProof/>
                <w:webHidden/>
              </w:rPr>
              <w:tab/>
            </w:r>
            <w:r>
              <w:rPr>
                <w:noProof/>
                <w:webHidden/>
              </w:rPr>
              <w:fldChar w:fldCharType="begin"/>
            </w:r>
            <w:r>
              <w:rPr>
                <w:noProof/>
                <w:webHidden/>
              </w:rPr>
              <w:instrText xml:space="preserve"> PAGEREF _Toc183923140 \h </w:instrText>
            </w:r>
            <w:r>
              <w:rPr>
                <w:noProof/>
                <w:webHidden/>
              </w:rPr>
            </w:r>
            <w:r>
              <w:rPr>
                <w:noProof/>
                <w:webHidden/>
              </w:rPr>
              <w:fldChar w:fldCharType="separate"/>
            </w:r>
            <w:r>
              <w:rPr>
                <w:noProof/>
                <w:webHidden/>
              </w:rPr>
              <w:t>80</w:t>
            </w:r>
            <w:r>
              <w:rPr>
                <w:noProof/>
                <w:webHidden/>
              </w:rPr>
              <w:fldChar w:fldCharType="end"/>
            </w:r>
          </w:hyperlink>
        </w:p>
        <w:p w14:paraId="1BFB529A" w14:textId="6AAFBC2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1" w:history="1">
            <w:r w:rsidRPr="00123518">
              <w:rPr>
                <w:rStyle w:val="Hipersaitas"/>
                <w:rFonts w:ascii="Calibri" w:hAnsi="Calibri"/>
                <w:noProof/>
              </w:rPr>
              <w:t>IV.IV.</w:t>
            </w:r>
            <w:r>
              <w:rPr>
                <w:rFonts w:eastAsiaTheme="minorEastAsia" w:cstheme="minorBidi"/>
                <w:b w:val="0"/>
                <w:bCs w:val="0"/>
                <w:noProof/>
                <w:kern w:val="2"/>
                <w:sz w:val="24"/>
                <w:szCs w:val="24"/>
                <w:lang w:eastAsia="lt-LT"/>
                <w14:ligatures w14:val="standardContextual"/>
              </w:rPr>
              <w:tab/>
            </w:r>
            <w:r w:rsidRPr="00123518">
              <w:rPr>
                <w:rStyle w:val="Hipersaitas"/>
                <w:noProof/>
              </w:rPr>
              <w:t>110 ÷ 400 kV naujos kartos  (IEC) jungtuvų patikrinimų apimtys</w:t>
            </w:r>
            <w:r>
              <w:rPr>
                <w:noProof/>
                <w:webHidden/>
              </w:rPr>
              <w:tab/>
            </w:r>
            <w:r>
              <w:rPr>
                <w:noProof/>
                <w:webHidden/>
              </w:rPr>
              <w:fldChar w:fldCharType="begin"/>
            </w:r>
            <w:r>
              <w:rPr>
                <w:noProof/>
                <w:webHidden/>
              </w:rPr>
              <w:instrText xml:space="preserve"> PAGEREF _Toc183923141 \h </w:instrText>
            </w:r>
            <w:r>
              <w:rPr>
                <w:noProof/>
                <w:webHidden/>
              </w:rPr>
            </w:r>
            <w:r>
              <w:rPr>
                <w:noProof/>
                <w:webHidden/>
              </w:rPr>
              <w:fldChar w:fldCharType="separate"/>
            </w:r>
            <w:r>
              <w:rPr>
                <w:noProof/>
                <w:webHidden/>
              </w:rPr>
              <w:t>82</w:t>
            </w:r>
            <w:r>
              <w:rPr>
                <w:noProof/>
                <w:webHidden/>
              </w:rPr>
              <w:fldChar w:fldCharType="end"/>
            </w:r>
          </w:hyperlink>
        </w:p>
        <w:p w14:paraId="139CB1F1" w14:textId="794F74D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2" w:history="1">
            <w:r w:rsidRPr="00123518">
              <w:rPr>
                <w:rStyle w:val="Hipersaitas"/>
                <w:rFonts w:ascii="Calibri" w:hAnsi="Calibri"/>
                <w:noProof/>
              </w:rPr>
              <w:t>IV.V.</w:t>
            </w:r>
            <w:r>
              <w:rPr>
                <w:rFonts w:eastAsiaTheme="minorEastAsia" w:cstheme="minorBidi"/>
                <w:b w:val="0"/>
                <w:bCs w:val="0"/>
                <w:noProof/>
                <w:kern w:val="2"/>
                <w:sz w:val="24"/>
                <w:szCs w:val="24"/>
                <w:lang w:eastAsia="lt-LT"/>
                <w14:ligatures w14:val="standardContextual"/>
              </w:rPr>
              <w:tab/>
            </w:r>
            <w:r w:rsidRPr="00123518">
              <w:rPr>
                <w:rStyle w:val="Hipersaitas"/>
                <w:noProof/>
              </w:rPr>
              <w:t>110 kV senos kartos (GOST) alyvinių jungtuvų patikrinimų apimtys</w:t>
            </w:r>
            <w:r>
              <w:rPr>
                <w:noProof/>
                <w:webHidden/>
              </w:rPr>
              <w:tab/>
            </w:r>
            <w:r>
              <w:rPr>
                <w:noProof/>
                <w:webHidden/>
              </w:rPr>
              <w:fldChar w:fldCharType="begin"/>
            </w:r>
            <w:r>
              <w:rPr>
                <w:noProof/>
                <w:webHidden/>
              </w:rPr>
              <w:instrText xml:space="preserve"> PAGEREF _Toc183923142 \h </w:instrText>
            </w:r>
            <w:r>
              <w:rPr>
                <w:noProof/>
                <w:webHidden/>
              </w:rPr>
            </w:r>
            <w:r>
              <w:rPr>
                <w:noProof/>
                <w:webHidden/>
              </w:rPr>
              <w:fldChar w:fldCharType="separate"/>
            </w:r>
            <w:r>
              <w:rPr>
                <w:noProof/>
                <w:webHidden/>
              </w:rPr>
              <w:t>85</w:t>
            </w:r>
            <w:r>
              <w:rPr>
                <w:noProof/>
                <w:webHidden/>
              </w:rPr>
              <w:fldChar w:fldCharType="end"/>
            </w:r>
          </w:hyperlink>
        </w:p>
        <w:p w14:paraId="7D6335C6" w14:textId="357EB3E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3" w:history="1">
            <w:r w:rsidRPr="00123518">
              <w:rPr>
                <w:rStyle w:val="Hipersaitas"/>
                <w:rFonts w:ascii="Calibri" w:hAnsi="Calibri"/>
                <w:noProof/>
              </w:rPr>
              <w:t>IV.VI.</w:t>
            </w:r>
            <w:r>
              <w:rPr>
                <w:rFonts w:eastAsiaTheme="minorEastAsia" w:cstheme="minorBidi"/>
                <w:b w:val="0"/>
                <w:bCs w:val="0"/>
                <w:noProof/>
                <w:kern w:val="2"/>
                <w:sz w:val="24"/>
                <w:szCs w:val="24"/>
                <w:lang w:eastAsia="lt-LT"/>
                <w14:ligatures w14:val="standardContextual"/>
              </w:rPr>
              <w:tab/>
            </w:r>
            <w:r w:rsidRPr="00123518">
              <w:rPr>
                <w:rStyle w:val="Hipersaitas"/>
                <w:noProof/>
              </w:rPr>
              <w:t>110 kV senos kartos (GOST) orinių jungtuvų patikrinimų apimtys</w:t>
            </w:r>
            <w:r>
              <w:rPr>
                <w:noProof/>
                <w:webHidden/>
              </w:rPr>
              <w:tab/>
            </w:r>
            <w:r>
              <w:rPr>
                <w:noProof/>
                <w:webHidden/>
              </w:rPr>
              <w:fldChar w:fldCharType="begin"/>
            </w:r>
            <w:r>
              <w:rPr>
                <w:noProof/>
                <w:webHidden/>
              </w:rPr>
              <w:instrText xml:space="preserve"> PAGEREF _Toc183923143 \h </w:instrText>
            </w:r>
            <w:r>
              <w:rPr>
                <w:noProof/>
                <w:webHidden/>
              </w:rPr>
            </w:r>
            <w:r>
              <w:rPr>
                <w:noProof/>
                <w:webHidden/>
              </w:rPr>
              <w:fldChar w:fldCharType="separate"/>
            </w:r>
            <w:r>
              <w:rPr>
                <w:noProof/>
                <w:webHidden/>
              </w:rPr>
              <w:t>90</w:t>
            </w:r>
            <w:r>
              <w:rPr>
                <w:noProof/>
                <w:webHidden/>
              </w:rPr>
              <w:fldChar w:fldCharType="end"/>
            </w:r>
          </w:hyperlink>
        </w:p>
        <w:p w14:paraId="6212FB37" w14:textId="1BC9529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4" w:history="1">
            <w:r w:rsidRPr="00123518">
              <w:rPr>
                <w:rStyle w:val="Hipersaitas"/>
                <w:rFonts w:ascii="Calibri" w:hAnsi="Calibri"/>
                <w:noProof/>
              </w:rPr>
              <w:t>IV.VII.</w:t>
            </w:r>
            <w:r>
              <w:rPr>
                <w:rFonts w:eastAsiaTheme="minorEastAsia" w:cstheme="minorBidi"/>
                <w:b w:val="0"/>
                <w:bCs w:val="0"/>
                <w:noProof/>
                <w:kern w:val="2"/>
                <w:sz w:val="24"/>
                <w:szCs w:val="24"/>
                <w:lang w:eastAsia="lt-LT"/>
                <w14:ligatures w14:val="standardContextual"/>
              </w:rPr>
              <w:tab/>
            </w:r>
            <w:r w:rsidRPr="00123518">
              <w:rPr>
                <w:rStyle w:val="Hipersaitas"/>
                <w:noProof/>
              </w:rPr>
              <w:t>3 - 10 kV narvelių ir jungtuvų patikrinimų apimtys</w:t>
            </w:r>
            <w:r>
              <w:rPr>
                <w:noProof/>
                <w:webHidden/>
              </w:rPr>
              <w:tab/>
            </w:r>
            <w:r>
              <w:rPr>
                <w:noProof/>
                <w:webHidden/>
              </w:rPr>
              <w:fldChar w:fldCharType="begin"/>
            </w:r>
            <w:r>
              <w:rPr>
                <w:noProof/>
                <w:webHidden/>
              </w:rPr>
              <w:instrText xml:space="preserve"> PAGEREF _Toc183923144 \h </w:instrText>
            </w:r>
            <w:r>
              <w:rPr>
                <w:noProof/>
                <w:webHidden/>
              </w:rPr>
            </w:r>
            <w:r>
              <w:rPr>
                <w:noProof/>
                <w:webHidden/>
              </w:rPr>
              <w:fldChar w:fldCharType="separate"/>
            </w:r>
            <w:r>
              <w:rPr>
                <w:noProof/>
                <w:webHidden/>
              </w:rPr>
              <w:t>92</w:t>
            </w:r>
            <w:r>
              <w:rPr>
                <w:noProof/>
                <w:webHidden/>
              </w:rPr>
              <w:fldChar w:fldCharType="end"/>
            </w:r>
          </w:hyperlink>
        </w:p>
        <w:p w14:paraId="0D3C6ACA" w14:textId="730BDC81"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5" w:history="1">
            <w:r w:rsidRPr="00123518">
              <w:rPr>
                <w:rStyle w:val="Hipersaitas"/>
                <w:rFonts w:ascii="Calibri" w:hAnsi="Calibri"/>
                <w:noProof/>
              </w:rPr>
              <w:t>IV.VIII.</w:t>
            </w:r>
            <w:r>
              <w:rPr>
                <w:rFonts w:eastAsiaTheme="minorEastAsia" w:cstheme="minorBidi"/>
                <w:b w:val="0"/>
                <w:bCs w:val="0"/>
                <w:noProof/>
                <w:kern w:val="2"/>
                <w:sz w:val="24"/>
                <w:szCs w:val="24"/>
                <w:lang w:eastAsia="lt-LT"/>
                <w14:ligatures w14:val="standardContextual"/>
              </w:rPr>
              <w:tab/>
            </w:r>
            <w:r w:rsidRPr="00123518">
              <w:rPr>
                <w:rStyle w:val="Hipersaitas"/>
                <w:noProof/>
              </w:rPr>
              <w:t>Galios kontaktų pereinamosios varžos matavimas</w:t>
            </w:r>
            <w:r>
              <w:rPr>
                <w:noProof/>
                <w:webHidden/>
              </w:rPr>
              <w:tab/>
            </w:r>
            <w:r>
              <w:rPr>
                <w:noProof/>
                <w:webHidden/>
              </w:rPr>
              <w:fldChar w:fldCharType="begin"/>
            </w:r>
            <w:r>
              <w:rPr>
                <w:noProof/>
                <w:webHidden/>
              </w:rPr>
              <w:instrText xml:space="preserve"> PAGEREF _Toc183923145 \h </w:instrText>
            </w:r>
            <w:r>
              <w:rPr>
                <w:noProof/>
                <w:webHidden/>
              </w:rPr>
            </w:r>
            <w:r>
              <w:rPr>
                <w:noProof/>
                <w:webHidden/>
              </w:rPr>
              <w:fldChar w:fldCharType="separate"/>
            </w:r>
            <w:r>
              <w:rPr>
                <w:noProof/>
                <w:webHidden/>
              </w:rPr>
              <w:t>93</w:t>
            </w:r>
            <w:r>
              <w:rPr>
                <w:noProof/>
                <w:webHidden/>
              </w:rPr>
              <w:fldChar w:fldCharType="end"/>
            </w:r>
          </w:hyperlink>
        </w:p>
        <w:p w14:paraId="61D979E2" w14:textId="32508C0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6" w:history="1">
            <w:r w:rsidRPr="00123518">
              <w:rPr>
                <w:rStyle w:val="Hipersaitas"/>
                <w:rFonts w:ascii="Calibri" w:hAnsi="Calibri"/>
                <w:noProof/>
              </w:rPr>
              <w:t>IV.IX.</w:t>
            </w:r>
            <w:r>
              <w:rPr>
                <w:rFonts w:eastAsiaTheme="minorEastAsia" w:cstheme="minorBidi"/>
                <w:b w:val="0"/>
                <w:bCs w:val="0"/>
                <w:noProof/>
                <w:kern w:val="2"/>
                <w:sz w:val="24"/>
                <w:szCs w:val="24"/>
                <w:lang w:eastAsia="lt-LT"/>
                <w14:ligatures w14:val="standardContextual"/>
              </w:rPr>
              <w:tab/>
            </w:r>
            <w:r w:rsidRPr="00123518">
              <w:rPr>
                <w:rStyle w:val="Hipersaitas"/>
                <w:noProof/>
              </w:rPr>
              <w:t>Skirtuvų, trumpiklių suveikimo laikų patikrinimo schemos</w:t>
            </w:r>
            <w:r>
              <w:rPr>
                <w:noProof/>
                <w:webHidden/>
              </w:rPr>
              <w:tab/>
            </w:r>
            <w:r>
              <w:rPr>
                <w:noProof/>
                <w:webHidden/>
              </w:rPr>
              <w:fldChar w:fldCharType="begin"/>
            </w:r>
            <w:r>
              <w:rPr>
                <w:noProof/>
                <w:webHidden/>
              </w:rPr>
              <w:instrText xml:space="preserve"> PAGEREF _Toc183923146 \h </w:instrText>
            </w:r>
            <w:r>
              <w:rPr>
                <w:noProof/>
                <w:webHidden/>
              </w:rPr>
            </w:r>
            <w:r>
              <w:rPr>
                <w:noProof/>
                <w:webHidden/>
              </w:rPr>
              <w:fldChar w:fldCharType="separate"/>
            </w:r>
            <w:r>
              <w:rPr>
                <w:noProof/>
                <w:webHidden/>
              </w:rPr>
              <w:t>95</w:t>
            </w:r>
            <w:r>
              <w:rPr>
                <w:noProof/>
                <w:webHidden/>
              </w:rPr>
              <w:fldChar w:fldCharType="end"/>
            </w:r>
          </w:hyperlink>
        </w:p>
        <w:p w14:paraId="6F25BD46" w14:textId="735EB99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7" w:history="1">
            <w:r w:rsidRPr="00123518">
              <w:rPr>
                <w:rStyle w:val="Hipersaitas"/>
                <w:rFonts w:ascii="Calibri" w:hAnsi="Calibri"/>
                <w:noProof/>
              </w:rPr>
              <w:t>IV.X.</w:t>
            </w:r>
            <w:r>
              <w:rPr>
                <w:rFonts w:eastAsiaTheme="minorEastAsia" w:cstheme="minorBidi"/>
                <w:b w:val="0"/>
                <w:bCs w:val="0"/>
                <w:noProof/>
                <w:kern w:val="2"/>
                <w:sz w:val="24"/>
                <w:szCs w:val="24"/>
                <w:lang w:eastAsia="lt-LT"/>
                <w14:ligatures w14:val="standardContextual"/>
              </w:rPr>
              <w:tab/>
            </w:r>
            <w:r w:rsidRPr="00123518">
              <w:rPr>
                <w:rStyle w:val="Hipersaitas"/>
                <w:noProof/>
              </w:rPr>
              <w:t>Jungtuvo kontaktinės sistemos veikimo charakteristikų patikrinimas</w:t>
            </w:r>
            <w:r>
              <w:rPr>
                <w:noProof/>
                <w:webHidden/>
              </w:rPr>
              <w:tab/>
            </w:r>
            <w:r>
              <w:rPr>
                <w:noProof/>
                <w:webHidden/>
              </w:rPr>
              <w:fldChar w:fldCharType="begin"/>
            </w:r>
            <w:r>
              <w:rPr>
                <w:noProof/>
                <w:webHidden/>
              </w:rPr>
              <w:instrText xml:space="preserve"> PAGEREF _Toc183923147 \h </w:instrText>
            </w:r>
            <w:r>
              <w:rPr>
                <w:noProof/>
                <w:webHidden/>
              </w:rPr>
            </w:r>
            <w:r>
              <w:rPr>
                <w:noProof/>
                <w:webHidden/>
              </w:rPr>
              <w:fldChar w:fldCharType="separate"/>
            </w:r>
            <w:r>
              <w:rPr>
                <w:noProof/>
                <w:webHidden/>
              </w:rPr>
              <w:t>96</w:t>
            </w:r>
            <w:r>
              <w:rPr>
                <w:noProof/>
                <w:webHidden/>
              </w:rPr>
              <w:fldChar w:fldCharType="end"/>
            </w:r>
          </w:hyperlink>
        </w:p>
        <w:p w14:paraId="15DB0F08" w14:textId="3986E807"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8" w:history="1">
            <w:r w:rsidRPr="00123518">
              <w:rPr>
                <w:rStyle w:val="Hipersaitas"/>
                <w:rFonts w:ascii="Calibri" w:hAnsi="Calibri"/>
                <w:noProof/>
              </w:rPr>
              <w:t>IV.XI.</w:t>
            </w:r>
            <w:r>
              <w:rPr>
                <w:rFonts w:eastAsiaTheme="minorEastAsia" w:cstheme="minorBidi"/>
                <w:b w:val="0"/>
                <w:bCs w:val="0"/>
                <w:noProof/>
                <w:kern w:val="2"/>
                <w:sz w:val="24"/>
                <w:szCs w:val="24"/>
                <w:lang w:eastAsia="lt-LT"/>
                <w14:ligatures w14:val="standardContextual"/>
              </w:rPr>
              <w:tab/>
            </w:r>
            <w:r w:rsidRPr="00123518">
              <w:rPr>
                <w:rStyle w:val="Hipersaitas"/>
                <w:noProof/>
              </w:rPr>
              <w:t>Jungtuvo polių izoliacijos varžos patikrinimas</w:t>
            </w:r>
            <w:r>
              <w:rPr>
                <w:noProof/>
                <w:webHidden/>
              </w:rPr>
              <w:tab/>
            </w:r>
            <w:r>
              <w:rPr>
                <w:noProof/>
                <w:webHidden/>
              </w:rPr>
              <w:fldChar w:fldCharType="begin"/>
            </w:r>
            <w:r>
              <w:rPr>
                <w:noProof/>
                <w:webHidden/>
              </w:rPr>
              <w:instrText xml:space="preserve"> PAGEREF _Toc183923148 \h </w:instrText>
            </w:r>
            <w:r>
              <w:rPr>
                <w:noProof/>
                <w:webHidden/>
              </w:rPr>
            </w:r>
            <w:r>
              <w:rPr>
                <w:noProof/>
                <w:webHidden/>
              </w:rPr>
              <w:fldChar w:fldCharType="separate"/>
            </w:r>
            <w:r>
              <w:rPr>
                <w:noProof/>
                <w:webHidden/>
              </w:rPr>
              <w:t>103</w:t>
            </w:r>
            <w:r>
              <w:rPr>
                <w:noProof/>
                <w:webHidden/>
              </w:rPr>
              <w:fldChar w:fldCharType="end"/>
            </w:r>
          </w:hyperlink>
        </w:p>
        <w:p w14:paraId="0FDC6F44" w14:textId="6C7CE46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49" w:history="1">
            <w:r w:rsidRPr="00123518">
              <w:rPr>
                <w:rStyle w:val="Hipersaitas"/>
                <w:rFonts w:ascii="Calibri" w:hAnsi="Calibri" w:cs="Calibri"/>
                <w:noProof/>
              </w:rPr>
              <w:t>V.</w:t>
            </w:r>
            <w:r>
              <w:rPr>
                <w:rFonts w:eastAsiaTheme="minorEastAsia" w:cstheme="minorBidi"/>
                <w:b w:val="0"/>
                <w:bCs w:val="0"/>
                <w:noProof/>
                <w:kern w:val="2"/>
                <w:sz w:val="24"/>
                <w:szCs w:val="24"/>
                <w:lang w:eastAsia="lt-LT"/>
                <w14:ligatures w14:val="standardContextual"/>
              </w:rPr>
              <w:tab/>
            </w:r>
            <w:r w:rsidRPr="00123518">
              <w:rPr>
                <w:rStyle w:val="Hipersaitas"/>
                <w:noProof/>
              </w:rPr>
              <w:t>RYŠIO KONDENSATORIŲ IR UŽTVĖRIKLIŲ PATIKRINIMAI</w:t>
            </w:r>
            <w:r>
              <w:rPr>
                <w:noProof/>
                <w:webHidden/>
              </w:rPr>
              <w:tab/>
            </w:r>
            <w:r>
              <w:rPr>
                <w:noProof/>
                <w:webHidden/>
              </w:rPr>
              <w:fldChar w:fldCharType="begin"/>
            </w:r>
            <w:r>
              <w:rPr>
                <w:noProof/>
                <w:webHidden/>
              </w:rPr>
              <w:instrText xml:space="preserve"> PAGEREF _Toc183923149 \h </w:instrText>
            </w:r>
            <w:r>
              <w:rPr>
                <w:noProof/>
                <w:webHidden/>
              </w:rPr>
            </w:r>
            <w:r>
              <w:rPr>
                <w:noProof/>
                <w:webHidden/>
              </w:rPr>
              <w:fldChar w:fldCharType="separate"/>
            </w:r>
            <w:r>
              <w:rPr>
                <w:noProof/>
                <w:webHidden/>
              </w:rPr>
              <w:t>104</w:t>
            </w:r>
            <w:r>
              <w:rPr>
                <w:noProof/>
                <w:webHidden/>
              </w:rPr>
              <w:fldChar w:fldCharType="end"/>
            </w:r>
          </w:hyperlink>
        </w:p>
        <w:p w14:paraId="16A53083" w14:textId="2C13176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0" w:history="1">
            <w:r w:rsidRPr="00123518">
              <w:rPr>
                <w:rStyle w:val="Hipersaitas"/>
                <w:rFonts w:ascii="Calibri" w:hAnsi="Calibri" w:cs="Calibri"/>
                <w:noProof/>
              </w:rPr>
              <w:t>VI.</w:t>
            </w:r>
            <w:r>
              <w:rPr>
                <w:rFonts w:eastAsiaTheme="minorEastAsia" w:cstheme="minorBidi"/>
                <w:b w:val="0"/>
                <w:bCs w:val="0"/>
                <w:noProof/>
                <w:kern w:val="2"/>
                <w:sz w:val="24"/>
                <w:szCs w:val="24"/>
                <w:lang w:eastAsia="lt-LT"/>
                <w14:ligatures w14:val="standardContextual"/>
              </w:rPr>
              <w:tab/>
            </w:r>
            <w:r w:rsidRPr="00123518">
              <w:rPr>
                <w:rStyle w:val="Hipersaitas"/>
                <w:noProof/>
              </w:rPr>
              <w:t>GALIOS KONDENSATORIŲ PATIKRINIMAI</w:t>
            </w:r>
            <w:r>
              <w:rPr>
                <w:noProof/>
                <w:webHidden/>
              </w:rPr>
              <w:tab/>
            </w:r>
            <w:r>
              <w:rPr>
                <w:noProof/>
                <w:webHidden/>
              </w:rPr>
              <w:fldChar w:fldCharType="begin"/>
            </w:r>
            <w:r>
              <w:rPr>
                <w:noProof/>
                <w:webHidden/>
              </w:rPr>
              <w:instrText xml:space="preserve"> PAGEREF _Toc183923150 \h </w:instrText>
            </w:r>
            <w:r>
              <w:rPr>
                <w:noProof/>
                <w:webHidden/>
              </w:rPr>
            </w:r>
            <w:r>
              <w:rPr>
                <w:noProof/>
                <w:webHidden/>
              </w:rPr>
              <w:fldChar w:fldCharType="separate"/>
            </w:r>
            <w:r>
              <w:rPr>
                <w:noProof/>
                <w:webHidden/>
              </w:rPr>
              <w:t>105</w:t>
            </w:r>
            <w:r>
              <w:rPr>
                <w:noProof/>
                <w:webHidden/>
              </w:rPr>
              <w:fldChar w:fldCharType="end"/>
            </w:r>
          </w:hyperlink>
        </w:p>
        <w:p w14:paraId="5A42DCE4" w14:textId="0753816A"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1" w:history="1">
            <w:r w:rsidRPr="00123518">
              <w:rPr>
                <w:rStyle w:val="Hipersaitas"/>
                <w:rFonts w:ascii="Calibri" w:hAnsi="Calibri" w:cs="Calibri"/>
                <w:noProof/>
              </w:rPr>
              <w:t>VII.</w:t>
            </w:r>
            <w:r>
              <w:rPr>
                <w:rFonts w:eastAsiaTheme="minorEastAsia" w:cstheme="minorBidi"/>
                <w:b w:val="0"/>
                <w:bCs w:val="0"/>
                <w:noProof/>
                <w:kern w:val="2"/>
                <w:sz w:val="24"/>
                <w:szCs w:val="24"/>
                <w:lang w:eastAsia="lt-LT"/>
                <w14:ligatures w14:val="standardContextual"/>
              </w:rPr>
              <w:tab/>
            </w:r>
            <w:r w:rsidRPr="00123518">
              <w:rPr>
                <w:rStyle w:val="Hipersaitas"/>
                <w:noProof/>
              </w:rPr>
              <w:t>VIRŠĮTAMPIŲ RIBOTUVŲ IR IŠKROVIKLIŲ PATIKRINIMAI</w:t>
            </w:r>
            <w:r>
              <w:rPr>
                <w:noProof/>
                <w:webHidden/>
              </w:rPr>
              <w:tab/>
            </w:r>
            <w:r>
              <w:rPr>
                <w:noProof/>
                <w:webHidden/>
              </w:rPr>
              <w:fldChar w:fldCharType="begin"/>
            </w:r>
            <w:r>
              <w:rPr>
                <w:noProof/>
                <w:webHidden/>
              </w:rPr>
              <w:instrText xml:space="preserve"> PAGEREF _Toc183923151 \h </w:instrText>
            </w:r>
            <w:r>
              <w:rPr>
                <w:noProof/>
                <w:webHidden/>
              </w:rPr>
            </w:r>
            <w:r>
              <w:rPr>
                <w:noProof/>
                <w:webHidden/>
              </w:rPr>
              <w:fldChar w:fldCharType="separate"/>
            </w:r>
            <w:r>
              <w:rPr>
                <w:noProof/>
                <w:webHidden/>
              </w:rPr>
              <w:t>106</w:t>
            </w:r>
            <w:r>
              <w:rPr>
                <w:noProof/>
                <w:webHidden/>
              </w:rPr>
              <w:fldChar w:fldCharType="end"/>
            </w:r>
          </w:hyperlink>
        </w:p>
        <w:p w14:paraId="522105B9" w14:textId="2A3ED8A6"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2" w:history="1">
            <w:r w:rsidRPr="00123518">
              <w:rPr>
                <w:rStyle w:val="Hipersaitas"/>
                <w:rFonts w:ascii="Calibri" w:hAnsi="Calibri" w:cs="Calibri"/>
                <w:noProof/>
              </w:rPr>
              <w:t>VIII.</w:t>
            </w:r>
            <w:r>
              <w:rPr>
                <w:rFonts w:eastAsiaTheme="minorEastAsia" w:cstheme="minorBidi"/>
                <w:b w:val="0"/>
                <w:bCs w:val="0"/>
                <w:noProof/>
                <w:kern w:val="2"/>
                <w:sz w:val="24"/>
                <w:szCs w:val="24"/>
                <w:lang w:eastAsia="lt-LT"/>
                <w14:ligatures w14:val="standardContextual"/>
              </w:rPr>
              <w:tab/>
            </w:r>
            <w:r w:rsidRPr="00123518">
              <w:rPr>
                <w:rStyle w:val="Hipersaitas"/>
                <w:noProof/>
              </w:rPr>
              <w:t>ĮŽEMINIMO ĮRENGINIŲ (ĮŽEMINTUVŲ) IR ŽAIBOLAIDŽIŲ PATIKRINIMAI</w:t>
            </w:r>
            <w:r>
              <w:rPr>
                <w:noProof/>
                <w:webHidden/>
              </w:rPr>
              <w:tab/>
            </w:r>
            <w:r>
              <w:rPr>
                <w:noProof/>
                <w:webHidden/>
              </w:rPr>
              <w:fldChar w:fldCharType="begin"/>
            </w:r>
            <w:r>
              <w:rPr>
                <w:noProof/>
                <w:webHidden/>
              </w:rPr>
              <w:instrText xml:space="preserve"> PAGEREF _Toc183923152 \h </w:instrText>
            </w:r>
            <w:r>
              <w:rPr>
                <w:noProof/>
                <w:webHidden/>
              </w:rPr>
            </w:r>
            <w:r>
              <w:rPr>
                <w:noProof/>
                <w:webHidden/>
              </w:rPr>
              <w:fldChar w:fldCharType="separate"/>
            </w:r>
            <w:r>
              <w:rPr>
                <w:noProof/>
                <w:webHidden/>
              </w:rPr>
              <w:t>108</w:t>
            </w:r>
            <w:r>
              <w:rPr>
                <w:noProof/>
                <w:webHidden/>
              </w:rPr>
              <w:fldChar w:fldCharType="end"/>
            </w:r>
          </w:hyperlink>
        </w:p>
        <w:p w14:paraId="57E55D74" w14:textId="708B8779"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3" w:history="1">
            <w:r w:rsidRPr="00123518">
              <w:rPr>
                <w:rStyle w:val="Hipersaitas"/>
                <w:rFonts w:ascii="Calibri" w:hAnsi="Calibri" w:cs="Calibri"/>
                <w:noProof/>
              </w:rPr>
              <w:t>IX.</w:t>
            </w:r>
            <w:r>
              <w:rPr>
                <w:rFonts w:eastAsiaTheme="minorEastAsia" w:cstheme="minorBidi"/>
                <w:b w:val="0"/>
                <w:bCs w:val="0"/>
                <w:noProof/>
                <w:kern w:val="2"/>
                <w:sz w:val="24"/>
                <w:szCs w:val="24"/>
                <w:lang w:eastAsia="lt-LT"/>
                <w14:ligatures w14:val="standardContextual"/>
              </w:rPr>
              <w:tab/>
            </w:r>
            <w:r w:rsidRPr="00123518">
              <w:rPr>
                <w:rStyle w:val="Hipersaitas"/>
                <w:noProof/>
              </w:rPr>
              <w:t>KONTAKTINIŲ JUNGČIŲ PATIKRINIMAS</w:t>
            </w:r>
            <w:r>
              <w:rPr>
                <w:noProof/>
                <w:webHidden/>
              </w:rPr>
              <w:tab/>
            </w:r>
            <w:r>
              <w:rPr>
                <w:noProof/>
                <w:webHidden/>
              </w:rPr>
              <w:fldChar w:fldCharType="begin"/>
            </w:r>
            <w:r>
              <w:rPr>
                <w:noProof/>
                <w:webHidden/>
              </w:rPr>
              <w:instrText xml:space="preserve"> PAGEREF _Toc183923153 \h </w:instrText>
            </w:r>
            <w:r>
              <w:rPr>
                <w:noProof/>
                <w:webHidden/>
              </w:rPr>
            </w:r>
            <w:r>
              <w:rPr>
                <w:noProof/>
                <w:webHidden/>
              </w:rPr>
              <w:fldChar w:fldCharType="separate"/>
            </w:r>
            <w:r>
              <w:rPr>
                <w:noProof/>
                <w:webHidden/>
              </w:rPr>
              <w:t>110</w:t>
            </w:r>
            <w:r>
              <w:rPr>
                <w:noProof/>
                <w:webHidden/>
              </w:rPr>
              <w:fldChar w:fldCharType="end"/>
            </w:r>
          </w:hyperlink>
        </w:p>
        <w:p w14:paraId="153EFD6A" w14:textId="278AF6D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4" w:history="1">
            <w:r w:rsidRPr="00123518">
              <w:rPr>
                <w:rStyle w:val="Hipersaitas"/>
                <w:rFonts w:ascii="Calibri" w:hAnsi="Calibri" w:cs="Calibri"/>
                <w:noProof/>
              </w:rPr>
              <w:t>X.</w:t>
            </w:r>
            <w:r>
              <w:rPr>
                <w:rFonts w:eastAsiaTheme="minorEastAsia" w:cstheme="minorBidi"/>
                <w:b w:val="0"/>
                <w:bCs w:val="0"/>
                <w:noProof/>
                <w:kern w:val="2"/>
                <w:sz w:val="24"/>
                <w:szCs w:val="24"/>
                <w:lang w:eastAsia="lt-LT"/>
                <w14:ligatures w14:val="standardContextual"/>
              </w:rPr>
              <w:tab/>
            </w:r>
            <w:r w:rsidRPr="00123518">
              <w:rPr>
                <w:rStyle w:val="Hipersaitas"/>
                <w:noProof/>
              </w:rPr>
              <w:t>AKUMULIATORIŲ BATERIJŲ PATIKRINIMAI</w:t>
            </w:r>
            <w:r>
              <w:rPr>
                <w:noProof/>
                <w:webHidden/>
              </w:rPr>
              <w:tab/>
            </w:r>
            <w:r>
              <w:rPr>
                <w:noProof/>
                <w:webHidden/>
              </w:rPr>
              <w:fldChar w:fldCharType="begin"/>
            </w:r>
            <w:r>
              <w:rPr>
                <w:noProof/>
                <w:webHidden/>
              </w:rPr>
              <w:instrText xml:space="preserve"> PAGEREF _Toc183923154 \h </w:instrText>
            </w:r>
            <w:r>
              <w:rPr>
                <w:noProof/>
                <w:webHidden/>
              </w:rPr>
            </w:r>
            <w:r>
              <w:rPr>
                <w:noProof/>
                <w:webHidden/>
              </w:rPr>
              <w:fldChar w:fldCharType="separate"/>
            </w:r>
            <w:r>
              <w:rPr>
                <w:noProof/>
                <w:webHidden/>
              </w:rPr>
              <w:t>111</w:t>
            </w:r>
            <w:r>
              <w:rPr>
                <w:noProof/>
                <w:webHidden/>
              </w:rPr>
              <w:fldChar w:fldCharType="end"/>
            </w:r>
          </w:hyperlink>
        </w:p>
        <w:p w14:paraId="2C8C8FEB" w14:textId="2DF4DD95"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5" w:history="1">
            <w:r w:rsidRPr="00123518">
              <w:rPr>
                <w:rStyle w:val="Hipersaitas"/>
                <w:rFonts w:ascii="Calibri" w:hAnsi="Calibri" w:cs="Calibri"/>
                <w:noProof/>
              </w:rPr>
              <w:t>XI.</w:t>
            </w:r>
            <w:r>
              <w:rPr>
                <w:rFonts w:eastAsiaTheme="minorEastAsia" w:cstheme="minorBidi"/>
                <w:b w:val="0"/>
                <w:bCs w:val="0"/>
                <w:noProof/>
                <w:kern w:val="2"/>
                <w:sz w:val="24"/>
                <w:szCs w:val="24"/>
                <w:lang w:eastAsia="lt-LT"/>
                <w14:ligatures w14:val="standardContextual"/>
              </w:rPr>
              <w:tab/>
            </w:r>
            <w:r w:rsidRPr="00123518">
              <w:rPr>
                <w:rStyle w:val="Hipersaitas"/>
                <w:noProof/>
              </w:rPr>
              <w:t>DYZELGENERATORIŲ PATIKRINIMAI</w:t>
            </w:r>
            <w:r>
              <w:rPr>
                <w:noProof/>
                <w:webHidden/>
              </w:rPr>
              <w:tab/>
            </w:r>
            <w:r>
              <w:rPr>
                <w:noProof/>
                <w:webHidden/>
              </w:rPr>
              <w:fldChar w:fldCharType="begin"/>
            </w:r>
            <w:r>
              <w:rPr>
                <w:noProof/>
                <w:webHidden/>
              </w:rPr>
              <w:instrText xml:space="preserve"> PAGEREF _Toc183923155 \h </w:instrText>
            </w:r>
            <w:r>
              <w:rPr>
                <w:noProof/>
                <w:webHidden/>
              </w:rPr>
            </w:r>
            <w:r>
              <w:rPr>
                <w:noProof/>
                <w:webHidden/>
              </w:rPr>
              <w:fldChar w:fldCharType="separate"/>
            </w:r>
            <w:r>
              <w:rPr>
                <w:noProof/>
                <w:webHidden/>
              </w:rPr>
              <w:t>118</w:t>
            </w:r>
            <w:r>
              <w:rPr>
                <w:noProof/>
                <w:webHidden/>
              </w:rPr>
              <w:fldChar w:fldCharType="end"/>
            </w:r>
          </w:hyperlink>
        </w:p>
        <w:p w14:paraId="2779FDFE" w14:textId="01C52172"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6" w:history="1">
            <w:r w:rsidRPr="00123518">
              <w:rPr>
                <w:rStyle w:val="Hipersaitas"/>
                <w:rFonts w:ascii="Calibri" w:hAnsi="Calibri" w:cs="Calibri"/>
                <w:noProof/>
              </w:rPr>
              <w:t>XII.</w:t>
            </w:r>
            <w:r>
              <w:rPr>
                <w:rFonts w:eastAsiaTheme="minorEastAsia" w:cstheme="minorBidi"/>
                <w:b w:val="0"/>
                <w:bCs w:val="0"/>
                <w:noProof/>
                <w:kern w:val="2"/>
                <w:sz w:val="24"/>
                <w:szCs w:val="24"/>
                <w:lang w:eastAsia="lt-LT"/>
                <w14:ligatures w14:val="standardContextual"/>
              </w:rPr>
              <w:tab/>
            </w:r>
            <w:r w:rsidRPr="00123518">
              <w:rPr>
                <w:rStyle w:val="Hipersaitas"/>
                <w:noProof/>
              </w:rPr>
              <w:t>KINTAMOS SROVĖS GALIOS KABELIŲ PATIKRINIMAI</w:t>
            </w:r>
            <w:r>
              <w:rPr>
                <w:noProof/>
                <w:webHidden/>
              </w:rPr>
              <w:tab/>
            </w:r>
            <w:r>
              <w:rPr>
                <w:noProof/>
                <w:webHidden/>
              </w:rPr>
              <w:fldChar w:fldCharType="begin"/>
            </w:r>
            <w:r>
              <w:rPr>
                <w:noProof/>
                <w:webHidden/>
              </w:rPr>
              <w:instrText xml:space="preserve"> PAGEREF _Toc183923156 \h </w:instrText>
            </w:r>
            <w:r>
              <w:rPr>
                <w:noProof/>
                <w:webHidden/>
              </w:rPr>
            </w:r>
            <w:r>
              <w:rPr>
                <w:noProof/>
                <w:webHidden/>
              </w:rPr>
              <w:fldChar w:fldCharType="separate"/>
            </w:r>
            <w:r>
              <w:rPr>
                <w:noProof/>
                <w:webHidden/>
              </w:rPr>
              <w:t>119</w:t>
            </w:r>
            <w:r>
              <w:rPr>
                <w:noProof/>
                <w:webHidden/>
              </w:rPr>
              <w:fldChar w:fldCharType="end"/>
            </w:r>
          </w:hyperlink>
        </w:p>
        <w:p w14:paraId="0E11C807" w14:textId="15ABF624"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7" w:history="1">
            <w:r w:rsidRPr="00123518">
              <w:rPr>
                <w:rStyle w:val="Hipersaitas"/>
                <w:rFonts w:ascii="Calibri" w:hAnsi="Calibri" w:cs="Calibri"/>
                <w:noProof/>
              </w:rPr>
              <w:t>XIII.</w:t>
            </w:r>
            <w:r>
              <w:rPr>
                <w:rFonts w:eastAsiaTheme="minorEastAsia" w:cstheme="minorBidi"/>
                <w:b w:val="0"/>
                <w:bCs w:val="0"/>
                <w:noProof/>
                <w:kern w:val="2"/>
                <w:sz w:val="24"/>
                <w:szCs w:val="24"/>
                <w:lang w:eastAsia="lt-LT"/>
                <w14:ligatures w14:val="standardContextual"/>
              </w:rPr>
              <w:tab/>
            </w:r>
            <w:r w:rsidRPr="00123518">
              <w:rPr>
                <w:rStyle w:val="Hipersaitas"/>
                <w:noProof/>
              </w:rPr>
              <w:t>TERMOVIZINIAI PATIKRINIMAI</w:t>
            </w:r>
            <w:r>
              <w:rPr>
                <w:noProof/>
                <w:webHidden/>
              </w:rPr>
              <w:tab/>
            </w:r>
            <w:r>
              <w:rPr>
                <w:noProof/>
                <w:webHidden/>
              </w:rPr>
              <w:fldChar w:fldCharType="begin"/>
            </w:r>
            <w:r>
              <w:rPr>
                <w:noProof/>
                <w:webHidden/>
              </w:rPr>
              <w:instrText xml:space="preserve"> PAGEREF _Toc183923157 \h </w:instrText>
            </w:r>
            <w:r>
              <w:rPr>
                <w:noProof/>
                <w:webHidden/>
              </w:rPr>
            </w:r>
            <w:r>
              <w:rPr>
                <w:noProof/>
                <w:webHidden/>
              </w:rPr>
              <w:fldChar w:fldCharType="separate"/>
            </w:r>
            <w:r>
              <w:rPr>
                <w:noProof/>
                <w:webHidden/>
              </w:rPr>
              <w:t>123</w:t>
            </w:r>
            <w:r>
              <w:rPr>
                <w:noProof/>
                <w:webHidden/>
              </w:rPr>
              <w:fldChar w:fldCharType="end"/>
            </w:r>
          </w:hyperlink>
        </w:p>
        <w:p w14:paraId="5B336459" w14:textId="1D11D0C1"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8" w:history="1">
            <w:r w:rsidRPr="00123518">
              <w:rPr>
                <w:rStyle w:val="Hipersaitas"/>
                <w:rFonts w:ascii="Calibri" w:hAnsi="Calibri" w:cs="Calibri"/>
                <w:noProof/>
              </w:rPr>
              <w:t>XIV.</w:t>
            </w:r>
            <w:r>
              <w:rPr>
                <w:rFonts w:eastAsiaTheme="minorEastAsia" w:cstheme="minorBidi"/>
                <w:b w:val="0"/>
                <w:bCs w:val="0"/>
                <w:noProof/>
                <w:kern w:val="2"/>
                <w:sz w:val="24"/>
                <w:szCs w:val="24"/>
                <w:lang w:eastAsia="lt-LT"/>
                <w14:ligatures w14:val="standardContextual"/>
              </w:rPr>
              <w:tab/>
            </w:r>
            <w:r w:rsidRPr="00123518">
              <w:rPr>
                <w:rStyle w:val="Hipersaitas"/>
                <w:noProof/>
              </w:rPr>
              <w:t>BEKS BATERIJOS</w:t>
            </w:r>
            <w:r>
              <w:rPr>
                <w:noProof/>
                <w:webHidden/>
              </w:rPr>
              <w:tab/>
            </w:r>
            <w:r>
              <w:rPr>
                <w:noProof/>
                <w:webHidden/>
              </w:rPr>
              <w:fldChar w:fldCharType="begin"/>
            </w:r>
            <w:r>
              <w:rPr>
                <w:noProof/>
                <w:webHidden/>
              </w:rPr>
              <w:instrText xml:space="preserve"> PAGEREF _Toc183923158 \h </w:instrText>
            </w:r>
            <w:r>
              <w:rPr>
                <w:noProof/>
                <w:webHidden/>
              </w:rPr>
            </w:r>
            <w:r>
              <w:rPr>
                <w:noProof/>
                <w:webHidden/>
              </w:rPr>
              <w:fldChar w:fldCharType="separate"/>
            </w:r>
            <w:r>
              <w:rPr>
                <w:noProof/>
                <w:webHidden/>
              </w:rPr>
              <w:t>126</w:t>
            </w:r>
            <w:r>
              <w:rPr>
                <w:noProof/>
                <w:webHidden/>
              </w:rPr>
              <w:fldChar w:fldCharType="end"/>
            </w:r>
          </w:hyperlink>
        </w:p>
        <w:p w14:paraId="5D9D7FD3" w14:textId="4ED4F083"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59" w:history="1">
            <w:r w:rsidRPr="00123518">
              <w:rPr>
                <w:rStyle w:val="Hipersaitas"/>
                <w:rFonts w:ascii="Calibri" w:hAnsi="Calibri" w:cs="Calibri"/>
                <w:noProof/>
              </w:rPr>
              <w:t>XV.</w:t>
            </w:r>
            <w:r>
              <w:rPr>
                <w:rFonts w:eastAsiaTheme="minorEastAsia" w:cstheme="minorBidi"/>
                <w:b w:val="0"/>
                <w:bCs w:val="0"/>
                <w:noProof/>
                <w:kern w:val="2"/>
                <w:sz w:val="24"/>
                <w:szCs w:val="24"/>
                <w:lang w:eastAsia="lt-LT"/>
                <w14:ligatures w14:val="standardContextual"/>
              </w:rPr>
              <w:tab/>
            </w:r>
            <w:r w:rsidRPr="00123518">
              <w:rPr>
                <w:rStyle w:val="Hipersaitas"/>
                <w:noProof/>
              </w:rPr>
              <w:t>SAULĖS ELEKTRINĖS FOTOVOLTINIAI MODULIAI</w:t>
            </w:r>
            <w:r>
              <w:rPr>
                <w:noProof/>
                <w:webHidden/>
              </w:rPr>
              <w:tab/>
            </w:r>
            <w:r>
              <w:rPr>
                <w:noProof/>
                <w:webHidden/>
              </w:rPr>
              <w:fldChar w:fldCharType="begin"/>
            </w:r>
            <w:r>
              <w:rPr>
                <w:noProof/>
                <w:webHidden/>
              </w:rPr>
              <w:instrText xml:space="preserve"> PAGEREF _Toc183923159 \h </w:instrText>
            </w:r>
            <w:r>
              <w:rPr>
                <w:noProof/>
                <w:webHidden/>
              </w:rPr>
            </w:r>
            <w:r>
              <w:rPr>
                <w:noProof/>
                <w:webHidden/>
              </w:rPr>
              <w:fldChar w:fldCharType="separate"/>
            </w:r>
            <w:r>
              <w:rPr>
                <w:noProof/>
                <w:webHidden/>
              </w:rPr>
              <w:t>128</w:t>
            </w:r>
            <w:r>
              <w:rPr>
                <w:noProof/>
                <w:webHidden/>
              </w:rPr>
              <w:fldChar w:fldCharType="end"/>
            </w:r>
          </w:hyperlink>
        </w:p>
        <w:p w14:paraId="7E3DA527" w14:textId="6EE24E4C"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60" w:history="1">
            <w:r w:rsidRPr="00123518">
              <w:rPr>
                <w:rStyle w:val="Hipersaitas"/>
                <w:rFonts w:ascii="Calibri" w:hAnsi="Calibri" w:cs="Calibri"/>
                <w:noProof/>
              </w:rPr>
              <w:t>XVI.</w:t>
            </w:r>
            <w:r>
              <w:rPr>
                <w:rFonts w:eastAsiaTheme="minorEastAsia" w:cstheme="minorBidi"/>
                <w:b w:val="0"/>
                <w:bCs w:val="0"/>
                <w:noProof/>
                <w:kern w:val="2"/>
                <w:sz w:val="24"/>
                <w:szCs w:val="24"/>
                <w:lang w:eastAsia="lt-LT"/>
                <w14:ligatures w14:val="standardContextual"/>
              </w:rPr>
              <w:tab/>
            </w:r>
            <w:r w:rsidRPr="00123518">
              <w:rPr>
                <w:rStyle w:val="Hipersaitas"/>
                <w:noProof/>
              </w:rPr>
              <w:t>AUTOMATINIO MONITORINGO SISTEMOS (AMS)</w:t>
            </w:r>
            <w:r>
              <w:rPr>
                <w:noProof/>
                <w:webHidden/>
              </w:rPr>
              <w:tab/>
            </w:r>
            <w:r>
              <w:rPr>
                <w:noProof/>
                <w:webHidden/>
              </w:rPr>
              <w:fldChar w:fldCharType="begin"/>
            </w:r>
            <w:r>
              <w:rPr>
                <w:noProof/>
                <w:webHidden/>
              </w:rPr>
              <w:instrText xml:space="preserve"> PAGEREF _Toc183923160 \h </w:instrText>
            </w:r>
            <w:r>
              <w:rPr>
                <w:noProof/>
                <w:webHidden/>
              </w:rPr>
            </w:r>
            <w:r>
              <w:rPr>
                <w:noProof/>
                <w:webHidden/>
              </w:rPr>
              <w:fldChar w:fldCharType="separate"/>
            </w:r>
            <w:r>
              <w:rPr>
                <w:noProof/>
                <w:webHidden/>
              </w:rPr>
              <w:t>129</w:t>
            </w:r>
            <w:r>
              <w:rPr>
                <w:noProof/>
                <w:webHidden/>
              </w:rPr>
              <w:fldChar w:fldCharType="end"/>
            </w:r>
          </w:hyperlink>
        </w:p>
        <w:p w14:paraId="1DF5D1C4" w14:textId="772BB048"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61" w:history="1">
            <w:r w:rsidRPr="00123518">
              <w:rPr>
                <w:rStyle w:val="Hipersaitas"/>
                <w:rFonts w:ascii="Calibri" w:hAnsi="Calibri" w:cs="Calibri"/>
                <w:noProof/>
              </w:rPr>
              <w:t>XVII.</w:t>
            </w:r>
            <w:r>
              <w:rPr>
                <w:rFonts w:eastAsiaTheme="minorEastAsia" w:cstheme="minorBidi"/>
                <w:b w:val="0"/>
                <w:bCs w:val="0"/>
                <w:noProof/>
                <w:kern w:val="2"/>
                <w:sz w:val="24"/>
                <w:szCs w:val="24"/>
                <w:lang w:eastAsia="lt-LT"/>
                <w14:ligatures w14:val="standardContextual"/>
              </w:rPr>
              <w:tab/>
            </w:r>
            <w:r w:rsidRPr="00123518">
              <w:rPr>
                <w:rStyle w:val="Hipersaitas"/>
                <w:noProof/>
              </w:rPr>
              <w:t>SINCHRONINIAI KOMPENSATORIAI</w:t>
            </w:r>
            <w:r>
              <w:rPr>
                <w:noProof/>
                <w:webHidden/>
              </w:rPr>
              <w:tab/>
            </w:r>
            <w:r>
              <w:rPr>
                <w:noProof/>
                <w:webHidden/>
              </w:rPr>
              <w:fldChar w:fldCharType="begin"/>
            </w:r>
            <w:r>
              <w:rPr>
                <w:noProof/>
                <w:webHidden/>
              </w:rPr>
              <w:instrText xml:space="preserve"> PAGEREF _Toc183923161 \h </w:instrText>
            </w:r>
            <w:r>
              <w:rPr>
                <w:noProof/>
                <w:webHidden/>
              </w:rPr>
            </w:r>
            <w:r>
              <w:rPr>
                <w:noProof/>
                <w:webHidden/>
              </w:rPr>
              <w:fldChar w:fldCharType="separate"/>
            </w:r>
            <w:r>
              <w:rPr>
                <w:noProof/>
                <w:webHidden/>
              </w:rPr>
              <w:t>131</w:t>
            </w:r>
            <w:r>
              <w:rPr>
                <w:noProof/>
                <w:webHidden/>
              </w:rPr>
              <w:fldChar w:fldCharType="end"/>
            </w:r>
          </w:hyperlink>
        </w:p>
        <w:p w14:paraId="7A7D04C5" w14:textId="6E4539AE" w:rsidR="00B63111" w:rsidRDefault="00B63111">
          <w:pPr>
            <w:pStyle w:val="Turinys1"/>
            <w:rPr>
              <w:rFonts w:eastAsiaTheme="minorEastAsia" w:cstheme="minorBidi"/>
              <w:b w:val="0"/>
              <w:bCs w:val="0"/>
              <w:noProof/>
              <w:kern w:val="2"/>
              <w:sz w:val="24"/>
              <w:szCs w:val="24"/>
              <w:lang w:eastAsia="lt-LT"/>
              <w14:ligatures w14:val="standardContextual"/>
            </w:rPr>
          </w:pPr>
          <w:hyperlink w:anchor="_Toc183923162" w:history="1">
            <w:r w:rsidRPr="00123518">
              <w:rPr>
                <w:rStyle w:val="Hipersaitas"/>
                <w:noProof/>
              </w:rPr>
              <w:t>RANGOVO VYKDANČIO DIAGNOSTINIUS MATAVIMUS DARBO VIETOS PATIKRINIMO FORMA</w:t>
            </w:r>
            <w:r>
              <w:rPr>
                <w:noProof/>
                <w:webHidden/>
              </w:rPr>
              <w:tab/>
            </w:r>
            <w:r>
              <w:rPr>
                <w:noProof/>
                <w:webHidden/>
              </w:rPr>
              <w:fldChar w:fldCharType="begin"/>
            </w:r>
            <w:r>
              <w:rPr>
                <w:noProof/>
                <w:webHidden/>
              </w:rPr>
              <w:instrText xml:space="preserve"> PAGEREF _Toc183923162 \h </w:instrText>
            </w:r>
            <w:r>
              <w:rPr>
                <w:noProof/>
                <w:webHidden/>
              </w:rPr>
            </w:r>
            <w:r>
              <w:rPr>
                <w:noProof/>
                <w:webHidden/>
              </w:rPr>
              <w:fldChar w:fldCharType="separate"/>
            </w:r>
            <w:r>
              <w:rPr>
                <w:noProof/>
                <w:webHidden/>
              </w:rPr>
              <w:t>132</w:t>
            </w:r>
            <w:r>
              <w:rPr>
                <w:noProof/>
                <w:webHidden/>
              </w:rPr>
              <w:fldChar w:fldCharType="end"/>
            </w:r>
          </w:hyperlink>
        </w:p>
        <w:p w14:paraId="0A2880B7" w14:textId="292CFF17" w:rsidR="00770B4E" w:rsidRDefault="00770B4E">
          <w:r>
            <w:rPr>
              <w:rFonts w:eastAsiaTheme="minorEastAsia" w:cstheme="minorHAnsi"/>
              <w:b/>
              <w:sz w:val="24"/>
              <w:szCs w:val="24"/>
              <w:lang w:eastAsia="lt-LT"/>
            </w:rPr>
            <w:fldChar w:fldCharType="end"/>
          </w:r>
        </w:p>
      </w:sdtContent>
    </w:sdt>
    <w:p w14:paraId="39C67320" w14:textId="5557F823" w:rsidR="005004C5" w:rsidRDefault="005004C5" w:rsidP="005D14CC">
      <w:pPr>
        <w:pStyle w:val="Sraopastraipa"/>
        <w:ind w:left="0"/>
        <w:jc w:val="center"/>
        <w:rPr>
          <w:rFonts w:asciiTheme="minorHAnsi" w:hAnsiTheme="minorHAnsi" w:cstheme="minorHAnsi"/>
          <w:b/>
        </w:rPr>
      </w:pPr>
    </w:p>
    <w:p w14:paraId="2493F378" w14:textId="5E2AA965" w:rsidR="003018FB" w:rsidRDefault="003018FB">
      <w:pPr>
        <w:rPr>
          <w:rFonts w:eastAsia="Times New Roman" w:cstheme="minorHAnsi"/>
          <w:b/>
          <w:sz w:val="24"/>
          <w:szCs w:val="24"/>
          <w:lang w:eastAsia="lt-LT"/>
        </w:rPr>
      </w:pPr>
      <w:r>
        <w:rPr>
          <w:rFonts w:cstheme="minorHAnsi"/>
          <w:b/>
        </w:rPr>
        <w:br w:type="page"/>
      </w:r>
    </w:p>
    <w:p w14:paraId="5AF019BC" w14:textId="77777777" w:rsidR="003D445B" w:rsidRPr="00112A0A" w:rsidRDefault="003D445B" w:rsidP="006465F8">
      <w:pPr>
        <w:pStyle w:val="Antrat1"/>
        <w:tabs>
          <w:tab w:val="clear" w:pos="3905"/>
          <w:tab w:val="num" w:pos="426"/>
        </w:tabs>
        <w:ind w:left="426" w:hanging="426"/>
        <w:jc w:val="left"/>
      </w:pPr>
      <w:bookmarkStart w:id="2" w:name="_Ref292112744"/>
      <w:bookmarkStart w:id="3" w:name="_Toc355939723"/>
      <w:bookmarkStart w:id="4" w:name="_Toc355940134"/>
      <w:bookmarkStart w:id="5" w:name="_Toc183923113"/>
      <w:bookmarkEnd w:id="0"/>
      <w:r w:rsidRPr="00112A0A">
        <w:lastRenderedPageBreak/>
        <w:t>BENDROJI DALIS</w:t>
      </w:r>
      <w:bookmarkEnd w:id="2"/>
      <w:bookmarkEnd w:id="3"/>
      <w:bookmarkEnd w:id="4"/>
      <w:bookmarkEnd w:id="5"/>
    </w:p>
    <w:p w14:paraId="30C4E0DC" w14:textId="3415198B" w:rsidR="00230BFF" w:rsidRDefault="00EC18DA" w:rsidP="00E15AC9">
      <w:pPr>
        <w:pStyle w:val="Antrat11"/>
        <w:tabs>
          <w:tab w:val="clear" w:pos="1134"/>
          <w:tab w:val="num" w:pos="426"/>
        </w:tabs>
        <w:ind w:left="426" w:hanging="426"/>
        <w:outlineLvl w:val="9"/>
      </w:pPr>
      <w:r w:rsidRPr="00EC18DA">
        <w:t>Prieš pripažįstant tinkamu naudoti naujus, rekonstruotus</w:t>
      </w:r>
      <w:r w:rsidR="00E640C8">
        <w:t>,</w:t>
      </w:r>
      <w:r w:rsidRPr="00EC18DA">
        <w:t xml:space="preserve"> suremontuotus </w:t>
      </w:r>
      <w:r w:rsidR="00E640C8">
        <w:t xml:space="preserve">ar pakeistus </w:t>
      </w:r>
      <w:r w:rsidRPr="00EC18DA">
        <w:t>elektros įrenginius, būtina juos išbandyti</w:t>
      </w:r>
      <w:r w:rsidR="004C057F">
        <w:t xml:space="preserve"> </w:t>
      </w:r>
      <w:r w:rsidRPr="00EC18DA">
        <w:t>atli</w:t>
      </w:r>
      <w:r w:rsidR="004C057F">
        <w:t>e</w:t>
      </w:r>
      <w:r w:rsidRPr="00EC18DA">
        <w:t>k</w:t>
      </w:r>
      <w:r w:rsidR="004C057F">
        <w:t>ant</w:t>
      </w:r>
      <w:r w:rsidRPr="00EC18DA">
        <w:t xml:space="preserve"> matavimus, vadovaujantis šio Reglamento reikalavimais ir įrenginių gamintojų instrukcijomis. </w:t>
      </w:r>
    </w:p>
    <w:p w14:paraId="6B2B115A" w14:textId="07D39DFB" w:rsidR="008B6393" w:rsidRPr="00B55A1F" w:rsidRDefault="008B6393" w:rsidP="008B6393">
      <w:pPr>
        <w:pStyle w:val="Antrat11"/>
        <w:tabs>
          <w:tab w:val="clear" w:pos="1134"/>
          <w:tab w:val="num" w:pos="426"/>
        </w:tabs>
        <w:ind w:left="426" w:hanging="426"/>
        <w:outlineLvl w:val="9"/>
      </w:pPr>
      <w:r>
        <w:t>P</w:t>
      </w:r>
      <w:r w:rsidRPr="00B55A1F">
        <w:t>radedam</w:t>
      </w:r>
      <w:r w:rsidR="002C389D">
        <w:t>iems</w:t>
      </w:r>
      <w:r w:rsidRPr="00B55A1F">
        <w:t xml:space="preserve"> eksploatuoti</w:t>
      </w:r>
      <w:r w:rsidR="002C389D">
        <w:t xml:space="preserve"> naujiems</w:t>
      </w:r>
      <w:r w:rsidRPr="00B55A1F">
        <w:t xml:space="preserve"> elektros įrengini</w:t>
      </w:r>
      <w:r>
        <w:t>ams</w:t>
      </w:r>
      <w:r w:rsidRPr="00B55A1F">
        <w:t xml:space="preserve"> </w:t>
      </w:r>
      <w:r>
        <w:t>atliekami visi</w:t>
      </w:r>
      <w:r w:rsidRPr="00B55A1F">
        <w:t xml:space="preserve"> gamintojo instrukcij</w:t>
      </w:r>
      <w:r>
        <w:t>ose ir Reglamente eksploatacijos metu numatomi patikrinimai</w:t>
      </w:r>
      <w:r w:rsidRPr="00B55A1F">
        <w:t xml:space="preserve">, tam, kad, nustatyti pradinius duomenis, reikalingus įrenginio būklės pokyčiams įvertinti jį eksploatuojant. Diagnostiniai matavimai turi užtikrinti elektros įrenginio būklės įvertinimą pagal išmatuotų verčių atitikimą/neatitikimą gamintojo nustatytai normai </w:t>
      </w:r>
      <w:r>
        <w:t>ir</w:t>
      </w:r>
      <w:r w:rsidRPr="00B55A1F">
        <w:t xml:space="preserve"> </w:t>
      </w:r>
      <w:r w:rsidR="002C389D">
        <w:t>Litgrid AB (toliau Bendrovės)</w:t>
      </w:r>
      <w:r>
        <w:t xml:space="preserve"> </w:t>
      </w:r>
      <w:r w:rsidRPr="00B55A1F">
        <w:t>norminių dokumentų reikalavim</w:t>
      </w:r>
      <w:r>
        <w:t>am</w:t>
      </w:r>
      <w:r w:rsidRPr="00B55A1F">
        <w:t>s, bei jų pokytį palyginus su įrenginio gamintojo protokoluose nurodytais analogiškų patikrinimų rezultatais.</w:t>
      </w:r>
      <w:r w:rsidRPr="00A13577">
        <w:t xml:space="preserve"> </w:t>
      </w:r>
      <w:r w:rsidRPr="00EC18DA">
        <w:t xml:space="preserve">Papildomi patikrinimai numatyti Reglamente nelaikomi prieštaravimu gamintojų instrukcijų nurodymams, o papildo jas ir privalo būti atliekami. </w:t>
      </w:r>
      <w:r>
        <w:t>P</w:t>
      </w:r>
      <w:r w:rsidRPr="00B55A1F">
        <w:t>radedamo eksploatuoti elektros įrenginio bandymų ir matavimų apimt</w:t>
      </w:r>
      <w:r>
        <w:t>i</w:t>
      </w:r>
      <w:r w:rsidRPr="00B55A1F">
        <w:t>s</w:t>
      </w:r>
      <w:r>
        <w:t xml:space="preserve"> kontroliuoją ir pateiktų patikrinimų rezultatų atitikimą </w:t>
      </w:r>
      <w:r w:rsidRPr="00B55A1F">
        <w:t>gamintojo instrukcij</w:t>
      </w:r>
      <w:r>
        <w:t xml:space="preserve">os bei Reglamente nustatytiems reikalavimams, vertina </w:t>
      </w:r>
      <w:r w:rsidRPr="006D29EB">
        <w:rPr>
          <w:snapToGrid w:val="0"/>
        </w:rPr>
        <w:t>inžinierius, kuriam priskirta atsakomybė už šio įrenginio eksploatavimą ir veikimo patikimumą</w:t>
      </w:r>
      <w:r>
        <w:t>.</w:t>
      </w:r>
    </w:p>
    <w:p w14:paraId="4BD951FC" w14:textId="6743E903" w:rsidR="008B6393" w:rsidRDefault="003C2440" w:rsidP="004C057F">
      <w:pPr>
        <w:pStyle w:val="Antrat11"/>
        <w:tabs>
          <w:tab w:val="clear" w:pos="1134"/>
          <w:tab w:val="num" w:pos="426"/>
        </w:tabs>
        <w:ind w:left="426" w:hanging="426"/>
        <w:outlineLvl w:val="9"/>
      </w:pPr>
      <w:bookmarkStart w:id="6" w:name="_Toc364674646"/>
      <w:bookmarkStart w:id="7" w:name="_Toc364675206"/>
      <w:r w:rsidRPr="00B55A1F">
        <w:t>Rezerve esantiems įrenginiams diagnostiniai bandymai ir matavimai atliekami vadovaujantis analogiškų eksploatuojamų įrenginių normomis ir periodiškumu</w:t>
      </w:r>
      <w:r w:rsidRPr="000645F8">
        <w:t>.</w:t>
      </w:r>
      <w:bookmarkEnd w:id="6"/>
      <w:bookmarkEnd w:id="7"/>
      <w:r w:rsidR="00181391">
        <w:t xml:space="preserve"> </w:t>
      </w:r>
      <w:r w:rsidR="005A2770" w:rsidRPr="00EC18DA">
        <w:t xml:space="preserve">Atlikus įrenginio </w:t>
      </w:r>
      <w:r w:rsidR="005A2770">
        <w:t xml:space="preserve">pirminį </w:t>
      </w:r>
      <w:r w:rsidR="005A2770" w:rsidRPr="00EC18DA">
        <w:t xml:space="preserve">patikrinimą </w:t>
      </w:r>
      <w:r w:rsidR="005A2770">
        <w:t>po sumontavimo</w:t>
      </w:r>
      <w:r w:rsidR="005A2770" w:rsidRPr="00EC18DA">
        <w:t xml:space="preserve">, sekantis patikrinimas </w:t>
      </w:r>
      <w:r w:rsidR="005A2770">
        <w:t>vykdomas</w:t>
      </w:r>
      <w:r w:rsidR="005A2770" w:rsidRPr="00EC18DA">
        <w:t xml:space="preserve"> Reglamente numatomu </w:t>
      </w:r>
      <w:r w:rsidR="00D37547">
        <w:t xml:space="preserve">objekto </w:t>
      </w:r>
      <w:r w:rsidR="005A2770">
        <w:t xml:space="preserve">planinės techninės priežiūros </w:t>
      </w:r>
      <w:r w:rsidR="005A2770" w:rsidRPr="00EC18DA">
        <w:t>periodiškumu.</w:t>
      </w:r>
    </w:p>
    <w:p w14:paraId="2291BAB9" w14:textId="4BB511CA" w:rsidR="00C122DC" w:rsidRDefault="00C122DC" w:rsidP="004C057F">
      <w:pPr>
        <w:pStyle w:val="Antrat11"/>
        <w:tabs>
          <w:tab w:val="clear" w:pos="1134"/>
          <w:tab w:val="num" w:pos="426"/>
        </w:tabs>
        <w:ind w:left="426" w:hanging="426"/>
        <w:outlineLvl w:val="9"/>
      </w:pPr>
      <w:bookmarkStart w:id="8" w:name="_Ref294002534"/>
      <w:bookmarkStart w:id="9" w:name="_Toc364674640"/>
      <w:bookmarkStart w:id="10" w:name="_Toc364675200"/>
      <w:r w:rsidRPr="00B55A1F">
        <w:t xml:space="preserve">Jeigu šiame Reglamente </w:t>
      </w:r>
      <w:r>
        <w:t>ar kituose Bendrovės įrenginių priežiūrą ir patikrinimus reglamentuojančiuose norminiuose teisės aktuose</w:t>
      </w:r>
      <w:r w:rsidRPr="00B55A1F">
        <w:t xml:space="preserve"> elektros įrenginio bandymų ir matavimų periodiškumas n</w:t>
      </w:r>
      <w:r>
        <w:t xml:space="preserve">ėra </w:t>
      </w:r>
      <w:r w:rsidRPr="00B55A1F">
        <w:t xml:space="preserve">nurodomas, reikia vadovautis </w:t>
      </w:r>
      <w:r>
        <w:t xml:space="preserve">įrenginio </w:t>
      </w:r>
      <w:r w:rsidRPr="002F3289">
        <w:t>gamintoj</w:t>
      </w:r>
      <w:r>
        <w:t xml:space="preserve">o </w:t>
      </w:r>
      <w:r>
        <w:rPr>
          <w:bCs/>
        </w:rPr>
        <w:t>instrukcijomis</w:t>
      </w:r>
      <w:r>
        <w:t>.</w:t>
      </w:r>
      <w:bookmarkEnd w:id="8"/>
      <w:bookmarkEnd w:id="9"/>
      <w:bookmarkEnd w:id="10"/>
    </w:p>
    <w:p w14:paraId="7F1C51E7" w14:textId="334F00EA" w:rsidR="004C057F" w:rsidRDefault="00EC18DA" w:rsidP="004C057F">
      <w:pPr>
        <w:pStyle w:val="Antrat11"/>
        <w:tabs>
          <w:tab w:val="clear" w:pos="1134"/>
          <w:tab w:val="num" w:pos="426"/>
        </w:tabs>
        <w:ind w:left="426" w:hanging="426"/>
        <w:outlineLvl w:val="9"/>
      </w:pPr>
      <w:r w:rsidRPr="00EC18DA">
        <w:t>Pirminės įrenginio kontrolės metu, techninės priežiūros ir po remonto</w:t>
      </w:r>
      <w:r w:rsidR="00E640C8">
        <w:t>, viso įrenginio ar jo dalies (pvz., visos pavaros, atskiro poliaus/fazės, baterijos atskiro elemento) pakeitimo</w:t>
      </w:r>
      <w:r w:rsidRPr="00EC18DA">
        <w:t xml:space="preserve"> atliekami gamintojo numatomi, bei visi patikrinimai nurodyti šio Reglamento atitinkamam įrenginio potipio skyriuje. </w:t>
      </w:r>
    </w:p>
    <w:p w14:paraId="481824A7" w14:textId="201A7C61" w:rsidR="00D33D0B" w:rsidRDefault="00EC18DA" w:rsidP="004C057F">
      <w:pPr>
        <w:pStyle w:val="Antrat11"/>
        <w:tabs>
          <w:tab w:val="clear" w:pos="1134"/>
          <w:tab w:val="num" w:pos="426"/>
        </w:tabs>
        <w:ind w:left="426" w:hanging="426"/>
        <w:outlineLvl w:val="9"/>
      </w:pPr>
      <w:r w:rsidRPr="00EC18DA">
        <w:t>Atlikus įrenginio patikrinimą prieš garantinio termino pabaigą</w:t>
      </w:r>
      <w:r w:rsidR="00936422">
        <w:t xml:space="preserve"> (jeigu toks yra numatytas)</w:t>
      </w:r>
      <w:r w:rsidRPr="00EC18DA">
        <w:t xml:space="preserve">, sekantis patikrinimas planuojamas Reglamente numatomu periodiškumu, t. y., pvz., </w:t>
      </w:r>
      <w:r w:rsidR="00856C08">
        <w:t>atlikus akumuliatorių baterijos</w:t>
      </w:r>
      <w:r w:rsidRPr="00EC18DA">
        <w:t xml:space="preserve"> </w:t>
      </w:r>
      <w:r w:rsidR="00856C08">
        <w:t>t</w:t>
      </w:r>
      <w:r w:rsidR="00856C08" w:rsidRPr="00856C08">
        <w:t>alpos patikrinim</w:t>
      </w:r>
      <w:r w:rsidR="00856C08">
        <w:t>ą</w:t>
      </w:r>
      <w:r w:rsidR="00856C08" w:rsidRPr="00856C08">
        <w:t xml:space="preserve"> (kontrolin</w:t>
      </w:r>
      <w:r w:rsidR="00856C08">
        <w:t>į</w:t>
      </w:r>
      <w:r w:rsidR="00856C08" w:rsidRPr="00856C08">
        <w:t xml:space="preserve"> iškrovim</w:t>
      </w:r>
      <w:r w:rsidR="00856C08">
        <w:t>ą</w:t>
      </w:r>
      <w:r w:rsidR="00856C08" w:rsidRPr="00856C08">
        <w:t>)</w:t>
      </w:r>
      <w:r w:rsidR="00856C08">
        <w:rPr>
          <w:sz w:val="16"/>
          <w:szCs w:val="16"/>
        </w:rPr>
        <w:t xml:space="preserve"> </w:t>
      </w:r>
      <w:r w:rsidRPr="00EC18DA">
        <w:t xml:space="preserve">sekantis patikrinimas planuojamas po </w:t>
      </w:r>
      <w:r w:rsidR="00856C08">
        <w:t>4</w:t>
      </w:r>
      <w:r w:rsidRPr="00EC18DA">
        <w:t xml:space="preserve"> metų skaičiuojant nuo metų kada buvo atliktas patikrinimas prieš garantinio termino pabaigą.</w:t>
      </w:r>
      <w:r w:rsidR="005A2770">
        <w:t xml:space="preserve"> Matavimus prieš garantinio pabaigą planuoti tokiu metu, kad būtų tinkamos oro sąlygos matavimams, pvz., į</w:t>
      </w:r>
      <w:r w:rsidR="005A2770" w:rsidRPr="00B55A1F">
        <w:t xml:space="preserve">renginių izoliacinės alyvos bandomieji pavyzdžiai paimami, kai </w:t>
      </w:r>
      <w:r w:rsidR="005A2770">
        <w:t xml:space="preserve">įrenginio </w:t>
      </w:r>
      <w:r w:rsidR="005A2770" w:rsidRPr="00B55A1F">
        <w:t xml:space="preserve">izoliacijos temperatūra yra ne žemesnė kaip </w:t>
      </w:r>
      <w:r w:rsidR="005A2770" w:rsidRPr="00B55A1F">
        <w:rPr>
          <w:rFonts w:ascii="Symbol" w:eastAsia="Symbol" w:hAnsi="Symbol" w:cs="Symbol"/>
        </w:rPr>
        <w:t></w:t>
      </w:r>
      <w:r w:rsidR="005A2770" w:rsidRPr="00B55A1F">
        <w:t>5</w:t>
      </w:r>
      <w:r w:rsidR="005A2770" w:rsidRPr="00B55A1F">
        <w:rPr>
          <w:rFonts w:ascii="Symbol" w:eastAsia="Symbol" w:hAnsi="Symbol" w:cs="Symbol"/>
        </w:rPr>
        <w:t></w:t>
      </w:r>
      <w:r w:rsidR="005A2770" w:rsidRPr="00B55A1F">
        <w:t>C</w:t>
      </w:r>
      <w:r w:rsidR="005A2770">
        <w:t>.</w:t>
      </w:r>
    </w:p>
    <w:p w14:paraId="79DF28B7" w14:textId="23742E36" w:rsidR="009C43C8" w:rsidRDefault="00FD0D00">
      <w:pPr>
        <w:pStyle w:val="Antrat11"/>
        <w:tabs>
          <w:tab w:val="clear" w:pos="1134"/>
          <w:tab w:val="num" w:pos="426"/>
        </w:tabs>
        <w:ind w:left="426" w:hanging="426"/>
        <w:outlineLvl w:val="9"/>
      </w:pPr>
      <w:bookmarkStart w:id="11" w:name="_Toc364674644"/>
      <w:bookmarkStart w:id="12" w:name="_Toc364675204"/>
      <w:r w:rsidRPr="00C122DC">
        <w:rPr>
          <w:rFonts w:cstheme="minorHAnsi"/>
        </w:rPr>
        <w:t xml:space="preserve">Įrenginių bandymų ir matavimų paslaugas teikiančių </w:t>
      </w:r>
      <w:r w:rsidR="00642C76" w:rsidRPr="00C122DC">
        <w:rPr>
          <w:rFonts w:cstheme="minorHAnsi"/>
        </w:rPr>
        <w:t xml:space="preserve">Bendrovės vidinių padalinių ar išorinių </w:t>
      </w:r>
      <w:r w:rsidRPr="00C122DC">
        <w:rPr>
          <w:rFonts w:cstheme="minorHAnsi"/>
        </w:rPr>
        <w:t>juridinių asmenų (toliau Rangovas</w:t>
      </w:r>
      <w:r w:rsidR="001C5047" w:rsidRPr="00C122DC">
        <w:rPr>
          <w:rFonts w:cstheme="minorHAnsi"/>
        </w:rPr>
        <w:t>) b</w:t>
      </w:r>
      <w:r w:rsidR="002E148E" w:rsidRPr="00C122DC">
        <w:rPr>
          <w:rFonts w:cstheme="minorHAnsi"/>
        </w:rPr>
        <w:t xml:space="preserve">andymų </w:t>
      </w:r>
      <w:r w:rsidR="00642C76" w:rsidRPr="00C122DC">
        <w:rPr>
          <w:rFonts w:cstheme="minorHAnsi"/>
        </w:rPr>
        <w:t>padalin</w:t>
      </w:r>
      <w:r w:rsidR="00D37547">
        <w:rPr>
          <w:rFonts w:cstheme="minorHAnsi"/>
        </w:rPr>
        <w:t>y</w:t>
      </w:r>
      <w:r w:rsidR="00642C76" w:rsidRPr="00C122DC">
        <w:rPr>
          <w:rFonts w:cstheme="minorHAnsi"/>
        </w:rPr>
        <w:t>s/</w:t>
      </w:r>
      <w:r w:rsidR="002E148E" w:rsidRPr="00C122DC">
        <w:rPr>
          <w:rFonts w:cstheme="minorHAnsi"/>
        </w:rPr>
        <w:t xml:space="preserve">laboratorija privalo turėti visų </w:t>
      </w:r>
      <w:r w:rsidR="002E148E">
        <w:t xml:space="preserve"> vykdom</w:t>
      </w:r>
      <w:r w:rsidR="00A12F16">
        <w:t>ų</w:t>
      </w:r>
      <w:r w:rsidR="002E148E">
        <w:t xml:space="preserve"> patikrinimų atlikimo metodikas</w:t>
      </w:r>
      <w:r w:rsidR="002E148E" w:rsidRPr="00C122DC">
        <w:rPr>
          <w:rFonts w:cstheme="minorHAnsi"/>
        </w:rPr>
        <w:t xml:space="preserve">. </w:t>
      </w:r>
      <w:r w:rsidR="00642C76" w:rsidRPr="00C122DC">
        <w:rPr>
          <w:rFonts w:cstheme="minorHAnsi"/>
        </w:rPr>
        <w:t xml:space="preserve">Vykdant patikrinimus pagal sutartį, </w:t>
      </w:r>
      <w:r w:rsidR="00642C76">
        <w:t xml:space="preserve">patikrinimų </w:t>
      </w:r>
      <w:r w:rsidR="002E148E">
        <w:t>metodikos</w:t>
      </w:r>
      <w:r w:rsidR="002E148E" w:rsidRPr="00354F23">
        <w:t xml:space="preserve"> </w:t>
      </w:r>
      <w:r w:rsidR="00FE0228">
        <w:t>p</w:t>
      </w:r>
      <w:r w:rsidR="005F0B57">
        <w:t xml:space="preserve">ateikiamos </w:t>
      </w:r>
      <w:r w:rsidR="00E73332">
        <w:t xml:space="preserve">peržiūrai </w:t>
      </w:r>
      <w:r w:rsidR="002E68B0">
        <w:t xml:space="preserve">darbų užsakovui </w:t>
      </w:r>
      <w:r w:rsidR="005F0B57">
        <w:t xml:space="preserve">prieš </w:t>
      </w:r>
      <w:r w:rsidR="00E031AE" w:rsidRPr="00C122DC">
        <w:rPr>
          <w:rFonts w:cstheme="minorHAnsi"/>
        </w:rPr>
        <w:t xml:space="preserve">įrenginių </w:t>
      </w:r>
      <w:r w:rsidR="00E031AE">
        <w:t xml:space="preserve">patikrinimų </w:t>
      </w:r>
      <w:r w:rsidR="00E031AE" w:rsidRPr="00C122DC">
        <w:rPr>
          <w:rFonts w:cstheme="minorHAnsi"/>
        </w:rPr>
        <w:t>paslaugo</w:t>
      </w:r>
      <w:r w:rsidR="00E73332" w:rsidRPr="00C122DC">
        <w:rPr>
          <w:rFonts w:cstheme="minorHAnsi"/>
        </w:rPr>
        <w:t>s</w:t>
      </w:r>
      <w:r w:rsidR="00E031AE" w:rsidRPr="00C122DC">
        <w:rPr>
          <w:rFonts w:cstheme="minorHAnsi"/>
        </w:rPr>
        <w:t xml:space="preserve"> teikimo </w:t>
      </w:r>
      <w:r w:rsidR="005F0B57">
        <w:t>sutarties sudarymą</w:t>
      </w:r>
      <w:r w:rsidR="00A35617">
        <w:t>, jos</w:t>
      </w:r>
      <w:r w:rsidR="005F0B57">
        <w:t xml:space="preserve"> </w:t>
      </w:r>
      <w:r w:rsidR="002E148E" w:rsidRPr="00354F23">
        <w:t>turi b</w:t>
      </w:r>
      <w:r w:rsidR="002E148E">
        <w:t>ū</w:t>
      </w:r>
      <w:r w:rsidR="002E148E" w:rsidRPr="00354F23">
        <w:t>ti nuolatos atnaujinam</w:t>
      </w:r>
      <w:r w:rsidR="002E148E">
        <w:t xml:space="preserve">os </w:t>
      </w:r>
      <w:r w:rsidR="0050394B">
        <w:t xml:space="preserve">bandymo </w:t>
      </w:r>
      <w:r w:rsidR="00642C76">
        <w:t>padalinio/</w:t>
      </w:r>
      <w:r w:rsidR="0050394B">
        <w:t xml:space="preserve">laboratorijos </w:t>
      </w:r>
      <w:r w:rsidR="002E148E">
        <w:t>nustatytų periodiškumu</w:t>
      </w:r>
      <w:r w:rsidR="00B237C7">
        <w:t xml:space="preserve"> arba pagal poreikį</w:t>
      </w:r>
      <w:r w:rsidR="00227544">
        <w:t xml:space="preserve">, bet ne </w:t>
      </w:r>
      <w:r w:rsidR="00416BC1">
        <w:t xml:space="preserve">rečiau nei kas </w:t>
      </w:r>
      <w:r w:rsidR="00030554">
        <w:t>4</w:t>
      </w:r>
      <w:r w:rsidR="00416BC1">
        <w:t xml:space="preserve"> metai</w:t>
      </w:r>
      <w:r w:rsidR="002E148E" w:rsidRPr="00354F23">
        <w:t>.</w:t>
      </w:r>
      <w:r w:rsidR="007637B0">
        <w:t xml:space="preserve"> </w:t>
      </w:r>
      <w:r w:rsidR="00DA689C">
        <w:t>Pagal sutart</w:t>
      </w:r>
      <w:r>
        <w:t>į</w:t>
      </w:r>
      <w:r w:rsidR="00DA689C">
        <w:t xml:space="preserve"> vykdomų patikrinimų</w:t>
      </w:r>
      <w:r w:rsidR="00DA689C" w:rsidRPr="00354F23">
        <w:t xml:space="preserve"> </w:t>
      </w:r>
      <w:r w:rsidR="00DA689C">
        <w:t xml:space="preserve">metodikos prieš darbų vykdymo pradžią ir jas koreguojant/atnaujinant turi būti suderintos su </w:t>
      </w:r>
      <w:r w:rsidR="0026439E">
        <w:t>diagnostinio matavimo darbo užsakovu</w:t>
      </w:r>
      <w:r w:rsidR="00DA689C">
        <w:t>.</w:t>
      </w:r>
      <w:r w:rsidR="00261E90">
        <w:t xml:space="preserve"> </w:t>
      </w:r>
      <w:r w:rsidR="00261E90" w:rsidRPr="00261E90">
        <w:t>Užsakovas turi teisę patikrinti Rangovo vykdančio diagnostinius matavimus darbo vietą.</w:t>
      </w:r>
      <w:r w:rsidR="00967D89" w:rsidRPr="00967D89">
        <w:t xml:space="preserve"> </w:t>
      </w:r>
      <w:r w:rsidR="00967D89" w:rsidRPr="00A93490">
        <w:t xml:space="preserve">Rangovo, vykdančio diagnostinius matavimo darbus, darbo vietos patikrinimai įforminami </w:t>
      </w:r>
      <w:r w:rsidR="005B2B7B">
        <w:lastRenderedPageBreak/>
        <w:t xml:space="preserve">bendrovės turto valdymo informacinėje sistemoje (toliau </w:t>
      </w:r>
      <w:r w:rsidR="00967D89" w:rsidRPr="00A93490">
        <w:t>TVIS</w:t>
      </w:r>
      <w:r w:rsidR="005B2B7B">
        <w:t>)</w:t>
      </w:r>
      <w:r w:rsidR="00967D89" w:rsidRPr="00A93490">
        <w:t xml:space="preserve"> atskiru protokolu, užpildant darbo vietos patikrinimo formą</w:t>
      </w:r>
      <w:r w:rsidR="00967D89">
        <w:t xml:space="preserve"> (žiūrėti </w:t>
      </w:r>
      <w:r w:rsidR="00967D89" w:rsidRPr="00261E90">
        <w:t>Priedas Nr.</w:t>
      </w:r>
      <w:r w:rsidR="00967D89">
        <w:t>1</w:t>
      </w:r>
      <w:r w:rsidR="00967D89" w:rsidRPr="00261E90">
        <w:t>)</w:t>
      </w:r>
      <w:r w:rsidR="00A76EBF">
        <w:t>.</w:t>
      </w:r>
    </w:p>
    <w:p w14:paraId="6B74EDEF" w14:textId="4D4E038E" w:rsidR="004A744F" w:rsidRPr="004A744F" w:rsidRDefault="00642C76" w:rsidP="00B31674">
      <w:pPr>
        <w:pStyle w:val="Antrat11"/>
        <w:tabs>
          <w:tab w:val="clear" w:pos="1134"/>
          <w:tab w:val="num" w:pos="426"/>
        </w:tabs>
        <w:ind w:left="426" w:hanging="426"/>
        <w:outlineLvl w:val="9"/>
      </w:pPr>
      <w:r>
        <w:rPr>
          <w:rFonts w:cstheme="minorHAnsi"/>
        </w:rPr>
        <w:t>Rangovas</w:t>
      </w:r>
      <w:r w:rsidRPr="00D16B18">
        <w:rPr>
          <w:rFonts w:cstheme="minorHAnsi"/>
        </w:rPr>
        <w:t xml:space="preserve"> </w:t>
      </w:r>
      <w:r w:rsidR="004A744F" w:rsidRPr="00D16B18">
        <w:rPr>
          <w:rFonts w:cstheme="minorHAnsi"/>
        </w:rPr>
        <w:t>privalo tur</w:t>
      </w:r>
      <w:r w:rsidR="004A744F">
        <w:rPr>
          <w:rFonts w:cstheme="minorHAnsi"/>
        </w:rPr>
        <w:t>ė</w:t>
      </w:r>
      <w:r w:rsidR="004A744F" w:rsidRPr="00D16B18">
        <w:rPr>
          <w:rFonts w:cstheme="minorHAnsi"/>
        </w:rPr>
        <w:t>ti pakankam</w:t>
      </w:r>
      <w:r w:rsidR="004A744F">
        <w:rPr>
          <w:rFonts w:cstheme="minorHAnsi"/>
        </w:rPr>
        <w:t>ą</w:t>
      </w:r>
      <w:r w:rsidR="004A744F" w:rsidRPr="00D16B18">
        <w:rPr>
          <w:rFonts w:cstheme="minorHAnsi"/>
        </w:rPr>
        <w:t xml:space="preserve"> skai</w:t>
      </w:r>
      <w:r w:rsidR="004A744F">
        <w:rPr>
          <w:rFonts w:cstheme="minorHAnsi"/>
        </w:rPr>
        <w:t>č</w:t>
      </w:r>
      <w:r w:rsidR="004A744F" w:rsidRPr="00D16B18">
        <w:rPr>
          <w:rFonts w:cstheme="minorHAnsi"/>
        </w:rPr>
        <w:t>i</w:t>
      </w:r>
      <w:r w:rsidR="004A744F">
        <w:rPr>
          <w:rFonts w:cstheme="minorHAnsi"/>
        </w:rPr>
        <w:t xml:space="preserve">ų </w:t>
      </w:r>
      <w:r w:rsidR="004A744F" w:rsidRPr="00D16B18">
        <w:rPr>
          <w:rFonts w:cstheme="minorHAnsi"/>
        </w:rPr>
        <w:t>reikiamo išsilavinimo ir kvalifikacijos darbuotoj</w:t>
      </w:r>
      <w:r w:rsidR="004A744F">
        <w:rPr>
          <w:rFonts w:cstheme="minorHAnsi"/>
        </w:rPr>
        <w:t>ų</w:t>
      </w:r>
      <w:r w:rsidR="004A744F" w:rsidRPr="00D16B18">
        <w:rPr>
          <w:rFonts w:cstheme="minorHAnsi"/>
        </w:rPr>
        <w:t xml:space="preserve">, pavestiems darbams atlikti, </w:t>
      </w:r>
      <w:r w:rsidR="0026439E">
        <w:rPr>
          <w:rFonts w:cstheme="minorHAnsi"/>
        </w:rPr>
        <w:t>o</w:t>
      </w:r>
      <w:r w:rsidR="004A744F" w:rsidRPr="00D16B18">
        <w:rPr>
          <w:rFonts w:cstheme="minorHAnsi"/>
        </w:rPr>
        <w:t xml:space="preserve"> </w:t>
      </w:r>
      <w:r w:rsidR="00A12F16">
        <w:rPr>
          <w:rFonts w:cstheme="minorHAnsi"/>
        </w:rPr>
        <w:t xml:space="preserve">darbuotojai turi </w:t>
      </w:r>
      <w:r w:rsidR="004A744F" w:rsidRPr="00D16B18">
        <w:rPr>
          <w:rFonts w:cstheme="minorHAnsi"/>
        </w:rPr>
        <w:t>b</w:t>
      </w:r>
      <w:r w:rsidR="004A744F">
        <w:rPr>
          <w:rFonts w:cstheme="minorHAnsi"/>
        </w:rPr>
        <w:t>ū</w:t>
      </w:r>
      <w:r w:rsidR="004A744F" w:rsidRPr="00D16B18">
        <w:rPr>
          <w:rFonts w:cstheme="minorHAnsi"/>
        </w:rPr>
        <w:t>ti</w:t>
      </w:r>
      <w:r w:rsidR="004A744F">
        <w:rPr>
          <w:rFonts w:cstheme="minorHAnsi"/>
        </w:rPr>
        <w:t xml:space="preserve"> </w:t>
      </w:r>
      <w:r w:rsidR="004A744F" w:rsidRPr="00D16B18">
        <w:rPr>
          <w:rFonts w:cstheme="minorHAnsi"/>
        </w:rPr>
        <w:t>apr</w:t>
      </w:r>
      <w:r w:rsidR="004A744F">
        <w:rPr>
          <w:rFonts w:cstheme="minorHAnsi"/>
        </w:rPr>
        <w:t>ū</w:t>
      </w:r>
      <w:r w:rsidR="004A744F" w:rsidRPr="00D16B18">
        <w:rPr>
          <w:rFonts w:cstheme="minorHAnsi"/>
        </w:rPr>
        <w:t>pinti visa</w:t>
      </w:r>
      <w:r w:rsidR="004A744F">
        <w:rPr>
          <w:rFonts w:cstheme="minorHAnsi"/>
        </w:rPr>
        <w:t xml:space="preserve"> į</w:t>
      </w:r>
      <w:r w:rsidR="004A744F" w:rsidRPr="00D16B18">
        <w:rPr>
          <w:rFonts w:cstheme="minorHAnsi"/>
        </w:rPr>
        <w:t>r</w:t>
      </w:r>
      <w:r w:rsidR="0026439E">
        <w:rPr>
          <w:rFonts w:cstheme="minorHAnsi"/>
        </w:rPr>
        <w:t>a</w:t>
      </w:r>
      <w:r w:rsidR="004A744F" w:rsidRPr="00D16B18">
        <w:rPr>
          <w:rFonts w:cstheme="minorHAnsi"/>
        </w:rPr>
        <w:t>ng</w:t>
      </w:r>
      <w:r w:rsidR="0026439E">
        <w:rPr>
          <w:rFonts w:cstheme="minorHAnsi"/>
        </w:rPr>
        <w:t>a</w:t>
      </w:r>
      <w:r w:rsidR="00C122DC">
        <w:rPr>
          <w:rFonts w:cstheme="minorHAnsi"/>
        </w:rPr>
        <w:t>/</w:t>
      </w:r>
      <w:r w:rsidR="004A744F">
        <w:rPr>
          <w:rFonts w:cstheme="minorHAnsi"/>
        </w:rPr>
        <w:t>prietaisais</w:t>
      </w:r>
      <w:r w:rsidR="004A744F" w:rsidRPr="00D16B18">
        <w:rPr>
          <w:rFonts w:cstheme="minorHAnsi"/>
        </w:rPr>
        <w:t xml:space="preserve"> reikalingais bandymams ir matavimams atlikti</w:t>
      </w:r>
      <w:r w:rsidR="00A12F16">
        <w:rPr>
          <w:rFonts w:cstheme="minorHAnsi"/>
        </w:rPr>
        <w:t>,</w:t>
      </w:r>
      <w:r w:rsidR="0027088D">
        <w:rPr>
          <w:rFonts w:cstheme="minorHAnsi"/>
        </w:rPr>
        <w:t xml:space="preserve"> pagal </w:t>
      </w:r>
      <w:r w:rsidR="0027088D">
        <w:t>patikrinimų metodik</w:t>
      </w:r>
      <w:r w:rsidR="00A134D3">
        <w:t>ų reikalavimus</w:t>
      </w:r>
      <w:r w:rsidR="004A744F" w:rsidRPr="00D16B18">
        <w:rPr>
          <w:rFonts w:cstheme="minorHAnsi"/>
        </w:rPr>
        <w:t>.</w:t>
      </w:r>
    </w:p>
    <w:p w14:paraId="76DC7BB3" w14:textId="1EDB7664" w:rsidR="00DA689C" w:rsidRDefault="004A744F" w:rsidP="00B31674">
      <w:pPr>
        <w:pStyle w:val="Antrat11"/>
        <w:tabs>
          <w:tab w:val="clear" w:pos="1134"/>
          <w:tab w:val="num" w:pos="426"/>
        </w:tabs>
        <w:ind w:left="426" w:hanging="426"/>
        <w:outlineLvl w:val="9"/>
      </w:pPr>
      <w:r w:rsidRPr="00B55A1F">
        <w:t>Įrenginio bandymų ir matavimų metu naudojam</w:t>
      </w:r>
      <w:r w:rsidR="0026439E">
        <w:t>a</w:t>
      </w:r>
      <w:r w:rsidRPr="00B55A1F">
        <w:t xml:space="preserve"> </w:t>
      </w:r>
      <w:r w:rsidR="0026439E">
        <w:rPr>
          <w:rFonts w:cstheme="minorHAnsi"/>
        </w:rPr>
        <w:t>į</w:t>
      </w:r>
      <w:r w:rsidR="0026439E" w:rsidRPr="00D16B18">
        <w:rPr>
          <w:rFonts w:cstheme="minorHAnsi"/>
        </w:rPr>
        <w:t>r</w:t>
      </w:r>
      <w:r w:rsidR="0026439E">
        <w:rPr>
          <w:rFonts w:cstheme="minorHAnsi"/>
        </w:rPr>
        <w:t>a</w:t>
      </w:r>
      <w:r w:rsidR="0026439E" w:rsidRPr="00D16B18">
        <w:rPr>
          <w:rFonts w:cstheme="minorHAnsi"/>
        </w:rPr>
        <w:t>ng</w:t>
      </w:r>
      <w:r w:rsidR="0026439E">
        <w:rPr>
          <w:rFonts w:cstheme="minorHAnsi"/>
        </w:rPr>
        <w:t>a/prietaisais</w:t>
      </w:r>
      <w:r w:rsidRPr="00B55A1F">
        <w:t xml:space="preserve"> turi būti patikrint</w:t>
      </w:r>
      <w:r w:rsidR="0026439E">
        <w:t>i</w:t>
      </w:r>
      <w:r w:rsidRPr="00B55A1F">
        <w:t xml:space="preserve"> pagal </w:t>
      </w:r>
      <w:r w:rsidR="0026439E">
        <w:t>įrangos/</w:t>
      </w:r>
      <w:r w:rsidRPr="00B55A1F">
        <w:t xml:space="preserve">prietaisų eksploatavimo dokumentų reikalavimus </w:t>
      </w:r>
      <w:r>
        <w:t xml:space="preserve">ir </w:t>
      </w:r>
      <w:r w:rsidRPr="00B55A1F">
        <w:t>Bendrovėje š</w:t>
      </w:r>
      <w:r>
        <w:t>ią</w:t>
      </w:r>
      <w:r w:rsidRPr="00B55A1F">
        <w:t xml:space="preserve"> sritį reglamentuojančių norminių teisės aktų reikalavimus. Matavimo </w:t>
      </w:r>
      <w:r w:rsidR="0026439E">
        <w:rPr>
          <w:rFonts w:cstheme="minorHAnsi"/>
        </w:rPr>
        <w:t>į</w:t>
      </w:r>
      <w:r w:rsidR="0026439E" w:rsidRPr="00D16B18">
        <w:rPr>
          <w:rFonts w:cstheme="minorHAnsi"/>
        </w:rPr>
        <w:t>r</w:t>
      </w:r>
      <w:r w:rsidR="0026439E">
        <w:rPr>
          <w:rFonts w:cstheme="minorHAnsi"/>
        </w:rPr>
        <w:t>a</w:t>
      </w:r>
      <w:r w:rsidR="0026439E" w:rsidRPr="00D16B18">
        <w:rPr>
          <w:rFonts w:cstheme="minorHAnsi"/>
        </w:rPr>
        <w:t>ng</w:t>
      </w:r>
      <w:r w:rsidR="0026439E">
        <w:rPr>
          <w:rFonts w:cstheme="minorHAnsi"/>
        </w:rPr>
        <w:t>a</w:t>
      </w:r>
      <w:r w:rsidR="008B6393">
        <w:rPr>
          <w:rFonts w:cstheme="minorHAnsi"/>
        </w:rPr>
        <w:t>i</w:t>
      </w:r>
      <w:r w:rsidR="0026439E">
        <w:rPr>
          <w:rFonts w:cstheme="minorHAnsi"/>
        </w:rPr>
        <w:t>/prietaisa</w:t>
      </w:r>
      <w:r w:rsidR="008B6393">
        <w:rPr>
          <w:rFonts w:cstheme="minorHAnsi"/>
        </w:rPr>
        <w:t>ms</w:t>
      </w:r>
      <w:r w:rsidRPr="00B55A1F">
        <w:t>,  naudojam</w:t>
      </w:r>
      <w:r w:rsidR="008B6393">
        <w:t>iems</w:t>
      </w:r>
      <w:r w:rsidRPr="00B55A1F">
        <w:t xml:space="preserve"> Lietuvos Respublikos metrologijos įstatyme nurodytose srityse, taikoma valstybinė metrologinė matavimo priemonių kontrolė. Draudžiama </w:t>
      </w:r>
      <w:r w:rsidR="008B6393">
        <w:t xml:space="preserve">Bendrovės </w:t>
      </w:r>
      <w:r w:rsidRPr="00B55A1F">
        <w:t xml:space="preserve">įrenginių </w:t>
      </w:r>
      <w:r w:rsidR="008B6393">
        <w:t>patikrinimams</w:t>
      </w:r>
      <w:r w:rsidRPr="00B55A1F">
        <w:t xml:space="preserve"> naudoti nesertifikuotas/savadarbes matavimo priemones, savadarbes apkrovas ir pan</w:t>
      </w:r>
      <w:r w:rsidR="00751207">
        <w:t>ašiai</w:t>
      </w:r>
      <w:r w:rsidR="00DA689C">
        <w:t>.</w:t>
      </w:r>
    </w:p>
    <w:p w14:paraId="5CFFEB8B" w14:textId="6AE89C72" w:rsidR="00603621" w:rsidRDefault="00DA689C" w:rsidP="00B31674">
      <w:pPr>
        <w:pStyle w:val="Antrat11"/>
        <w:tabs>
          <w:tab w:val="clear" w:pos="1134"/>
          <w:tab w:val="num" w:pos="426"/>
        </w:tabs>
        <w:ind w:left="426" w:hanging="426"/>
        <w:outlineLvl w:val="9"/>
      </w:pPr>
      <w:r w:rsidRPr="00B55A1F">
        <w:t>Įrenginio bandymų ir matavimų me</w:t>
      </w:r>
      <w:r>
        <w:t>tu naudojamų matavimo priemonių patikrinimo data ir patikrinimų periodiškumas turi būti nurodyti įrenginio patikrinimo protokole</w:t>
      </w:r>
      <w:r w:rsidR="008B6393">
        <w:t xml:space="preserve"> ar TVIS </w:t>
      </w:r>
      <w:r>
        <w:t>patikrinimo formoje.</w:t>
      </w:r>
      <w:r w:rsidRPr="00DA689C">
        <w:t xml:space="preserve"> </w:t>
      </w:r>
      <w:r>
        <w:t xml:space="preserve">Esant poreikiui </w:t>
      </w:r>
      <w:r w:rsidRPr="00B55A1F">
        <w:t>bandymų ir matavimų</w:t>
      </w:r>
      <w:r>
        <w:t xml:space="preserve"> darbų užsakovas turi teisę paprašyti pateikti matavimo priemonės patikrinimo/kalibravimo protokolą ir patikrinimų periodiškumui nustatymui naudotą dokumentaciją.</w:t>
      </w:r>
    </w:p>
    <w:p w14:paraId="32F5B865" w14:textId="17AFC4E0" w:rsidR="00683631" w:rsidRDefault="00683631" w:rsidP="00E15AC9">
      <w:pPr>
        <w:pStyle w:val="Antrat11"/>
        <w:tabs>
          <w:tab w:val="clear" w:pos="1134"/>
          <w:tab w:val="num" w:pos="426"/>
        </w:tabs>
        <w:ind w:left="426" w:hanging="426"/>
        <w:outlineLvl w:val="9"/>
      </w:pPr>
      <w:bookmarkStart w:id="13" w:name="_Toc364674650"/>
      <w:bookmarkStart w:id="14" w:name="_Toc364675210"/>
      <w:bookmarkStart w:id="15" w:name="_Toc364674647"/>
      <w:bookmarkStart w:id="16" w:name="_Toc364675207"/>
      <w:bookmarkEnd w:id="11"/>
      <w:bookmarkEnd w:id="12"/>
      <w:r w:rsidRPr="00B55A1F">
        <w:t>Ruošiant elektros įrenginį izoliacijos bandymams ir matavimams išorinis izoliacijos paviršius (porcelianas ir pan.) turi būti nuvalytas ir sausas. Atliekant įrenginio pagrindinės izoliacijos varžos ir dielektrinių nuostolių kampo tg</w:t>
      </w:r>
      <w:r w:rsidRPr="00B55A1F">
        <w:rPr>
          <w:rFonts w:ascii="Symbol" w:eastAsia="Symbol" w:hAnsi="Symbol" w:cs="Symbol"/>
        </w:rPr>
        <w:t></w:t>
      </w:r>
      <w:r w:rsidRPr="00B55A1F">
        <w:t xml:space="preserve"> verčių matavimus visais atvejais būtina atjungti laidus/šynas nuo aukštos įtampos įvadinių gnybtų.</w:t>
      </w:r>
      <w:bookmarkEnd w:id="13"/>
      <w:bookmarkEnd w:id="14"/>
    </w:p>
    <w:p w14:paraId="3ADE864B" w14:textId="5269768C" w:rsidR="003C2440" w:rsidRDefault="00C122DC" w:rsidP="00E15AC9">
      <w:pPr>
        <w:pStyle w:val="Antrat11"/>
        <w:tabs>
          <w:tab w:val="clear" w:pos="1134"/>
          <w:tab w:val="num" w:pos="426"/>
        </w:tabs>
        <w:ind w:left="426" w:hanging="426"/>
        <w:outlineLvl w:val="9"/>
      </w:pPr>
      <w:r>
        <w:t>Į</w:t>
      </w:r>
      <w:r w:rsidR="003C2440" w:rsidRPr="00B55A1F">
        <w:t xml:space="preserve">renginių izoliacija bandoma ir izoliacinės alyvos bandomieji pavyzdžiai paimami, kai </w:t>
      </w:r>
      <w:r w:rsidR="003C2440">
        <w:t xml:space="preserve">įrenginio </w:t>
      </w:r>
      <w:r w:rsidR="003C2440" w:rsidRPr="00B55A1F">
        <w:t xml:space="preserve">izoliacijos temperatūra yra ne žemesnė kaip </w:t>
      </w:r>
      <w:r w:rsidR="003C2440" w:rsidRPr="00B55A1F">
        <w:rPr>
          <w:rFonts w:ascii="Symbol" w:eastAsia="Symbol" w:hAnsi="Symbol" w:cs="Symbol"/>
        </w:rPr>
        <w:t></w:t>
      </w:r>
      <w:r w:rsidR="003C2440" w:rsidRPr="00B55A1F">
        <w:t>5</w:t>
      </w:r>
      <w:r w:rsidR="003C2440" w:rsidRPr="00B55A1F">
        <w:rPr>
          <w:rFonts w:ascii="Symbol" w:eastAsia="Symbol" w:hAnsi="Symbol" w:cs="Symbol"/>
        </w:rPr>
        <w:t></w:t>
      </w:r>
      <w:r w:rsidR="003C2440" w:rsidRPr="00B55A1F">
        <w:t xml:space="preserve">C, o oro drėgmė ne didesnė </w:t>
      </w:r>
      <w:r w:rsidR="003C2440">
        <w:t>kaip</w:t>
      </w:r>
      <w:r w:rsidR="003C2440" w:rsidRPr="00B55A1F">
        <w:t xml:space="preserve"> 9</w:t>
      </w:r>
      <w:r>
        <w:t>5</w:t>
      </w:r>
      <w:r w:rsidR="003C2440" w:rsidRPr="00B55A1F">
        <w:t>%, išskyrus atvejus, kada įrenginio gamintojo instrukcijose nu</w:t>
      </w:r>
      <w:r w:rsidR="003C2440">
        <w:t>matoma</w:t>
      </w:r>
      <w:r w:rsidR="003C2440" w:rsidRPr="00B55A1F">
        <w:t xml:space="preserve"> kitaip. Esant žemesnei aplinkos temperatūrai ar didesnei oro drėgmei, parametrų matavimai atliekami tik</w:t>
      </w:r>
      <w:r w:rsidR="003C2440">
        <w:t>,</w:t>
      </w:r>
      <w:r w:rsidR="003C2440" w:rsidRPr="00B55A1F">
        <w:t xml:space="preserve"> jei nėra galimybės atidėti įrenginio patikrinimo, bet </w:t>
      </w:r>
      <w:r w:rsidR="003C2440">
        <w:t xml:space="preserve">ne vėliau kaip po 6 mėnesių </w:t>
      </w:r>
      <w:r w:rsidR="003C2440" w:rsidRPr="00B55A1F">
        <w:t>jie turi būti pakartoti prie tinkamų aplinkos oro sąlygų</w:t>
      </w:r>
      <w:r w:rsidR="003C2440">
        <w:t>.</w:t>
      </w:r>
    </w:p>
    <w:p w14:paraId="005BEC0C" w14:textId="5087500D" w:rsidR="00030554" w:rsidRDefault="003C2440" w:rsidP="00E15AC9">
      <w:pPr>
        <w:pStyle w:val="Antrat11"/>
        <w:tabs>
          <w:tab w:val="clear" w:pos="1134"/>
          <w:tab w:val="num" w:pos="426"/>
        </w:tabs>
        <w:ind w:left="426" w:hanging="426"/>
        <w:outlineLvl w:val="9"/>
      </w:pPr>
      <w:r w:rsidRPr="00EC18DA">
        <w:t>Įrenginio izoliacijos varžos ir dielektrinių nuostolių kampo tg</w:t>
      </w:r>
      <w:r>
        <w:t>δ</w:t>
      </w:r>
      <w:r w:rsidRPr="00EC18DA">
        <w:t xml:space="preserve"> verčių bandymų ir matavimų rezultatai</w:t>
      </w:r>
      <w:r w:rsidR="009F6291">
        <w:t xml:space="preserve">, jeigu </w:t>
      </w:r>
      <w:r w:rsidR="00E97786">
        <w:t>įrenginio gamintojas</w:t>
      </w:r>
      <w:r w:rsidR="009F6291">
        <w:t xml:space="preserve"> nenurodo kitaip,</w:t>
      </w:r>
      <w:r w:rsidRPr="00EC18DA">
        <w:t xml:space="preserve"> visada turi būti perskaičiuojami prie +20 °C temperatūros pagal įrenginio gamintojo instrukcijų rekomendacijas arba, jeigu tokių nėra, pagal šio Reglamento nurodymus. Papildomai </w:t>
      </w:r>
      <w:r>
        <w:t xml:space="preserve">pagal </w:t>
      </w:r>
      <w:r w:rsidR="00030554">
        <w:t>diagnostinio matavimo darbo užsakovo prašymą</w:t>
      </w:r>
      <w:r w:rsidR="00683631">
        <w:t xml:space="preserve">/nurodymą </w:t>
      </w:r>
      <w:r w:rsidRPr="00EC18DA">
        <w:t>atliekamas izoliacijos verčių R</w:t>
      </w:r>
      <w:r w:rsidRPr="00EC18DA">
        <w:rPr>
          <w:vertAlign w:val="subscript"/>
        </w:rPr>
        <w:t>60</w:t>
      </w:r>
      <w:r w:rsidRPr="00EC18DA">
        <w:t xml:space="preserve"> ir tgδ perskaičiavimas prie pateikiamos </w:t>
      </w:r>
      <w:r w:rsidR="00683631">
        <w:t>įrenginio</w:t>
      </w:r>
      <w:r w:rsidRPr="00EC18DA">
        <w:t xml:space="preserve"> gamykliniame arba</w:t>
      </w:r>
      <w:r w:rsidR="000436BB">
        <w:t>, jeigu tokių duomenų nėra,</w:t>
      </w:r>
      <w:r w:rsidRPr="00EC18DA">
        <w:t xml:space="preserve"> pirminio patikrinimo protokole</w:t>
      </w:r>
      <w:r w:rsidR="00683631">
        <w:t xml:space="preserve"> matavimo</w:t>
      </w:r>
      <w:r w:rsidRPr="00EC18DA">
        <w:t xml:space="preserve"> temperatūros pagal įrenginio gamintojo instrukcijų rekomendacijas arba, jeigu tokių nėra, pagal šio Reglamento nurodymus. </w:t>
      </w:r>
    </w:p>
    <w:p w14:paraId="1EE0D90F" w14:textId="0A2CB017" w:rsidR="00C122DC" w:rsidRDefault="00BD406D">
      <w:pPr>
        <w:pStyle w:val="Antrat11"/>
        <w:tabs>
          <w:tab w:val="clear" w:pos="1134"/>
          <w:tab w:val="num" w:pos="426"/>
        </w:tabs>
        <w:ind w:left="426" w:hanging="426"/>
        <w:outlineLvl w:val="9"/>
      </w:pPr>
      <w:r w:rsidRPr="00EC18DA">
        <w:t>110 ir aukštesnės įtampos galios</w:t>
      </w:r>
      <w:r>
        <w:t xml:space="preserve"> transformatoriams/autotransformatoriams, alyviniams šunto reaktoriams bei 10 kV reguliavimo</w:t>
      </w:r>
      <w:r w:rsidRPr="00EC18DA">
        <w:t xml:space="preserve"> transformatori</w:t>
      </w:r>
      <w:r>
        <w:t xml:space="preserve">ams </w:t>
      </w:r>
      <w:r w:rsidRPr="00EC18DA">
        <w:t>apvijų izoliacijos varžos ir dielektrinių nuostolių kampo tg</w:t>
      </w:r>
      <w:r>
        <w:t>δ</w:t>
      </w:r>
      <w:r w:rsidRPr="00EC18DA">
        <w:t xml:space="preserve"> matavim</w:t>
      </w:r>
      <w:r>
        <w:t xml:space="preserve">o rezultatams </w:t>
      </w:r>
      <w:r w:rsidRPr="00EC18DA">
        <w:t xml:space="preserve">temperatūriniai perskaičiavimai </w:t>
      </w:r>
      <w:r>
        <w:t xml:space="preserve">vykdomi, jeigu patikrinimo metų tikrinamo įrenginio izoliacijos temperatūra skyrėsi </w:t>
      </w:r>
      <w:r w:rsidR="00683631">
        <w:t xml:space="preserve">daugiau nei </w:t>
      </w:r>
      <w:r>
        <w:t>±1</w:t>
      </w:r>
      <w:r w:rsidRPr="00EC18DA">
        <w:t>°C</w:t>
      </w:r>
      <w:r>
        <w:t xml:space="preserve"> nuo </w:t>
      </w:r>
      <w:r w:rsidRPr="00EC18DA">
        <w:t>+20 °C temperatūros.</w:t>
      </w:r>
      <w:r>
        <w:t xml:space="preserve"> Kitais atvejais </w:t>
      </w:r>
      <w:r w:rsidRPr="00EC18DA">
        <w:t xml:space="preserve">temperatūriniai perskaičiavimai </w:t>
      </w:r>
      <w:r>
        <w:t>vykdomi</w:t>
      </w:r>
      <w:r w:rsidRPr="00EC18DA">
        <w:t xml:space="preserve"> </w:t>
      </w:r>
      <w:r>
        <w:t xml:space="preserve">tik </w:t>
      </w:r>
      <w:r w:rsidRPr="00EC18DA">
        <w:t xml:space="preserve">esant </w:t>
      </w:r>
      <w:r>
        <w:t>tikrinamo įrenginio izoliacijos</w:t>
      </w:r>
      <w:r w:rsidRPr="00EC18DA">
        <w:t xml:space="preserve"> temperatūrai </w:t>
      </w:r>
      <w:r>
        <w:t xml:space="preserve">už temperatūrinio diapazono nuo </w:t>
      </w:r>
      <w:r w:rsidRPr="00EC18DA">
        <w:t>+15 iki +25 °C (imtinai)</w:t>
      </w:r>
      <w:r>
        <w:t xml:space="preserve"> ribų</w:t>
      </w:r>
      <w:r w:rsidRPr="00EC18DA">
        <w:t>. Išmatuotos ir perskaičiuotos reikšmės pateikiam</w:t>
      </w:r>
      <w:r w:rsidR="00D37547">
        <w:t>os</w:t>
      </w:r>
      <w:r w:rsidRPr="00EC18DA">
        <w:t xml:space="preserve"> patikrinimo protokole/įrenginio patikrinimo formoje TVIS‘e</w:t>
      </w:r>
      <w:r w:rsidR="00C122DC">
        <w:t>.</w:t>
      </w:r>
    </w:p>
    <w:p w14:paraId="4E173541" w14:textId="37377A6C" w:rsidR="003C2440" w:rsidRDefault="00C122DC">
      <w:pPr>
        <w:pStyle w:val="Antrat11"/>
        <w:tabs>
          <w:tab w:val="clear" w:pos="1134"/>
          <w:tab w:val="num" w:pos="426"/>
        </w:tabs>
        <w:ind w:left="426" w:hanging="426"/>
        <w:outlineLvl w:val="9"/>
      </w:pPr>
      <w:r w:rsidRPr="00A572F5">
        <w:t xml:space="preserve">Izoliacijos patikrinimų periodiškumas sutankinimas nustačius, kad izoliacijos dielektrinių nuostolių kampo tgδ arba izoliacijos varžos </w:t>
      </w:r>
      <w:r>
        <w:t>R</w:t>
      </w:r>
      <w:r w:rsidRPr="004C057F">
        <w:rPr>
          <w:vertAlign w:val="subscript"/>
        </w:rPr>
        <w:t>60</w:t>
      </w:r>
      <w:r>
        <w:t xml:space="preserve"> </w:t>
      </w:r>
      <w:r w:rsidRPr="00A572F5">
        <w:t xml:space="preserve">vertė skiriasi nuo ribinės didžiausios/mažiausio </w:t>
      </w:r>
      <w:r w:rsidRPr="00A572F5">
        <w:lastRenderedPageBreak/>
        <w:t>leistinos reikšmės mažiau kaip 20%. Esant skirtumui nuo  20% iki 10% (imtinai), pakartotinis izoliacijos matavimas privalomai turi būti atliekamas ne vėliau kaip po 24 mėnesių (2 metų), o esant skirtumui mažesniam nei 10%, ne vėliau kaip po 12 mėnesių (1 metų).</w:t>
      </w:r>
    </w:p>
    <w:p w14:paraId="1D90FD83" w14:textId="202BDF03" w:rsidR="003D445B" w:rsidRPr="00B55A1F" w:rsidRDefault="003D445B" w:rsidP="00E15AC9">
      <w:pPr>
        <w:pStyle w:val="Antrat11"/>
        <w:tabs>
          <w:tab w:val="clear" w:pos="1134"/>
          <w:tab w:val="num" w:pos="426"/>
        </w:tabs>
        <w:ind w:left="426" w:hanging="426"/>
        <w:outlineLvl w:val="9"/>
      </w:pPr>
      <w:r w:rsidRPr="00B55A1F">
        <w:t xml:space="preserve">Įrenginiams bandymai 50 Hz dažnio </w:t>
      </w:r>
      <w:r w:rsidRPr="00B55A1F">
        <w:rPr>
          <w:rFonts w:eastAsia="Calibri"/>
        </w:rPr>
        <w:t xml:space="preserve">paaukštintąja įtampa atliekami tik, jeigu tokie bandymai numatomi įrenginio gamintojo eksploatavimo instrukcijoje. </w:t>
      </w:r>
      <w:r w:rsidRPr="00B55A1F">
        <w:t>Prieš pradedant bandyti įrenginių izoliaciją paaukštintąja įtampa, jos būklė turi būti įvertinta kitais metodais</w:t>
      </w:r>
      <w:r w:rsidR="00A053CF">
        <w:t xml:space="preserve"> ir </w:t>
      </w:r>
      <w:r w:rsidR="008A455F">
        <w:t>pateik</w:t>
      </w:r>
      <w:r w:rsidR="0024614A">
        <w:t>iant</w:t>
      </w:r>
      <w:r w:rsidR="008A455F">
        <w:t xml:space="preserve"> pati</w:t>
      </w:r>
      <w:r w:rsidR="00A228A7">
        <w:t>krinimo protokol</w:t>
      </w:r>
      <w:r w:rsidR="002B1EDF">
        <w:t>us</w:t>
      </w:r>
      <w:r w:rsidR="003A6C37">
        <w:t>/</w:t>
      </w:r>
      <w:r w:rsidR="00BF5525">
        <w:t>užpild</w:t>
      </w:r>
      <w:r w:rsidR="000248FB">
        <w:t>ant</w:t>
      </w:r>
      <w:r w:rsidR="0031576F">
        <w:t xml:space="preserve"> atitinkam</w:t>
      </w:r>
      <w:r w:rsidR="000248FB">
        <w:t>ą</w:t>
      </w:r>
      <w:r w:rsidR="0031576F">
        <w:t xml:space="preserve"> fo</w:t>
      </w:r>
      <w:r w:rsidR="00371405">
        <w:t>rm</w:t>
      </w:r>
      <w:r w:rsidR="000A2726">
        <w:t xml:space="preserve">ą </w:t>
      </w:r>
      <w:r w:rsidR="00371405">
        <w:t>TVIS</w:t>
      </w:r>
      <w:bookmarkEnd w:id="15"/>
      <w:bookmarkEnd w:id="16"/>
      <w:r w:rsidR="005F1202">
        <w:t>.</w:t>
      </w:r>
    </w:p>
    <w:p w14:paraId="555E3718" w14:textId="3EC551DB" w:rsidR="00683631" w:rsidRDefault="00683631" w:rsidP="00E15AC9">
      <w:pPr>
        <w:pStyle w:val="Antrat11"/>
        <w:tabs>
          <w:tab w:val="clear" w:pos="1134"/>
          <w:tab w:val="num" w:pos="426"/>
        </w:tabs>
        <w:ind w:left="426" w:hanging="426"/>
        <w:outlineLvl w:val="9"/>
      </w:pPr>
      <w:bookmarkStart w:id="17" w:name="_Toc364674651"/>
      <w:bookmarkStart w:id="18" w:name="_Toc364675211"/>
      <w:bookmarkStart w:id="19" w:name="_Toc364674648"/>
      <w:bookmarkStart w:id="20" w:name="_Toc364675208"/>
      <w:r w:rsidRPr="00B55A1F">
        <w:t>Hermetiškų elektros įrenginių izoliacinės alyvos</w:t>
      </w:r>
      <w:r>
        <w:t xml:space="preserve"> ar</w:t>
      </w:r>
      <w:r w:rsidRPr="00B55A1F">
        <w:t xml:space="preserve"> </w:t>
      </w:r>
      <w:r>
        <w:t xml:space="preserve">izoliacinių </w:t>
      </w:r>
      <w:r w:rsidRPr="00B55A1F">
        <w:t>dujų kokybės rodiklių matavimai įrenginio eksploatavimo pradžioje atliekami tik, jeigu taip numato įrenginio gamintojo instrukcija.</w:t>
      </w:r>
      <w:bookmarkEnd w:id="17"/>
      <w:bookmarkEnd w:id="18"/>
      <w:r w:rsidRPr="00B55A1F">
        <w:t xml:space="preserve"> </w:t>
      </w:r>
      <w:r>
        <w:t xml:space="preserve">Eksploatuojant </w:t>
      </w:r>
      <w:r w:rsidR="00CF6F73">
        <w:t xml:space="preserve">naujos kartos (IEC) hermetiškų </w:t>
      </w:r>
      <w:r w:rsidRPr="00B55A1F">
        <w:t>įrenginių izoliacinės alyvos</w:t>
      </w:r>
      <w:r>
        <w:t xml:space="preserve"> ar izoliacinių </w:t>
      </w:r>
      <w:r w:rsidRPr="00B55A1F">
        <w:t>dujų kokybės rodiklių matavimai</w:t>
      </w:r>
      <w:r>
        <w:t xml:space="preserve"> atliekami ne rečiau kaip kas 16 metų, jeigu įrenginio gamintojo nenurodo kitaip.</w:t>
      </w:r>
    </w:p>
    <w:p w14:paraId="123E1212" w14:textId="0F8B59A9" w:rsidR="00E46685" w:rsidRDefault="00185146" w:rsidP="00E15AC9">
      <w:pPr>
        <w:pStyle w:val="Antrat11"/>
        <w:tabs>
          <w:tab w:val="clear" w:pos="1134"/>
          <w:tab w:val="num" w:pos="426"/>
        </w:tabs>
        <w:ind w:left="426" w:hanging="426"/>
        <w:outlineLvl w:val="9"/>
      </w:pPr>
      <w:bookmarkStart w:id="21" w:name="_Toc364674653"/>
      <w:bookmarkStart w:id="22" w:name="_Toc364675213"/>
      <w:bookmarkEnd w:id="19"/>
      <w:bookmarkEnd w:id="20"/>
      <w:r w:rsidRPr="00B55A1F">
        <w:t xml:space="preserve">Alyvos </w:t>
      </w:r>
      <w:r w:rsidR="00F35BB4">
        <w:t>mėg</w:t>
      </w:r>
      <w:r w:rsidRPr="00B55A1F">
        <w:t xml:space="preserve">iniai </w:t>
      </w:r>
      <w:r w:rsidR="007507FC">
        <w:t xml:space="preserve">jos </w:t>
      </w:r>
      <w:r>
        <w:t xml:space="preserve">kokybės </w:t>
      </w:r>
      <w:r w:rsidR="007507FC">
        <w:t>nustatymui</w:t>
      </w:r>
      <w:r>
        <w:t xml:space="preserve"> </w:t>
      </w:r>
      <w:r w:rsidRPr="00B55A1F">
        <w:t xml:space="preserve">paimami pagal LST </w:t>
      </w:r>
      <w:r w:rsidR="00F35BB4">
        <w:t>EN</w:t>
      </w:r>
      <w:r w:rsidRPr="00B55A1F">
        <w:t xml:space="preserve"> </w:t>
      </w:r>
      <w:r w:rsidR="00F35BB4">
        <w:t xml:space="preserve">IEC </w:t>
      </w:r>
      <w:r w:rsidRPr="00B55A1F">
        <w:t>60475</w:t>
      </w:r>
      <w:r>
        <w:t>, o</w:t>
      </w:r>
      <w:r w:rsidRPr="00B55A1F">
        <w:t xml:space="preserve"> ištirpusių dujų chromatografin</w:t>
      </w:r>
      <w:r w:rsidR="00F35BB4">
        <w:t>ei</w:t>
      </w:r>
      <w:r w:rsidRPr="00B55A1F">
        <w:t xml:space="preserve"> analizei pagal LST EN </w:t>
      </w:r>
      <w:r w:rsidR="00F35BB4">
        <w:t xml:space="preserve">IEC </w:t>
      </w:r>
      <w:r w:rsidRPr="00B55A1F">
        <w:t>60567</w:t>
      </w:r>
      <w:r>
        <w:t xml:space="preserve"> </w:t>
      </w:r>
      <w:r w:rsidR="006F6B63">
        <w:t>standart</w:t>
      </w:r>
      <w:r w:rsidR="007507FC">
        <w:t>ų</w:t>
      </w:r>
      <w:r w:rsidR="006F6B63">
        <w:t xml:space="preserve"> </w:t>
      </w:r>
      <w:r>
        <w:t>reikalavimus</w:t>
      </w:r>
      <w:r w:rsidRPr="00B55A1F">
        <w:t>.</w:t>
      </w:r>
      <w:r>
        <w:t xml:space="preserve"> </w:t>
      </w:r>
    </w:p>
    <w:p w14:paraId="316E870E" w14:textId="6BF12DEB" w:rsidR="00E46685" w:rsidRPr="00E46685" w:rsidRDefault="00185146" w:rsidP="00E15AC9">
      <w:pPr>
        <w:pStyle w:val="Antrat11"/>
        <w:tabs>
          <w:tab w:val="clear" w:pos="1134"/>
          <w:tab w:val="num" w:pos="426"/>
        </w:tabs>
        <w:ind w:left="426" w:hanging="426"/>
        <w:outlineLvl w:val="9"/>
      </w:pPr>
      <w:r w:rsidRPr="00817871">
        <w:rPr>
          <w:color w:val="000000"/>
        </w:rPr>
        <w:t xml:space="preserve">Izoliacinės alyvos </w:t>
      </w:r>
      <w:r w:rsidR="00F35BB4">
        <w:rPr>
          <w:color w:val="000000"/>
        </w:rPr>
        <w:t>mėg</w:t>
      </w:r>
      <w:r>
        <w:rPr>
          <w:color w:val="000000"/>
        </w:rPr>
        <w:t>iniai</w:t>
      </w:r>
      <w:r w:rsidRPr="00817871">
        <w:rPr>
          <w:color w:val="000000"/>
        </w:rPr>
        <w:t xml:space="preserve"> </w:t>
      </w:r>
      <w:r>
        <w:t xml:space="preserve">kokybės </w:t>
      </w:r>
      <w:r w:rsidR="007507FC">
        <w:t>nustatymui</w:t>
      </w:r>
      <w:r w:rsidRPr="00817871">
        <w:rPr>
          <w:color w:val="000000"/>
        </w:rPr>
        <w:t xml:space="preserve"> </w:t>
      </w:r>
      <w:r>
        <w:rPr>
          <w:color w:val="000000"/>
        </w:rPr>
        <w:t>paimami į</w:t>
      </w:r>
      <w:r w:rsidRPr="00817871">
        <w:rPr>
          <w:color w:val="000000"/>
        </w:rPr>
        <w:t xml:space="preserve"> </w:t>
      </w:r>
      <w:r>
        <w:rPr>
          <w:color w:val="000000"/>
        </w:rPr>
        <w:t xml:space="preserve">tam tikslui skirtus </w:t>
      </w:r>
      <w:r w:rsidRPr="00817871">
        <w:rPr>
          <w:color w:val="000000"/>
        </w:rPr>
        <w:t xml:space="preserve">tamsius stiklinius butelius </w:t>
      </w:r>
      <w:r w:rsidR="00E46685" w:rsidRPr="00817871">
        <w:rPr>
          <w:color w:val="000000"/>
        </w:rPr>
        <w:t>(0,5</w:t>
      </w:r>
      <w:r w:rsidR="00E46685">
        <w:rPr>
          <w:color w:val="000000"/>
        </w:rPr>
        <w:t xml:space="preserve"> </w:t>
      </w:r>
      <w:r w:rsidR="00E46685" w:rsidRPr="00817871">
        <w:rPr>
          <w:color w:val="000000"/>
        </w:rPr>
        <w:t xml:space="preserve">- 1,0 </w:t>
      </w:r>
      <w:r w:rsidR="00E46685">
        <w:rPr>
          <w:color w:val="000000"/>
        </w:rPr>
        <w:t>litro</w:t>
      </w:r>
      <w:r w:rsidR="00E46685" w:rsidRPr="00817871">
        <w:rPr>
          <w:color w:val="000000"/>
        </w:rPr>
        <w:t xml:space="preserve"> talpos)</w:t>
      </w:r>
      <w:r w:rsidR="00E46685">
        <w:rPr>
          <w:color w:val="000000"/>
        </w:rPr>
        <w:t xml:space="preserve"> </w:t>
      </w:r>
      <w:r w:rsidRPr="00817871">
        <w:rPr>
          <w:color w:val="000000"/>
        </w:rPr>
        <w:t xml:space="preserve">su alyvai atspariais kamščiais arba </w:t>
      </w:r>
      <w:r>
        <w:rPr>
          <w:color w:val="000000"/>
        </w:rPr>
        <w:t>specializuotą tarą pagal įrenginio gamintojo dokumentacijo</w:t>
      </w:r>
      <w:r w:rsidR="00E46685">
        <w:rPr>
          <w:color w:val="000000"/>
        </w:rPr>
        <w:t>s</w:t>
      </w:r>
      <w:r>
        <w:rPr>
          <w:color w:val="000000"/>
        </w:rPr>
        <w:t xml:space="preserve"> nurodymus. </w:t>
      </w:r>
    </w:p>
    <w:p w14:paraId="116D9D34" w14:textId="44DF04EA" w:rsidR="00185146" w:rsidRDefault="00185146" w:rsidP="00E15AC9">
      <w:pPr>
        <w:pStyle w:val="Antrat11"/>
        <w:tabs>
          <w:tab w:val="clear" w:pos="1134"/>
          <w:tab w:val="num" w:pos="426"/>
        </w:tabs>
        <w:ind w:left="426" w:hanging="426"/>
        <w:outlineLvl w:val="9"/>
      </w:pPr>
      <w:r w:rsidRPr="00EF4EC5">
        <w:t xml:space="preserve">Ant kiekvieno izoliacinės alyvos mėginiui paimti skirto švirkšto/talpos (butelio) turi būti ženklinamas </w:t>
      </w:r>
      <w:r w:rsidR="00E46685">
        <w:t xml:space="preserve">su </w:t>
      </w:r>
      <w:r w:rsidRPr="00EF4EC5">
        <w:t xml:space="preserve">unikaliu nepašalinamu </w:t>
      </w:r>
      <w:r w:rsidR="00E46685">
        <w:t>žymėjimu</w:t>
      </w:r>
      <w:r w:rsidRPr="00EF4EC5">
        <w:t xml:space="preserve">. </w:t>
      </w:r>
      <w:r w:rsidRPr="00EF4EC5">
        <w:rPr>
          <w:rFonts w:cstheme="minorHAnsi"/>
        </w:rPr>
        <w:t>Rangovas</w:t>
      </w:r>
      <w:r w:rsidRPr="00EF4EC5">
        <w:t xml:space="preserve"> turi sužymėti visus savo švirkštus/talpas naudojamus alyvos mėginiams paimti. Alyvos mėginio paėmimo metu turi būti užpildoma mėginį lydinti kortelė su nurodytu pastotės/skirstyklos ir įrenginio dispečerinių pavadinimais, įrenginio fazės žymėjimu (jeigu toks taikytinas), mėginio paėmimo data bei švirkšto/talpos unikaliu žymėjimu. Mėginį lydinti kortelė po alyvos mėginio paėmimo turi būti pritvirtinamą prie atitinkamo švirkšto ar alyvos talpos (butelio).</w:t>
      </w:r>
    </w:p>
    <w:p w14:paraId="2841B823" w14:textId="38EF03CD" w:rsidR="007507FC" w:rsidRDefault="009551CC" w:rsidP="00E15AC9">
      <w:pPr>
        <w:pStyle w:val="Antrat11"/>
        <w:tabs>
          <w:tab w:val="clear" w:pos="1134"/>
          <w:tab w:val="num" w:pos="426"/>
        </w:tabs>
        <w:ind w:left="426" w:hanging="426"/>
        <w:outlineLvl w:val="9"/>
      </w:pPr>
      <w:r>
        <w:t>I</w:t>
      </w:r>
      <w:r w:rsidR="006D612B" w:rsidRPr="00B55A1F">
        <w:t>zoliacinė alyva bandoma</w:t>
      </w:r>
      <w:r w:rsidR="00185146">
        <w:t xml:space="preserve"> </w:t>
      </w:r>
      <w:r w:rsidR="00185146" w:rsidRPr="00B55A1F">
        <w:t xml:space="preserve">vadovaujantis LST EN </w:t>
      </w:r>
      <w:r w:rsidR="00F35BB4">
        <w:t xml:space="preserve">IEC </w:t>
      </w:r>
      <w:r w:rsidR="00185146" w:rsidRPr="00B55A1F">
        <w:t>60422</w:t>
      </w:r>
      <w:r w:rsidR="006D612B" w:rsidRPr="00B55A1F">
        <w:t xml:space="preserve"> </w:t>
      </w:r>
      <w:r w:rsidR="006F6B63">
        <w:t xml:space="preserve">standarto reikalavimais </w:t>
      </w:r>
      <w:r>
        <w:t xml:space="preserve">vykdant </w:t>
      </w:r>
      <w:r w:rsidR="006F6B63">
        <w:t xml:space="preserve">alyvos </w:t>
      </w:r>
      <w:r>
        <w:t>kokybės kontrolę</w:t>
      </w:r>
      <w:r w:rsidR="00E46685">
        <w:t xml:space="preserve"> ir</w:t>
      </w:r>
      <w:r w:rsidR="00185146">
        <w:t xml:space="preserve"> </w:t>
      </w:r>
      <w:r w:rsidR="00185146" w:rsidRPr="00B55A1F">
        <w:t xml:space="preserve">LST EN </w:t>
      </w:r>
      <w:r w:rsidR="00F35BB4">
        <w:t xml:space="preserve">IEC </w:t>
      </w:r>
      <w:r w:rsidR="00185146" w:rsidRPr="00B55A1F">
        <w:t>60599</w:t>
      </w:r>
      <w:r w:rsidR="00185146">
        <w:t xml:space="preserve"> </w:t>
      </w:r>
      <w:r w:rsidR="006F6B63">
        <w:t xml:space="preserve">standarto reikalavimais </w:t>
      </w:r>
      <w:r>
        <w:t xml:space="preserve">vykdant </w:t>
      </w:r>
      <w:r w:rsidR="00E46685">
        <w:t xml:space="preserve">alyvoje </w:t>
      </w:r>
      <w:r w:rsidRPr="00B55A1F">
        <w:t>ištirpusių dujų chromatografin</w:t>
      </w:r>
      <w:r w:rsidR="00185146">
        <w:t>ę</w:t>
      </w:r>
      <w:r w:rsidRPr="00B55A1F">
        <w:t xml:space="preserve"> analiz</w:t>
      </w:r>
      <w:r w:rsidR="00185146">
        <w:t>ę,</w:t>
      </w:r>
      <w:r>
        <w:t xml:space="preserve"> </w:t>
      </w:r>
      <w:r w:rsidR="00E46685">
        <w:t xml:space="preserve">bei </w:t>
      </w:r>
      <w:r w:rsidR="006D612B" w:rsidRPr="00B55A1F">
        <w:t>įrenginio gamintojo nurodymais ir šio Reglamento reikalavimais</w:t>
      </w:r>
    </w:p>
    <w:p w14:paraId="02A1F991" w14:textId="25B23DA3" w:rsidR="009551CC" w:rsidRDefault="007507FC" w:rsidP="00E15AC9">
      <w:pPr>
        <w:pStyle w:val="Antrat11"/>
        <w:tabs>
          <w:tab w:val="clear" w:pos="1134"/>
          <w:tab w:val="num" w:pos="426"/>
        </w:tabs>
        <w:ind w:left="426" w:hanging="426"/>
        <w:outlineLvl w:val="9"/>
      </w:pPr>
      <w:bookmarkStart w:id="23" w:name="_Toc364674652"/>
      <w:bookmarkStart w:id="24" w:name="_Toc364675212"/>
      <w:r>
        <w:t>Į</w:t>
      </w:r>
      <w:r w:rsidRPr="00B55A1F">
        <w:t xml:space="preserve">renginių izoliacinė alyva turi būti išbandyta prieš supilant/papildant ją į įrenginį ir </w:t>
      </w:r>
      <w:r>
        <w:t xml:space="preserve">pakartotinai </w:t>
      </w:r>
      <w:r w:rsidRPr="00B55A1F">
        <w:t xml:space="preserve">prieš įrenginio eksploatavimo pradžią, </w:t>
      </w:r>
      <w:r>
        <w:rPr>
          <w:rFonts w:asciiTheme="minorHAnsi" w:hAnsiTheme="minorHAnsi" w:cstheme="minorHAnsi"/>
        </w:rPr>
        <w:t>bet ne ankščiau kaip po 12 valandų</w:t>
      </w:r>
      <w:r w:rsidRPr="00244573">
        <w:rPr>
          <w:rFonts w:asciiTheme="minorHAnsi" w:hAnsiTheme="minorHAnsi" w:cstheme="minorHAnsi"/>
        </w:rPr>
        <w:t xml:space="preserve"> </w:t>
      </w:r>
      <w:r>
        <w:rPr>
          <w:rFonts w:asciiTheme="minorHAnsi" w:hAnsiTheme="minorHAnsi" w:cstheme="minorHAnsi"/>
        </w:rPr>
        <w:t>po alyvos įpylimo</w:t>
      </w:r>
      <w:r w:rsidRPr="00B55A1F">
        <w:t>,</w:t>
      </w:r>
      <w:r>
        <w:t xml:space="preserve"> </w:t>
      </w:r>
      <w:r w:rsidRPr="00B55A1F">
        <w:t>vadovaujantis gamintojo instrukcijoje pateiktais reikalavimais ir šio Reglamento nurodymais.</w:t>
      </w:r>
      <w:bookmarkEnd w:id="23"/>
      <w:bookmarkEnd w:id="24"/>
      <w:r>
        <w:t xml:space="preserve"> </w:t>
      </w:r>
      <w:r w:rsidRPr="00A93490">
        <w:t xml:space="preserve">Jei įrenginiai papildomi </w:t>
      </w:r>
      <w:r>
        <w:t xml:space="preserve"> mažu kiekiu alyvos (iki vieno litro)</w:t>
      </w:r>
      <w:r w:rsidRPr="00A93490">
        <w:t xml:space="preserve"> po alyvos mėginių ėmimo analizei, tai tokiems įrenginiams papildomas alyvos kokybės tikrinimas </w:t>
      </w:r>
      <w:r>
        <w:t xml:space="preserve">įrenginyje </w:t>
      </w:r>
      <w:r w:rsidRPr="00A93490">
        <w:t>po papildymo neatliekamas</w:t>
      </w:r>
      <w:r>
        <w:t xml:space="preserve"> su sąlyga kad pilama alyva yra patikrinta prieš pildymą</w:t>
      </w:r>
      <w:r w:rsidR="006D612B" w:rsidRPr="00B55A1F">
        <w:t xml:space="preserve">. </w:t>
      </w:r>
    </w:p>
    <w:p w14:paraId="15B29814" w14:textId="24A94167" w:rsidR="005D7354" w:rsidRPr="00C2233D" w:rsidRDefault="007650F5" w:rsidP="00FC6399">
      <w:pPr>
        <w:pStyle w:val="Antrat11"/>
        <w:tabs>
          <w:tab w:val="clear" w:pos="1134"/>
          <w:tab w:val="num" w:pos="426"/>
        </w:tabs>
        <w:ind w:left="426" w:hanging="426"/>
        <w:outlineLvl w:val="9"/>
      </w:pPr>
      <w:bookmarkStart w:id="25" w:name="_Toc364674657"/>
      <w:bookmarkStart w:id="26" w:name="_Toc364675217"/>
      <w:bookmarkStart w:id="27" w:name="_Toc364674656"/>
      <w:bookmarkStart w:id="28" w:name="_Toc364675216"/>
      <w:bookmarkStart w:id="29" w:name="_Ref294003062"/>
      <w:bookmarkEnd w:id="21"/>
      <w:bookmarkEnd w:id="22"/>
      <w:r w:rsidRPr="00C2233D">
        <w:t>Jeigu įrenginio patikrinimo metu nustatomas defektas, dėl kurio negalima įrenginį toliau eksploatuoti, tai bandymus ar matavimus vykdantis asmuo nedelsdamas turi informuoti už objekto techninę priežiūrą atsakingą Bendrovės darbuotoją.</w:t>
      </w:r>
      <w:bookmarkEnd w:id="25"/>
      <w:bookmarkEnd w:id="26"/>
      <w:r w:rsidR="003B313B" w:rsidRPr="00C2233D">
        <w:t xml:space="preserve"> </w:t>
      </w:r>
      <w:r w:rsidR="00E379A9" w:rsidRPr="00C2233D">
        <w:t>Jei</w:t>
      </w:r>
      <w:r w:rsidR="005242D2" w:rsidRPr="00C2233D">
        <w:t>gu</w:t>
      </w:r>
      <w:r w:rsidR="00E379A9" w:rsidRPr="00C2233D">
        <w:t xml:space="preserve"> tikrinant elektros įrenginį, bandymo ar matavimų rezultatai neatitinka norminiams dydžiams, priežastims išaiškinti atliekami papildomi patikrinimai, pagal įrenginio gamintojo rekomendacijas. Toks įrenginys gali būti pripažintas tinkamu naudoti tik po defekto pašalinimo arba įrenginio gamintojo raštiško nustatyto neatitikimo priežasties paaiškinimo ir patvirtinimo, kad įrenginys gali būti eksploatuojamas.</w:t>
      </w:r>
      <w:bookmarkEnd w:id="27"/>
      <w:bookmarkEnd w:id="28"/>
      <w:r w:rsidR="00737EF6" w:rsidRPr="00C2233D">
        <w:t xml:space="preserve"> </w:t>
      </w:r>
    </w:p>
    <w:p w14:paraId="7F80F467" w14:textId="010E9E67" w:rsidR="003C5CE9" w:rsidRPr="00B55A1F" w:rsidRDefault="00A621D2" w:rsidP="00E15AC9">
      <w:pPr>
        <w:pStyle w:val="Antrat11"/>
        <w:tabs>
          <w:tab w:val="clear" w:pos="1134"/>
          <w:tab w:val="num" w:pos="426"/>
        </w:tabs>
        <w:ind w:left="426" w:hanging="426"/>
        <w:outlineLvl w:val="9"/>
      </w:pPr>
      <w:r>
        <w:t>Prieš įrenginio remontą/techninę priežiūrą/pakeitimą užfiksuotas n</w:t>
      </w:r>
      <w:r w:rsidRPr="00B55A1F">
        <w:t>eatiti</w:t>
      </w:r>
      <w:r>
        <w:t>kimas</w:t>
      </w:r>
      <w:r w:rsidRPr="00B55A1F">
        <w:t xml:space="preserve"> norminiams dydžiams</w:t>
      </w:r>
      <w:r>
        <w:t xml:space="preserve"> bei visi papildomi patikrinimai (</w:t>
      </w:r>
      <w:r w:rsidRPr="00B55A1F">
        <w:t>pagal įrenginio gamintojo rekomendacijas</w:t>
      </w:r>
      <w:r>
        <w:t xml:space="preserve">) </w:t>
      </w:r>
      <w:r w:rsidR="00C2233D">
        <w:t>turi</w:t>
      </w:r>
      <w:r>
        <w:t xml:space="preserve"> būti įforminami nustatytos formos patikrinimo protokolais ir </w:t>
      </w:r>
      <w:r w:rsidRPr="00B55A1F">
        <w:t xml:space="preserve">kompiuterinės laikmenos pavidalu </w:t>
      </w:r>
      <w:r w:rsidRPr="00B55A1F">
        <w:lastRenderedPageBreak/>
        <w:t>pateikiam</w:t>
      </w:r>
      <w:r>
        <w:t xml:space="preserve">i </w:t>
      </w:r>
      <w:r w:rsidRPr="00B55A1F">
        <w:t>(siunčiama elektroniniu paštu</w:t>
      </w:r>
      <w:r>
        <w:t>/užpildoma patikrinimo forma TVIS‘e</w:t>
      </w:r>
      <w:r w:rsidRPr="00B55A1F">
        <w:t xml:space="preserve">) už objekto techninę priežiūrą atsakingam </w:t>
      </w:r>
      <w:r>
        <w:t>Bendrovės</w:t>
      </w:r>
      <w:r w:rsidRPr="00B55A1F">
        <w:t xml:space="preserve"> darbuotojui per 3 darbo dienas nuo </w:t>
      </w:r>
      <w:r>
        <w:t>defekto nustatymo/patikrinimo atlikimo</w:t>
      </w:r>
      <w:r w:rsidRPr="00B55A1F">
        <w:t xml:space="preserve"> datos.</w:t>
      </w:r>
      <w:r>
        <w:t xml:space="preserve"> Įrenginio remonto/techninės priežiūros metu tarpiniai/pagalbiniai, derinimo tikslams atliekamų matavimų rezultatai </w:t>
      </w:r>
      <w:r w:rsidR="002077FA">
        <w:t xml:space="preserve">gali būti </w:t>
      </w:r>
      <w:r>
        <w:t xml:space="preserve">neįforminami patikrinimo protokolais ir </w:t>
      </w:r>
      <w:r w:rsidRPr="00B55A1F">
        <w:t>už objekto techninę priežiūrą atsaking</w:t>
      </w:r>
      <w:r>
        <w:t>ą</w:t>
      </w:r>
      <w:r w:rsidRPr="00B55A1F">
        <w:t xml:space="preserve"> </w:t>
      </w:r>
      <w:r>
        <w:t>Bendrovės</w:t>
      </w:r>
      <w:r w:rsidRPr="00B55A1F">
        <w:t xml:space="preserve"> darbuotoj</w:t>
      </w:r>
      <w:r>
        <w:t>ui nepateikiami.</w:t>
      </w:r>
      <w:r w:rsidR="00EF13DD">
        <w:t xml:space="preserve"> </w:t>
      </w:r>
    </w:p>
    <w:p w14:paraId="18EEC874" w14:textId="21A7211A" w:rsidR="00304630" w:rsidRDefault="000B1A72" w:rsidP="00E15AC9">
      <w:pPr>
        <w:pStyle w:val="Antrat11"/>
        <w:tabs>
          <w:tab w:val="clear" w:pos="1134"/>
          <w:tab w:val="num" w:pos="426"/>
        </w:tabs>
        <w:ind w:left="426" w:hanging="426"/>
        <w:outlineLvl w:val="9"/>
      </w:pPr>
      <w:bookmarkStart w:id="30" w:name="_Toc364674659"/>
      <w:bookmarkStart w:id="31" w:name="_Toc364675219"/>
      <w:bookmarkStart w:id="32" w:name="_Hlk23746808"/>
      <w:bookmarkStart w:id="33" w:name="_Toc364674658"/>
      <w:bookmarkStart w:id="34" w:name="_Toc364675218"/>
      <w:r w:rsidRPr="000B1A72">
        <w:t>Galutiniai matavimų rezultatai įforminami patikrinimo protokolo formoje suderinus su už objekto techninę priežiūrą atsakingu Bendrovės darbuotoju ir patalpinami prie atitinkamo darbo užsakymo TVIS‘e</w:t>
      </w:r>
      <w:r w:rsidR="00170AE1">
        <w:t xml:space="preserve"> arba pildomi patikrinimo formoje TVIS‘e per 3</w:t>
      </w:r>
      <w:r w:rsidR="00170AE1" w:rsidRPr="00B55A1F">
        <w:t xml:space="preserve"> darbo dienas </w:t>
      </w:r>
      <w:r w:rsidR="00170AE1">
        <w:t>p</w:t>
      </w:r>
      <w:r w:rsidR="00170AE1" w:rsidRPr="00B55A1F">
        <w:t>o matavimo darbų atlikimo d</w:t>
      </w:r>
      <w:r w:rsidR="00170AE1">
        <w:t>ienos</w:t>
      </w:r>
      <w:r w:rsidR="00170AE1" w:rsidRPr="00B55A1F">
        <w:t>.</w:t>
      </w:r>
      <w:r w:rsidR="00170AE1">
        <w:t xml:space="preserve"> Jeigu matavimų rezultatai negali būti pateikiami TVIS‘e,</w:t>
      </w:r>
      <w:r w:rsidR="00170AE1" w:rsidRPr="00B55A1F">
        <w:t xml:space="preserve"> protokolai kompiuterinės laikmenos pavidalu siunčiam</w:t>
      </w:r>
      <w:r w:rsidR="00170AE1">
        <w:t>i</w:t>
      </w:r>
      <w:r w:rsidR="00170AE1" w:rsidRPr="00B55A1F">
        <w:t xml:space="preserve"> elektroniniu paštu</w:t>
      </w:r>
      <w:r w:rsidR="00170AE1">
        <w:t xml:space="preserve"> </w:t>
      </w:r>
      <w:r w:rsidR="00170AE1" w:rsidRPr="00B55A1F">
        <w:t>už objekto techninę priežiūrą atsaking</w:t>
      </w:r>
      <w:r w:rsidR="00170AE1">
        <w:t>am</w:t>
      </w:r>
      <w:r w:rsidR="00170AE1" w:rsidRPr="00B55A1F">
        <w:t xml:space="preserve"> </w:t>
      </w:r>
      <w:r w:rsidR="00170AE1">
        <w:t>Bendrovės</w:t>
      </w:r>
      <w:r w:rsidR="00170AE1" w:rsidRPr="00B55A1F">
        <w:t xml:space="preserve"> darbuotoj</w:t>
      </w:r>
      <w:r w:rsidR="00170AE1">
        <w:t>ui</w:t>
      </w:r>
      <w:r w:rsidR="00170AE1" w:rsidRPr="00B55A1F">
        <w:t xml:space="preserve"> per 3 darbo dienas </w:t>
      </w:r>
      <w:r w:rsidR="00170AE1">
        <w:t>p</w:t>
      </w:r>
      <w:r w:rsidR="00170AE1" w:rsidRPr="00B55A1F">
        <w:t>o matavimo darbų atlikimo d</w:t>
      </w:r>
      <w:r w:rsidR="00170AE1">
        <w:t>ienos.</w:t>
      </w:r>
      <w:bookmarkEnd w:id="30"/>
      <w:bookmarkEnd w:id="31"/>
      <w:r w:rsidR="00170AE1" w:rsidRPr="00B55A1F">
        <w:t xml:space="preserve"> </w:t>
      </w:r>
      <w:bookmarkEnd w:id="32"/>
      <w:r w:rsidR="00170AE1">
        <w:t>Reikalavimas taikomas jei įrenginio bandymo rezultatai atitinka normai, tačiau jei įrenginio bandymo rezultatai blogi (neatitinka normai) ir įrenginio negalima eksploatuoti bei reikia skubiai remontuoti tokiu atveju Bendrovės darbuotojas turi būti informuotas nedelsiant tik gavus duomenis ir įsitikinus Rangovo darbuotojui, kad gauti duomenys teisingi.</w:t>
      </w:r>
    </w:p>
    <w:p w14:paraId="6CD176A6" w14:textId="0E01D338" w:rsidR="00C2233D" w:rsidRDefault="00C2233D" w:rsidP="00E15AC9">
      <w:pPr>
        <w:pStyle w:val="Antrat11"/>
        <w:tabs>
          <w:tab w:val="clear" w:pos="1134"/>
          <w:tab w:val="num" w:pos="426"/>
        </w:tabs>
        <w:ind w:left="426" w:hanging="426"/>
        <w:outlineLvl w:val="9"/>
      </w:pPr>
      <w:r w:rsidRPr="00EC18DA">
        <w:t>Patikrinimo protokoluose turi būti nurodomos matavimo sąlygos, matavimo priemonių tipų/markių pavadinimai ir jų metrologinės patikros ar patikrinimo atlikimo datą bei metrologinės patikros ar patikrinimo galiojimo pabaigos datą (</w:t>
      </w:r>
      <w:r w:rsidRPr="000C3B09">
        <w:t xml:space="preserve">formatu </w:t>
      </w:r>
      <w:r>
        <w:t>–</w:t>
      </w:r>
      <w:r w:rsidRPr="000C3B09">
        <w:t xml:space="preserve"> </w:t>
      </w:r>
      <w:r>
        <w:t>„</w:t>
      </w:r>
      <w:r w:rsidRPr="000C3B09">
        <w:t xml:space="preserve">Patikrintas 20XX-XX-XX </w:t>
      </w:r>
      <w:r>
        <w:t xml:space="preserve">- </w:t>
      </w:r>
      <w:r w:rsidRPr="000C3B09">
        <w:t>galioja iki 20XX-XX-XX</w:t>
      </w:r>
      <w:r>
        <w:t>“</w:t>
      </w:r>
      <w:r w:rsidRPr="00EC18DA">
        <w:t>), išmatuotų parametrų vertės bei gamintojo nustatytos arba kituose norminiuose dokumentuose pateikti norminiai dydžiai. Matavimo sąlygos suprantamos taip: aplinkos temperatūra</w:t>
      </w:r>
      <w:r w:rsidR="00F64A36">
        <w:t>,</w:t>
      </w:r>
      <w:r w:rsidRPr="00EC18DA">
        <w:t xml:space="preserve"> drėgmė</w:t>
      </w:r>
      <w:r w:rsidR="00F64A36">
        <w:t xml:space="preserve"> ir </w:t>
      </w:r>
      <w:r w:rsidR="00F64A36" w:rsidRPr="00927A75">
        <w:t>vėjo grei</w:t>
      </w:r>
      <w:r w:rsidR="00F64A36">
        <w:t>tis (tik termovizinio patikrinimo metu)</w:t>
      </w:r>
      <w:r w:rsidRPr="00EC18DA">
        <w:t>, kur aplinkos temperatūra suprantama kaip sritis turinti didžiausia įtaka matavimo rezultatui, pvz., įvadams, matavimo transformatoriams – aplinko oro temperatūra, galios/reguliavimo alyvinių transformatorių apvijoms – įrenginio alyvos temperatūra</w:t>
      </w:r>
      <w:r>
        <w:t>.</w:t>
      </w:r>
    </w:p>
    <w:p w14:paraId="52EF151D" w14:textId="10D3117E" w:rsidR="00304630" w:rsidRDefault="00304630" w:rsidP="00E15AC9">
      <w:pPr>
        <w:pStyle w:val="Antrat11"/>
        <w:tabs>
          <w:tab w:val="clear" w:pos="1134"/>
          <w:tab w:val="num" w:pos="426"/>
        </w:tabs>
        <w:ind w:left="426" w:hanging="426"/>
        <w:outlineLvl w:val="9"/>
      </w:pPr>
      <w:r>
        <w:t>Jungtuvų ir skyriklių p</w:t>
      </w:r>
      <w:r w:rsidRPr="00EC18DA">
        <w:t>atikrinimo protokoluose turi būti nurodom</w:t>
      </w:r>
      <w:r>
        <w:t>a</w:t>
      </w:r>
      <w:r w:rsidRPr="00EC18DA">
        <w:t xml:space="preserve">s </w:t>
      </w:r>
      <w:r>
        <w:t>pavaros operacijų skaitiklio parodymai (jeigu toks yra įrengtas) prieš patikrinimo pradžią ir po patikrinimo pabaigos.</w:t>
      </w:r>
      <w:r w:rsidRPr="00B55A1F">
        <w:t xml:space="preserve"> </w:t>
      </w:r>
      <w:r>
        <w:t xml:space="preserve">Jeigu jungtuvo konstrukcijoje naudojami įvadai, kuriems atliekami izoliacijos patikrinimai, protokoluose privalomai nurodomas įvadų tipai ir jų gamykliniai numeriai. Įvadų gamykliniai numeriai turi būti nurodomi prie įvado identifikatoriaus (pvz., A fazė, dešinė, gamyklinis nr. </w:t>
      </w:r>
      <w:proofErr w:type="spellStart"/>
      <w:r>
        <w:t>XXXXXX</w:t>
      </w:r>
      <w:proofErr w:type="spellEnd"/>
      <w:r>
        <w:t>).</w:t>
      </w:r>
    </w:p>
    <w:p w14:paraId="4DD3E502" w14:textId="79F02D2B" w:rsidR="00304630" w:rsidRDefault="00F64A36" w:rsidP="00E15AC9">
      <w:pPr>
        <w:pStyle w:val="Antrat11"/>
        <w:tabs>
          <w:tab w:val="clear" w:pos="1134"/>
          <w:tab w:val="num" w:pos="426"/>
        </w:tabs>
        <w:ind w:left="426" w:hanging="426"/>
        <w:outlineLvl w:val="9"/>
      </w:pPr>
      <w:r>
        <w:t xml:space="preserve">Įrenginio </w:t>
      </w:r>
      <w:r w:rsidR="00A24D5C">
        <w:t xml:space="preserve">10 ir aukštesnės įtampos grandinių </w:t>
      </w:r>
      <w:r>
        <w:t>izoliacijos p</w:t>
      </w:r>
      <w:r w:rsidR="00304630" w:rsidRPr="00182D8E">
        <w:t>atikrinimo protokoluose</w:t>
      </w:r>
      <w:r>
        <w:t xml:space="preserve"> (įvadų, apvijų ir pan.)</w:t>
      </w:r>
      <w:r w:rsidR="00304630" w:rsidRPr="00182D8E">
        <w:t xml:space="preserve"> turi būti pateikiami dviejų paskutinių izoliacijos dielektrinių nuostolių kampo tgδ, izoliacijos varžos (R</w:t>
      </w:r>
      <w:r w:rsidR="00304630" w:rsidRPr="00182D8E">
        <w:rPr>
          <w:vertAlign w:val="subscript"/>
        </w:rPr>
        <w:t>60</w:t>
      </w:r>
      <w:r w:rsidR="00304630" w:rsidRPr="00182D8E">
        <w:t>) ir izoliacijos talpos matavimų rezultatai, nurodant matavimo datas ir aplinkos sąlygas (temperatūrą/drėgmę).</w:t>
      </w:r>
    </w:p>
    <w:p w14:paraId="08D9EFDE" w14:textId="23351BA0" w:rsidR="00A24D5C" w:rsidRDefault="00A24D5C" w:rsidP="00E15AC9">
      <w:pPr>
        <w:pStyle w:val="Antrat11"/>
        <w:tabs>
          <w:tab w:val="clear" w:pos="1134"/>
          <w:tab w:val="num" w:pos="426"/>
        </w:tabs>
        <w:ind w:left="426" w:hanging="426"/>
        <w:outlineLvl w:val="9"/>
      </w:pPr>
      <w:r w:rsidRPr="00B55A1F">
        <w:t xml:space="preserve">Kartu su patikrinimo </w:t>
      </w:r>
      <w:r>
        <w:t>rezultatais</w:t>
      </w:r>
      <w:r w:rsidRPr="00B55A1F">
        <w:t xml:space="preserve"> turi būti pateikiami matavimo priemonėmis</w:t>
      </w:r>
      <w:r>
        <w:t>/prietaiso</w:t>
      </w:r>
      <w:r w:rsidRPr="00B55A1F">
        <w:t xml:space="preserve"> spausdinami (jeigu tokie yra) išmatuotų verčių suvestinių, grafikų ir t. t. </w:t>
      </w:r>
      <w:r>
        <w:t xml:space="preserve">skanuoti </w:t>
      </w:r>
      <w:r w:rsidRPr="00B55A1F">
        <w:t>originalai</w:t>
      </w:r>
      <w:r>
        <w:t xml:space="preserve"> (elektroninės laikmenos pavidalu)</w:t>
      </w:r>
      <w:r w:rsidRPr="00B55A1F">
        <w:t xml:space="preserve">, kurių pagrindu buvo </w:t>
      </w:r>
      <w:r>
        <w:t xml:space="preserve">pateikti </w:t>
      </w:r>
      <w:r w:rsidRPr="00B55A1F">
        <w:t xml:space="preserve">patikrinimo </w:t>
      </w:r>
      <w:r>
        <w:t>rezultatai.</w:t>
      </w:r>
    </w:p>
    <w:p w14:paraId="4D8C1B19" w14:textId="57AFA857" w:rsidR="00182D8E" w:rsidRDefault="00A24D5C" w:rsidP="00E15AC9">
      <w:pPr>
        <w:pStyle w:val="Antrat11"/>
        <w:tabs>
          <w:tab w:val="clear" w:pos="1134"/>
          <w:tab w:val="num" w:pos="426"/>
        </w:tabs>
        <w:ind w:left="426" w:hanging="426"/>
        <w:outlineLvl w:val="9"/>
      </w:pPr>
      <w:r w:rsidRPr="00EC18DA">
        <w:t>Patikrinimo protokoluose turi būti</w:t>
      </w:r>
      <w:r>
        <w:t xml:space="preserve"> s</w:t>
      </w:r>
      <w:r w:rsidR="00304630" w:rsidRPr="00B55A1F">
        <w:t xml:space="preserve">urašomos išvados apie įrenginio būklę ir teikiamos rekomendacijos dėl </w:t>
      </w:r>
      <w:r w:rsidR="00304630">
        <w:t>papildomų patikrinimų</w:t>
      </w:r>
      <w:r w:rsidR="00A55627">
        <w:t xml:space="preserve"> (jeigu nustatomas toks poreikis)</w:t>
      </w:r>
      <w:r w:rsidR="00304630" w:rsidRPr="00B55A1F">
        <w:t>.</w:t>
      </w:r>
    </w:p>
    <w:p w14:paraId="1578ADF7" w14:textId="14279336" w:rsidR="00F64A36" w:rsidRDefault="009F4028" w:rsidP="00E15AC9">
      <w:pPr>
        <w:pStyle w:val="Antrat11"/>
        <w:tabs>
          <w:tab w:val="clear" w:pos="1134"/>
          <w:tab w:val="num" w:pos="426"/>
        </w:tabs>
        <w:ind w:left="426" w:hanging="426"/>
        <w:outlineLvl w:val="9"/>
      </w:pPr>
      <w:bookmarkStart w:id="35" w:name="_Hlk23746679"/>
      <w:bookmarkStart w:id="36" w:name="_Hlk23411002"/>
      <w:r w:rsidRPr="00B55A1F">
        <w:t>Vis</w:t>
      </w:r>
      <w:r w:rsidR="00F1479C" w:rsidRPr="00B55A1F">
        <w:t>i</w:t>
      </w:r>
      <w:r w:rsidRPr="00B55A1F">
        <w:t xml:space="preserve"> pateikiam</w:t>
      </w:r>
      <w:r w:rsidR="00F1479C" w:rsidRPr="00B55A1F">
        <w:t>i</w:t>
      </w:r>
      <w:r w:rsidRPr="00B55A1F">
        <w:t xml:space="preserve"> patikrinimo protokol</w:t>
      </w:r>
      <w:r w:rsidR="00F1479C" w:rsidRPr="00B55A1F">
        <w:t>ai</w:t>
      </w:r>
      <w:r w:rsidRPr="00B55A1F">
        <w:t xml:space="preserve"> turi būti patvirtinti matavimus atlikusio specialisto</w:t>
      </w:r>
      <w:r w:rsidR="00470C2D">
        <w:t>, patikrinimo protokolą parengusio</w:t>
      </w:r>
      <w:r w:rsidRPr="00B55A1F">
        <w:t xml:space="preserve"> ir j</w:t>
      </w:r>
      <w:r w:rsidR="00470C2D">
        <w:t>ų</w:t>
      </w:r>
      <w:r w:rsidRPr="00B55A1F">
        <w:t xml:space="preserve"> </w:t>
      </w:r>
      <w:r w:rsidR="00B17840">
        <w:t xml:space="preserve">tiesioginio </w:t>
      </w:r>
      <w:r w:rsidRPr="00B55A1F">
        <w:t xml:space="preserve">vadovo </w:t>
      </w:r>
      <w:r w:rsidR="0068478D">
        <w:t xml:space="preserve">arba diagnostikos padalinio vadovo tam tikslui skirto asmens </w:t>
      </w:r>
      <w:r w:rsidR="000B1A72">
        <w:t xml:space="preserve">fiziniais arba </w:t>
      </w:r>
      <w:r w:rsidR="000B1A72" w:rsidRPr="000B1A72">
        <w:t>elektroniniai</w:t>
      </w:r>
      <w:r w:rsidR="000B1A72">
        <w:t>s</w:t>
      </w:r>
      <w:r w:rsidR="000B1A72" w:rsidRPr="000B1A72">
        <w:t xml:space="preserve"> autorizuot</w:t>
      </w:r>
      <w:r w:rsidR="000B1A72">
        <w:t>ais</w:t>
      </w:r>
      <w:r w:rsidR="000B1A72" w:rsidRPr="000B1A72">
        <w:t xml:space="preserve"> </w:t>
      </w:r>
      <w:r w:rsidRPr="00B55A1F">
        <w:t>parašais</w:t>
      </w:r>
      <w:r w:rsidR="001A1044">
        <w:t>.</w:t>
      </w:r>
      <w:r w:rsidR="003474B4">
        <w:t xml:space="preserve"> </w:t>
      </w:r>
      <w:r w:rsidR="001A1044">
        <w:t>K</w:t>
      </w:r>
      <w:r w:rsidR="003474B4">
        <w:t>a</w:t>
      </w:r>
      <w:r w:rsidR="00DD556B">
        <w:t>i</w:t>
      </w:r>
      <w:r w:rsidR="003474B4">
        <w:t xml:space="preserve"> patikrinimų duomenys įvedami į įrenginio patikrinimo formą TVIS‘e</w:t>
      </w:r>
      <w:r w:rsidR="001A1044">
        <w:t xml:space="preserve"> už jų teisingumą atsako duomenys įkėlęs asmuo</w:t>
      </w:r>
      <w:r w:rsidR="000C4E36">
        <w:t xml:space="preserve"> (pagal TVIS fiksuojamą</w:t>
      </w:r>
      <w:r w:rsidR="00A365D2">
        <w:t xml:space="preserve"> </w:t>
      </w:r>
      <w:r w:rsidR="00A365D2" w:rsidRPr="00A365D2">
        <w:t>naudotojo identifikatori</w:t>
      </w:r>
      <w:r w:rsidR="00A365D2">
        <w:t>ų</w:t>
      </w:r>
      <w:r w:rsidR="000C4E36">
        <w:t>)</w:t>
      </w:r>
      <w:r w:rsidR="001A1044">
        <w:t xml:space="preserve"> ir jo tiesioginis vadovas</w:t>
      </w:r>
      <w:bookmarkEnd w:id="35"/>
      <w:r w:rsidR="00F5790C">
        <w:t>.</w:t>
      </w:r>
    </w:p>
    <w:p w14:paraId="4A1083DB" w14:textId="51B69620" w:rsidR="00062245" w:rsidRDefault="00F64A36" w:rsidP="00E15AC9">
      <w:pPr>
        <w:pStyle w:val="Antrat11"/>
        <w:tabs>
          <w:tab w:val="clear" w:pos="1134"/>
          <w:tab w:val="num" w:pos="426"/>
        </w:tabs>
        <w:ind w:left="426" w:hanging="426"/>
        <w:outlineLvl w:val="9"/>
      </w:pPr>
      <w:r w:rsidRPr="00EC18DA">
        <w:lastRenderedPageBreak/>
        <w:t>Protokolo tūrinis (matavimų/lentelių kiekis) ne</w:t>
      </w:r>
      <w:r>
        <w:t>gali</w:t>
      </w:r>
      <w:r w:rsidRPr="00EC18DA">
        <w:t xml:space="preserve"> būti keičiamas, gali būti kečiam</w:t>
      </w:r>
      <w:r>
        <w:t>a</w:t>
      </w:r>
      <w:r w:rsidRPr="00EC18DA">
        <w:t xml:space="preserve"> tik pačių matavimų/lentelių informacija (jeigu yra poreikis). Jeigu matavimas neatliekamas, lentelė lieka tuščia bet pastabose privalomai įrašoma</w:t>
      </w:r>
      <w:r>
        <w:t>s</w:t>
      </w:r>
      <w:r w:rsidRPr="00EC18DA">
        <w:t xml:space="preserve"> </w:t>
      </w:r>
      <w:r>
        <w:t xml:space="preserve">paaiškinimas </w:t>
      </w:r>
      <w:r w:rsidRPr="00EC18DA">
        <w:t xml:space="preserve">kodėl matavimas </w:t>
      </w:r>
      <w:r>
        <w:t xml:space="preserve">nebuvo </w:t>
      </w:r>
      <w:r w:rsidRPr="00EC18DA">
        <w:t>atliktas.</w:t>
      </w:r>
      <w:r w:rsidR="00694BDE">
        <w:t>.</w:t>
      </w:r>
      <w:bookmarkEnd w:id="36"/>
    </w:p>
    <w:p w14:paraId="0E189DFE" w14:textId="723C16C9" w:rsidR="000C4E36" w:rsidRPr="00563391" w:rsidRDefault="000C4E36" w:rsidP="000C4E36">
      <w:pPr>
        <w:pStyle w:val="Antrat11"/>
        <w:tabs>
          <w:tab w:val="clear" w:pos="1134"/>
          <w:tab w:val="num" w:pos="426"/>
        </w:tabs>
        <w:ind w:left="426" w:hanging="426"/>
        <w:outlineLvl w:val="9"/>
      </w:pPr>
      <w:bookmarkStart w:id="37" w:name="_Hlk23747393"/>
      <w:bookmarkEnd w:id="29"/>
      <w:bookmarkEnd w:id="33"/>
      <w:bookmarkEnd w:id="34"/>
      <w:r w:rsidRPr="003B1971">
        <w:t>Visų kompiuterinės laikmenos pavidalu pateikiamu, tame tarpe ir TVIS‘e, patikrinimo protokol</w:t>
      </w:r>
      <w:r w:rsidR="00724AA0" w:rsidRPr="003B1971">
        <w:t>ų</w:t>
      </w:r>
      <w:r w:rsidR="00EE1D12" w:rsidRPr="003B1971">
        <w:t>, termovizinių nuotraukų bei kitų su pastočių/skirstyklų įrenginių patikrinimais susijusių dokumentų/kompiuterinės laikmenų</w:t>
      </w:r>
      <w:r w:rsidRPr="003B1971">
        <w:t xml:space="preserve"> pavadinimai sudaromi pagal žemiau nurodytas taisykles</w:t>
      </w:r>
      <w:bookmarkEnd w:id="37"/>
      <w:r w:rsidRPr="003B1971">
        <w:t>:</w:t>
      </w:r>
    </w:p>
    <w:p w14:paraId="6171D9A3" w14:textId="7BE24475" w:rsidR="000C4E36" w:rsidRDefault="000C4E36" w:rsidP="003D5E50">
      <w:pPr>
        <w:pStyle w:val="Antrat11"/>
        <w:numPr>
          <w:ilvl w:val="3"/>
          <w:numId w:val="9"/>
        </w:numPr>
        <w:tabs>
          <w:tab w:val="clear" w:pos="1134"/>
          <w:tab w:val="num" w:pos="851"/>
        </w:tabs>
        <w:spacing w:before="60"/>
        <w:ind w:left="851" w:hanging="284"/>
        <w:outlineLvl w:val="9"/>
      </w:pPr>
      <w:r w:rsidRPr="00876375">
        <w:t>pavadinim</w:t>
      </w:r>
      <w:r>
        <w:t>o sudėtyje privalomai</w:t>
      </w:r>
      <w:r w:rsidRPr="00876375">
        <w:t xml:space="preserve"> </w:t>
      </w:r>
      <w:r>
        <w:t>turi būti žemiau nurodytos dalys, jos įrašomos</w:t>
      </w:r>
      <w:r w:rsidRPr="00876375">
        <w:t xml:space="preserve"> nurodytu eiliškumu kiekvieną dalį atskiriant </w:t>
      </w:r>
      <w:r>
        <w:t>ženklu „_“</w:t>
      </w:r>
      <w:r w:rsidRPr="00876375">
        <w:t>:</w:t>
      </w:r>
    </w:p>
    <w:p w14:paraId="67B71D2D" w14:textId="77777777" w:rsidR="000C4E36" w:rsidRPr="00347B49" w:rsidRDefault="000C4E36" w:rsidP="003D5E50">
      <w:pPr>
        <w:pStyle w:val="Antrat11"/>
        <w:numPr>
          <w:ilvl w:val="4"/>
          <w:numId w:val="10"/>
        </w:numPr>
        <w:spacing w:before="60"/>
        <w:ind w:left="1134" w:hanging="283"/>
        <w:outlineLvl w:val="9"/>
      </w:pPr>
      <w:r w:rsidRPr="00BA54AE">
        <w:rPr>
          <w:i/>
          <w:iCs/>
        </w:rPr>
        <w:t>patikrinimo data</w:t>
      </w:r>
      <w:r>
        <w:t xml:space="preserve"> – nurodoma patikrinimo atlikimo data, </w:t>
      </w:r>
      <w:r>
        <w:rPr>
          <w:color w:val="000000"/>
        </w:rPr>
        <w:t>metai, mėnesiai ir dienos atskiriamos brūkšniu, pvz.: 2019-10-21;</w:t>
      </w:r>
    </w:p>
    <w:p w14:paraId="76E734D1" w14:textId="77777777" w:rsidR="000C4E36" w:rsidRDefault="000C4E36" w:rsidP="003D5E50">
      <w:pPr>
        <w:pStyle w:val="Antrat11"/>
        <w:numPr>
          <w:ilvl w:val="4"/>
          <w:numId w:val="10"/>
        </w:numPr>
        <w:spacing w:before="60"/>
        <w:ind w:left="1134" w:hanging="283"/>
        <w:outlineLvl w:val="9"/>
        <w:rPr>
          <w:color w:val="000000"/>
        </w:rPr>
      </w:pPr>
      <w:r w:rsidRPr="00042A91">
        <w:rPr>
          <w:i/>
          <w:iCs/>
        </w:rPr>
        <w:t>pastotės/skirstyklos pavadinimas</w:t>
      </w:r>
      <w:r>
        <w:t xml:space="preserve"> – prieš </w:t>
      </w:r>
      <w:r w:rsidRPr="008E1561">
        <w:t>pastotės/skirstyklos</w:t>
      </w:r>
      <w:r>
        <w:t xml:space="preserve"> p</w:t>
      </w:r>
      <w:r w:rsidRPr="007130C6">
        <w:rPr>
          <w:color w:val="000000"/>
        </w:rPr>
        <w:t>avadinim</w:t>
      </w:r>
      <w:r>
        <w:rPr>
          <w:color w:val="000000"/>
        </w:rPr>
        <w:t>ą</w:t>
      </w:r>
      <w:r w:rsidRPr="007130C6">
        <w:rPr>
          <w:color w:val="000000"/>
        </w:rPr>
        <w:t xml:space="preserve"> visada prideda</w:t>
      </w:r>
      <w:r>
        <w:rPr>
          <w:color w:val="000000"/>
        </w:rPr>
        <w:t>mas</w:t>
      </w:r>
      <w:r w:rsidRPr="007130C6">
        <w:rPr>
          <w:color w:val="000000"/>
        </w:rPr>
        <w:t xml:space="preserve"> sutrumpinim</w:t>
      </w:r>
      <w:r>
        <w:rPr>
          <w:color w:val="000000"/>
        </w:rPr>
        <w:t>as</w:t>
      </w:r>
      <w:r w:rsidRPr="007130C6">
        <w:rPr>
          <w:color w:val="000000"/>
        </w:rPr>
        <w:t xml:space="preserve"> „TP“</w:t>
      </w:r>
      <w:r>
        <w:rPr>
          <w:color w:val="000000"/>
        </w:rPr>
        <w:t xml:space="preserve">, pvz.: TP </w:t>
      </w:r>
      <w:r w:rsidRPr="007130C6">
        <w:rPr>
          <w:color w:val="000000"/>
        </w:rPr>
        <w:t xml:space="preserve">Vilnius; </w:t>
      </w:r>
      <w:r>
        <w:rPr>
          <w:color w:val="000000"/>
        </w:rPr>
        <w:t xml:space="preserve">TP </w:t>
      </w:r>
      <w:r w:rsidRPr="007130C6">
        <w:rPr>
          <w:color w:val="000000"/>
        </w:rPr>
        <w:t>Ąžuolynė</w:t>
      </w:r>
      <w:r>
        <w:rPr>
          <w:color w:val="000000"/>
        </w:rPr>
        <w:t>; TP Smeltė ir pan.;</w:t>
      </w:r>
    </w:p>
    <w:p w14:paraId="1EE21E3A" w14:textId="1EFDA911" w:rsidR="000C4E36" w:rsidRDefault="000C4E36" w:rsidP="003D5E50">
      <w:pPr>
        <w:pStyle w:val="Antrat11"/>
        <w:numPr>
          <w:ilvl w:val="4"/>
          <w:numId w:val="10"/>
        </w:numPr>
        <w:spacing w:before="60"/>
        <w:ind w:left="1134" w:hanging="283"/>
        <w:outlineLvl w:val="9"/>
      </w:pPr>
      <w:r w:rsidRPr="0064464B">
        <w:rPr>
          <w:i/>
          <w:iCs/>
        </w:rPr>
        <w:t>operatyvinis pavadinimas</w:t>
      </w:r>
      <w:r>
        <w:rPr>
          <w:color w:val="000000"/>
        </w:rPr>
        <w:t xml:space="preserve"> – nurodomas patikrinto </w:t>
      </w:r>
      <w:r w:rsidRPr="006C5232">
        <w:t>įrengini</w:t>
      </w:r>
      <w:r>
        <w:t>o</w:t>
      </w:r>
      <w:r w:rsidRPr="006C5232">
        <w:t xml:space="preserve"> operatyvinis pavadinimas</w:t>
      </w:r>
      <w:r>
        <w:t xml:space="preserve"> be tarpų, jeigu operatyviniame pavadinime naudojamas ženklas „/“ arba kitokie specialus ženklai, kurie programiškai yra draudžiami naudoti </w:t>
      </w:r>
      <w:r w:rsidRPr="00B55A1F">
        <w:t>kompiuterinės laikmenos</w:t>
      </w:r>
      <w:r>
        <w:t xml:space="preserve"> pavadinime, jie pakeičiami ženklu „_“, pvz.: </w:t>
      </w:r>
      <w:r w:rsidRPr="00FA34B4">
        <w:t>ST</w:t>
      </w:r>
      <w:r>
        <w:t>_</w:t>
      </w:r>
      <w:r w:rsidRPr="00FA34B4">
        <w:t>ĮT-Sov</w:t>
      </w:r>
      <w:r>
        <w:t>i</w:t>
      </w:r>
      <w:r w:rsidRPr="00FA34B4">
        <w:t>etskas104</w:t>
      </w:r>
      <w:r>
        <w:t>; RIB</w:t>
      </w:r>
      <w:r w:rsidRPr="002F4B0F">
        <w:t>-Klaipėda</w:t>
      </w:r>
      <w:r w:rsidR="000F1CE6">
        <w:t>_</w:t>
      </w:r>
      <w:r w:rsidRPr="002F4B0F">
        <w:t>Marios1</w:t>
      </w:r>
      <w:r>
        <w:t xml:space="preserve">; </w:t>
      </w:r>
      <w:r w:rsidRPr="000E5AC0">
        <w:t>L-Kl</w:t>
      </w:r>
      <w:r w:rsidR="000F1CE6">
        <w:t>_</w:t>
      </w:r>
      <w:r w:rsidRPr="000E5AC0">
        <w:t>Mr1-0</w:t>
      </w:r>
      <w:r>
        <w:t xml:space="preserve"> ir pan.. Jeigu patikrinimas atliekamas pastotės/skirstyklos įrangai, kuri neturi operatyvinio pavadinimo (pvz., pastotės/skirstyklos įžeminimo kontūras, žaibosaugos įrenginiai, apšvietimo įrenginiai ir pan.), pateikiamas sutrumpinimas naudojamas TVIS‘e šios įrangos tipo žymėjimui, pvz.: </w:t>
      </w:r>
      <w:proofErr w:type="spellStart"/>
      <w:r w:rsidRPr="000B7494">
        <w:t>SR-ĮŽEMKONT</w:t>
      </w:r>
      <w:proofErr w:type="spellEnd"/>
      <w:r>
        <w:t xml:space="preserve">; </w:t>
      </w:r>
      <w:proofErr w:type="spellStart"/>
      <w:r w:rsidRPr="00E97A1A">
        <w:t>SR-ŽAIB</w:t>
      </w:r>
      <w:proofErr w:type="spellEnd"/>
      <w:r>
        <w:t xml:space="preserve">; </w:t>
      </w:r>
      <w:proofErr w:type="spellStart"/>
      <w:r w:rsidRPr="006C37B3">
        <w:t>SR-APŠV</w:t>
      </w:r>
      <w:proofErr w:type="spellEnd"/>
      <w:r>
        <w:t xml:space="preserve"> ir pan.. Jeigu patikrinimas atliekamas skirtingų įrenginių elementams/mazgams/įtaisams paruošiama šių matavimų suvestinė (pvz., prijungimo prie įžeminimo kontūro varžtinių sujungimų pereinamųjų varžų matavimų suvestinė), pastotės/skirstyklos visų įrenginių termovizinis patikrinimas ir pan., </w:t>
      </w:r>
      <w:r w:rsidR="00FD2DDA">
        <w:t xml:space="preserve">prie </w:t>
      </w:r>
      <w:r>
        <w:t>„operatyvinio pavadinio“ dali</w:t>
      </w:r>
      <w:r w:rsidR="00FD2DDA">
        <w:t>e</w:t>
      </w:r>
      <w:r>
        <w:t xml:space="preserve">s </w:t>
      </w:r>
      <w:r w:rsidR="00FD2DDA">
        <w:t xml:space="preserve">pridedamas sutrumpinamas leidžiantis suprasti tikrintos dalies tipą/rūšį, pvz.: </w:t>
      </w:r>
      <w:proofErr w:type="spellStart"/>
      <w:r w:rsidR="00FD2DDA" w:rsidRPr="00FD2DDA">
        <w:t>SR-ĮŽEMKONT_JUNGT</w:t>
      </w:r>
      <w:proofErr w:type="spellEnd"/>
      <w:r w:rsidR="00FD2DDA">
        <w:t xml:space="preserve">, arba </w:t>
      </w:r>
      <w:r>
        <w:t>nepildoma;</w:t>
      </w:r>
    </w:p>
    <w:p w14:paraId="4028CE79" w14:textId="1045A20D" w:rsidR="004C695D" w:rsidRPr="004C695D" w:rsidRDefault="000C4E36" w:rsidP="003D5E50">
      <w:pPr>
        <w:pStyle w:val="Antrat11"/>
        <w:numPr>
          <w:ilvl w:val="4"/>
          <w:numId w:val="10"/>
        </w:numPr>
        <w:spacing w:before="60" w:after="120"/>
        <w:ind w:left="1135" w:hanging="284"/>
        <w:outlineLvl w:val="9"/>
      </w:pPr>
      <w:r w:rsidRPr="005B3937">
        <w:rPr>
          <w:i/>
          <w:iCs/>
        </w:rPr>
        <w:t>patikrinimo pavadinimas</w:t>
      </w:r>
      <w:r>
        <w:t xml:space="preserve"> – pateikiamas </w:t>
      </w:r>
      <w:r w:rsidRPr="00CC15F8">
        <w:t>patikrinimo pavadinim</w:t>
      </w:r>
      <w:r>
        <w:t xml:space="preserve">o sutrumpinimas didžiosiomis raidėmis. </w:t>
      </w:r>
      <w:r>
        <w:rPr>
          <w:color w:val="000000"/>
        </w:rPr>
        <w:t>Kai protokole pateikiami įrenginio įvairių matavimų rezultatai/charakteristikos, pavadinime nurodomas žymėjimas „</w:t>
      </w:r>
      <w:proofErr w:type="spellStart"/>
      <w:r>
        <w:rPr>
          <w:color w:val="000000"/>
        </w:rPr>
        <w:t>CHAR</w:t>
      </w:r>
      <w:proofErr w:type="spellEnd"/>
      <w:r>
        <w:rPr>
          <w:color w:val="000000"/>
        </w:rPr>
        <w:t>“; kai tikrinami įrenginio atskiros dalies/alyvos/</w:t>
      </w:r>
      <w:r w:rsidR="00470C2D">
        <w:rPr>
          <w:color w:val="000000"/>
        </w:rPr>
        <w:t>izoliacinių</w:t>
      </w:r>
      <w:r>
        <w:rPr>
          <w:color w:val="000000"/>
        </w:rPr>
        <w:t xml:space="preserve"> dujų rodikliai, pavadinime nurodomas tikrinamos dalies/izoliacinės medžiagos pavadinimas (pvz., įvado; alyvos; </w:t>
      </w:r>
      <w:r w:rsidR="00470C2D">
        <w:rPr>
          <w:color w:val="000000"/>
        </w:rPr>
        <w:t>izoliacinių</w:t>
      </w:r>
      <w:r>
        <w:rPr>
          <w:color w:val="000000"/>
        </w:rPr>
        <w:t xml:space="preserve"> dujų ir pan.) bei pačio patikrinimo pavadinimas</w:t>
      </w:r>
      <w:r w:rsidRPr="006C5232">
        <w:t>.</w:t>
      </w:r>
      <w:r>
        <w:t xml:space="preserve"> Patikrinimo pavadinime turi būti naudojamas sutrumpinamas leidžiantis suprasti atlikto patikrinimo tipą/rūšį, pvz.: įvadų </w:t>
      </w:r>
      <w:proofErr w:type="spellStart"/>
      <w:r>
        <w:t>IZOL</w:t>
      </w:r>
      <w:proofErr w:type="spellEnd"/>
      <w:r>
        <w:t xml:space="preserve"> – </w:t>
      </w:r>
      <w:r w:rsidRPr="00482786">
        <w:rPr>
          <w:i/>
          <w:iCs/>
        </w:rPr>
        <w:t xml:space="preserve">įvadų </w:t>
      </w:r>
      <w:r w:rsidRPr="00A74A2F">
        <w:rPr>
          <w:i/>
          <w:iCs/>
        </w:rPr>
        <w:t>izoliacijos patikrinimas</w:t>
      </w:r>
      <w:r>
        <w:t xml:space="preserve">; alyvos </w:t>
      </w:r>
      <w:proofErr w:type="spellStart"/>
      <w:r>
        <w:t>CHR</w:t>
      </w:r>
      <w:proofErr w:type="spellEnd"/>
      <w:r>
        <w:t xml:space="preserve"> – </w:t>
      </w:r>
      <w:r w:rsidRPr="00D102E0">
        <w:rPr>
          <w:i/>
          <w:iCs/>
        </w:rPr>
        <w:t>alyvoje ištirpusių dujų chromatografinis patikrinimas</w:t>
      </w:r>
      <w:r>
        <w:t xml:space="preserve">; perjungiklio alyvos KO – </w:t>
      </w:r>
      <w:r w:rsidRPr="00B42F64">
        <w:rPr>
          <w:i/>
          <w:iCs/>
        </w:rPr>
        <w:t>atšakų perjungiklio alyvos kokybės patikrinimas</w:t>
      </w:r>
      <w:r>
        <w:rPr>
          <w:i/>
          <w:iCs/>
        </w:rPr>
        <w:t xml:space="preserve">; </w:t>
      </w:r>
      <w:r>
        <w:t xml:space="preserve">TERMO – </w:t>
      </w:r>
      <w:r w:rsidRPr="00E5124E">
        <w:rPr>
          <w:i/>
          <w:iCs/>
        </w:rPr>
        <w:t>pastotės/skirstyklos įrenginių termovizinis patikrinimas</w:t>
      </w:r>
      <w:r>
        <w:t xml:space="preserve"> ir pan..</w:t>
      </w:r>
      <w:r w:rsidR="004C695D">
        <w:t xml:space="preserve"> Į</w:t>
      </w:r>
      <w:r w:rsidR="004C695D" w:rsidRPr="005508D4">
        <w:t>renginio korpuso šilimo termovizinio patikrinimo nuotraukos pavadinime turi būti naudojamas žemėjimas „TERMO“ su nuotraukos eilės nr. (1, 2,</w:t>
      </w:r>
      <w:r w:rsidR="00D53BE0">
        <w:t xml:space="preserve"> </w:t>
      </w:r>
      <w:r w:rsidR="004C695D" w:rsidRPr="005508D4">
        <w:t>3...).</w:t>
      </w:r>
    </w:p>
    <w:tbl>
      <w:tblPr>
        <w:tblStyle w:val="Lentelstinklelis"/>
        <w:tblW w:w="8222" w:type="dxa"/>
        <w:tblInd w:w="1129" w:type="dxa"/>
        <w:tblLook w:val="04A0" w:firstRow="1" w:lastRow="0" w:firstColumn="1" w:lastColumn="0" w:noHBand="0" w:noVBand="1"/>
      </w:tblPr>
      <w:tblGrid>
        <w:gridCol w:w="4962"/>
        <w:gridCol w:w="3260"/>
      </w:tblGrid>
      <w:tr w:rsidR="000C4E36" w:rsidRPr="00D01AB0" w14:paraId="04FD67EF" w14:textId="77777777" w:rsidTr="0032010E">
        <w:trPr>
          <w:tblHeader/>
        </w:trPr>
        <w:tc>
          <w:tcPr>
            <w:tcW w:w="4962" w:type="dxa"/>
            <w:shd w:val="clear" w:color="auto" w:fill="D9D9D9" w:themeFill="background1" w:themeFillShade="D9"/>
            <w:vAlign w:val="center"/>
          </w:tcPr>
          <w:p w14:paraId="354876AA" w14:textId="77777777" w:rsidR="000C4E36" w:rsidRPr="00306314" w:rsidRDefault="000C4E36" w:rsidP="00A365D2">
            <w:pPr>
              <w:rPr>
                <w:rFonts w:ascii="Calibri" w:hAnsi="Calibri" w:cs="Calibri"/>
                <w:color w:val="000000"/>
                <w:sz w:val="22"/>
                <w:szCs w:val="22"/>
              </w:rPr>
            </w:pPr>
            <w:r w:rsidRPr="00306314">
              <w:rPr>
                <w:rFonts w:ascii="Calibri" w:hAnsi="Calibri" w:cs="Calibri"/>
                <w:color w:val="000000"/>
                <w:sz w:val="22"/>
                <w:szCs w:val="22"/>
              </w:rPr>
              <w:t>Protokolų pavadinimų pavyzdžiai:</w:t>
            </w:r>
          </w:p>
        </w:tc>
        <w:tc>
          <w:tcPr>
            <w:tcW w:w="3260" w:type="dxa"/>
            <w:shd w:val="clear" w:color="auto" w:fill="D9D9D9" w:themeFill="background1" w:themeFillShade="D9"/>
            <w:vAlign w:val="center"/>
          </w:tcPr>
          <w:p w14:paraId="37FD2190" w14:textId="77777777" w:rsidR="000C4E36" w:rsidRPr="00306314" w:rsidRDefault="000C4E36" w:rsidP="00A365D2">
            <w:pPr>
              <w:rPr>
                <w:rFonts w:ascii="Calibri" w:hAnsi="Calibri" w:cs="Calibri"/>
                <w:color w:val="000000"/>
                <w:sz w:val="22"/>
                <w:szCs w:val="22"/>
              </w:rPr>
            </w:pPr>
            <w:r w:rsidRPr="00306314">
              <w:rPr>
                <w:rFonts w:ascii="Calibri" w:hAnsi="Calibri" w:cs="Calibri"/>
                <w:color w:val="000000"/>
                <w:sz w:val="22"/>
                <w:szCs w:val="22"/>
              </w:rPr>
              <w:t>Paaiškinimas</w:t>
            </w:r>
          </w:p>
        </w:tc>
      </w:tr>
      <w:tr w:rsidR="000C4E36" w14:paraId="022A52A6" w14:textId="77777777" w:rsidTr="0032010E">
        <w:trPr>
          <w:trHeight w:val="488"/>
        </w:trPr>
        <w:tc>
          <w:tcPr>
            <w:tcW w:w="4962" w:type="dxa"/>
            <w:vAlign w:val="center"/>
          </w:tcPr>
          <w:p w14:paraId="0888EE68" w14:textId="77777777" w:rsidR="000C4E36" w:rsidRPr="00056AAB" w:rsidRDefault="000C4E36" w:rsidP="00A365D2">
            <w:pPr>
              <w:rPr>
                <w:rFonts w:ascii="Calibri" w:hAnsi="Calibri" w:cs="Calibri"/>
                <w:b/>
                <w:bCs/>
                <w:color w:val="000000"/>
              </w:rPr>
            </w:pPr>
            <w:r w:rsidRPr="00056AAB">
              <w:rPr>
                <w:rFonts w:ascii="Calibri" w:hAnsi="Calibri" w:cs="Calibri"/>
                <w:b/>
                <w:bCs/>
                <w:color w:val="000000"/>
              </w:rPr>
              <w:t>2019-10-01</w:t>
            </w:r>
            <w:r>
              <w:rPr>
                <w:rFonts w:ascii="Calibri" w:hAnsi="Calibri" w:cs="Calibri"/>
                <w:b/>
                <w:bCs/>
                <w:color w:val="000000"/>
              </w:rPr>
              <w:t>_TP_</w:t>
            </w:r>
            <w:r w:rsidRPr="00056AAB">
              <w:rPr>
                <w:rFonts w:ascii="Calibri" w:hAnsi="Calibri" w:cs="Calibri"/>
                <w:b/>
                <w:bCs/>
                <w:color w:val="000000"/>
              </w:rPr>
              <w:t>Vilnius</w:t>
            </w:r>
            <w:r>
              <w:rPr>
                <w:rFonts w:ascii="Calibri" w:hAnsi="Calibri" w:cs="Calibri"/>
                <w:b/>
                <w:bCs/>
                <w:color w:val="000000"/>
              </w:rPr>
              <w:t>_</w:t>
            </w:r>
            <w:r w:rsidRPr="00056AAB">
              <w:rPr>
                <w:rFonts w:ascii="Calibri" w:hAnsi="Calibri" w:cs="Calibri"/>
                <w:b/>
                <w:bCs/>
                <w:color w:val="000000"/>
              </w:rPr>
              <w:t>AT-1</w:t>
            </w:r>
            <w:r>
              <w:rPr>
                <w:rFonts w:ascii="Calibri" w:hAnsi="Calibri" w:cs="Calibri"/>
                <w:b/>
                <w:bCs/>
                <w:color w:val="000000"/>
              </w:rPr>
              <w:t>_</w:t>
            </w:r>
            <w:r w:rsidRPr="00056AAB">
              <w:rPr>
                <w:rFonts w:ascii="Calibri" w:hAnsi="Calibri" w:cs="Calibri"/>
                <w:b/>
                <w:bCs/>
                <w:color w:val="000000"/>
              </w:rPr>
              <w:t>CHAR</w:t>
            </w:r>
            <w:r>
              <w:rPr>
                <w:rFonts w:ascii="Calibri" w:hAnsi="Calibri" w:cs="Calibri"/>
                <w:b/>
                <w:bCs/>
                <w:color w:val="000000"/>
              </w:rPr>
              <w:t>_</w:t>
            </w:r>
            <w:r w:rsidRPr="00056AAB">
              <w:rPr>
                <w:rFonts w:ascii="Calibri" w:hAnsi="Calibri" w:cs="Calibri"/>
                <w:b/>
                <w:bCs/>
                <w:color w:val="000000"/>
              </w:rPr>
              <w:t>p</w:t>
            </w:r>
          </w:p>
        </w:tc>
        <w:tc>
          <w:tcPr>
            <w:tcW w:w="3260" w:type="dxa"/>
            <w:vAlign w:val="center"/>
          </w:tcPr>
          <w:p w14:paraId="082EB033" w14:textId="77777777" w:rsidR="000C4E36" w:rsidRPr="00056AAB" w:rsidRDefault="000C4E36" w:rsidP="00A365D2">
            <w:pPr>
              <w:rPr>
                <w:rFonts w:ascii="Calibri" w:hAnsi="Calibri" w:cs="Calibri"/>
                <w:color w:val="000000"/>
              </w:rPr>
            </w:pPr>
            <w:r>
              <w:rPr>
                <w:rFonts w:ascii="Calibri" w:hAnsi="Calibri" w:cs="Calibri"/>
                <w:color w:val="000000"/>
              </w:rPr>
              <w:t>A</w:t>
            </w:r>
            <w:r w:rsidRPr="00056AAB">
              <w:rPr>
                <w:rFonts w:ascii="Calibri" w:hAnsi="Calibri" w:cs="Calibri"/>
                <w:color w:val="000000"/>
              </w:rPr>
              <w:t xml:space="preserve">utotransformatoriaus visų </w:t>
            </w:r>
            <w:r>
              <w:rPr>
                <w:rFonts w:ascii="Calibri" w:hAnsi="Calibri" w:cs="Calibri"/>
                <w:color w:val="000000"/>
              </w:rPr>
              <w:t>parametrų</w:t>
            </w:r>
            <w:r w:rsidRPr="00056AAB">
              <w:rPr>
                <w:rFonts w:ascii="Calibri" w:hAnsi="Calibri" w:cs="Calibri"/>
                <w:color w:val="000000"/>
              </w:rPr>
              <w:t xml:space="preserve"> pilnutinis patikrinimas (kas 4 metai)</w:t>
            </w:r>
          </w:p>
        </w:tc>
      </w:tr>
      <w:tr w:rsidR="000C4E36" w:rsidRPr="001975B0" w14:paraId="2268FF6B" w14:textId="77777777" w:rsidTr="0032010E">
        <w:trPr>
          <w:trHeight w:val="488"/>
        </w:trPr>
        <w:tc>
          <w:tcPr>
            <w:tcW w:w="4962" w:type="dxa"/>
            <w:vAlign w:val="center"/>
          </w:tcPr>
          <w:p w14:paraId="2CB14DAC" w14:textId="77777777" w:rsidR="000C4E36" w:rsidRPr="00056AAB" w:rsidRDefault="000C4E36" w:rsidP="00A365D2">
            <w:pPr>
              <w:rPr>
                <w:rFonts w:ascii="Calibri" w:hAnsi="Calibri" w:cs="Calibri"/>
                <w:b/>
                <w:bCs/>
                <w:color w:val="000000"/>
              </w:rPr>
            </w:pPr>
            <w:r w:rsidRPr="00056AAB">
              <w:rPr>
                <w:rFonts w:ascii="Calibri" w:hAnsi="Calibri" w:cs="Calibri"/>
                <w:b/>
                <w:bCs/>
                <w:color w:val="000000"/>
              </w:rPr>
              <w:t>2019-09-21</w:t>
            </w:r>
            <w:r>
              <w:rPr>
                <w:rFonts w:ascii="Calibri" w:hAnsi="Calibri" w:cs="Calibri"/>
                <w:b/>
                <w:bCs/>
                <w:color w:val="000000"/>
              </w:rPr>
              <w:t>_TP_</w:t>
            </w:r>
            <w:r w:rsidRPr="00056AAB">
              <w:rPr>
                <w:rFonts w:ascii="Calibri" w:hAnsi="Calibri" w:cs="Calibri"/>
                <w:b/>
                <w:bCs/>
                <w:color w:val="000000"/>
              </w:rPr>
              <w:t>Vilnius</w:t>
            </w:r>
            <w:r>
              <w:rPr>
                <w:rFonts w:ascii="Calibri" w:hAnsi="Calibri" w:cs="Calibri"/>
                <w:b/>
                <w:bCs/>
                <w:color w:val="000000"/>
              </w:rPr>
              <w:t>_</w:t>
            </w:r>
            <w:r w:rsidRPr="00056AAB">
              <w:rPr>
                <w:rFonts w:ascii="Calibri" w:hAnsi="Calibri" w:cs="Calibri"/>
                <w:b/>
                <w:bCs/>
                <w:color w:val="000000"/>
              </w:rPr>
              <w:t>TERMO</w:t>
            </w:r>
          </w:p>
        </w:tc>
        <w:tc>
          <w:tcPr>
            <w:tcW w:w="3260" w:type="dxa"/>
            <w:vAlign w:val="center"/>
          </w:tcPr>
          <w:p w14:paraId="28FD8F23" w14:textId="77777777" w:rsidR="000C4E36" w:rsidRPr="00056AAB" w:rsidRDefault="000C4E36" w:rsidP="00A365D2">
            <w:pPr>
              <w:rPr>
                <w:rFonts w:ascii="Calibri" w:hAnsi="Calibri" w:cs="Calibri"/>
                <w:color w:val="000000"/>
              </w:rPr>
            </w:pPr>
            <w:r w:rsidRPr="00056AAB">
              <w:rPr>
                <w:rFonts w:ascii="Calibri" w:hAnsi="Calibri" w:cs="Calibri"/>
                <w:color w:val="000000"/>
              </w:rPr>
              <w:t>TP įrenginių termovizinis patikrinimas</w:t>
            </w:r>
          </w:p>
        </w:tc>
      </w:tr>
      <w:tr w:rsidR="0068478D" w:rsidRPr="001975B0" w14:paraId="255954CB" w14:textId="77777777" w:rsidTr="0032010E">
        <w:trPr>
          <w:trHeight w:val="488"/>
        </w:trPr>
        <w:tc>
          <w:tcPr>
            <w:tcW w:w="4962" w:type="dxa"/>
            <w:vAlign w:val="center"/>
          </w:tcPr>
          <w:p w14:paraId="12504FBC" w14:textId="15EB649E" w:rsidR="0068478D" w:rsidRPr="0068478D" w:rsidRDefault="0068478D" w:rsidP="00A365D2">
            <w:pPr>
              <w:rPr>
                <w:rFonts w:ascii="Calibri" w:hAnsi="Calibri" w:cs="Calibri"/>
                <w:b/>
                <w:bCs/>
                <w:color w:val="000000"/>
              </w:rPr>
            </w:pPr>
            <w:r w:rsidRPr="0068478D">
              <w:rPr>
                <w:rFonts w:ascii="Calibri" w:hAnsi="Calibri" w:cs="Calibri"/>
                <w:b/>
                <w:bCs/>
              </w:rPr>
              <w:lastRenderedPageBreak/>
              <w:t>2020-09-28_TP_Aerouostas_RIB-T101_TERMO_1</w:t>
            </w:r>
          </w:p>
        </w:tc>
        <w:tc>
          <w:tcPr>
            <w:tcW w:w="3260" w:type="dxa"/>
            <w:vAlign w:val="center"/>
          </w:tcPr>
          <w:p w14:paraId="2E0F8B22" w14:textId="5CCF86BD" w:rsidR="0068478D" w:rsidRPr="0068478D" w:rsidRDefault="0068478D" w:rsidP="00A365D2">
            <w:pPr>
              <w:rPr>
                <w:rFonts w:ascii="Calibri" w:hAnsi="Calibri" w:cs="Calibri"/>
                <w:color w:val="000000"/>
              </w:rPr>
            </w:pPr>
            <w:r w:rsidRPr="0068478D">
              <w:rPr>
                <w:rFonts w:ascii="Calibri" w:hAnsi="Calibri" w:cs="Calibri"/>
              </w:rPr>
              <w:t>Viršįtampių ribotuvo korpuso šilimo termovizinės nuotraukos pavadinimas (pirma nuotrauka)</w:t>
            </w:r>
          </w:p>
        </w:tc>
      </w:tr>
      <w:tr w:rsidR="000C4E36" w:rsidRPr="001975B0" w14:paraId="2B00A487" w14:textId="77777777" w:rsidTr="0032010E">
        <w:trPr>
          <w:trHeight w:val="488"/>
        </w:trPr>
        <w:tc>
          <w:tcPr>
            <w:tcW w:w="4962" w:type="dxa"/>
            <w:vAlign w:val="center"/>
          </w:tcPr>
          <w:p w14:paraId="311B6D36" w14:textId="77777777" w:rsidR="000C4E36" w:rsidRPr="00056AAB" w:rsidRDefault="000C4E36" w:rsidP="00A365D2">
            <w:pPr>
              <w:rPr>
                <w:rFonts w:ascii="Calibri" w:hAnsi="Calibri" w:cs="Calibri"/>
                <w:b/>
                <w:bCs/>
                <w:color w:val="000000"/>
              </w:rPr>
            </w:pPr>
            <w:r w:rsidRPr="00056AAB">
              <w:rPr>
                <w:rFonts w:ascii="Calibri" w:hAnsi="Calibri" w:cs="Calibri"/>
                <w:b/>
                <w:bCs/>
                <w:color w:val="000000"/>
              </w:rPr>
              <w:t>2019-03-15</w:t>
            </w:r>
            <w:r>
              <w:rPr>
                <w:rFonts w:ascii="Calibri" w:hAnsi="Calibri" w:cs="Calibri"/>
                <w:b/>
                <w:bCs/>
                <w:color w:val="000000"/>
              </w:rPr>
              <w:t>_TP_</w:t>
            </w:r>
            <w:r w:rsidRPr="00056AAB">
              <w:rPr>
                <w:rFonts w:ascii="Calibri" w:hAnsi="Calibri" w:cs="Calibri"/>
                <w:b/>
                <w:bCs/>
                <w:color w:val="000000"/>
              </w:rPr>
              <w:t>Kreting</w:t>
            </w:r>
            <w:r>
              <w:rPr>
                <w:rFonts w:ascii="Calibri" w:hAnsi="Calibri" w:cs="Calibri"/>
                <w:b/>
                <w:bCs/>
                <w:color w:val="000000"/>
              </w:rPr>
              <w:t>a_</w:t>
            </w:r>
            <w:r w:rsidRPr="00056AAB">
              <w:rPr>
                <w:rFonts w:ascii="Calibri" w:hAnsi="Calibri" w:cs="Calibri"/>
                <w:b/>
                <w:bCs/>
                <w:color w:val="000000"/>
              </w:rPr>
              <w:t>SR-ĮŽEMKONT</w:t>
            </w:r>
            <w:r>
              <w:rPr>
                <w:rFonts w:ascii="Calibri" w:hAnsi="Calibri" w:cs="Calibri"/>
                <w:b/>
                <w:bCs/>
                <w:color w:val="000000"/>
              </w:rPr>
              <w:t>_</w:t>
            </w:r>
            <w:r w:rsidRPr="00056AAB">
              <w:rPr>
                <w:rFonts w:ascii="Calibri" w:hAnsi="Calibri" w:cs="Calibri"/>
                <w:b/>
                <w:bCs/>
                <w:color w:val="000000"/>
              </w:rPr>
              <w:t>VARŽ</w:t>
            </w:r>
          </w:p>
        </w:tc>
        <w:tc>
          <w:tcPr>
            <w:tcW w:w="3260" w:type="dxa"/>
            <w:vAlign w:val="center"/>
          </w:tcPr>
          <w:p w14:paraId="04397315" w14:textId="77777777" w:rsidR="000C4E36" w:rsidRPr="00056AAB" w:rsidRDefault="000C4E36" w:rsidP="00A365D2">
            <w:pPr>
              <w:rPr>
                <w:rFonts w:ascii="Calibri" w:hAnsi="Calibri" w:cs="Calibri"/>
                <w:color w:val="000000"/>
              </w:rPr>
            </w:pPr>
            <w:r w:rsidRPr="00056AAB">
              <w:rPr>
                <w:rFonts w:ascii="Calibri" w:hAnsi="Calibri" w:cs="Calibri"/>
                <w:color w:val="000000"/>
              </w:rPr>
              <w:t>TP įžeminimo kontūro varžos  matavimas</w:t>
            </w:r>
          </w:p>
        </w:tc>
      </w:tr>
      <w:tr w:rsidR="0032010E" w14:paraId="3816A280" w14:textId="77777777" w:rsidTr="0032010E">
        <w:trPr>
          <w:trHeight w:val="488"/>
        </w:trPr>
        <w:tc>
          <w:tcPr>
            <w:tcW w:w="4962" w:type="dxa"/>
            <w:vAlign w:val="center"/>
          </w:tcPr>
          <w:p w14:paraId="51A45944" w14:textId="4AABCA93" w:rsidR="0032010E" w:rsidRPr="00DC2A38" w:rsidRDefault="0032010E" w:rsidP="00A365D2">
            <w:pPr>
              <w:rPr>
                <w:rFonts w:ascii="Calibri" w:hAnsi="Calibri" w:cs="Calibri"/>
                <w:b/>
                <w:bCs/>
                <w:color w:val="000000"/>
              </w:rPr>
            </w:pPr>
            <w:r w:rsidRPr="00056AAB">
              <w:rPr>
                <w:rFonts w:ascii="Calibri" w:hAnsi="Calibri" w:cs="Calibri"/>
                <w:b/>
                <w:bCs/>
                <w:color w:val="000000"/>
              </w:rPr>
              <w:t>2019-03-15</w:t>
            </w:r>
            <w:r>
              <w:rPr>
                <w:rFonts w:ascii="Calibri" w:hAnsi="Calibri" w:cs="Calibri"/>
                <w:b/>
                <w:bCs/>
                <w:color w:val="000000"/>
              </w:rPr>
              <w:t>_TP_</w:t>
            </w:r>
            <w:r w:rsidRPr="00056AAB">
              <w:rPr>
                <w:rFonts w:ascii="Calibri" w:hAnsi="Calibri" w:cs="Calibri"/>
                <w:b/>
                <w:bCs/>
                <w:color w:val="000000"/>
              </w:rPr>
              <w:t>Kreting</w:t>
            </w:r>
            <w:r>
              <w:rPr>
                <w:rFonts w:ascii="Calibri" w:hAnsi="Calibri" w:cs="Calibri"/>
                <w:b/>
                <w:bCs/>
                <w:color w:val="000000"/>
              </w:rPr>
              <w:t>a_</w:t>
            </w:r>
            <w:r w:rsidRPr="00056AAB">
              <w:rPr>
                <w:rFonts w:ascii="Calibri" w:hAnsi="Calibri" w:cs="Calibri"/>
                <w:b/>
                <w:bCs/>
                <w:color w:val="000000"/>
              </w:rPr>
              <w:t>SR-ĮŽEMKONT</w:t>
            </w:r>
            <w:r>
              <w:rPr>
                <w:rFonts w:ascii="Calibri" w:hAnsi="Calibri" w:cs="Calibri"/>
                <w:b/>
                <w:bCs/>
                <w:color w:val="000000"/>
              </w:rPr>
              <w:t>_JUNGT_</w:t>
            </w:r>
            <w:r w:rsidRPr="00056AAB">
              <w:rPr>
                <w:rFonts w:ascii="Calibri" w:hAnsi="Calibri" w:cs="Calibri"/>
                <w:b/>
                <w:bCs/>
                <w:color w:val="000000"/>
              </w:rPr>
              <w:t>VARŽ</w:t>
            </w:r>
          </w:p>
        </w:tc>
        <w:tc>
          <w:tcPr>
            <w:tcW w:w="3260" w:type="dxa"/>
            <w:vAlign w:val="center"/>
          </w:tcPr>
          <w:p w14:paraId="290175F3" w14:textId="36F2CA6A" w:rsidR="0032010E" w:rsidRDefault="0032010E" w:rsidP="00A365D2">
            <w:pPr>
              <w:rPr>
                <w:rFonts w:ascii="Calibri" w:hAnsi="Calibri" w:cs="Calibri"/>
                <w:color w:val="000000"/>
              </w:rPr>
            </w:pPr>
            <w:r w:rsidRPr="0032010E">
              <w:rPr>
                <w:rFonts w:ascii="Calibri" w:hAnsi="Calibri" w:cs="Calibri"/>
                <w:color w:val="000000"/>
              </w:rPr>
              <w:t>Jungčių tarp įžemintuvo ir įžeminamų elementų varžų patikrinimas</w:t>
            </w:r>
          </w:p>
        </w:tc>
      </w:tr>
      <w:tr w:rsidR="000C4E36" w14:paraId="271CF018" w14:textId="77777777" w:rsidTr="0032010E">
        <w:trPr>
          <w:trHeight w:val="488"/>
        </w:trPr>
        <w:tc>
          <w:tcPr>
            <w:tcW w:w="4962" w:type="dxa"/>
            <w:vAlign w:val="center"/>
          </w:tcPr>
          <w:p w14:paraId="52B495D9" w14:textId="3D401C5C" w:rsidR="000C4E36" w:rsidRPr="00DC2A38" w:rsidRDefault="000C4E36" w:rsidP="00A365D2">
            <w:pPr>
              <w:rPr>
                <w:rFonts w:ascii="Calibri" w:hAnsi="Calibri" w:cs="Calibri"/>
                <w:b/>
                <w:bCs/>
                <w:color w:val="000000"/>
              </w:rPr>
            </w:pPr>
            <w:r w:rsidRPr="00DC2A38">
              <w:rPr>
                <w:rFonts w:ascii="Calibri" w:hAnsi="Calibri" w:cs="Calibri"/>
                <w:b/>
                <w:bCs/>
                <w:color w:val="000000"/>
              </w:rPr>
              <w:t>2019-06-03</w:t>
            </w:r>
            <w:r>
              <w:rPr>
                <w:rFonts w:ascii="Calibri" w:hAnsi="Calibri" w:cs="Calibri"/>
                <w:b/>
                <w:bCs/>
                <w:color w:val="000000"/>
              </w:rPr>
              <w:t>_TP_</w:t>
            </w:r>
            <w:r w:rsidRPr="00DC2A38">
              <w:rPr>
                <w:rFonts w:ascii="Calibri" w:hAnsi="Calibri" w:cs="Calibri"/>
                <w:b/>
                <w:bCs/>
                <w:color w:val="000000"/>
              </w:rPr>
              <w:t>Šeškinė</w:t>
            </w:r>
            <w:r>
              <w:rPr>
                <w:rFonts w:ascii="Calibri" w:hAnsi="Calibri" w:cs="Calibri"/>
                <w:b/>
                <w:bCs/>
                <w:color w:val="000000"/>
              </w:rPr>
              <w:t>_</w:t>
            </w:r>
            <w:r w:rsidRPr="00DC2A38">
              <w:rPr>
                <w:rFonts w:ascii="Calibri" w:hAnsi="Calibri" w:cs="Calibri"/>
                <w:b/>
                <w:bCs/>
                <w:color w:val="000000"/>
              </w:rPr>
              <w:t>T-101</w:t>
            </w:r>
            <w:r>
              <w:rPr>
                <w:rFonts w:ascii="Calibri" w:hAnsi="Calibri" w:cs="Calibri"/>
                <w:b/>
                <w:bCs/>
                <w:color w:val="000000"/>
              </w:rPr>
              <w:t>_</w:t>
            </w:r>
            <w:r w:rsidR="00C56E71">
              <w:rPr>
                <w:rFonts w:ascii="Calibri" w:hAnsi="Calibri" w:cs="Calibri"/>
                <w:b/>
                <w:bCs/>
                <w:color w:val="000000"/>
              </w:rPr>
              <w:t>ĮV</w:t>
            </w:r>
            <w:r>
              <w:rPr>
                <w:rFonts w:ascii="Calibri" w:hAnsi="Calibri" w:cs="Calibri"/>
                <w:b/>
                <w:bCs/>
                <w:color w:val="000000"/>
              </w:rPr>
              <w:t>_</w:t>
            </w:r>
            <w:r w:rsidR="00C56E71">
              <w:rPr>
                <w:rFonts w:ascii="Calibri" w:hAnsi="Calibri" w:cs="Calibri"/>
                <w:b/>
                <w:bCs/>
                <w:color w:val="000000"/>
              </w:rPr>
              <w:t>AL</w:t>
            </w:r>
            <w:r>
              <w:rPr>
                <w:rFonts w:ascii="Calibri" w:hAnsi="Calibri" w:cs="Calibri"/>
                <w:b/>
                <w:bCs/>
                <w:color w:val="000000"/>
              </w:rPr>
              <w:t>_</w:t>
            </w:r>
            <w:r w:rsidRPr="00DC2A38">
              <w:rPr>
                <w:rFonts w:ascii="Calibri" w:hAnsi="Calibri" w:cs="Calibri"/>
                <w:b/>
                <w:bCs/>
                <w:color w:val="000000"/>
              </w:rPr>
              <w:t>KO</w:t>
            </w:r>
          </w:p>
        </w:tc>
        <w:tc>
          <w:tcPr>
            <w:tcW w:w="3260" w:type="dxa"/>
            <w:vAlign w:val="center"/>
          </w:tcPr>
          <w:p w14:paraId="74E5989F" w14:textId="77777777" w:rsidR="000C4E36" w:rsidRPr="00056AAB" w:rsidRDefault="000C4E36" w:rsidP="00A365D2">
            <w:pPr>
              <w:rPr>
                <w:rFonts w:ascii="Calibri" w:hAnsi="Calibri" w:cs="Calibri"/>
                <w:color w:val="000000"/>
              </w:rPr>
            </w:pPr>
            <w:r>
              <w:rPr>
                <w:rFonts w:ascii="Calibri" w:hAnsi="Calibri" w:cs="Calibri"/>
                <w:color w:val="000000"/>
              </w:rPr>
              <w:t>Jungtuvo įvadų alyvos kokybės patikrinimas</w:t>
            </w:r>
          </w:p>
        </w:tc>
      </w:tr>
      <w:tr w:rsidR="000C4E36" w14:paraId="5F0E4DE2" w14:textId="77777777" w:rsidTr="0032010E">
        <w:trPr>
          <w:trHeight w:val="488"/>
        </w:trPr>
        <w:tc>
          <w:tcPr>
            <w:tcW w:w="4962" w:type="dxa"/>
            <w:vAlign w:val="center"/>
          </w:tcPr>
          <w:p w14:paraId="1C338497" w14:textId="77777777" w:rsidR="000C4E36" w:rsidRPr="00F41E52" w:rsidRDefault="000C4E36" w:rsidP="00A365D2">
            <w:pPr>
              <w:rPr>
                <w:rFonts w:ascii="Calibri" w:hAnsi="Calibri" w:cs="Calibri"/>
                <w:b/>
                <w:bCs/>
                <w:color w:val="000000"/>
              </w:rPr>
            </w:pPr>
            <w:r w:rsidRPr="00F41E52">
              <w:rPr>
                <w:rFonts w:ascii="Calibri" w:hAnsi="Calibri" w:cs="Calibri"/>
                <w:b/>
                <w:bCs/>
                <w:color w:val="000000"/>
              </w:rPr>
              <w:t>2019-10-02</w:t>
            </w:r>
            <w:r>
              <w:rPr>
                <w:rFonts w:ascii="Calibri" w:hAnsi="Calibri" w:cs="Calibri"/>
                <w:b/>
                <w:bCs/>
                <w:color w:val="000000"/>
              </w:rPr>
              <w:t>_TP_</w:t>
            </w:r>
            <w:r w:rsidRPr="00F41E52">
              <w:rPr>
                <w:rFonts w:ascii="Calibri" w:hAnsi="Calibri" w:cs="Calibri"/>
                <w:b/>
                <w:bCs/>
                <w:color w:val="000000"/>
              </w:rPr>
              <w:t>Gubernij</w:t>
            </w:r>
            <w:r>
              <w:rPr>
                <w:rFonts w:ascii="Calibri" w:hAnsi="Calibri" w:cs="Calibri"/>
                <w:b/>
                <w:bCs/>
                <w:color w:val="000000"/>
              </w:rPr>
              <w:t>a_</w:t>
            </w:r>
            <w:r w:rsidRPr="00F41E52">
              <w:rPr>
                <w:rFonts w:ascii="Calibri" w:hAnsi="Calibri" w:cs="Calibri"/>
                <w:b/>
                <w:bCs/>
                <w:color w:val="000000"/>
              </w:rPr>
              <w:t>ST_ĮT-T101</w:t>
            </w:r>
            <w:r>
              <w:rPr>
                <w:rFonts w:ascii="Calibri" w:hAnsi="Calibri" w:cs="Calibri"/>
                <w:b/>
                <w:bCs/>
                <w:color w:val="000000"/>
              </w:rPr>
              <w:t>_</w:t>
            </w:r>
            <w:r w:rsidRPr="00F41E52">
              <w:rPr>
                <w:rFonts w:ascii="Calibri" w:hAnsi="Calibri" w:cs="Calibri"/>
                <w:b/>
                <w:bCs/>
                <w:color w:val="000000"/>
              </w:rPr>
              <w:t>IZOL</w:t>
            </w:r>
          </w:p>
        </w:tc>
        <w:tc>
          <w:tcPr>
            <w:tcW w:w="3260" w:type="dxa"/>
            <w:vAlign w:val="center"/>
          </w:tcPr>
          <w:p w14:paraId="7F724D59" w14:textId="77777777" w:rsidR="000C4E36" w:rsidRPr="00056AAB" w:rsidRDefault="000C4E36" w:rsidP="00A365D2">
            <w:pPr>
              <w:rPr>
                <w:rFonts w:ascii="Calibri" w:hAnsi="Calibri" w:cs="Calibri"/>
                <w:color w:val="000000"/>
              </w:rPr>
            </w:pPr>
            <w:r>
              <w:rPr>
                <w:rFonts w:ascii="Calibri" w:hAnsi="Calibri" w:cs="Calibri"/>
                <w:color w:val="000000"/>
              </w:rPr>
              <w:t>Kombinuoto matavimo transformatoriaus izoliacijos patikrinimas</w:t>
            </w:r>
          </w:p>
        </w:tc>
      </w:tr>
      <w:tr w:rsidR="000C4E36" w14:paraId="7F3A56B4" w14:textId="77777777" w:rsidTr="0032010E">
        <w:trPr>
          <w:trHeight w:val="489"/>
        </w:trPr>
        <w:tc>
          <w:tcPr>
            <w:tcW w:w="4962" w:type="dxa"/>
            <w:vAlign w:val="center"/>
          </w:tcPr>
          <w:p w14:paraId="42CECF5D" w14:textId="53FF387B" w:rsidR="000C4E36" w:rsidRPr="00B656AD" w:rsidRDefault="000C4E36" w:rsidP="00A365D2">
            <w:pPr>
              <w:rPr>
                <w:rFonts w:ascii="Calibri" w:hAnsi="Calibri" w:cs="Calibri"/>
                <w:b/>
                <w:bCs/>
                <w:color w:val="000000"/>
              </w:rPr>
            </w:pPr>
            <w:r w:rsidRPr="00B656AD">
              <w:rPr>
                <w:rFonts w:ascii="Calibri" w:hAnsi="Calibri" w:cs="Calibri"/>
                <w:b/>
                <w:bCs/>
                <w:color w:val="000000"/>
              </w:rPr>
              <w:t>2019-05-28</w:t>
            </w:r>
            <w:r>
              <w:rPr>
                <w:rFonts w:ascii="Calibri" w:hAnsi="Calibri" w:cs="Calibri"/>
                <w:b/>
                <w:bCs/>
                <w:color w:val="000000"/>
              </w:rPr>
              <w:t>_</w:t>
            </w:r>
            <w:r w:rsidRPr="00B656AD">
              <w:rPr>
                <w:rFonts w:ascii="Calibri" w:hAnsi="Calibri" w:cs="Calibri"/>
                <w:b/>
                <w:bCs/>
                <w:color w:val="000000"/>
              </w:rPr>
              <w:t>TP</w:t>
            </w:r>
            <w:r>
              <w:rPr>
                <w:rFonts w:ascii="Calibri" w:hAnsi="Calibri" w:cs="Calibri"/>
                <w:b/>
                <w:bCs/>
                <w:color w:val="000000"/>
              </w:rPr>
              <w:t>_</w:t>
            </w:r>
            <w:r w:rsidRPr="00B656AD">
              <w:rPr>
                <w:rFonts w:ascii="Calibri" w:hAnsi="Calibri" w:cs="Calibri"/>
                <w:b/>
                <w:bCs/>
                <w:color w:val="000000"/>
              </w:rPr>
              <w:t>Lazdijai</w:t>
            </w:r>
            <w:r>
              <w:rPr>
                <w:rFonts w:ascii="Calibri" w:hAnsi="Calibri" w:cs="Calibri"/>
                <w:b/>
                <w:bCs/>
                <w:color w:val="000000"/>
              </w:rPr>
              <w:t>_</w:t>
            </w:r>
            <w:r w:rsidRPr="00B656AD">
              <w:rPr>
                <w:rFonts w:ascii="Calibri" w:hAnsi="Calibri" w:cs="Calibri"/>
                <w:b/>
                <w:bCs/>
                <w:color w:val="000000"/>
              </w:rPr>
              <w:t>T-101</w:t>
            </w:r>
            <w:r>
              <w:rPr>
                <w:rFonts w:ascii="Calibri" w:hAnsi="Calibri" w:cs="Calibri"/>
                <w:b/>
                <w:bCs/>
                <w:color w:val="000000"/>
              </w:rPr>
              <w:softHyphen/>
              <w:t>_CHAR</w:t>
            </w:r>
          </w:p>
        </w:tc>
        <w:tc>
          <w:tcPr>
            <w:tcW w:w="3260" w:type="dxa"/>
            <w:vAlign w:val="center"/>
          </w:tcPr>
          <w:p w14:paraId="12F5EAB8" w14:textId="77777777" w:rsidR="000C4E36" w:rsidRPr="00056AAB" w:rsidRDefault="000C4E36" w:rsidP="00A365D2">
            <w:pPr>
              <w:rPr>
                <w:rFonts w:ascii="Calibri" w:hAnsi="Calibri" w:cs="Calibri"/>
                <w:color w:val="000000"/>
              </w:rPr>
            </w:pPr>
            <w:r>
              <w:rPr>
                <w:rFonts w:ascii="Calibri" w:hAnsi="Calibri" w:cs="Calibri"/>
                <w:color w:val="000000"/>
              </w:rPr>
              <w:t>Skirtuvo ir trumpiklio</w:t>
            </w:r>
            <w:r w:rsidRPr="00056AAB">
              <w:rPr>
                <w:rFonts w:ascii="Calibri" w:hAnsi="Calibri" w:cs="Calibri"/>
                <w:color w:val="000000"/>
              </w:rPr>
              <w:t xml:space="preserve"> visų </w:t>
            </w:r>
            <w:r>
              <w:rPr>
                <w:rFonts w:ascii="Calibri" w:hAnsi="Calibri" w:cs="Calibri"/>
                <w:color w:val="000000"/>
              </w:rPr>
              <w:t>parametrų</w:t>
            </w:r>
            <w:r w:rsidRPr="00056AAB">
              <w:rPr>
                <w:rFonts w:ascii="Calibri" w:hAnsi="Calibri" w:cs="Calibri"/>
                <w:color w:val="000000"/>
              </w:rPr>
              <w:t xml:space="preserve"> </w:t>
            </w:r>
            <w:r>
              <w:rPr>
                <w:rFonts w:ascii="Calibri" w:hAnsi="Calibri" w:cs="Calibri"/>
                <w:color w:val="000000"/>
              </w:rPr>
              <w:t>sutrumpintas</w:t>
            </w:r>
            <w:r w:rsidRPr="00056AAB">
              <w:rPr>
                <w:rFonts w:ascii="Calibri" w:hAnsi="Calibri" w:cs="Calibri"/>
                <w:color w:val="000000"/>
              </w:rPr>
              <w:t xml:space="preserve"> patikrinimas (kasmet)</w:t>
            </w:r>
          </w:p>
        </w:tc>
      </w:tr>
      <w:tr w:rsidR="0068478D" w14:paraId="741EB8C8" w14:textId="77777777" w:rsidTr="0032010E">
        <w:trPr>
          <w:trHeight w:val="489"/>
        </w:trPr>
        <w:tc>
          <w:tcPr>
            <w:tcW w:w="4962" w:type="dxa"/>
            <w:vAlign w:val="center"/>
          </w:tcPr>
          <w:p w14:paraId="50FB30EB" w14:textId="21093A52" w:rsidR="0068478D" w:rsidRPr="0068478D" w:rsidRDefault="0068478D" w:rsidP="00A365D2">
            <w:pPr>
              <w:rPr>
                <w:rFonts w:ascii="Calibri" w:hAnsi="Calibri" w:cs="Calibri"/>
                <w:b/>
                <w:bCs/>
                <w:color w:val="000000"/>
              </w:rPr>
            </w:pPr>
            <w:r w:rsidRPr="0068478D">
              <w:rPr>
                <w:rFonts w:ascii="Calibri" w:hAnsi="Calibri" w:cs="Calibri"/>
                <w:b/>
                <w:bCs/>
              </w:rPr>
              <w:t>2023-07-18_TP_Šyša_AB2_CHAR</w:t>
            </w:r>
          </w:p>
        </w:tc>
        <w:tc>
          <w:tcPr>
            <w:tcW w:w="3260" w:type="dxa"/>
            <w:vAlign w:val="center"/>
          </w:tcPr>
          <w:p w14:paraId="4F90767F" w14:textId="339595D6" w:rsidR="0068478D" w:rsidRPr="0068478D" w:rsidRDefault="0068478D" w:rsidP="00A365D2">
            <w:pPr>
              <w:rPr>
                <w:rFonts w:ascii="Calibri" w:hAnsi="Calibri" w:cs="Calibri"/>
                <w:color w:val="000000"/>
              </w:rPr>
            </w:pPr>
            <w:r w:rsidRPr="0068478D">
              <w:rPr>
                <w:rFonts w:ascii="Calibri" w:hAnsi="Calibri" w:cs="Calibri"/>
              </w:rPr>
              <w:t>Šyšos TP AB2 akumuliatorių baterijos  visų elementų/blokų įtampos, vidinės varžos ir sujungimų tarp elementų varžos (charakteristikų) patikrinimo protokolo pavadinimas</w:t>
            </w:r>
          </w:p>
        </w:tc>
      </w:tr>
      <w:tr w:rsidR="0068478D" w14:paraId="547512B3" w14:textId="77777777" w:rsidTr="0032010E">
        <w:trPr>
          <w:trHeight w:val="489"/>
        </w:trPr>
        <w:tc>
          <w:tcPr>
            <w:tcW w:w="4962" w:type="dxa"/>
            <w:vAlign w:val="center"/>
          </w:tcPr>
          <w:p w14:paraId="0AB9BCFE" w14:textId="2D142266" w:rsidR="0068478D" w:rsidRPr="0068478D" w:rsidRDefault="0068478D" w:rsidP="00A365D2">
            <w:pPr>
              <w:rPr>
                <w:rFonts w:ascii="Calibri" w:hAnsi="Calibri" w:cs="Calibri"/>
                <w:b/>
                <w:bCs/>
                <w:color w:val="000000"/>
              </w:rPr>
            </w:pPr>
            <w:r w:rsidRPr="0068478D">
              <w:rPr>
                <w:rFonts w:ascii="Calibri" w:hAnsi="Calibri" w:cs="Calibri"/>
                <w:b/>
                <w:bCs/>
              </w:rPr>
              <w:t>2020-10-20_TP_Amaliai_AB_IŠK</w:t>
            </w:r>
          </w:p>
        </w:tc>
        <w:tc>
          <w:tcPr>
            <w:tcW w:w="3260" w:type="dxa"/>
            <w:vAlign w:val="center"/>
          </w:tcPr>
          <w:p w14:paraId="12940AF5" w14:textId="1BB68BAE" w:rsidR="0068478D" w:rsidRPr="0068478D" w:rsidRDefault="0068478D" w:rsidP="00A365D2">
            <w:pPr>
              <w:rPr>
                <w:rFonts w:ascii="Calibri" w:hAnsi="Calibri" w:cs="Calibri"/>
                <w:color w:val="000000"/>
              </w:rPr>
            </w:pPr>
            <w:r w:rsidRPr="0068478D">
              <w:rPr>
                <w:rFonts w:ascii="Calibri" w:hAnsi="Calibri" w:cs="Calibri"/>
              </w:rPr>
              <w:t>Amalių TP akumuliatorių baterijos talpos matavimo (iškrovimo) protokolo pavadinimas</w:t>
            </w:r>
          </w:p>
        </w:tc>
      </w:tr>
      <w:tr w:rsidR="00A93490" w14:paraId="72E2E994" w14:textId="77777777" w:rsidTr="0032010E">
        <w:trPr>
          <w:trHeight w:val="489"/>
        </w:trPr>
        <w:tc>
          <w:tcPr>
            <w:tcW w:w="4962" w:type="dxa"/>
            <w:vAlign w:val="center"/>
          </w:tcPr>
          <w:p w14:paraId="15CDA80F" w14:textId="28F30F9E" w:rsidR="00A93490" w:rsidRPr="00B656AD" w:rsidRDefault="00A93490" w:rsidP="00A365D2">
            <w:pPr>
              <w:rPr>
                <w:rFonts w:ascii="Calibri" w:hAnsi="Calibri" w:cs="Calibri"/>
                <w:b/>
                <w:bCs/>
                <w:color w:val="000000"/>
              </w:rPr>
            </w:pPr>
            <w:r w:rsidRPr="00A93490">
              <w:rPr>
                <w:rFonts w:ascii="Calibri" w:hAnsi="Calibri" w:cs="Calibri"/>
                <w:b/>
                <w:bCs/>
                <w:color w:val="000000"/>
              </w:rPr>
              <w:t>2020-05-19_TP_Dumpiai_ST-T102_RDVP</w:t>
            </w:r>
          </w:p>
        </w:tc>
        <w:tc>
          <w:tcPr>
            <w:tcW w:w="3260" w:type="dxa"/>
            <w:vAlign w:val="center"/>
          </w:tcPr>
          <w:p w14:paraId="0DB4F9E1" w14:textId="17EAE0EA" w:rsidR="00A93490" w:rsidRDefault="00A93490" w:rsidP="00A365D2">
            <w:pPr>
              <w:rPr>
                <w:rFonts w:ascii="Calibri" w:hAnsi="Calibri" w:cs="Calibri"/>
                <w:color w:val="000000"/>
              </w:rPr>
            </w:pPr>
            <w:r>
              <w:rPr>
                <w:rFonts w:ascii="Calibri" w:hAnsi="Calibri" w:cs="Calibri"/>
                <w:color w:val="000000"/>
              </w:rPr>
              <w:t>Rangovų laboratorijos darbo vietos patikrinimas</w:t>
            </w:r>
          </w:p>
        </w:tc>
      </w:tr>
      <w:tr w:rsidR="008B6516" w14:paraId="12002800" w14:textId="77777777" w:rsidTr="0032010E">
        <w:trPr>
          <w:trHeight w:val="489"/>
        </w:trPr>
        <w:tc>
          <w:tcPr>
            <w:tcW w:w="4962" w:type="dxa"/>
            <w:vAlign w:val="center"/>
          </w:tcPr>
          <w:p w14:paraId="56B352CC" w14:textId="6C53E231" w:rsidR="008B6516" w:rsidRPr="00A93490" w:rsidRDefault="008B6516" w:rsidP="00A365D2">
            <w:pPr>
              <w:rPr>
                <w:rFonts w:ascii="Calibri" w:hAnsi="Calibri" w:cs="Calibri"/>
                <w:b/>
                <w:bCs/>
                <w:color w:val="000000"/>
              </w:rPr>
            </w:pPr>
            <w:r w:rsidRPr="008B6516">
              <w:rPr>
                <w:rFonts w:ascii="Calibri" w:hAnsi="Calibri" w:cs="Calibri"/>
                <w:b/>
                <w:bCs/>
                <w:color w:val="000000"/>
              </w:rPr>
              <w:t xml:space="preserve">2024-08-19_OL_Alytus-ELK BIS (31-70 </w:t>
            </w:r>
            <w:proofErr w:type="spellStart"/>
            <w:r w:rsidRPr="008B6516">
              <w:rPr>
                <w:rFonts w:ascii="Calibri" w:hAnsi="Calibri" w:cs="Calibri"/>
                <w:b/>
                <w:bCs/>
                <w:color w:val="000000"/>
              </w:rPr>
              <w:t>atr</w:t>
            </w:r>
            <w:proofErr w:type="spellEnd"/>
            <w:r w:rsidRPr="008B6516">
              <w:rPr>
                <w:rFonts w:ascii="Calibri" w:hAnsi="Calibri" w:cs="Calibri"/>
                <w:b/>
                <w:bCs/>
                <w:color w:val="000000"/>
              </w:rPr>
              <w:t>.)_</w:t>
            </w:r>
            <w:proofErr w:type="spellStart"/>
            <w:r w:rsidRPr="008B6516">
              <w:rPr>
                <w:rFonts w:ascii="Calibri" w:hAnsi="Calibri" w:cs="Calibri"/>
                <w:b/>
                <w:bCs/>
                <w:color w:val="000000"/>
              </w:rPr>
              <w:t>APŽ_DR</w:t>
            </w:r>
            <w:proofErr w:type="spellEnd"/>
          </w:p>
        </w:tc>
        <w:tc>
          <w:tcPr>
            <w:tcW w:w="3260" w:type="dxa"/>
            <w:vAlign w:val="center"/>
          </w:tcPr>
          <w:p w14:paraId="387C4216" w14:textId="151ADBDE" w:rsidR="008B6516" w:rsidRDefault="008B6516" w:rsidP="00A365D2">
            <w:pPr>
              <w:rPr>
                <w:rFonts w:ascii="Calibri" w:hAnsi="Calibri" w:cs="Calibri"/>
                <w:color w:val="000000"/>
              </w:rPr>
            </w:pPr>
            <w:r w:rsidRPr="008B6516">
              <w:rPr>
                <w:rFonts w:ascii="Calibri" w:hAnsi="Calibri" w:cs="Calibri"/>
                <w:color w:val="000000"/>
              </w:rPr>
              <w:t xml:space="preserve">400 kV </w:t>
            </w:r>
            <w:r>
              <w:rPr>
                <w:rFonts w:ascii="Calibri" w:hAnsi="Calibri" w:cs="Calibri"/>
                <w:color w:val="000000"/>
              </w:rPr>
              <w:t>oro linijos</w:t>
            </w:r>
            <w:r w:rsidRPr="008B6516">
              <w:rPr>
                <w:rFonts w:ascii="Calibri" w:hAnsi="Calibri" w:cs="Calibri"/>
                <w:color w:val="000000"/>
              </w:rPr>
              <w:t xml:space="preserve"> Alytus-ELK BIS </w:t>
            </w:r>
            <w:r>
              <w:rPr>
                <w:rFonts w:ascii="Calibri" w:hAnsi="Calibri" w:cs="Calibri"/>
                <w:color w:val="000000"/>
              </w:rPr>
              <w:t xml:space="preserve">atkarpos tarp </w:t>
            </w:r>
            <w:r w:rsidRPr="008B6516">
              <w:rPr>
                <w:rFonts w:ascii="Calibri" w:hAnsi="Calibri" w:cs="Calibri"/>
                <w:color w:val="000000"/>
              </w:rPr>
              <w:t xml:space="preserve">31-70 atramų apžiūra naudojant </w:t>
            </w:r>
            <w:r>
              <w:rPr>
                <w:rFonts w:ascii="Calibri" w:hAnsi="Calibri" w:cs="Calibri"/>
                <w:color w:val="000000"/>
              </w:rPr>
              <w:t xml:space="preserve">droną </w:t>
            </w:r>
            <w:r w:rsidRPr="0068478D">
              <w:rPr>
                <w:rFonts w:ascii="Calibri" w:hAnsi="Calibri" w:cs="Calibri"/>
              </w:rPr>
              <w:t>patikrinimo protokolo pavadinimas</w:t>
            </w:r>
          </w:p>
        </w:tc>
      </w:tr>
    </w:tbl>
    <w:p w14:paraId="1B7423CD" w14:textId="77777777" w:rsidR="00EE1D12" w:rsidRDefault="000C4E36" w:rsidP="003D5E50">
      <w:pPr>
        <w:pStyle w:val="Antrat11"/>
        <w:numPr>
          <w:ilvl w:val="3"/>
          <w:numId w:val="9"/>
        </w:numPr>
        <w:tabs>
          <w:tab w:val="clear" w:pos="1134"/>
          <w:tab w:val="num" w:pos="851"/>
        </w:tabs>
        <w:spacing w:before="60"/>
        <w:ind w:left="851" w:hanging="284"/>
        <w:outlineLvl w:val="9"/>
      </w:pPr>
      <w:r>
        <w:t>kiekvieno įrenginio turinčio operatyvinį pavadinimą arba pastotės/skirstyklos atskiros įrangos (pvz., pastotės/skirstyklos įžeminimo kontūras, žaibosaugos įrenginiai, apšvietimo įrenginiai ir pan.), arba vienos pastotės/skirstyklos skirtingų įrenginių atskirų elementų matavimų suvestinė (pvz., prijungimo prie įžeminimo kontūro varžtinių sujungimų pereinamųjų varžų matavimų suvestinė, pastotės/skirstyklos visų įrenginių termovizinis patikrinimas ir pan.) patikrinimų rezultatai įforminamas atskirame protokole</w:t>
      </w:r>
    </w:p>
    <w:p w14:paraId="17278B57" w14:textId="409AF06A" w:rsidR="009F4028" w:rsidRPr="00B55A1F" w:rsidRDefault="009F4028" w:rsidP="00170AE1"/>
    <w:p w14:paraId="5E10D609" w14:textId="77777777" w:rsidR="003C5CE9" w:rsidRPr="00794012" w:rsidRDefault="003C5CE9" w:rsidP="003F0B7C"/>
    <w:p w14:paraId="46F00018" w14:textId="77777777" w:rsidR="006A5DAE" w:rsidRDefault="006A5DAE">
      <w:pPr>
        <w:rPr>
          <w:rFonts w:ascii="Calibri" w:eastAsia="Times New Roman" w:hAnsi="Calibri" w:cs="Calibri"/>
          <w:b/>
          <w:sz w:val="24"/>
          <w:szCs w:val="24"/>
          <w:lang w:eastAsia="lt-LT"/>
        </w:rPr>
      </w:pPr>
      <w:r>
        <w:rPr>
          <w:rFonts w:ascii="Calibri" w:hAnsi="Calibri" w:cs="Calibri"/>
          <w:b/>
        </w:rPr>
        <w:br w:type="page"/>
      </w:r>
    </w:p>
    <w:p w14:paraId="766C9E98" w14:textId="0D562593" w:rsidR="00D6582B" w:rsidRPr="004B5003" w:rsidRDefault="00FD05E1" w:rsidP="00086948">
      <w:pPr>
        <w:pStyle w:val="Antrat1"/>
        <w:tabs>
          <w:tab w:val="clear" w:pos="3905"/>
          <w:tab w:val="num" w:pos="426"/>
        </w:tabs>
        <w:ind w:left="426" w:hanging="426"/>
        <w:jc w:val="both"/>
      </w:pPr>
      <w:bookmarkStart w:id="38" w:name="_Toc183923114"/>
      <w:bookmarkEnd w:id="1"/>
      <w:r>
        <w:lastRenderedPageBreak/>
        <w:t xml:space="preserve">AUTOTRANSFORMATORIŲ, </w:t>
      </w:r>
      <w:r w:rsidR="004E6179" w:rsidRPr="004B5003">
        <w:t xml:space="preserve">GALIOS, SAVŲJŲ REIKMIŲ, REGULIAVIMO </w:t>
      </w:r>
      <w:r w:rsidR="00D6582B" w:rsidRPr="004B5003">
        <w:t>TRANSFORMATORIŲ</w:t>
      </w:r>
      <w:r w:rsidR="004E6179" w:rsidRPr="004B5003">
        <w:t xml:space="preserve">, REAKTORIŲ IR KOMPENSACINIŲ RYČIŲ </w:t>
      </w:r>
      <w:r w:rsidR="00D6582B" w:rsidRPr="004B5003">
        <w:t>PATIKRINIMAI</w:t>
      </w:r>
      <w:bookmarkEnd w:id="38"/>
    </w:p>
    <w:p w14:paraId="2E4D009F" w14:textId="77777777" w:rsidR="00D6582B" w:rsidRDefault="00D6582B" w:rsidP="00D6582B">
      <w:pPr>
        <w:rPr>
          <w:lang w:eastAsia="lt-LT"/>
        </w:rPr>
      </w:pPr>
    </w:p>
    <w:p w14:paraId="04A4C40D" w14:textId="73537D48" w:rsidR="00D6582B" w:rsidRPr="00E0012A" w:rsidRDefault="00D6582B" w:rsidP="003D5E50">
      <w:pPr>
        <w:pStyle w:val="Antrat1"/>
        <w:numPr>
          <w:ilvl w:val="1"/>
          <w:numId w:val="15"/>
        </w:numPr>
        <w:ind w:left="426" w:hanging="426"/>
        <w:jc w:val="both"/>
      </w:pPr>
      <w:bookmarkStart w:id="39" w:name="_Toc183923115"/>
      <w:r w:rsidRPr="00E0012A">
        <w:t>110</w:t>
      </w:r>
      <w:r w:rsidR="000E4DBA" w:rsidRPr="00E0012A">
        <w:t xml:space="preserve"> </w:t>
      </w:r>
      <w:r w:rsidR="00FC6EC5">
        <w:t xml:space="preserve">÷ 400 </w:t>
      </w:r>
      <w:r w:rsidRPr="00E0012A">
        <w:t>kV autotransformatorių</w:t>
      </w:r>
      <w:r w:rsidR="004B5003">
        <w:t xml:space="preserve">, </w:t>
      </w:r>
      <w:r w:rsidR="004B5003" w:rsidRPr="00E0012A">
        <w:t>galios transformatorių</w:t>
      </w:r>
      <w:r w:rsidR="004B5003">
        <w:t xml:space="preserve"> </w:t>
      </w:r>
      <w:r w:rsidR="000C60C1" w:rsidRPr="00E0012A">
        <w:t>ir</w:t>
      </w:r>
      <w:r w:rsidRPr="00E0012A">
        <w:t xml:space="preserve"> </w:t>
      </w:r>
      <w:r w:rsidR="004B5003">
        <w:t xml:space="preserve">alyva užpildytų </w:t>
      </w:r>
      <w:r w:rsidRPr="00E0012A">
        <w:t>šunt</w:t>
      </w:r>
      <w:r w:rsidR="00C73334" w:rsidRPr="00E0012A">
        <w:t>inių</w:t>
      </w:r>
      <w:r w:rsidRPr="00E0012A">
        <w:t xml:space="preserve"> reaktorių </w:t>
      </w:r>
      <w:r w:rsidR="00375A32" w:rsidRPr="00B61F80">
        <w:t>(toliau galios transformatori</w:t>
      </w:r>
      <w:r w:rsidR="00375A32">
        <w:t>ų</w:t>
      </w:r>
      <w:r w:rsidR="00375A32" w:rsidRPr="00B61F80">
        <w:t>)</w:t>
      </w:r>
      <w:r w:rsidR="00375A32">
        <w:t xml:space="preserve"> </w:t>
      </w:r>
      <w:r w:rsidRPr="00E0012A">
        <w:t>patikrinimų apimtys</w:t>
      </w:r>
      <w:bookmarkEnd w:id="39"/>
    </w:p>
    <w:p w14:paraId="5F24E921" w14:textId="77777777" w:rsidR="00D6582B" w:rsidRPr="00D6582B" w:rsidRDefault="00D6582B" w:rsidP="00D6582B">
      <w:pPr>
        <w:rPr>
          <w:lang w:eastAsia="lt-LT"/>
        </w:rPr>
      </w:pPr>
    </w:p>
    <w:p w14:paraId="1362BABF" w14:textId="2C8B7F26" w:rsidR="006A5DAE" w:rsidRPr="007732DD" w:rsidRDefault="00CF6133" w:rsidP="005F5120">
      <w:pPr>
        <w:pStyle w:val="Lentelipavadinimai"/>
        <w:tabs>
          <w:tab w:val="clear" w:pos="1418"/>
          <w:tab w:val="left" w:pos="284"/>
        </w:tabs>
        <w:ind w:left="0" w:firstLine="0"/>
      </w:pPr>
      <w:bookmarkStart w:id="40" w:name="_Toc355939732"/>
      <w:bookmarkStart w:id="41" w:name="_Toc355940143"/>
      <w:r w:rsidRPr="007732DD">
        <w:t>lentelė.</w:t>
      </w:r>
      <w:r>
        <w:t xml:space="preserve"> Patikrinimų apimtys ir periodiškumai (AT</w:t>
      </w:r>
      <w:r w:rsidRPr="00C11A4D">
        <w:t xml:space="preserve"> </w:t>
      </w:r>
      <w:r>
        <w:t xml:space="preserve">- </w:t>
      </w:r>
      <w:r w:rsidRPr="00C11A4D">
        <w:t>autotransformator</w:t>
      </w:r>
      <w:r>
        <w:t>ius,</w:t>
      </w:r>
      <w:r w:rsidRPr="001E3274">
        <w:t xml:space="preserve"> </w:t>
      </w:r>
      <w:r w:rsidR="000E4DBA">
        <w:t xml:space="preserve">GT - 110 kV </w:t>
      </w:r>
      <w:r w:rsidR="000E4DBA" w:rsidRPr="001E3274">
        <w:t>galios transformatori</w:t>
      </w:r>
      <w:r w:rsidR="000E4DBA">
        <w:t xml:space="preserve">us, </w:t>
      </w:r>
      <w:r>
        <w:t xml:space="preserve">VŠR - valdomas šunto reaktorius, </w:t>
      </w:r>
      <w:r w:rsidR="00701035">
        <w:t xml:space="preserve">ŠR – </w:t>
      </w:r>
      <w:r w:rsidR="00FD05E1">
        <w:t>alyva užpildytas</w:t>
      </w:r>
      <w:r w:rsidR="00701035">
        <w:t xml:space="preserve"> šunto reaktorius</w:t>
      </w:r>
      <w:r w:rsidR="000E4DBA">
        <w:t>)</w:t>
      </w:r>
      <w:bookmarkEnd w:id="40"/>
      <w:bookmarkEnd w:id="41"/>
      <w:r w:rsidR="000E4DBA" w:rsidRPr="001E3274">
        <w:t xml:space="preserve"> </w:t>
      </w:r>
    </w:p>
    <w:tbl>
      <w:tblPr>
        <w:tblW w:w="9351" w:type="dxa"/>
        <w:tblInd w:w="-10" w:type="dxa"/>
        <w:tblLook w:val="04A0" w:firstRow="1" w:lastRow="0" w:firstColumn="1" w:lastColumn="0" w:noHBand="0" w:noVBand="1"/>
      </w:tblPr>
      <w:tblGrid>
        <w:gridCol w:w="10"/>
        <w:gridCol w:w="988"/>
        <w:gridCol w:w="2653"/>
        <w:gridCol w:w="1425"/>
        <w:gridCol w:w="1425"/>
        <w:gridCol w:w="1425"/>
        <w:gridCol w:w="1416"/>
        <w:gridCol w:w="9"/>
      </w:tblGrid>
      <w:tr w:rsidR="000E4DBA" w:rsidRPr="005C6F05" w14:paraId="506076B9" w14:textId="77777777" w:rsidTr="00D82521">
        <w:trPr>
          <w:gridBefore w:val="1"/>
          <w:wBefore w:w="10" w:type="dxa"/>
          <w:trHeight w:val="264"/>
        </w:trPr>
        <w:tc>
          <w:tcPr>
            <w:tcW w:w="3641" w:type="dxa"/>
            <w:gridSpan w:val="2"/>
            <w:vMerge w:val="restart"/>
            <w:tcBorders>
              <w:top w:val="single" w:sz="12" w:space="0" w:color="auto"/>
              <w:left w:val="single" w:sz="12" w:space="0" w:color="auto"/>
              <w:bottom w:val="single" w:sz="4" w:space="0" w:color="auto"/>
              <w:right w:val="single" w:sz="12" w:space="0" w:color="auto"/>
            </w:tcBorders>
            <w:shd w:val="clear" w:color="000000" w:fill="000000"/>
            <w:vAlign w:val="center"/>
            <w:hideMark/>
          </w:tcPr>
          <w:p w14:paraId="00781C5F" w14:textId="77777777" w:rsidR="000E4DBA" w:rsidRPr="001E51E4" w:rsidRDefault="000E4DBA" w:rsidP="00604C55">
            <w:pPr>
              <w:ind w:firstLineChars="100" w:firstLine="200"/>
              <w:jc w:val="left"/>
              <w:rPr>
                <w:rFonts w:ascii="Calibri" w:eastAsia="Times New Roman" w:hAnsi="Calibri" w:cs="Calibri"/>
                <w:color w:val="FFFFFF"/>
                <w:sz w:val="20"/>
                <w:szCs w:val="20"/>
                <w:lang w:eastAsia="lt-LT"/>
              </w:rPr>
            </w:pPr>
            <w:r w:rsidRPr="001E51E4">
              <w:rPr>
                <w:rFonts w:ascii="Calibri" w:eastAsia="Times New Roman" w:hAnsi="Calibri" w:cs="Calibri"/>
                <w:color w:val="FFFFFF"/>
                <w:sz w:val="20"/>
                <w:szCs w:val="20"/>
                <w:lang w:eastAsia="lt-LT"/>
              </w:rPr>
              <w:t>Patikrinimo pavadinimas</w:t>
            </w:r>
          </w:p>
        </w:tc>
        <w:tc>
          <w:tcPr>
            <w:tcW w:w="5700" w:type="dxa"/>
            <w:gridSpan w:val="5"/>
            <w:tcBorders>
              <w:top w:val="single" w:sz="12" w:space="0" w:color="auto"/>
              <w:left w:val="single" w:sz="12" w:space="0" w:color="auto"/>
              <w:bottom w:val="single" w:sz="4" w:space="0" w:color="auto"/>
              <w:right w:val="single" w:sz="12" w:space="0" w:color="auto"/>
            </w:tcBorders>
            <w:shd w:val="clear" w:color="000000" w:fill="D9D9D9"/>
            <w:vAlign w:val="center"/>
            <w:hideMark/>
          </w:tcPr>
          <w:p w14:paraId="1AE5085C" w14:textId="2606EF97" w:rsidR="000E4DBA" w:rsidRPr="005C6F05" w:rsidRDefault="000E4DBA" w:rsidP="00604C55">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110 </w:t>
            </w:r>
            <w:r>
              <w:rPr>
                <w:rFonts w:ascii="Calibri" w:eastAsia="Times New Roman" w:hAnsi="Calibri" w:cs="Calibri"/>
                <w:color w:val="000000"/>
                <w:sz w:val="16"/>
                <w:szCs w:val="16"/>
                <w:lang w:eastAsia="lt-LT"/>
              </w:rPr>
              <w:t>÷ 400</w:t>
            </w:r>
            <w:r w:rsidRPr="005C6F05">
              <w:rPr>
                <w:rFonts w:ascii="Calibri" w:eastAsia="Times New Roman" w:hAnsi="Calibri" w:cs="Calibri"/>
                <w:color w:val="000000"/>
                <w:sz w:val="16"/>
                <w:szCs w:val="16"/>
                <w:lang w:eastAsia="lt-LT"/>
              </w:rPr>
              <w:t xml:space="preserve"> kV AT, GT, VŠR</w:t>
            </w:r>
            <w:r>
              <w:rPr>
                <w:rFonts w:ascii="Calibri" w:eastAsia="Times New Roman" w:hAnsi="Calibri" w:cs="Calibri"/>
                <w:color w:val="000000"/>
                <w:sz w:val="16"/>
                <w:szCs w:val="16"/>
                <w:lang w:eastAsia="lt-LT"/>
              </w:rPr>
              <w:t>, ŠR</w:t>
            </w:r>
          </w:p>
        </w:tc>
      </w:tr>
      <w:tr w:rsidR="00500534" w:rsidRPr="005C6F05" w14:paraId="59EFEB3B" w14:textId="77777777" w:rsidTr="00D82521">
        <w:trPr>
          <w:gridBefore w:val="1"/>
          <w:wBefore w:w="10" w:type="dxa"/>
          <w:trHeight w:val="264"/>
        </w:trPr>
        <w:tc>
          <w:tcPr>
            <w:tcW w:w="3641" w:type="dxa"/>
            <w:gridSpan w:val="2"/>
            <w:vMerge/>
            <w:tcBorders>
              <w:top w:val="single" w:sz="4" w:space="0" w:color="auto"/>
              <w:left w:val="single" w:sz="12" w:space="0" w:color="auto"/>
              <w:bottom w:val="single" w:sz="4" w:space="0" w:color="auto"/>
              <w:right w:val="single" w:sz="12" w:space="0" w:color="auto"/>
            </w:tcBorders>
            <w:vAlign w:val="center"/>
            <w:hideMark/>
          </w:tcPr>
          <w:p w14:paraId="1FB77CD0" w14:textId="77777777" w:rsidR="000E4DBA" w:rsidRPr="005C6F05" w:rsidRDefault="000E4DBA" w:rsidP="00604C55">
            <w:pPr>
              <w:jc w:val="left"/>
              <w:rPr>
                <w:rFonts w:ascii="Calibri" w:eastAsia="Times New Roman" w:hAnsi="Calibri" w:cs="Calibri"/>
                <w:b/>
                <w:bCs/>
                <w:color w:val="FFFFFF"/>
                <w:sz w:val="16"/>
                <w:szCs w:val="16"/>
                <w:lang w:eastAsia="lt-LT"/>
              </w:rPr>
            </w:pPr>
          </w:p>
        </w:tc>
        <w:tc>
          <w:tcPr>
            <w:tcW w:w="1425" w:type="dxa"/>
            <w:tcBorders>
              <w:top w:val="nil"/>
              <w:left w:val="single" w:sz="12" w:space="0" w:color="auto"/>
              <w:bottom w:val="single" w:sz="4" w:space="0" w:color="auto"/>
              <w:right w:val="single" w:sz="4" w:space="0" w:color="auto"/>
            </w:tcBorders>
            <w:shd w:val="clear" w:color="000000" w:fill="D9D9D9"/>
            <w:vAlign w:val="center"/>
            <w:hideMark/>
          </w:tcPr>
          <w:p w14:paraId="5D3BF6BA"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6 mėn.</w:t>
            </w:r>
          </w:p>
        </w:tc>
        <w:tc>
          <w:tcPr>
            <w:tcW w:w="1425" w:type="dxa"/>
            <w:tcBorders>
              <w:top w:val="nil"/>
              <w:left w:val="nil"/>
              <w:bottom w:val="single" w:sz="4" w:space="0" w:color="auto"/>
              <w:right w:val="single" w:sz="4" w:space="0" w:color="auto"/>
            </w:tcBorders>
            <w:shd w:val="clear" w:color="000000" w:fill="D9D9D9"/>
            <w:vAlign w:val="center"/>
            <w:hideMark/>
          </w:tcPr>
          <w:p w14:paraId="60751C21"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1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1425" w:type="dxa"/>
            <w:tcBorders>
              <w:top w:val="nil"/>
              <w:left w:val="nil"/>
              <w:bottom w:val="single" w:sz="4" w:space="0" w:color="auto"/>
              <w:right w:val="single" w:sz="4" w:space="0" w:color="auto"/>
            </w:tcBorders>
            <w:shd w:val="clear" w:color="000000" w:fill="D9D9D9"/>
            <w:vAlign w:val="center"/>
            <w:hideMark/>
          </w:tcPr>
          <w:p w14:paraId="07C500AC"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2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1425" w:type="dxa"/>
            <w:gridSpan w:val="2"/>
            <w:tcBorders>
              <w:top w:val="nil"/>
              <w:left w:val="nil"/>
              <w:bottom w:val="single" w:sz="4" w:space="0" w:color="auto"/>
              <w:right w:val="single" w:sz="12" w:space="0" w:color="auto"/>
            </w:tcBorders>
            <w:shd w:val="clear" w:color="000000" w:fill="D9D9D9"/>
            <w:vAlign w:val="center"/>
            <w:hideMark/>
          </w:tcPr>
          <w:p w14:paraId="2BB7826E" w14:textId="77777777" w:rsidR="000E4DBA" w:rsidRPr="009D7340" w:rsidRDefault="000E4DBA" w:rsidP="00604C55">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r>
      <w:tr w:rsidR="00264AEA" w:rsidRPr="005C6F05" w14:paraId="6C1CEE1B"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64200E2C"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Alyvoje ištirpusių dujų chromatografinė analizė</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3CCCA2B9"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b/>
                <w:bCs/>
                <w:color w:val="000000"/>
                <w:sz w:val="16"/>
                <w:szCs w:val="16"/>
                <w:vertAlign w:val="superscript"/>
                <w:lang w:eastAsia="lt-LT"/>
              </w:rPr>
              <w:t xml:space="preserve"> </w:t>
            </w:r>
            <w:r w:rsidRPr="005C6F05">
              <w:rPr>
                <w:rFonts w:ascii="Calibri" w:eastAsia="Times New Roman" w:hAnsi="Calibri" w:cs="Calibri"/>
                <w:color w:val="000000"/>
                <w:sz w:val="16"/>
                <w:szCs w:val="16"/>
                <w:vertAlign w:val="superscript"/>
                <w:lang w:eastAsia="lt-LT"/>
              </w:rPr>
              <w:t>(1)</w:t>
            </w:r>
          </w:p>
        </w:tc>
        <w:tc>
          <w:tcPr>
            <w:tcW w:w="1425" w:type="dxa"/>
            <w:tcBorders>
              <w:top w:val="nil"/>
              <w:left w:val="nil"/>
              <w:bottom w:val="single" w:sz="4" w:space="0" w:color="auto"/>
              <w:right w:val="single" w:sz="4" w:space="0" w:color="auto"/>
            </w:tcBorders>
            <w:shd w:val="clear" w:color="auto" w:fill="auto"/>
            <w:vAlign w:val="center"/>
            <w:hideMark/>
          </w:tcPr>
          <w:p w14:paraId="118B6CE6" w14:textId="77777777" w:rsidR="000E4DBA" w:rsidRPr="005C6F05" w:rsidRDefault="000E4DBA" w:rsidP="00C9562E">
            <w:pPr>
              <w:jc w:val="center"/>
              <w:rPr>
                <w:rFonts w:ascii="Calibri" w:eastAsia="Times New Roman" w:hAnsi="Calibri" w:cs="Calibri"/>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b/>
                <w:bCs/>
                <w:color w:val="000000"/>
                <w:sz w:val="16"/>
                <w:szCs w:val="16"/>
                <w:vertAlign w:val="superscript"/>
                <w:lang w:eastAsia="lt-LT"/>
              </w:rPr>
              <w:t xml:space="preserve"> </w:t>
            </w:r>
            <w:r w:rsidRPr="005C6F05">
              <w:rPr>
                <w:rFonts w:ascii="Calibri" w:eastAsia="Times New Roman" w:hAnsi="Calibri" w:cs="Calibri"/>
                <w:color w:val="000000"/>
                <w:sz w:val="16"/>
                <w:szCs w:val="16"/>
                <w:vertAlign w:val="superscript"/>
                <w:lang w:eastAsia="lt-LT"/>
              </w:rPr>
              <w:t>(1.1)</w:t>
            </w:r>
          </w:p>
        </w:tc>
        <w:tc>
          <w:tcPr>
            <w:tcW w:w="1425" w:type="dxa"/>
            <w:tcBorders>
              <w:top w:val="nil"/>
              <w:left w:val="nil"/>
              <w:bottom w:val="single" w:sz="4" w:space="0" w:color="auto"/>
              <w:right w:val="single" w:sz="4" w:space="0" w:color="auto"/>
            </w:tcBorders>
            <w:shd w:val="clear" w:color="auto" w:fill="auto"/>
            <w:vAlign w:val="center"/>
          </w:tcPr>
          <w:p w14:paraId="2CDD774B" w14:textId="1B044520" w:rsidR="000E4DBA" w:rsidRPr="005C6F05" w:rsidRDefault="000E4DBA" w:rsidP="00C9562E">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tcPr>
          <w:p w14:paraId="47363384" w14:textId="0464685C" w:rsidR="000E4DBA" w:rsidRPr="005C6F05" w:rsidRDefault="000E4DBA" w:rsidP="00C9562E">
            <w:pPr>
              <w:jc w:val="center"/>
              <w:rPr>
                <w:rFonts w:ascii="Calibri" w:eastAsia="Times New Roman" w:hAnsi="Calibri" w:cs="Calibri"/>
                <w:color w:val="000000"/>
                <w:sz w:val="16"/>
                <w:szCs w:val="16"/>
                <w:lang w:eastAsia="lt-LT"/>
              </w:rPr>
            </w:pPr>
          </w:p>
        </w:tc>
      </w:tr>
      <w:tr w:rsidR="00500534" w:rsidRPr="005C6F05" w14:paraId="30702204" w14:textId="77777777" w:rsidTr="00D82521">
        <w:trPr>
          <w:gridBefore w:val="1"/>
          <w:wBefore w:w="10" w:type="dxa"/>
          <w:trHeight w:val="264"/>
        </w:trPr>
        <w:tc>
          <w:tcPr>
            <w:tcW w:w="988" w:type="dxa"/>
            <w:vMerge w:val="restart"/>
            <w:tcBorders>
              <w:top w:val="single" w:sz="4" w:space="0" w:color="auto"/>
              <w:left w:val="single" w:sz="12" w:space="0" w:color="auto"/>
              <w:bottom w:val="single" w:sz="4" w:space="0" w:color="auto"/>
              <w:right w:val="single" w:sz="4" w:space="0" w:color="auto"/>
            </w:tcBorders>
            <w:shd w:val="clear" w:color="000000" w:fill="F2F2F2"/>
            <w:vAlign w:val="center"/>
          </w:tcPr>
          <w:p w14:paraId="2CE7798C" w14:textId="77777777" w:rsidR="000E4DBA" w:rsidRPr="005C6F05" w:rsidRDefault="000E4DBA" w:rsidP="00C9562E">
            <w:pPr>
              <w:jc w:val="left"/>
              <w:rPr>
                <w:rFonts w:ascii="Calibri" w:eastAsia="Times New Roman" w:hAnsi="Calibri" w:cs="Calibri"/>
                <w:color w:val="000000"/>
                <w:sz w:val="16"/>
                <w:szCs w:val="16"/>
                <w:lang w:eastAsia="lt-LT"/>
              </w:rPr>
            </w:pPr>
            <w:r w:rsidRPr="009D7340">
              <w:rPr>
                <w:rFonts w:ascii="Calibri" w:eastAsia="Times New Roman" w:hAnsi="Calibri" w:cs="Calibri"/>
                <w:color w:val="000000"/>
                <w:sz w:val="16"/>
                <w:szCs w:val="16"/>
                <w:lang w:eastAsia="lt-LT"/>
              </w:rPr>
              <w:t>Alyvos kokybės rodiklių nustatymas</w:t>
            </w:r>
          </w:p>
        </w:tc>
        <w:tc>
          <w:tcPr>
            <w:tcW w:w="2653" w:type="dxa"/>
            <w:tcBorders>
              <w:top w:val="nil"/>
              <w:left w:val="single" w:sz="4" w:space="0" w:color="auto"/>
              <w:bottom w:val="single" w:sz="4" w:space="0" w:color="auto"/>
              <w:right w:val="single" w:sz="12" w:space="0" w:color="auto"/>
            </w:tcBorders>
            <w:shd w:val="clear" w:color="000000" w:fill="F2F2F2"/>
            <w:vAlign w:val="center"/>
          </w:tcPr>
          <w:p w14:paraId="472EAD86"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pramušimo įtampa</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64C3DA53"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489B8A87" w14:textId="77777777" w:rsidR="000E4DBA" w:rsidRPr="005C6F05" w:rsidRDefault="000E4DBA" w:rsidP="00C9562E">
            <w:pPr>
              <w:jc w:val="center"/>
              <w:rPr>
                <w:rFonts w:ascii="Calibri" w:eastAsia="Times New Roman" w:hAnsi="Calibri" w:cs="Calibri"/>
                <w:b/>
                <w:bCs/>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21E37DC" w14:textId="0E0169EA"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 xml:space="preserve">2, </w:t>
            </w:r>
            <w:r w:rsidRPr="005C6F05">
              <w:rPr>
                <w:rFonts w:ascii="Calibri" w:eastAsia="Times New Roman" w:hAnsi="Calibri" w:cs="Calibri"/>
                <w:color w:val="000000"/>
                <w:sz w:val="16"/>
                <w:szCs w:val="16"/>
                <w:vertAlign w:val="superscript"/>
                <w:lang w:eastAsia="lt-LT"/>
              </w:rPr>
              <w:t>3)</w:t>
            </w:r>
          </w:p>
        </w:tc>
        <w:tc>
          <w:tcPr>
            <w:tcW w:w="1425" w:type="dxa"/>
            <w:gridSpan w:val="2"/>
            <w:tcBorders>
              <w:top w:val="nil"/>
              <w:left w:val="nil"/>
              <w:bottom w:val="single" w:sz="4" w:space="0" w:color="auto"/>
              <w:right w:val="single" w:sz="12" w:space="0" w:color="auto"/>
            </w:tcBorders>
            <w:shd w:val="clear" w:color="auto" w:fill="auto"/>
            <w:vAlign w:val="center"/>
          </w:tcPr>
          <w:p w14:paraId="2C51AC18" w14:textId="0DDC9CD8" w:rsidR="000E4DBA" w:rsidRPr="005C6F05" w:rsidRDefault="000E4DBA" w:rsidP="00C9562E">
            <w:pPr>
              <w:jc w:val="center"/>
              <w:rPr>
                <w:rFonts w:ascii="Calibri" w:eastAsia="Times New Roman" w:hAnsi="Calibri" w:cs="Calibri"/>
                <w:b/>
                <w:bCs/>
                <w:color w:val="000000"/>
                <w:sz w:val="16"/>
                <w:szCs w:val="16"/>
                <w:lang w:eastAsia="lt-LT"/>
              </w:rPr>
            </w:pPr>
          </w:p>
        </w:tc>
      </w:tr>
      <w:tr w:rsidR="00500534" w:rsidRPr="005C6F05" w14:paraId="3955C048" w14:textId="77777777" w:rsidTr="00D82521">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000000" w:fill="F2F2F2"/>
            <w:vAlign w:val="center"/>
          </w:tcPr>
          <w:p w14:paraId="58D5C653" w14:textId="77777777" w:rsidR="000E4DBA" w:rsidRPr="005C6F05" w:rsidRDefault="000E4DBA" w:rsidP="00C9562E">
            <w:pPr>
              <w:jc w:val="left"/>
              <w:rPr>
                <w:rFonts w:ascii="Calibri" w:eastAsia="Times New Roman" w:hAnsi="Calibri" w:cs="Calibri"/>
                <w:color w:val="000000"/>
                <w:sz w:val="16"/>
                <w:szCs w:val="16"/>
                <w:lang w:eastAsia="lt-LT"/>
              </w:rPr>
            </w:pPr>
          </w:p>
        </w:tc>
        <w:tc>
          <w:tcPr>
            <w:tcW w:w="2653" w:type="dxa"/>
            <w:tcBorders>
              <w:top w:val="nil"/>
              <w:left w:val="single" w:sz="4" w:space="0" w:color="auto"/>
              <w:bottom w:val="single" w:sz="4" w:space="0" w:color="auto"/>
              <w:right w:val="single" w:sz="12" w:space="0" w:color="auto"/>
            </w:tcBorders>
            <w:shd w:val="clear" w:color="000000" w:fill="F2F2F2"/>
            <w:vAlign w:val="center"/>
          </w:tcPr>
          <w:p w14:paraId="1C2633F3"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rūgštingumas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00A3A3EF"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0D4B336"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AEBD89E" w14:textId="713DE238"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(3)</w:t>
            </w:r>
          </w:p>
        </w:tc>
        <w:tc>
          <w:tcPr>
            <w:tcW w:w="1425" w:type="dxa"/>
            <w:gridSpan w:val="2"/>
            <w:tcBorders>
              <w:top w:val="nil"/>
              <w:left w:val="nil"/>
              <w:bottom w:val="single" w:sz="4" w:space="0" w:color="auto"/>
              <w:right w:val="single" w:sz="12" w:space="0" w:color="auto"/>
            </w:tcBorders>
            <w:shd w:val="clear" w:color="auto" w:fill="auto"/>
            <w:vAlign w:val="center"/>
          </w:tcPr>
          <w:p w14:paraId="64E1D4A4" w14:textId="6379B121" w:rsidR="000E4DBA" w:rsidRPr="005C6F05" w:rsidRDefault="000E4DBA" w:rsidP="00C9562E">
            <w:pPr>
              <w:jc w:val="center"/>
              <w:rPr>
                <w:rFonts w:ascii="Calibri" w:eastAsia="Times New Roman" w:hAnsi="Calibri" w:cs="Calibri"/>
                <w:b/>
                <w:bCs/>
                <w:color w:val="000000"/>
                <w:sz w:val="16"/>
                <w:szCs w:val="16"/>
                <w:lang w:eastAsia="lt-LT"/>
              </w:rPr>
            </w:pPr>
          </w:p>
        </w:tc>
      </w:tr>
      <w:tr w:rsidR="00500534" w:rsidRPr="005C6F05" w14:paraId="6B4719BA" w14:textId="77777777" w:rsidTr="00D82521">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000000" w:fill="F2F2F2"/>
            <w:vAlign w:val="center"/>
          </w:tcPr>
          <w:p w14:paraId="29BE5011" w14:textId="77777777" w:rsidR="000E4DBA" w:rsidRPr="005C6F05" w:rsidRDefault="000E4DBA" w:rsidP="00C9562E">
            <w:pPr>
              <w:jc w:val="left"/>
              <w:rPr>
                <w:rFonts w:ascii="Calibri" w:eastAsia="Times New Roman" w:hAnsi="Calibri" w:cs="Calibri"/>
                <w:color w:val="000000"/>
                <w:sz w:val="16"/>
                <w:szCs w:val="16"/>
                <w:lang w:eastAsia="lt-LT"/>
              </w:rPr>
            </w:pPr>
          </w:p>
        </w:tc>
        <w:tc>
          <w:tcPr>
            <w:tcW w:w="2653" w:type="dxa"/>
            <w:tcBorders>
              <w:top w:val="nil"/>
              <w:left w:val="single" w:sz="4" w:space="0" w:color="auto"/>
              <w:bottom w:val="single" w:sz="4" w:space="0" w:color="auto"/>
              <w:right w:val="single" w:sz="12" w:space="0" w:color="auto"/>
            </w:tcBorders>
            <w:shd w:val="clear" w:color="000000" w:fill="F2F2F2"/>
            <w:vAlign w:val="center"/>
          </w:tcPr>
          <w:p w14:paraId="051261B7" w14:textId="402FF446"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vandens kiekis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2D3B4C2C"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6E611A5"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33FC2BA" w14:textId="545827D1"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(3)</w:t>
            </w:r>
          </w:p>
        </w:tc>
        <w:tc>
          <w:tcPr>
            <w:tcW w:w="1425" w:type="dxa"/>
            <w:gridSpan w:val="2"/>
            <w:tcBorders>
              <w:top w:val="nil"/>
              <w:left w:val="nil"/>
              <w:bottom w:val="single" w:sz="4" w:space="0" w:color="auto"/>
              <w:right w:val="single" w:sz="12" w:space="0" w:color="auto"/>
            </w:tcBorders>
            <w:shd w:val="clear" w:color="auto" w:fill="auto"/>
            <w:vAlign w:val="center"/>
          </w:tcPr>
          <w:p w14:paraId="501E46F7" w14:textId="4E8D34B3" w:rsidR="000E4DBA" w:rsidRPr="005C6F05" w:rsidRDefault="000E4DBA" w:rsidP="00C9562E">
            <w:pPr>
              <w:jc w:val="center"/>
              <w:rPr>
                <w:rFonts w:ascii="Calibri" w:eastAsia="Times New Roman" w:hAnsi="Calibri" w:cs="Calibri"/>
                <w:b/>
                <w:bCs/>
                <w:color w:val="000000"/>
                <w:sz w:val="16"/>
                <w:szCs w:val="16"/>
                <w:lang w:eastAsia="lt-LT"/>
              </w:rPr>
            </w:pPr>
          </w:p>
        </w:tc>
      </w:tr>
      <w:tr w:rsidR="00500534" w:rsidRPr="005C6F05" w14:paraId="64624400" w14:textId="77777777" w:rsidTr="00D82521">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000000" w:fill="F2F2F2"/>
            <w:vAlign w:val="center"/>
          </w:tcPr>
          <w:p w14:paraId="21B2DFCB" w14:textId="77777777" w:rsidR="000E4DBA" w:rsidRPr="005C6F05" w:rsidRDefault="000E4DBA" w:rsidP="00C9562E">
            <w:pPr>
              <w:jc w:val="left"/>
              <w:rPr>
                <w:rFonts w:ascii="Calibri" w:eastAsia="Times New Roman" w:hAnsi="Calibri" w:cs="Calibri"/>
                <w:color w:val="000000"/>
                <w:sz w:val="16"/>
                <w:szCs w:val="16"/>
                <w:lang w:eastAsia="lt-LT"/>
              </w:rPr>
            </w:pPr>
          </w:p>
        </w:tc>
        <w:tc>
          <w:tcPr>
            <w:tcW w:w="2653" w:type="dxa"/>
            <w:tcBorders>
              <w:top w:val="nil"/>
              <w:left w:val="single" w:sz="4" w:space="0" w:color="auto"/>
              <w:bottom w:val="single" w:sz="4" w:space="0" w:color="auto"/>
              <w:right w:val="single" w:sz="12" w:space="0" w:color="auto"/>
            </w:tcBorders>
            <w:shd w:val="clear" w:color="000000" w:fill="F2F2F2"/>
            <w:vAlign w:val="center"/>
          </w:tcPr>
          <w:p w14:paraId="664045E3" w14:textId="6D891D25"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mechaninių priemaišų kiekis, spalva</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4AC5F8D2"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7E76496"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730A8F3A" w14:textId="6E62FCD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(3)</w:t>
            </w:r>
          </w:p>
        </w:tc>
        <w:tc>
          <w:tcPr>
            <w:tcW w:w="1425" w:type="dxa"/>
            <w:gridSpan w:val="2"/>
            <w:tcBorders>
              <w:top w:val="nil"/>
              <w:left w:val="nil"/>
              <w:bottom w:val="single" w:sz="4" w:space="0" w:color="auto"/>
              <w:right w:val="single" w:sz="12" w:space="0" w:color="auto"/>
            </w:tcBorders>
            <w:shd w:val="clear" w:color="auto" w:fill="auto"/>
            <w:vAlign w:val="center"/>
          </w:tcPr>
          <w:p w14:paraId="7725A1DF" w14:textId="1A2B9E95"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13CEC885"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0F4EB9F9"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Termovizinė kontrolė </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5A412E71"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19F8C9B"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tcBorders>
              <w:top w:val="nil"/>
              <w:left w:val="nil"/>
              <w:bottom w:val="single" w:sz="4" w:space="0" w:color="auto"/>
              <w:right w:val="single" w:sz="4" w:space="0" w:color="auto"/>
            </w:tcBorders>
            <w:shd w:val="clear" w:color="auto" w:fill="auto"/>
            <w:vAlign w:val="center"/>
          </w:tcPr>
          <w:p w14:paraId="30E1CAD6" w14:textId="4BF4E32B" w:rsidR="000E4DBA" w:rsidRPr="005C6F05" w:rsidRDefault="000E4DBA" w:rsidP="00C9562E">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tcPr>
          <w:p w14:paraId="612F33E1" w14:textId="166F6EA8"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2E92459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7EEF62D1" w14:textId="5CB33EB1"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Aušinimo sistemos variklių guolių būklės </w:t>
            </w:r>
            <w:r>
              <w:rPr>
                <w:rFonts w:ascii="Calibri" w:eastAsia="Times New Roman" w:hAnsi="Calibri" w:cs="Calibri"/>
                <w:color w:val="000000"/>
                <w:sz w:val="16"/>
                <w:szCs w:val="16"/>
                <w:lang w:eastAsia="lt-LT"/>
              </w:rPr>
              <w:t xml:space="preserve">ir statorių apvijų izoliacijos varžos </w:t>
            </w:r>
            <w:r w:rsidRPr="005C6F05">
              <w:rPr>
                <w:rFonts w:ascii="Calibri" w:eastAsia="Times New Roman" w:hAnsi="Calibri" w:cs="Calibri"/>
                <w:color w:val="000000"/>
                <w:sz w:val="16"/>
                <w:szCs w:val="16"/>
                <w:lang w:eastAsia="lt-LT"/>
              </w:rPr>
              <w:t>patikrinimas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40AED739"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E8383BF" w14:textId="016C1841" w:rsidR="000E4DBA" w:rsidRPr="005C6F05" w:rsidRDefault="000E4DBA" w:rsidP="00C9562E">
            <w:pPr>
              <w:jc w:val="center"/>
              <w:rPr>
                <w:rFonts w:ascii="Calibri" w:eastAsia="Times New Roman" w:hAnsi="Calibri" w:cs="Calibri"/>
                <w:b/>
                <w:bCs/>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661E849" w14:textId="1134B434" w:rsidR="000E4DBA" w:rsidRPr="005C6F05" w:rsidRDefault="000E4DBA" w:rsidP="00C9562E">
            <w:pPr>
              <w:jc w:val="center"/>
              <w:rPr>
                <w:rFonts w:ascii="Calibri" w:eastAsia="Times New Roman" w:hAnsi="Calibri" w:cs="Calibri"/>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551937AC" w14:textId="0CBBD50C"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4EF15A6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3C83ABA9" w14:textId="1E2C5323" w:rsidR="000E4DBA" w:rsidRPr="005C6F05" w:rsidRDefault="00135764" w:rsidP="00C9562E">
            <w:pPr>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400, 330, 22</w:t>
            </w:r>
            <w:r w:rsidR="000E4DBA">
              <w:rPr>
                <w:rFonts w:ascii="Calibri" w:eastAsia="Times New Roman" w:hAnsi="Calibri" w:cs="Calibri"/>
                <w:color w:val="000000"/>
                <w:sz w:val="16"/>
                <w:szCs w:val="16"/>
                <w:lang w:eastAsia="lt-LT"/>
              </w:rPr>
              <w:t>0</w:t>
            </w:r>
            <w:r>
              <w:rPr>
                <w:rFonts w:ascii="Calibri" w:eastAsia="Times New Roman" w:hAnsi="Calibri" w:cs="Calibri"/>
                <w:color w:val="000000"/>
                <w:sz w:val="16"/>
                <w:szCs w:val="16"/>
                <w:lang w:eastAsia="lt-LT"/>
              </w:rPr>
              <w:t xml:space="preserve"> </w:t>
            </w:r>
            <w:r w:rsidR="000E4DBA" w:rsidRPr="005C6F05">
              <w:rPr>
                <w:rFonts w:ascii="Calibri" w:eastAsia="Times New Roman" w:hAnsi="Calibri" w:cs="Calibri"/>
                <w:color w:val="000000"/>
                <w:sz w:val="16"/>
                <w:szCs w:val="16"/>
                <w:lang w:eastAsia="lt-LT"/>
              </w:rPr>
              <w:t>ir 110 kV įvadų izoliacijos varžų ir dielektrinių nuostolių kampo tgδ verčių matavimai</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225D4006"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E6DE08C"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84C47CF"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716B87DE" w14:textId="1CE8DA78"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29946418"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1C254256" w14:textId="58075A02"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izoliacijos varžos matavimai</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5C6EA3D3"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1B8FB38A"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72E77F75"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3611B2E6" w14:textId="2C11EE69"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5664E5B3"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tcPr>
          <w:p w14:paraId="33C4DC48" w14:textId="590CB84D"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izoliacijos dielektrinių nuostolių kampo tgδ verčių matavimai</w:t>
            </w:r>
          </w:p>
        </w:tc>
        <w:tc>
          <w:tcPr>
            <w:tcW w:w="1425" w:type="dxa"/>
            <w:tcBorders>
              <w:top w:val="nil"/>
              <w:left w:val="single" w:sz="12" w:space="0" w:color="auto"/>
              <w:bottom w:val="single" w:sz="4" w:space="0" w:color="auto"/>
              <w:right w:val="single" w:sz="4" w:space="0" w:color="auto"/>
            </w:tcBorders>
            <w:shd w:val="clear" w:color="auto" w:fill="auto"/>
            <w:vAlign w:val="center"/>
          </w:tcPr>
          <w:p w14:paraId="22437B2B"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11D8DF44"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47F9E17C" w14:textId="729E2860"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584C2B36" w14:textId="46F3EA31"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6AB2FDD8"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3CD0C5F5" w14:textId="708178CB"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Atšakų perjungiklių pavarų </w:t>
            </w:r>
            <w:r>
              <w:rPr>
                <w:rFonts w:ascii="Calibri" w:eastAsia="Times New Roman" w:hAnsi="Calibri" w:cs="Calibri"/>
                <w:color w:val="000000"/>
                <w:sz w:val="16"/>
                <w:szCs w:val="16"/>
                <w:lang w:eastAsia="lt-LT"/>
              </w:rPr>
              <w:t xml:space="preserve">mechanizmų nusidėvėjimo ir sureguliavimo </w:t>
            </w:r>
            <w:r w:rsidRPr="005C6F05">
              <w:rPr>
                <w:rFonts w:ascii="Calibri" w:eastAsia="Times New Roman" w:hAnsi="Calibri" w:cs="Calibri"/>
                <w:color w:val="000000"/>
                <w:sz w:val="16"/>
                <w:szCs w:val="16"/>
                <w:lang w:eastAsia="lt-LT"/>
              </w:rPr>
              <w:t>patikrinimas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30472EA8"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35D5B707"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2DB52C5"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1303377F" w14:textId="166C2E8C"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500461A0"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tcPr>
          <w:p w14:paraId="30622C0C" w14:textId="0C211ADB"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Atšakų perjungiklių </w:t>
            </w:r>
            <w:r w:rsidRPr="005B774B">
              <w:rPr>
                <w:rFonts w:ascii="Calibri" w:eastAsia="Times New Roman" w:hAnsi="Calibri" w:cs="Calibri"/>
                <w:color w:val="000000"/>
                <w:sz w:val="16"/>
                <w:szCs w:val="16"/>
                <w:lang w:eastAsia="lt-LT"/>
              </w:rPr>
              <w:t>pavarų maitinimo, valdymo, apsaugos grandinių izoliacijos varžos matavimas</w:t>
            </w:r>
          </w:p>
        </w:tc>
        <w:tc>
          <w:tcPr>
            <w:tcW w:w="1425" w:type="dxa"/>
            <w:tcBorders>
              <w:top w:val="nil"/>
              <w:left w:val="single" w:sz="12" w:space="0" w:color="auto"/>
              <w:bottom w:val="single" w:sz="4" w:space="0" w:color="auto"/>
              <w:right w:val="single" w:sz="4" w:space="0" w:color="auto"/>
            </w:tcBorders>
            <w:shd w:val="clear" w:color="auto" w:fill="auto"/>
            <w:vAlign w:val="center"/>
          </w:tcPr>
          <w:p w14:paraId="41409503"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65A166F5"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tcPr>
          <w:p w14:paraId="7BF7C128" w14:textId="16A1CABF"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c>
          <w:tcPr>
            <w:tcW w:w="1425" w:type="dxa"/>
            <w:gridSpan w:val="2"/>
            <w:tcBorders>
              <w:top w:val="nil"/>
              <w:left w:val="nil"/>
              <w:bottom w:val="single" w:sz="4" w:space="0" w:color="auto"/>
              <w:right w:val="single" w:sz="12" w:space="0" w:color="auto"/>
            </w:tcBorders>
            <w:shd w:val="clear" w:color="auto" w:fill="auto"/>
            <w:vAlign w:val="center"/>
          </w:tcPr>
          <w:p w14:paraId="6ABA1AE8" w14:textId="4F42750B"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4E866E6E"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6FC14216" w14:textId="77777777" w:rsidR="000E4DBA" w:rsidRPr="005C6F05" w:rsidRDefault="000E4DBA" w:rsidP="00C9562E">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Magnetolaidžio izoliacijos varžos patikrinimas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64113CD4"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4576E28" w14:textId="77777777" w:rsidR="000E4DBA" w:rsidRPr="005C6F05" w:rsidRDefault="000E4DBA" w:rsidP="00C9562E">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9299F8B" w14:textId="77777777" w:rsidR="000E4DBA" w:rsidRPr="005C6F05" w:rsidRDefault="000E4DBA" w:rsidP="00C9562E">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(4)</w:t>
            </w:r>
          </w:p>
        </w:tc>
        <w:tc>
          <w:tcPr>
            <w:tcW w:w="1425" w:type="dxa"/>
            <w:gridSpan w:val="2"/>
            <w:tcBorders>
              <w:top w:val="nil"/>
              <w:left w:val="nil"/>
              <w:bottom w:val="single" w:sz="4" w:space="0" w:color="auto"/>
              <w:right w:val="single" w:sz="12" w:space="0" w:color="auto"/>
            </w:tcBorders>
            <w:shd w:val="clear" w:color="auto" w:fill="auto"/>
            <w:vAlign w:val="center"/>
          </w:tcPr>
          <w:p w14:paraId="3CDA5503" w14:textId="43910C13" w:rsidR="000E4DBA" w:rsidRPr="005C6F05" w:rsidRDefault="000E4DBA" w:rsidP="00C9562E">
            <w:pPr>
              <w:jc w:val="center"/>
              <w:rPr>
                <w:rFonts w:ascii="Calibri" w:eastAsia="Times New Roman" w:hAnsi="Calibri" w:cs="Calibri"/>
                <w:color w:val="000000"/>
                <w:sz w:val="16"/>
                <w:szCs w:val="16"/>
                <w:lang w:eastAsia="lt-LT"/>
              </w:rPr>
            </w:pPr>
          </w:p>
        </w:tc>
      </w:tr>
      <w:tr w:rsidR="00264AEA" w:rsidRPr="005C6F05" w14:paraId="000DE8ED"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16473EFD"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varžų matavimai</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46483F42"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CAFAE87"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5AC74BEE"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hideMark/>
          </w:tcPr>
          <w:p w14:paraId="2AB8CFF7"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r>
      <w:tr w:rsidR="00264AEA" w:rsidRPr="005C6F05" w14:paraId="060FE30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30AD7A7B"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Tuščiosios veikos srovės ir galios nuostolių matavimas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0A4084E0"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8362B5D"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012A6C26"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hideMark/>
          </w:tcPr>
          <w:p w14:paraId="5383ADB8"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r>
      <w:tr w:rsidR="00264AEA" w:rsidRPr="005C6F05" w14:paraId="652EB9B2" w14:textId="77777777" w:rsidTr="00D82521">
        <w:trPr>
          <w:gridBefore w:val="1"/>
          <w:wBefore w:w="10" w:type="dxa"/>
          <w:trHeight w:val="264"/>
        </w:trPr>
        <w:tc>
          <w:tcPr>
            <w:tcW w:w="3641" w:type="dxa"/>
            <w:gridSpan w:val="2"/>
            <w:tcBorders>
              <w:top w:val="nil"/>
              <w:left w:val="single" w:sz="12" w:space="0" w:color="auto"/>
              <w:bottom w:val="single" w:sz="4" w:space="0" w:color="auto"/>
              <w:right w:val="single" w:sz="12" w:space="0" w:color="auto"/>
            </w:tcBorders>
            <w:shd w:val="clear" w:color="auto" w:fill="auto"/>
            <w:vAlign w:val="center"/>
            <w:hideMark/>
          </w:tcPr>
          <w:p w14:paraId="2A847628"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Trumpojo jungimo varžos (z</w:t>
            </w:r>
            <w:r w:rsidRPr="005C6F05">
              <w:rPr>
                <w:rFonts w:ascii="Calibri" w:eastAsia="Times New Roman" w:hAnsi="Calibri" w:cs="Calibri"/>
                <w:color w:val="000000"/>
                <w:sz w:val="16"/>
                <w:szCs w:val="16"/>
                <w:vertAlign w:val="subscript"/>
                <w:lang w:eastAsia="lt-LT"/>
              </w:rPr>
              <w:t>t</w:t>
            </w:r>
            <w:r w:rsidRPr="005C6F05">
              <w:rPr>
                <w:rFonts w:ascii="Calibri" w:eastAsia="Times New Roman" w:hAnsi="Calibri" w:cs="Calibri"/>
                <w:color w:val="000000"/>
                <w:sz w:val="16"/>
                <w:szCs w:val="16"/>
                <w:lang w:eastAsia="lt-LT"/>
              </w:rPr>
              <w:t>) matavimas</w:t>
            </w:r>
          </w:p>
        </w:tc>
        <w:tc>
          <w:tcPr>
            <w:tcW w:w="1425" w:type="dxa"/>
            <w:tcBorders>
              <w:top w:val="nil"/>
              <w:left w:val="single" w:sz="12" w:space="0" w:color="auto"/>
              <w:bottom w:val="single" w:sz="4" w:space="0" w:color="auto"/>
              <w:right w:val="single" w:sz="4" w:space="0" w:color="auto"/>
            </w:tcBorders>
            <w:shd w:val="clear" w:color="auto" w:fill="auto"/>
            <w:vAlign w:val="center"/>
            <w:hideMark/>
          </w:tcPr>
          <w:p w14:paraId="36B59960"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6FC9BE3B"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4" w:space="0" w:color="auto"/>
              <w:right w:val="single" w:sz="4" w:space="0" w:color="auto"/>
            </w:tcBorders>
            <w:shd w:val="clear" w:color="auto" w:fill="auto"/>
            <w:vAlign w:val="center"/>
            <w:hideMark/>
          </w:tcPr>
          <w:p w14:paraId="2993CCC7"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4" w:space="0" w:color="auto"/>
              <w:right w:val="single" w:sz="12" w:space="0" w:color="auto"/>
            </w:tcBorders>
            <w:shd w:val="clear" w:color="auto" w:fill="auto"/>
            <w:vAlign w:val="center"/>
            <w:hideMark/>
          </w:tcPr>
          <w:p w14:paraId="2623C523"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(5)</w:t>
            </w:r>
          </w:p>
        </w:tc>
      </w:tr>
      <w:tr w:rsidR="000E4DBA" w:rsidRPr="005C6F05" w14:paraId="1B5F75F7" w14:textId="77777777" w:rsidTr="00D82521">
        <w:trPr>
          <w:gridBefore w:val="1"/>
          <w:wBefore w:w="10" w:type="dxa"/>
          <w:trHeight w:val="264"/>
        </w:trPr>
        <w:tc>
          <w:tcPr>
            <w:tcW w:w="3641" w:type="dxa"/>
            <w:gridSpan w:val="2"/>
            <w:tcBorders>
              <w:top w:val="nil"/>
              <w:left w:val="single" w:sz="12" w:space="0" w:color="auto"/>
              <w:bottom w:val="single" w:sz="12" w:space="0" w:color="auto"/>
              <w:right w:val="single" w:sz="12" w:space="0" w:color="auto"/>
            </w:tcBorders>
            <w:shd w:val="clear" w:color="auto" w:fill="auto"/>
            <w:vAlign w:val="center"/>
            <w:hideMark/>
          </w:tcPr>
          <w:p w14:paraId="4C96C039" w14:textId="77777777" w:rsidR="000E4DBA" w:rsidRPr="005C6F05" w:rsidRDefault="000E4DBA" w:rsidP="005B774B">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Atšakų perjungiklio kontaktų perjungimo sekos kontrolė (apskritiminės diagramos sudarymas) ir mechanizmo kontaktų perjungimo oscilografavimas</w:t>
            </w:r>
          </w:p>
        </w:tc>
        <w:tc>
          <w:tcPr>
            <w:tcW w:w="1425" w:type="dxa"/>
            <w:tcBorders>
              <w:top w:val="nil"/>
              <w:left w:val="single" w:sz="12" w:space="0" w:color="auto"/>
              <w:bottom w:val="single" w:sz="12" w:space="0" w:color="auto"/>
              <w:right w:val="single" w:sz="4" w:space="0" w:color="auto"/>
            </w:tcBorders>
            <w:shd w:val="clear" w:color="auto" w:fill="auto"/>
            <w:vAlign w:val="center"/>
            <w:hideMark/>
          </w:tcPr>
          <w:p w14:paraId="4E592D63"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12" w:space="0" w:color="auto"/>
              <w:right w:val="single" w:sz="4" w:space="0" w:color="auto"/>
            </w:tcBorders>
            <w:shd w:val="clear" w:color="auto" w:fill="auto"/>
            <w:vAlign w:val="center"/>
            <w:hideMark/>
          </w:tcPr>
          <w:p w14:paraId="4E2F1145"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tcBorders>
              <w:top w:val="nil"/>
              <w:left w:val="nil"/>
              <w:bottom w:val="single" w:sz="12" w:space="0" w:color="auto"/>
              <w:right w:val="single" w:sz="4" w:space="0" w:color="auto"/>
            </w:tcBorders>
            <w:shd w:val="clear" w:color="auto" w:fill="auto"/>
            <w:vAlign w:val="center"/>
            <w:hideMark/>
          </w:tcPr>
          <w:p w14:paraId="7EB669E4" w14:textId="77777777" w:rsidR="000E4DBA" w:rsidRPr="005C6F05" w:rsidRDefault="000E4DBA" w:rsidP="005B774B">
            <w:pPr>
              <w:jc w:val="center"/>
              <w:rPr>
                <w:rFonts w:ascii="Calibri" w:eastAsia="Times New Roman" w:hAnsi="Calibri" w:cs="Calibri"/>
                <w:color w:val="000000"/>
                <w:sz w:val="16"/>
                <w:szCs w:val="16"/>
                <w:lang w:eastAsia="lt-LT"/>
              </w:rPr>
            </w:pPr>
          </w:p>
        </w:tc>
        <w:tc>
          <w:tcPr>
            <w:tcW w:w="1425" w:type="dxa"/>
            <w:gridSpan w:val="2"/>
            <w:tcBorders>
              <w:top w:val="nil"/>
              <w:left w:val="nil"/>
              <w:bottom w:val="single" w:sz="12" w:space="0" w:color="auto"/>
              <w:right w:val="single" w:sz="12" w:space="0" w:color="auto"/>
            </w:tcBorders>
            <w:shd w:val="clear" w:color="auto" w:fill="auto"/>
            <w:vAlign w:val="center"/>
            <w:hideMark/>
          </w:tcPr>
          <w:p w14:paraId="37094A43" w14:textId="77777777" w:rsidR="000E4DBA" w:rsidRPr="005C6F05" w:rsidRDefault="000E4DBA" w:rsidP="005B774B">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p>
        </w:tc>
      </w:tr>
      <w:tr w:rsidR="00D82521" w:rsidRPr="005C6F05" w14:paraId="1A84AFD0" w14:textId="77777777" w:rsidTr="00D82521">
        <w:trPr>
          <w:gridAfter w:val="1"/>
          <w:wAfter w:w="9" w:type="dxa"/>
          <w:trHeight w:val="264"/>
        </w:trPr>
        <w:tc>
          <w:tcPr>
            <w:tcW w:w="9342" w:type="dxa"/>
            <w:gridSpan w:val="7"/>
            <w:tcBorders>
              <w:top w:val="single" w:sz="12" w:space="0" w:color="auto"/>
              <w:left w:val="single" w:sz="4" w:space="0" w:color="auto"/>
              <w:bottom w:val="single" w:sz="4" w:space="0" w:color="auto"/>
              <w:right w:val="single" w:sz="4" w:space="0" w:color="auto"/>
            </w:tcBorders>
            <w:shd w:val="clear" w:color="000000" w:fill="D9D9D9"/>
            <w:vAlign w:val="center"/>
            <w:hideMark/>
          </w:tcPr>
          <w:p w14:paraId="112383D1" w14:textId="3C17A097" w:rsidR="00D82521" w:rsidRPr="005C6F05" w:rsidRDefault="00D82521" w:rsidP="00D82521">
            <w:pP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(1)</w:t>
            </w:r>
            <w:r w:rsidRPr="005C6F05">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w:t>
            </w:r>
            <w:r w:rsidRPr="005C6F05">
              <w:rPr>
                <w:rFonts w:ascii="Calibri" w:eastAsia="Times New Roman" w:hAnsi="Calibri" w:cs="Calibri"/>
                <w:color w:val="000000"/>
                <w:sz w:val="16"/>
                <w:szCs w:val="16"/>
                <w:lang w:eastAsia="lt-LT"/>
              </w:rPr>
              <w:t xml:space="preserve"> </w:t>
            </w:r>
            <w:r w:rsidR="00135764">
              <w:rPr>
                <w:rFonts w:ascii="Calibri" w:eastAsia="Times New Roman" w:hAnsi="Calibri" w:cs="Calibri"/>
                <w:color w:val="000000"/>
                <w:sz w:val="16"/>
                <w:szCs w:val="16"/>
                <w:lang w:eastAsia="lt-LT"/>
              </w:rPr>
              <w:t>22</w:t>
            </w:r>
            <w:r>
              <w:rPr>
                <w:rFonts w:ascii="Calibri" w:eastAsia="Times New Roman" w:hAnsi="Calibri" w:cs="Calibri"/>
                <w:color w:val="000000"/>
                <w:sz w:val="16"/>
                <w:szCs w:val="16"/>
                <w:lang w:eastAsia="lt-LT"/>
              </w:rPr>
              <w:t xml:space="preserve">0 kV ir aukštesnės įtampos </w:t>
            </w:r>
            <w:r w:rsidRPr="005C6F05">
              <w:rPr>
                <w:rFonts w:ascii="Calibri" w:eastAsia="Times New Roman" w:hAnsi="Calibri" w:cs="Calibri"/>
                <w:color w:val="000000"/>
                <w:sz w:val="16"/>
                <w:szCs w:val="16"/>
                <w:lang w:eastAsia="lt-LT"/>
              </w:rPr>
              <w:t xml:space="preserve">autotransformatoriams, </w:t>
            </w:r>
            <w:r w:rsidR="009E5060" w:rsidRPr="005C6F05">
              <w:rPr>
                <w:rFonts w:ascii="Calibri" w:eastAsia="Times New Roman" w:hAnsi="Calibri" w:cs="Calibri"/>
                <w:color w:val="000000"/>
                <w:sz w:val="16"/>
                <w:szCs w:val="16"/>
                <w:lang w:eastAsia="lt-LT"/>
              </w:rPr>
              <w:t>galios transformatoriams</w:t>
            </w:r>
            <w:r w:rsidR="009E5060">
              <w:rPr>
                <w:rFonts w:ascii="Calibri" w:eastAsia="Times New Roman" w:hAnsi="Calibri" w:cs="Calibri"/>
                <w:color w:val="000000"/>
                <w:sz w:val="16"/>
                <w:szCs w:val="16"/>
                <w:lang w:eastAsia="lt-LT"/>
              </w:rPr>
              <w:t xml:space="preserve"> ir </w:t>
            </w:r>
            <w:r w:rsidRPr="005C6F05">
              <w:rPr>
                <w:rFonts w:ascii="Calibri" w:eastAsia="Times New Roman" w:hAnsi="Calibri" w:cs="Calibri"/>
                <w:color w:val="000000"/>
                <w:sz w:val="16"/>
                <w:szCs w:val="16"/>
                <w:lang w:eastAsia="lt-LT"/>
              </w:rPr>
              <w:t>šunto reaktoriams</w:t>
            </w:r>
            <w:r w:rsidR="009E5060">
              <w:rPr>
                <w:rFonts w:ascii="Calibri" w:eastAsia="Times New Roman" w:hAnsi="Calibri" w:cs="Calibri"/>
                <w:color w:val="000000"/>
                <w:sz w:val="16"/>
                <w:szCs w:val="16"/>
                <w:lang w:eastAsia="lt-LT"/>
              </w:rPr>
              <w:t>.</w:t>
            </w:r>
            <w:r>
              <w:rPr>
                <w:rFonts w:ascii="Calibri" w:eastAsia="Times New Roman" w:hAnsi="Calibri" w:cs="Calibri"/>
                <w:color w:val="000000"/>
                <w:sz w:val="16"/>
                <w:szCs w:val="16"/>
                <w:lang w:eastAsia="lt-LT"/>
              </w:rPr>
              <w:t xml:space="preserve"> </w:t>
            </w:r>
            <w:r w:rsidRPr="00D82521">
              <w:rPr>
                <w:rFonts w:ascii="Calibri" w:eastAsia="Times New Roman" w:hAnsi="Calibri" w:cs="Calibri"/>
                <w:color w:val="000000"/>
                <w:sz w:val="16"/>
                <w:szCs w:val="16"/>
                <w:lang w:eastAsia="lt-LT"/>
              </w:rPr>
              <w:t>Jeigu</w:t>
            </w:r>
            <w:r>
              <w:rPr>
                <w:rFonts w:ascii="Calibri" w:eastAsia="Times New Roman" w:hAnsi="Calibri" w:cs="Calibri"/>
                <w:color w:val="000000"/>
                <w:sz w:val="16"/>
                <w:szCs w:val="16"/>
                <w:lang w:eastAsia="lt-LT"/>
              </w:rPr>
              <w:t xml:space="preserve"> įrenginys</w:t>
            </w:r>
            <w:r w:rsidRPr="00D82521">
              <w:rPr>
                <w:rFonts w:ascii="Calibri" w:eastAsia="Times New Roman" w:hAnsi="Calibri" w:cs="Calibri"/>
                <w:color w:val="000000"/>
                <w:sz w:val="16"/>
                <w:szCs w:val="16"/>
                <w:lang w:eastAsia="lt-LT"/>
              </w:rPr>
              <w:t xml:space="preserve"> turi nuolatinio automatinio monitoringo sistemą (AMS), kurio pagalba nuolatos matuojamos visų 7 rūšių dujų koncentracijos, mėginių paėmimas chromatografinei analizei gali būti neatliekamas, bet kas 6 mėnesiai turi būti parengiamas patikrinimo protokolas/ataskaita su AMS išmatuotų reikšmių suvestine  (ne mažiau kaip 1 visų dujų koncentracijų matavimų rezultatas per mėnesį) bei įtraukiant į ją AMS </w:t>
            </w:r>
            <w:r w:rsidR="009E5060">
              <w:rPr>
                <w:rFonts w:ascii="Calibri" w:eastAsia="Times New Roman" w:hAnsi="Calibri" w:cs="Calibri"/>
                <w:color w:val="000000"/>
                <w:sz w:val="16"/>
                <w:szCs w:val="16"/>
                <w:lang w:eastAsia="lt-LT"/>
              </w:rPr>
              <w:t>parodymus</w:t>
            </w:r>
            <w:r w:rsidRPr="00D82521">
              <w:rPr>
                <w:rFonts w:ascii="Calibri" w:eastAsia="Times New Roman" w:hAnsi="Calibri" w:cs="Calibri"/>
                <w:color w:val="000000"/>
                <w:sz w:val="16"/>
                <w:szCs w:val="16"/>
                <w:lang w:eastAsia="lt-LT"/>
              </w:rPr>
              <w:t xml:space="preserve"> tikrinamo laikotarpio </w:t>
            </w:r>
            <w:r w:rsidR="00FD05E1">
              <w:rPr>
                <w:rFonts w:ascii="Calibri" w:eastAsia="Times New Roman" w:hAnsi="Calibri" w:cs="Calibri"/>
                <w:color w:val="000000"/>
                <w:sz w:val="16"/>
                <w:szCs w:val="16"/>
                <w:lang w:eastAsia="lt-LT"/>
              </w:rPr>
              <w:t xml:space="preserve">pradžioje ir </w:t>
            </w:r>
            <w:r w:rsidRPr="00D82521">
              <w:rPr>
                <w:rFonts w:ascii="Calibri" w:eastAsia="Times New Roman" w:hAnsi="Calibri" w:cs="Calibri"/>
                <w:color w:val="000000"/>
                <w:sz w:val="16"/>
                <w:szCs w:val="16"/>
                <w:lang w:eastAsia="lt-LT"/>
              </w:rPr>
              <w:t>pabaigoje.</w:t>
            </w:r>
          </w:p>
        </w:tc>
      </w:tr>
      <w:tr w:rsidR="00D82521" w:rsidRPr="005C6F05" w14:paraId="5481866D"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F596B98" w14:textId="5EAC7B20"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(1.1)</w:t>
            </w:r>
            <w:r w:rsidRPr="005C6F05">
              <w:rPr>
                <w:rFonts w:ascii="Calibri" w:eastAsia="Times New Roman" w:hAnsi="Calibri" w:cs="Calibri"/>
                <w:color w:val="000000"/>
                <w:sz w:val="16"/>
                <w:szCs w:val="16"/>
                <w:lang w:eastAsia="lt-LT"/>
              </w:rPr>
              <w:t xml:space="preserve"> - 110 kV įtampos galios transformatoriams;</w:t>
            </w:r>
          </w:p>
        </w:tc>
      </w:tr>
      <w:tr w:rsidR="00D82521" w:rsidRPr="005C6F05" w14:paraId="3E9F545C"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80EE622" w14:textId="751C3A23"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(2)</w:t>
            </w:r>
            <w:r w:rsidRPr="005C6F05">
              <w:rPr>
                <w:rFonts w:ascii="Calibri" w:eastAsia="Times New Roman" w:hAnsi="Calibri" w:cs="Calibri"/>
                <w:color w:val="000000"/>
                <w:sz w:val="16"/>
                <w:szCs w:val="16"/>
                <w:lang w:eastAsia="lt-LT"/>
              </w:rPr>
              <w:t xml:space="preserve"> - alyvai iš kiekvieno kontaktoriaus bako, jeigu įtampos reguliatoriaus kontaktoriaus bakas yra atskirtas nuo pagrindinio transformatoriaus bako ir taip numatyta gamintojo eksploatavimo instrukcijoje;</w:t>
            </w:r>
          </w:p>
        </w:tc>
      </w:tr>
      <w:tr w:rsidR="00D82521" w:rsidRPr="005C6F05" w14:paraId="5D5B664F"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1741522" w14:textId="77777777"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(3)</w:t>
            </w:r>
            <w:r w:rsidRPr="005C6F05">
              <w:rPr>
                <w:rFonts w:ascii="Calibri" w:eastAsia="Times New Roman" w:hAnsi="Calibri" w:cs="Calibri"/>
                <w:color w:val="000000"/>
                <w:sz w:val="16"/>
                <w:szCs w:val="16"/>
                <w:lang w:eastAsia="lt-LT"/>
              </w:rPr>
              <w:t xml:space="preserve"> - alyvai iš pagrindinio bako;</w:t>
            </w:r>
          </w:p>
        </w:tc>
      </w:tr>
      <w:tr w:rsidR="00D82521" w:rsidRPr="005C6F05" w14:paraId="2CAD8C19"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1B808651" w14:textId="77777777"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(4)</w:t>
            </w:r>
            <w:r w:rsidRPr="005C6F05">
              <w:rPr>
                <w:rFonts w:ascii="Calibri" w:eastAsia="Times New Roman" w:hAnsi="Calibri" w:cs="Calibri"/>
                <w:color w:val="000000"/>
                <w:sz w:val="16"/>
                <w:szCs w:val="16"/>
                <w:lang w:eastAsia="lt-LT"/>
              </w:rPr>
              <w:t xml:space="preserve"> - magnetolaidžio izoliacijos varžos patikrinimas atliekamas, jeigu transformatoriaus konstrukcijoje numatyti specialūs išvadai be įrenginio bako atidarymo. Kitais atvejais matavimai atliekami vykdant transformatoriaus vidinę apžiūrą;</w:t>
            </w:r>
          </w:p>
        </w:tc>
      </w:tr>
      <w:tr w:rsidR="00D82521" w:rsidRPr="005C6F05" w14:paraId="0AF126C1" w14:textId="77777777" w:rsidTr="00D82521">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18E4572D" w14:textId="29F90129" w:rsidR="00D82521" w:rsidRPr="005C6F05" w:rsidRDefault="00D82521">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(5)</w:t>
            </w:r>
            <w:r w:rsidRPr="005C6F05">
              <w:rPr>
                <w:rFonts w:ascii="Calibri" w:eastAsia="Times New Roman" w:hAnsi="Calibri" w:cs="Calibri"/>
                <w:color w:val="000000"/>
                <w:sz w:val="16"/>
                <w:szCs w:val="16"/>
                <w:lang w:eastAsia="lt-LT"/>
              </w:rPr>
              <w:t xml:space="preserve"> - </w:t>
            </w:r>
            <w:r w:rsidR="00135764">
              <w:rPr>
                <w:rFonts w:ascii="Calibri" w:eastAsia="Times New Roman" w:hAnsi="Calibri" w:cs="Calibri"/>
                <w:color w:val="000000"/>
                <w:sz w:val="16"/>
                <w:szCs w:val="16"/>
                <w:lang w:eastAsia="lt-LT"/>
              </w:rPr>
              <w:t>22</w:t>
            </w:r>
            <w:r>
              <w:rPr>
                <w:rFonts w:ascii="Calibri" w:eastAsia="Times New Roman" w:hAnsi="Calibri" w:cs="Calibri"/>
                <w:color w:val="000000"/>
                <w:sz w:val="16"/>
                <w:szCs w:val="16"/>
                <w:lang w:eastAsia="lt-LT"/>
              </w:rPr>
              <w:t>0</w:t>
            </w:r>
            <w:r w:rsidRPr="005C6F05">
              <w:rPr>
                <w:rFonts w:ascii="Calibri" w:eastAsia="Times New Roman" w:hAnsi="Calibri" w:cs="Calibri"/>
                <w:color w:val="000000"/>
                <w:sz w:val="16"/>
                <w:szCs w:val="16"/>
                <w:lang w:eastAsia="lt-LT"/>
              </w:rPr>
              <w:t xml:space="preserve"> kV</w:t>
            </w:r>
            <w:r>
              <w:rPr>
                <w:rFonts w:ascii="Calibri" w:eastAsia="Times New Roman" w:hAnsi="Calibri" w:cs="Calibri"/>
                <w:color w:val="000000"/>
                <w:sz w:val="16"/>
                <w:szCs w:val="16"/>
                <w:lang w:eastAsia="lt-LT"/>
              </w:rPr>
              <w:t xml:space="preserve"> ir aukštesnės įtampos</w:t>
            </w:r>
            <w:r w:rsidRPr="005C6F05">
              <w:rPr>
                <w:rFonts w:ascii="Calibri" w:eastAsia="Times New Roman" w:hAnsi="Calibri" w:cs="Calibri"/>
                <w:color w:val="000000"/>
                <w:sz w:val="16"/>
                <w:szCs w:val="16"/>
                <w:lang w:eastAsia="lt-LT"/>
              </w:rPr>
              <w:t xml:space="preserve"> autotransformatoriams. 110 kV įtampos</w:t>
            </w:r>
            <w:r w:rsidR="00E31D90">
              <w:rPr>
                <w:rFonts w:ascii="Calibri" w:eastAsia="Times New Roman" w:hAnsi="Calibri" w:cs="Calibri"/>
                <w:color w:val="000000"/>
                <w:sz w:val="16"/>
                <w:szCs w:val="16"/>
                <w:lang w:eastAsia="lt-LT"/>
              </w:rPr>
              <w:t xml:space="preserve"> </w:t>
            </w:r>
            <w:r w:rsidRPr="005C6F05">
              <w:rPr>
                <w:rFonts w:ascii="Calibri" w:eastAsia="Times New Roman" w:hAnsi="Calibri" w:cs="Calibri"/>
                <w:color w:val="000000"/>
                <w:sz w:val="16"/>
                <w:szCs w:val="16"/>
                <w:lang w:eastAsia="lt-LT"/>
              </w:rPr>
              <w:t>galios transformatoriams trumpojo jungimo varžos (z</w:t>
            </w:r>
            <w:r w:rsidRPr="005C6F05">
              <w:rPr>
                <w:rFonts w:ascii="Calibri" w:eastAsia="Times New Roman" w:hAnsi="Calibri" w:cs="Calibri"/>
                <w:color w:val="000000"/>
                <w:sz w:val="16"/>
                <w:szCs w:val="16"/>
                <w:vertAlign w:val="subscript"/>
                <w:lang w:eastAsia="lt-LT"/>
              </w:rPr>
              <w:t>t</w:t>
            </w:r>
            <w:r w:rsidRPr="005C6F05">
              <w:rPr>
                <w:rFonts w:ascii="Calibri" w:eastAsia="Times New Roman" w:hAnsi="Calibri" w:cs="Calibri"/>
                <w:color w:val="000000"/>
                <w:sz w:val="16"/>
                <w:szCs w:val="16"/>
                <w:lang w:eastAsia="lt-LT"/>
              </w:rPr>
              <w:t>) matavimas kaip papildomas</w:t>
            </w:r>
            <w:r>
              <w:rPr>
                <w:rFonts w:ascii="Calibri" w:eastAsia="Times New Roman" w:hAnsi="Calibri" w:cs="Calibri"/>
                <w:color w:val="000000"/>
                <w:sz w:val="16"/>
                <w:szCs w:val="16"/>
                <w:lang w:eastAsia="lt-LT"/>
              </w:rPr>
              <w:t xml:space="preserve">, vykdomas </w:t>
            </w:r>
            <w:r w:rsidRPr="00B02FF5">
              <w:rPr>
                <w:rFonts w:ascii="Calibri" w:eastAsia="Times New Roman" w:hAnsi="Calibri" w:cs="Calibri"/>
                <w:color w:val="000000"/>
                <w:sz w:val="16"/>
                <w:szCs w:val="16"/>
                <w:lang w:eastAsia="lt-LT"/>
              </w:rPr>
              <w:t>kai per transformatorių pratekėjo trumpojo jungimo srovė, viršijanti 70</w:t>
            </w:r>
            <w:r>
              <w:rPr>
                <w:rFonts w:ascii="Calibri" w:eastAsia="Times New Roman" w:hAnsi="Calibri" w:cs="Calibri"/>
                <w:color w:val="000000"/>
                <w:sz w:val="16"/>
                <w:szCs w:val="16"/>
                <w:lang w:eastAsia="lt-LT"/>
              </w:rPr>
              <w:t>%</w:t>
            </w:r>
            <w:r w:rsidRPr="00B02FF5">
              <w:rPr>
                <w:rFonts w:ascii="Calibri" w:eastAsia="Times New Roman" w:hAnsi="Calibri" w:cs="Calibri"/>
                <w:color w:val="000000"/>
                <w:sz w:val="16"/>
                <w:szCs w:val="16"/>
                <w:lang w:eastAsia="lt-LT"/>
              </w:rPr>
              <w:t xml:space="preserve"> gamintojo nustatytą ribinę vertę</w:t>
            </w:r>
          </w:p>
        </w:tc>
      </w:tr>
    </w:tbl>
    <w:p w14:paraId="1C04E843" w14:textId="77777777" w:rsidR="00D82521" w:rsidRDefault="00D82521" w:rsidP="00FF34DB">
      <w:pPr>
        <w:pStyle w:val="Sraopastraipa"/>
        <w:ind w:left="142"/>
        <w:jc w:val="both"/>
        <w:rPr>
          <w:rFonts w:ascii="Calibri" w:hAnsi="Calibri" w:cs="Calibri"/>
          <w:bCs/>
          <w:sz w:val="20"/>
          <w:szCs w:val="20"/>
        </w:rPr>
      </w:pPr>
    </w:p>
    <w:p w14:paraId="64E0C6F0" w14:textId="6B87ECDB" w:rsidR="00646D68" w:rsidRDefault="00646D68" w:rsidP="00C23A25">
      <w:r>
        <w:br w:type="page"/>
      </w:r>
    </w:p>
    <w:p w14:paraId="2016AC10" w14:textId="77777777" w:rsidR="00646D68" w:rsidRDefault="00646D68" w:rsidP="006A5DAE">
      <w:pPr>
        <w:pStyle w:val="Sraopastraipa"/>
        <w:ind w:left="142"/>
        <w:jc w:val="both"/>
        <w:rPr>
          <w:rFonts w:ascii="Calibri" w:hAnsi="Calibri" w:cs="Calibri"/>
          <w:bCs/>
          <w:sz w:val="20"/>
          <w:szCs w:val="20"/>
        </w:rPr>
      </w:pPr>
    </w:p>
    <w:p w14:paraId="3B31FA77" w14:textId="3A64B17B" w:rsidR="00096D45" w:rsidRPr="00086948" w:rsidRDefault="000C60C1" w:rsidP="00086948">
      <w:pPr>
        <w:pStyle w:val="Antrat11"/>
        <w:tabs>
          <w:tab w:val="clear" w:pos="1134"/>
          <w:tab w:val="num" w:pos="426"/>
        </w:tabs>
        <w:ind w:left="426" w:hanging="426"/>
        <w:outlineLvl w:val="9"/>
      </w:pPr>
      <w:r w:rsidRPr="00B61F80">
        <w:t xml:space="preserve">110 kV </w:t>
      </w:r>
      <w:r>
        <w:t xml:space="preserve">ir aukštesnės įtampos </w:t>
      </w:r>
      <w:r w:rsidR="003B61FA" w:rsidRPr="008351B9">
        <w:t xml:space="preserve">galios transformatoriams </w:t>
      </w:r>
      <w:r w:rsidR="00375A32" w:rsidRPr="008351B9">
        <w:t>atvežtiems be alyvos</w:t>
      </w:r>
      <w:r w:rsidR="00375A32">
        <w:t xml:space="preserve"> į įrengimo vietą </w:t>
      </w:r>
      <w:r w:rsidR="003B61FA" w:rsidRPr="008351B9">
        <w:t xml:space="preserve">alyvos likučiai </w:t>
      </w:r>
      <w:r w:rsidR="003B61FA">
        <w:t xml:space="preserve">pagrindiniame </w:t>
      </w:r>
      <w:r w:rsidR="003B61FA" w:rsidRPr="008351B9">
        <w:t xml:space="preserve">bake </w:t>
      </w:r>
      <w:r w:rsidR="003B61FA">
        <w:t xml:space="preserve">turi būti </w:t>
      </w:r>
      <w:r w:rsidR="003B61FA" w:rsidRPr="008351B9">
        <w:t>tikrinami pagal įrenginio gamintojo nurodymus.</w:t>
      </w:r>
      <w:r w:rsidR="003B61FA">
        <w:t xml:space="preserve"> Jeigu tokių nurodymų nėra, o alyvos likučių kiekis yra pakankamas patikrinimui atlikti, turi būti patikrinti alyvos kokybės rodikliai:</w:t>
      </w:r>
    </w:p>
    <w:p w14:paraId="07628772" w14:textId="77777777" w:rsidR="00BB3C0E" w:rsidRPr="0037614D"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įtampa;</w:t>
      </w:r>
    </w:p>
    <w:p w14:paraId="69F2CD38" w14:textId="6F40543D" w:rsidR="00BB3C0E"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vandens kiekis.</w:t>
      </w:r>
    </w:p>
    <w:p w14:paraId="22B7CF03" w14:textId="4C76F243" w:rsidR="00F30623" w:rsidRDefault="00F30623" w:rsidP="0096259E">
      <w:pPr>
        <w:pStyle w:val="Lentelipavadinimai"/>
        <w:tabs>
          <w:tab w:val="clear" w:pos="1418"/>
          <w:tab w:val="left" w:pos="284"/>
        </w:tabs>
        <w:ind w:left="0" w:firstLine="0"/>
      </w:pPr>
      <w:bookmarkStart w:id="42" w:name="_Toc355939725"/>
      <w:bookmarkStart w:id="43" w:name="_Toc355940136"/>
      <w:r w:rsidRPr="002E7EF8">
        <w:t xml:space="preserve">lentelė. </w:t>
      </w:r>
      <w:r w:rsidR="00375A32">
        <w:t>A</w:t>
      </w:r>
      <w:r w:rsidRPr="002E7EF8">
        <w:t>tvežtų be alyvos</w:t>
      </w:r>
      <w:r w:rsidR="00375A32">
        <w:t xml:space="preserve"> </w:t>
      </w:r>
      <w:r w:rsidRPr="002E7EF8">
        <w:t xml:space="preserve">galios transformatorių alyvos likučių pagrindiniame bake kokybės rodiklių </w:t>
      </w:r>
      <w:r w:rsidR="00B72823" w:rsidRPr="002E7EF8">
        <w:t>leistinos</w:t>
      </w:r>
      <w:r w:rsidRPr="002E7EF8">
        <w:t xml:space="preserve"> reikšmės</w:t>
      </w:r>
      <w:bookmarkEnd w:id="42"/>
      <w:bookmarkEnd w:id="43"/>
      <w:r w:rsidRPr="002E7EF8">
        <w:t xml:space="preserve"> </w:t>
      </w:r>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C43789" w:rsidRPr="001E7907" w14:paraId="1F3ADB40" w14:textId="77777777" w:rsidTr="0096259E">
        <w:trPr>
          <w:trHeight w:val="455"/>
        </w:trPr>
        <w:tc>
          <w:tcPr>
            <w:tcW w:w="1331" w:type="pct"/>
            <w:vMerge w:val="restart"/>
            <w:shd w:val="clear" w:color="auto" w:fill="D9D9D9" w:themeFill="background1" w:themeFillShade="D9"/>
            <w:vAlign w:val="center"/>
          </w:tcPr>
          <w:p w14:paraId="643FFAA9" w14:textId="77777777" w:rsidR="00C43789" w:rsidRPr="00720479" w:rsidRDefault="00C43789" w:rsidP="00D960DD">
            <w:pPr>
              <w:jc w:val="center"/>
              <w:rPr>
                <w:rFonts w:ascii="Calibri" w:hAnsi="Calibri" w:cs="Calibri"/>
                <w:b/>
                <w:bCs/>
                <w:color w:val="000000" w:themeColor="text1"/>
              </w:rPr>
            </w:pPr>
            <w:r w:rsidRPr="00720479">
              <w:rPr>
                <w:rFonts w:ascii="Calibri" w:hAnsi="Calibri" w:cs="Calibri"/>
                <w:b/>
                <w:bCs/>
                <w:color w:val="000000" w:themeColor="text1"/>
              </w:rPr>
              <w:t>Izoliacinės alyvos kokybės rodiklis</w:t>
            </w:r>
          </w:p>
        </w:tc>
        <w:tc>
          <w:tcPr>
            <w:tcW w:w="3669" w:type="pct"/>
            <w:gridSpan w:val="6"/>
            <w:shd w:val="clear" w:color="auto" w:fill="D9D9D9" w:themeFill="background1" w:themeFillShade="D9"/>
            <w:vAlign w:val="center"/>
          </w:tcPr>
          <w:p w14:paraId="05801F3B" w14:textId="726B90D0" w:rsidR="00C43789" w:rsidRPr="00720479" w:rsidRDefault="00C43789" w:rsidP="00D960DD">
            <w:pPr>
              <w:jc w:val="center"/>
              <w:rPr>
                <w:rFonts w:ascii="Calibri" w:hAnsi="Calibri" w:cs="Calibri"/>
                <w:b/>
                <w:bCs/>
                <w:color w:val="000000" w:themeColor="text1"/>
              </w:rPr>
            </w:pPr>
            <w:r w:rsidRPr="00720479">
              <w:rPr>
                <w:rFonts w:ascii="Calibri" w:hAnsi="Calibri" w:cs="Calibri"/>
                <w:b/>
                <w:bCs/>
                <w:color w:val="000000" w:themeColor="text1"/>
              </w:rPr>
              <w:t xml:space="preserve">Įrenginio </w:t>
            </w:r>
            <w:r w:rsidR="00FD5A83">
              <w:rPr>
                <w:rFonts w:ascii="Calibri" w:hAnsi="Calibri" w:cs="Calibri"/>
                <w:b/>
                <w:bCs/>
                <w:color w:val="000000" w:themeColor="text1"/>
              </w:rPr>
              <w:t>nominali</w:t>
            </w:r>
            <w:r w:rsidRPr="00720479">
              <w:rPr>
                <w:rFonts w:ascii="Calibri" w:hAnsi="Calibri" w:cs="Calibri"/>
                <w:b/>
                <w:bCs/>
                <w:color w:val="000000" w:themeColor="text1"/>
              </w:rPr>
              <w:t xml:space="preserve"> įtampa ir alyvos būklės gradacija</w:t>
            </w:r>
          </w:p>
        </w:tc>
      </w:tr>
      <w:tr w:rsidR="00C43789" w:rsidRPr="001E7907" w14:paraId="6DA4E899" w14:textId="77777777" w:rsidTr="0096259E">
        <w:trPr>
          <w:trHeight w:val="302"/>
        </w:trPr>
        <w:tc>
          <w:tcPr>
            <w:tcW w:w="1331" w:type="pct"/>
            <w:vMerge/>
            <w:vAlign w:val="center"/>
          </w:tcPr>
          <w:p w14:paraId="2FF9DE4C" w14:textId="77777777" w:rsidR="00C43789" w:rsidRPr="00720479" w:rsidRDefault="00C43789" w:rsidP="00D960DD">
            <w:pPr>
              <w:jc w:val="cente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1FD1DE5B" w14:textId="77777777" w:rsidR="00C43789" w:rsidRPr="00720479" w:rsidRDefault="00C43789" w:rsidP="00D960DD">
            <w:pPr>
              <w:jc w:val="center"/>
              <w:rPr>
                <w:rFonts w:ascii="Calibri" w:hAnsi="Calibri" w:cs="Calibri"/>
                <w:b/>
                <w:bCs/>
                <w:color w:val="000000" w:themeColor="text1"/>
              </w:rPr>
            </w:pPr>
            <w:r w:rsidRPr="00720479">
              <w:rPr>
                <w:rFonts w:ascii="Calibri" w:hAnsi="Calibri" w:cs="Calibri"/>
                <w:b/>
                <w:bCs/>
                <w:color w:val="000000" w:themeColor="text1"/>
              </w:rPr>
              <w:t>110 kV</w:t>
            </w:r>
          </w:p>
        </w:tc>
        <w:tc>
          <w:tcPr>
            <w:tcW w:w="1834" w:type="pct"/>
            <w:gridSpan w:val="3"/>
            <w:tcBorders>
              <w:left w:val="single" w:sz="12" w:space="0" w:color="auto"/>
            </w:tcBorders>
            <w:shd w:val="clear" w:color="auto" w:fill="D9D9D9" w:themeFill="background1" w:themeFillShade="D9"/>
            <w:vAlign w:val="center"/>
          </w:tcPr>
          <w:p w14:paraId="514C0D3E" w14:textId="677266BD" w:rsidR="00C43789" w:rsidRPr="00720479" w:rsidRDefault="00135764" w:rsidP="00D960DD">
            <w:pPr>
              <w:jc w:val="center"/>
              <w:rPr>
                <w:rFonts w:ascii="Calibri" w:hAnsi="Calibri" w:cs="Calibri"/>
                <w:b/>
                <w:bCs/>
                <w:color w:val="000000" w:themeColor="text1"/>
              </w:rPr>
            </w:pPr>
            <w:r w:rsidRPr="00720479">
              <w:rPr>
                <w:rFonts w:ascii="Calibri" w:hAnsi="Calibri" w:cs="Calibri"/>
                <w:b/>
                <w:bCs/>
                <w:color w:val="000000" w:themeColor="text1"/>
              </w:rPr>
              <w:t>220, 330 ir 400</w:t>
            </w:r>
            <w:r w:rsidR="00C43789" w:rsidRPr="00720479">
              <w:rPr>
                <w:rFonts w:ascii="Calibri" w:hAnsi="Calibri" w:cs="Calibri"/>
                <w:b/>
                <w:bCs/>
                <w:color w:val="000000" w:themeColor="text1"/>
              </w:rPr>
              <w:t xml:space="preserve"> kV</w:t>
            </w:r>
          </w:p>
        </w:tc>
      </w:tr>
      <w:tr w:rsidR="00500534" w:rsidRPr="001E7907" w14:paraId="7C46F974" w14:textId="77777777" w:rsidTr="0096259E">
        <w:trPr>
          <w:trHeight w:val="516"/>
        </w:trPr>
        <w:tc>
          <w:tcPr>
            <w:tcW w:w="1331" w:type="pct"/>
            <w:vMerge/>
            <w:vAlign w:val="center"/>
          </w:tcPr>
          <w:p w14:paraId="6A7C370E" w14:textId="77777777" w:rsidR="00C43789" w:rsidRPr="00D960DD" w:rsidRDefault="00C43789" w:rsidP="00D960DD">
            <w:pPr>
              <w:jc w:val="center"/>
              <w:rPr>
                <w:rFonts w:ascii="Calibri" w:hAnsi="Calibri" w:cs="Calibri"/>
                <w:b/>
                <w:bCs/>
                <w:color w:val="000000" w:themeColor="text1"/>
                <w:sz w:val="16"/>
                <w:szCs w:val="16"/>
              </w:rPr>
            </w:pPr>
          </w:p>
        </w:tc>
        <w:tc>
          <w:tcPr>
            <w:tcW w:w="611" w:type="pct"/>
            <w:shd w:val="clear" w:color="auto" w:fill="D9D9D9" w:themeFill="background1" w:themeFillShade="D9"/>
            <w:vAlign w:val="center"/>
          </w:tcPr>
          <w:p w14:paraId="3A590F7E"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05B434D6" w14:textId="77777777" w:rsidR="00C43789" w:rsidRPr="00D960DD" w:rsidRDefault="00C43789" w:rsidP="00D960DD">
            <w:pPr>
              <w:ind w:right="-108" w:hanging="109"/>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6D5BA3F8"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blogos būklės</w:t>
            </w:r>
          </w:p>
        </w:tc>
        <w:tc>
          <w:tcPr>
            <w:tcW w:w="611" w:type="pct"/>
            <w:tcBorders>
              <w:left w:val="single" w:sz="12" w:space="0" w:color="auto"/>
            </w:tcBorders>
            <w:shd w:val="clear" w:color="auto" w:fill="D9D9D9" w:themeFill="background1" w:themeFillShade="D9"/>
            <w:vAlign w:val="center"/>
          </w:tcPr>
          <w:p w14:paraId="6FAE6411"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1041CD80" w14:textId="77777777" w:rsidR="00C43789" w:rsidRPr="00D960DD" w:rsidRDefault="00C43789" w:rsidP="00D960DD">
            <w:pPr>
              <w:ind w:right="-108" w:hanging="109"/>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47755B93" w14:textId="77777777" w:rsidR="00C43789" w:rsidRPr="00D960DD" w:rsidRDefault="00C43789" w:rsidP="00D960DD">
            <w:pPr>
              <w:jc w:val="center"/>
              <w:rPr>
                <w:rFonts w:ascii="Calibri" w:hAnsi="Calibri" w:cs="Calibri"/>
                <w:b/>
                <w:bCs/>
                <w:color w:val="000000" w:themeColor="text1"/>
                <w:sz w:val="16"/>
                <w:szCs w:val="16"/>
              </w:rPr>
            </w:pPr>
            <w:r w:rsidRPr="00D960DD">
              <w:rPr>
                <w:rFonts w:ascii="Calibri" w:hAnsi="Calibri" w:cs="Calibri"/>
                <w:b/>
                <w:bCs/>
                <w:color w:val="000000" w:themeColor="text1"/>
                <w:sz w:val="16"/>
                <w:szCs w:val="16"/>
              </w:rPr>
              <w:t>blogos būklės</w:t>
            </w:r>
          </w:p>
        </w:tc>
      </w:tr>
      <w:tr w:rsidR="00C43789" w:rsidRPr="001E7907" w14:paraId="28A154B5" w14:textId="77777777" w:rsidTr="0096259E">
        <w:trPr>
          <w:trHeight w:val="375"/>
        </w:trPr>
        <w:tc>
          <w:tcPr>
            <w:tcW w:w="1331" w:type="pct"/>
            <w:vAlign w:val="center"/>
          </w:tcPr>
          <w:p w14:paraId="49DCDC4A" w14:textId="77777777" w:rsidR="00C43789" w:rsidRPr="001E7907" w:rsidRDefault="00C43789"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611" w:type="pct"/>
            <w:shd w:val="clear" w:color="auto" w:fill="auto"/>
            <w:vAlign w:val="center"/>
          </w:tcPr>
          <w:p w14:paraId="38FBD42E"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&gt; 50</w:t>
            </w:r>
          </w:p>
        </w:tc>
        <w:tc>
          <w:tcPr>
            <w:tcW w:w="612" w:type="pct"/>
            <w:shd w:val="clear" w:color="auto" w:fill="auto"/>
            <w:vAlign w:val="center"/>
          </w:tcPr>
          <w:p w14:paraId="3007C5A0"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50 ÷ 40</w:t>
            </w:r>
          </w:p>
        </w:tc>
        <w:tc>
          <w:tcPr>
            <w:tcW w:w="612" w:type="pct"/>
            <w:tcBorders>
              <w:right w:val="single" w:sz="12" w:space="0" w:color="auto"/>
            </w:tcBorders>
            <w:shd w:val="clear" w:color="auto" w:fill="auto"/>
            <w:vAlign w:val="center"/>
          </w:tcPr>
          <w:p w14:paraId="35354798" w14:textId="77777777" w:rsidR="00C43789" w:rsidRPr="001E7907" w:rsidRDefault="00C43789" w:rsidP="00604C55">
            <w:pPr>
              <w:jc w:val="center"/>
              <w:rPr>
                <w:rFonts w:asciiTheme="minorHAnsi" w:hAnsiTheme="minorHAnsi" w:cstheme="minorHAnsi"/>
                <w:b/>
              </w:rPr>
            </w:pPr>
            <w:r w:rsidRPr="001E7907">
              <w:rPr>
                <w:rFonts w:asciiTheme="minorHAnsi" w:hAnsiTheme="minorHAnsi" w:cstheme="minorHAnsi"/>
              </w:rPr>
              <w:t>&lt; 40</w:t>
            </w:r>
          </w:p>
        </w:tc>
        <w:tc>
          <w:tcPr>
            <w:tcW w:w="611" w:type="pct"/>
            <w:tcBorders>
              <w:left w:val="single" w:sz="12" w:space="0" w:color="auto"/>
            </w:tcBorders>
            <w:shd w:val="clear" w:color="auto" w:fill="auto"/>
            <w:vAlign w:val="center"/>
          </w:tcPr>
          <w:p w14:paraId="58085C19"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&gt; 60</w:t>
            </w:r>
          </w:p>
        </w:tc>
        <w:tc>
          <w:tcPr>
            <w:tcW w:w="612" w:type="pct"/>
            <w:shd w:val="clear" w:color="auto" w:fill="auto"/>
            <w:vAlign w:val="center"/>
          </w:tcPr>
          <w:p w14:paraId="53C208AB"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60 ÷ 50</w:t>
            </w:r>
          </w:p>
        </w:tc>
        <w:tc>
          <w:tcPr>
            <w:tcW w:w="612" w:type="pct"/>
            <w:shd w:val="clear" w:color="auto" w:fill="auto"/>
            <w:vAlign w:val="center"/>
          </w:tcPr>
          <w:p w14:paraId="55D35CF0" w14:textId="77777777" w:rsidR="00C43789" w:rsidRPr="001E7907" w:rsidRDefault="00C43789" w:rsidP="00604C55">
            <w:pPr>
              <w:jc w:val="center"/>
              <w:rPr>
                <w:rFonts w:asciiTheme="minorHAnsi" w:hAnsiTheme="minorHAnsi" w:cstheme="minorHAnsi"/>
              </w:rPr>
            </w:pPr>
            <w:r w:rsidRPr="001E7907">
              <w:rPr>
                <w:rFonts w:asciiTheme="minorHAnsi" w:hAnsiTheme="minorHAnsi" w:cstheme="minorHAnsi"/>
              </w:rPr>
              <w:t>&lt; 50</w:t>
            </w:r>
          </w:p>
        </w:tc>
      </w:tr>
      <w:tr w:rsidR="00FE2665" w:rsidRPr="001E7907" w14:paraId="2A0AB5F1" w14:textId="77777777" w:rsidTr="0096259E">
        <w:trPr>
          <w:trHeight w:val="375"/>
        </w:trPr>
        <w:tc>
          <w:tcPr>
            <w:tcW w:w="1331" w:type="pct"/>
            <w:vAlign w:val="center"/>
          </w:tcPr>
          <w:p w14:paraId="503B5E59" w14:textId="203F7D56" w:rsidR="00FE2665" w:rsidRPr="001E7907" w:rsidRDefault="00FE2665" w:rsidP="00FE2665">
            <w:pPr>
              <w:rPr>
                <w:rFonts w:asciiTheme="minorHAnsi" w:hAnsiTheme="minorHAnsi"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Pr>
                <w:rFonts w:asciiTheme="minorHAnsi" w:hAnsiTheme="minorHAnsi" w:cstheme="minorHAnsi"/>
                <w:sz w:val="16"/>
                <w:szCs w:val="16"/>
              </w:rPr>
              <w:t>m</w:t>
            </w:r>
            <w:r w:rsidRPr="001E7907">
              <w:rPr>
                <w:rFonts w:asciiTheme="minorHAnsi" w:hAnsiTheme="minorHAnsi" w:cstheme="minorHAnsi"/>
              </w:rPr>
              <w:t>g/</w:t>
            </w:r>
            <w:r>
              <w:rPr>
                <w:rFonts w:asciiTheme="minorHAnsi" w:hAnsiTheme="minorHAnsi" w:cstheme="minorHAnsi"/>
              </w:rPr>
              <w:t>kg</w:t>
            </w:r>
            <w:r w:rsidR="00100215">
              <w:rPr>
                <w:rFonts w:asciiTheme="minorHAnsi" w:hAnsiTheme="minorHAnsi" w:cstheme="minorHAnsi"/>
              </w:rPr>
              <w:t xml:space="preserve"> (ppm)</w:t>
            </w:r>
          </w:p>
        </w:tc>
        <w:tc>
          <w:tcPr>
            <w:tcW w:w="611" w:type="pct"/>
            <w:shd w:val="clear" w:color="auto" w:fill="auto"/>
            <w:vAlign w:val="center"/>
          </w:tcPr>
          <w:p w14:paraId="109F57D3" w14:textId="090358CA" w:rsidR="00FE2665" w:rsidRPr="001E7907" w:rsidRDefault="00FE2665" w:rsidP="00FE2665">
            <w:pPr>
              <w:jc w:val="center"/>
              <w:rPr>
                <w:rFonts w:asciiTheme="minorHAnsi" w:hAnsiTheme="minorHAnsi" w:cstheme="minorHAnsi"/>
              </w:rPr>
            </w:pPr>
            <w:r w:rsidRPr="001E7907">
              <w:rPr>
                <w:rFonts w:asciiTheme="minorHAnsi" w:hAnsiTheme="minorHAnsi" w:cstheme="minorHAnsi"/>
                <w:bCs/>
              </w:rPr>
              <w:t xml:space="preserve">&lt; </w:t>
            </w:r>
            <w:r>
              <w:rPr>
                <w:rFonts w:asciiTheme="minorHAnsi" w:hAnsiTheme="minorHAnsi" w:cstheme="minorHAnsi"/>
                <w:bCs/>
              </w:rPr>
              <w:t>2</w:t>
            </w:r>
            <w:r w:rsidRPr="001E7907">
              <w:rPr>
                <w:rFonts w:asciiTheme="minorHAnsi" w:hAnsiTheme="minorHAnsi" w:cstheme="minorHAnsi"/>
                <w:bCs/>
              </w:rPr>
              <w:t>0</w:t>
            </w:r>
          </w:p>
        </w:tc>
        <w:tc>
          <w:tcPr>
            <w:tcW w:w="612" w:type="pct"/>
            <w:shd w:val="clear" w:color="auto" w:fill="auto"/>
            <w:vAlign w:val="center"/>
          </w:tcPr>
          <w:p w14:paraId="4BF8E4D0" w14:textId="6071EE29" w:rsidR="00FE2665" w:rsidRPr="001E7907" w:rsidRDefault="00FE2665" w:rsidP="00FE2665">
            <w:pPr>
              <w:jc w:val="center"/>
              <w:rPr>
                <w:rFonts w:asciiTheme="minorHAnsi" w:hAnsiTheme="minorHAnsi" w:cstheme="minorHAnsi"/>
              </w:rPr>
            </w:pPr>
            <w:r>
              <w:rPr>
                <w:rFonts w:asciiTheme="minorHAnsi" w:hAnsiTheme="minorHAnsi" w:cstheme="minorHAnsi"/>
              </w:rPr>
              <w:t>2</w:t>
            </w:r>
            <w:r w:rsidRPr="001E7907">
              <w:rPr>
                <w:rFonts w:asciiTheme="minorHAnsi" w:hAnsiTheme="minorHAnsi" w:cstheme="minorHAnsi"/>
              </w:rPr>
              <w:t>0÷</w:t>
            </w:r>
            <w:r>
              <w:rPr>
                <w:rFonts w:asciiTheme="minorHAnsi" w:hAnsiTheme="minorHAnsi" w:cstheme="minorHAnsi"/>
              </w:rPr>
              <w:t>3</w:t>
            </w:r>
            <w:r w:rsidRPr="001E7907">
              <w:rPr>
                <w:rFonts w:asciiTheme="minorHAnsi" w:hAnsiTheme="minorHAnsi" w:cstheme="minorHAnsi"/>
              </w:rPr>
              <w:t>0</w:t>
            </w:r>
          </w:p>
        </w:tc>
        <w:tc>
          <w:tcPr>
            <w:tcW w:w="612" w:type="pct"/>
            <w:tcBorders>
              <w:right w:val="single" w:sz="12" w:space="0" w:color="auto"/>
            </w:tcBorders>
            <w:shd w:val="clear" w:color="auto" w:fill="auto"/>
            <w:vAlign w:val="center"/>
          </w:tcPr>
          <w:p w14:paraId="266ECB04" w14:textId="0DCA7E41" w:rsidR="00FE2665" w:rsidRPr="001E7907" w:rsidRDefault="00FE2665" w:rsidP="00FE2665">
            <w:pPr>
              <w:jc w:val="center"/>
              <w:rPr>
                <w:rFonts w:asciiTheme="minorHAnsi" w:hAnsiTheme="minorHAnsi" w:cstheme="minorHAnsi"/>
                <w:bCs/>
              </w:rPr>
            </w:pPr>
            <w:r w:rsidRPr="001E7907">
              <w:rPr>
                <w:rFonts w:asciiTheme="minorHAnsi" w:hAnsiTheme="minorHAnsi" w:cstheme="minorHAnsi"/>
              </w:rPr>
              <w:t xml:space="preserve">&gt; </w:t>
            </w:r>
            <w:r>
              <w:rPr>
                <w:rFonts w:asciiTheme="minorHAnsi" w:hAnsiTheme="minorHAnsi" w:cstheme="minorHAnsi"/>
              </w:rPr>
              <w:t>3</w:t>
            </w:r>
            <w:r w:rsidRPr="001E7907">
              <w:rPr>
                <w:rFonts w:asciiTheme="minorHAnsi" w:hAnsiTheme="minorHAnsi" w:cstheme="minorHAnsi"/>
              </w:rPr>
              <w:t>0</w:t>
            </w:r>
          </w:p>
        </w:tc>
        <w:tc>
          <w:tcPr>
            <w:tcW w:w="611" w:type="pct"/>
            <w:tcBorders>
              <w:left w:val="single" w:sz="12" w:space="0" w:color="auto"/>
            </w:tcBorders>
            <w:shd w:val="clear" w:color="auto" w:fill="auto"/>
            <w:vAlign w:val="center"/>
          </w:tcPr>
          <w:p w14:paraId="036F2EED" w14:textId="2C5A318C" w:rsidR="00FE2665" w:rsidRPr="001E7907" w:rsidRDefault="00FE2665" w:rsidP="00FE2665">
            <w:pPr>
              <w:jc w:val="center"/>
              <w:rPr>
                <w:rFonts w:asciiTheme="minorHAnsi" w:hAnsiTheme="minorHAnsi" w:cstheme="minorHAnsi"/>
              </w:rPr>
            </w:pPr>
            <w:r w:rsidRPr="001E7907">
              <w:rPr>
                <w:rFonts w:asciiTheme="minorHAnsi" w:hAnsiTheme="minorHAnsi" w:cstheme="minorHAnsi"/>
                <w:bCs/>
              </w:rPr>
              <w:t>&lt; 1</w:t>
            </w:r>
            <w:r>
              <w:rPr>
                <w:rFonts w:asciiTheme="minorHAnsi" w:hAnsiTheme="minorHAnsi" w:cstheme="minorHAnsi"/>
                <w:bCs/>
              </w:rPr>
              <w:t>5</w:t>
            </w:r>
          </w:p>
        </w:tc>
        <w:tc>
          <w:tcPr>
            <w:tcW w:w="612" w:type="pct"/>
            <w:shd w:val="clear" w:color="auto" w:fill="auto"/>
            <w:vAlign w:val="center"/>
          </w:tcPr>
          <w:p w14:paraId="5B67DEBC" w14:textId="1B2B889A" w:rsidR="00FE2665" w:rsidRPr="001E7907" w:rsidRDefault="00FE2665" w:rsidP="00FE2665">
            <w:pPr>
              <w:jc w:val="center"/>
              <w:rPr>
                <w:rFonts w:asciiTheme="minorHAnsi" w:hAnsiTheme="minorHAnsi" w:cstheme="minorHAnsi"/>
              </w:rPr>
            </w:pPr>
            <w:r w:rsidRPr="001E7907">
              <w:rPr>
                <w:rFonts w:asciiTheme="minorHAnsi" w:hAnsiTheme="minorHAnsi" w:cstheme="minorHAnsi"/>
              </w:rPr>
              <w:t>1</w:t>
            </w:r>
            <w:r>
              <w:rPr>
                <w:rFonts w:asciiTheme="minorHAnsi" w:hAnsiTheme="minorHAnsi" w:cstheme="minorHAnsi"/>
              </w:rPr>
              <w:t>5</w:t>
            </w:r>
            <w:r w:rsidRPr="001E7907">
              <w:rPr>
                <w:rFonts w:asciiTheme="minorHAnsi" w:hAnsiTheme="minorHAnsi" w:cstheme="minorHAnsi"/>
              </w:rPr>
              <w:t>÷</w:t>
            </w:r>
            <w:r>
              <w:rPr>
                <w:rFonts w:asciiTheme="minorHAnsi" w:hAnsiTheme="minorHAnsi" w:cstheme="minorHAnsi"/>
              </w:rPr>
              <w:t>20</w:t>
            </w:r>
          </w:p>
        </w:tc>
        <w:tc>
          <w:tcPr>
            <w:tcW w:w="612" w:type="pct"/>
            <w:shd w:val="clear" w:color="auto" w:fill="auto"/>
            <w:vAlign w:val="center"/>
          </w:tcPr>
          <w:p w14:paraId="3AD8CBAE" w14:textId="70242D05" w:rsidR="00FE2665" w:rsidRPr="001E7907" w:rsidRDefault="00FE2665" w:rsidP="00FE2665">
            <w:pPr>
              <w:jc w:val="center"/>
              <w:rPr>
                <w:rFonts w:asciiTheme="minorHAnsi" w:hAnsiTheme="minorHAnsi" w:cstheme="minorHAnsi"/>
              </w:rPr>
            </w:pPr>
            <w:r w:rsidRPr="001E7907">
              <w:rPr>
                <w:rFonts w:asciiTheme="minorHAnsi" w:hAnsiTheme="minorHAnsi" w:cstheme="minorHAnsi"/>
              </w:rPr>
              <w:t xml:space="preserve">&gt; </w:t>
            </w:r>
            <w:r>
              <w:rPr>
                <w:rFonts w:asciiTheme="minorHAnsi" w:hAnsiTheme="minorHAnsi" w:cstheme="minorHAnsi"/>
              </w:rPr>
              <w:t>20</w:t>
            </w:r>
          </w:p>
        </w:tc>
      </w:tr>
      <w:tr w:rsidR="00C43789" w:rsidRPr="001E7907" w14:paraId="206DB295" w14:textId="77777777" w:rsidTr="0096259E">
        <w:trPr>
          <w:trHeight w:val="1565"/>
        </w:trPr>
        <w:tc>
          <w:tcPr>
            <w:tcW w:w="5000" w:type="pct"/>
            <w:gridSpan w:val="7"/>
            <w:vAlign w:val="center"/>
          </w:tcPr>
          <w:p w14:paraId="77F2AF52" w14:textId="77777777" w:rsidR="00C43789" w:rsidRPr="00B02E89" w:rsidRDefault="00C43789" w:rsidP="00720479">
            <w:pPr>
              <w:jc w:val="both"/>
              <w:rPr>
                <w:rFonts w:asciiTheme="minorHAnsi" w:hAnsiTheme="minorHAnsi" w:cstheme="minorHAnsi"/>
                <w:bCs/>
                <w:iCs/>
                <w:sz w:val="16"/>
                <w:szCs w:val="16"/>
              </w:rPr>
            </w:pPr>
            <w:r w:rsidRPr="00B02E89">
              <w:rPr>
                <w:rFonts w:asciiTheme="minorHAnsi" w:hAnsiTheme="minorHAnsi" w:cstheme="minorHAnsi"/>
                <w:bCs/>
                <w:iCs/>
                <w:sz w:val="16"/>
                <w:szCs w:val="16"/>
              </w:rPr>
              <w:t>Rekomenduojami veiksmai pagal alyvos būklės vertinimą:</w:t>
            </w:r>
          </w:p>
          <w:p w14:paraId="343CD5A6" w14:textId="77777777" w:rsidR="00C43789" w:rsidRPr="00B02E89" w:rsidRDefault="00C43789" w:rsidP="00720479">
            <w:pPr>
              <w:numPr>
                <w:ilvl w:val="0"/>
                <w:numId w:val="3"/>
              </w:numPr>
              <w:tabs>
                <w:tab w:val="clear" w:pos="1620"/>
                <w:tab w:val="num" w:pos="437"/>
              </w:tabs>
              <w:ind w:left="437" w:hanging="300"/>
              <w:jc w:val="both"/>
              <w:rPr>
                <w:rFonts w:asciiTheme="minorHAnsi" w:hAnsiTheme="minorHAnsi" w:cstheme="minorHAnsi"/>
                <w:bCs/>
                <w:iCs/>
                <w:sz w:val="16"/>
                <w:szCs w:val="16"/>
              </w:rPr>
            </w:pPr>
            <w:r w:rsidRPr="00B02E89">
              <w:rPr>
                <w:rFonts w:asciiTheme="minorHAnsi" w:hAnsiTheme="minorHAnsi" w:cstheme="minorHAnsi"/>
                <w:b/>
                <w:bCs/>
                <w:iCs/>
                <w:sz w:val="16"/>
                <w:szCs w:val="16"/>
              </w:rPr>
              <w:t>gera</w:t>
            </w:r>
            <w:r w:rsidRPr="00B02E89">
              <w:rPr>
                <w:rFonts w:asciiTheme="minorHAnsi" w:hAnsiTheme="minorHAnsi" w:cstheme="minorHAnsi"/>
                <w:bCs/>
                <w:iCs/>
                <w:sz w:val="16"/>
                <w:szCs w:val="16"/>
              </w:rPr>
              <w:t>: leidžiamas alyvos pildymas į įrenginį;</w:t>
            </w:r>
          </w:p>
          <w:p w14:paraId="1CDD1AB2" w14:textId="77777777" w:rsidR="00C43789" w:rsidRPr="00B02E89" w:rsidRDefault="00C43789" w:rsidP="00720479">
            <w:pPr>
              <w:numPr>
                <w:ilvl w:val="0"/>
                <w:numId w:val="3"/>
              </w:numPr>
              <w:tabs>
                <w:tab w:val="clear" w:pos="1620"/>
                <w:tab w:val="num" w:pos="437"/>
              </w:tabs>
              <w:ind w:left="437" w:hanging="300"/>
              <w:jc w:val="both"/>
              <w:rPr>
                <w:rFonts w:asciiTheme="minorHAnsi" w:hAnsiTheme="minorHAnsi" w:cstheme="minorHAnsi"/>
                <w:sz w:val="16"/>
                <w:szCs w:val="16"/>
              </w:rPr>
            </w:pPr>
            <w:r w:rsidRPr="00B02E89">
              <w:rPr>
                <w:rFonts w:asciiTheme="minorHAnsi" w:hAnsiTheme="minorHAnsi" w:cstheme="minorHAnsi"/>
                <w:b/>
                <w:bCs/>
                <w:iCs/>
                <w:sz w:val="16"/>
                <w:szCs w:val="16"/>
              </w:rPr>
              <w:t>patenkinama</w:t>
            </w:r>
            <w:r w:rsidRPr="00B02E89">
              <w:rPr>
                <w:rFonts w:asciiTheme="minorHAnsi" w:hAnsiTheme="minorHAnsi" w:cstheme="minorHAnsi"/>
                <w:sz w:val="16"/>
                <w:szCs w:val="16"/>
              </w:rPr>
              <w:t>: užklausti įrenginio gamintoją dėl tolimesnių veiksmų. Alyvos pildymas į įrenginį leidžiamas tik po įrenginio gamintojo raštiško patvirtinimo, kad įrenginys gali būti pildomas alyva;</w:t>
            </w:r>
          </w:p>
          <w:p w14:paraId="6955ECE3" w14:textId="77777777" w:rsidR="00C43789" w:rsidRPr="001E7907" w:rsidRDefault="00C43789" w:rsidP="00720479">
            <w:pPr>
              <w:numPr>
                <w:ilvl w:val="0"/>
                <w:numId w:val="3"/>
              </w:numPr>
              <w:tabs>
                <w:tab w:val="clear" w:pos="1620"/>
                <w:tab w:val="num" w:pos="437"/>
              </w:tabs>
              <w:ind w:left="437" w:hanging="300"/>
              <w:jc w:val="both"/>
              <w:rPr>
                <w:rFonts w:asciiTheme="minorHAnsi" w:hAnsiTheme="minorHAnsi" w:cstheme="minorHAnsi"/>
                <w:bCs/>
              </w:rPr>
            </w:pPr>
            <w:r w:rsidRPr="00B02E89">
              <w:rPr>
                <w:rFonts w:asciiTheme="minorHAnsi" w:hAnsiTheme="minorHAnsi" w:cstheme="minorHAnsi"/>
                <w:b/>
                <w:bCs/>
                <w:iCs/>
                <w:sz w:val="16"/>
                <w:szCs w:val="16"/>
              </w:rPr>
              <w:t>bloga</w:t>
            </w:r>
            <w:r w:rsidRPr="00B02E89">
              <w:rPr>
                <w:rFonts w:asciiTheme="minorHAnsi" w:hAnsiTheme="minorHAnsi" w:cstheme="minorHAnsi"/>
                <w:sz w:val="16"/>
                <w:szCs w:val="16"/>
              </w:rPr>
              <w:t xml:space="preserve">: </w:t>
            </w:r>
            <w:r w:rsidRPr="00B02E89">
              <w:rPr>
                <w:rFonts w:asciiTheme="minorHAnsi" w:hAnsiTheme="minorHAnsi" w:cstheme="minorHAnsi"/>
                <w:color w:val="000000"/>
                <w:sz w:val="16"/>
                <w:szCs w:val="16"/>
              </w:rPr>
              <w:t>pašalinti alyvos likučius</w:t>
            </w:r>
            <w:r w:rsidRPr="00B02E89">
              <w:rPr>
                <w:rFonts w:asciiTheme="minorHAnsi" w:hAnsiTheme="minorHAnsi" w:cstheme="minorHAnsi"/>
                <w:sz w:val="16"/>
                <w:szCs w:val="16"/>
              </w:rPr>
              <w:t>. Užklausti įrenginio gamintoją dėl tolimesnių veiksmų. Alyvos pildymas į įrenginį leidžiamas tik po įrenginio gamintojo raštiško nustatyto neatitikimo priežasties paaiškinimo ir patvirtinimo, kad įrenginys gali būti eksploatuojamas.</w:t>
            </w:r>
          </w:p>
        </w:tc>
      </w:tr>
    </w:tbl>
    <w:p w14:paraId="7A8CD102" w14:textId="7B117F7B" w:rsidR="00E8734B" w:rsidRPr="00086948" w:rsidRDefault="00086948" w:rsidP="00086948">
      <w:pPr>
        <w:pStyle w:val="Antrat11"/>
        <w:tabs>
          <w:tab w:val="clear" w:pos="1134"/>
          <w:tab w:val="num" w:pos="426"/>
        </w:tabs>
        <w:ind w:left="426" w:hanging="426"/>
        <w:outlineLvl w:val="9"/>
      </w:pPr>
      <w:r>
        <w:t>A</w:t>
      </w:r>
      <w:r w:rsidRPr="008351B9">
        <w:t>lyva</w:t>
      </w:r>
      <w:r>
        <w:t>i</w:t>
      </w:r>
      <w:r w:rsidRPr="008351B9">
        <w:t xml:space="preserve"> </w:t>
      </w:r>
      <w:r w:rsidR="00E8734B" w:rsidRPr="008351B9">
        <w:t xml:space="preserve">prieš </w:t>
      </w:r>
      <w:r w:rsidR="00D04960" w:rsidRPr="003D445B">
        <w:t>supilant/papildant į</w:t>
      </w:r>
      <w:r w:rsidR="00E8734B">
        <w:t xml:space="preserve"> galios transformatorių </w:t>
      </w:r>
      <w:r w:rsidR="00E8734B" w:rsidRPr="008351B9">
        <w:t>turi būti patikrinta</w:t>
      </w:r>
      <w:r w:rsidR="00E8734B">
        <w:t>:</w:t>
      </w:r>
    </w:p>
    <w:p w14:paraId="073B2481"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įtampa;</w:t>
      </w:r>
    </w:p>
    <w:p w14:paraId="02F41633"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 xml:space="preserve">rūgštingumas; </w:t>
      </w:r>
    </w:p>
    <w:p w14:paraId="690451E1"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 xml:space="preserve">pliūpsnio taško temperatūra; </w:t>
      </w:r>
    </w:p>
    <w:p w14:paraId="65C61D26"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vandens</w:t>
      </w:r>
      <w:r w:rsidR="00BB3C0E" w:rsidRPr="0037614D">
        <w:rPr>
          <w:rFonts w:ascii="Calibri" w:hAnsi="Calibri" w:cs="Calibri"/>
          <w:color w:val="000000"/>
        </w:rPr>
        <w:t xml:space="preserve"> (drėgmės)</w:t>
      </w:r>
      <w:r w:rsidRPr="0037614D">
        <w:rPr>
          <w:rFonts w:ascii="Calibri" w:hAnsi="Calibri" w:cs="Calibri"/>
          <w:color w:val="000000"/>
        </w:rPr>
        <w:t xml:space="preserve"> kieki</w:t>
      </w:r>
      <w:r w:rsidR="00BB3C0E" w:rsidRPr="0037614D">
        <w:rPr>
          <w:rFonts w:ascii="Calibri" w:hAnsi="Calibri" w:cs="Calibri"/>
          <w:color w:val="000000"/>
        </w:rPr>
        <w:t>s</w:t>
      </w:r>
      <w:r w:rsidRPr="0037614D">
        <w:rPr>
          <w:rFonts w:ascii="Calibri" w:hAnsi="Calibri" w:cs="Calibri"/>
          <w:color w:val="000000"/>
        </w:rPr>
        <w:t>;</w:t>
      </w:r>
    </w:p>
    <w:p w14:paraId="7C5927AC" w14:textId="77777777" w:rsidR="00E8734B" w:rsidRPr="0037614D" w:rsidRDefault="00E8734B"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dielektrinių nuostolių kampo tgδ vertė</w:t>
      </w:r>
      <w:r w:rsidR="00153EAE" w:rsidRPr="0037614D">
        <w:rPr>
          <w:rFonts w:ascii="Calibri" w:hAnsi="Calibri" w:cs="Calibri"/>
          <w:color w:val="000000"/>
        </w:rPr>
        <w:t>;</w:t>
      </w:r>
    </w:p>
    <w:p w14:paraId="0353EEC5" w14:textId="51D15D2E" w:rsidR="00153EAE" w:rsidRDefault="00153EA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mechaninių priemaišų kiek</w:t>
      </w:r>
      <w:r w:rsidR="00C561CF">
        <w:rPr>
          <w:rFonts w:ascii="Calibri" w:hAnsi="Calibri" w:cs="Calibri"/>
          <w:color w:val="000000"/>
        </w:rPr>
        <w:t>is</w:t>
      </w:r>
      <w:r w:rsidRPr="0037614D">
        <w:rPr>
          <w:rFonts w:ascii="Calibri" w:hAnsi="Calibri" w:cs="Calibri"/>
          <w:color w:val="000000"/>
        </w:rPr>
        <w:t>, spalv</w:t>
      </w:r>
      <w:r w:rsidR="00C561CF">
        <w:rPr>
          <w:rFonts w:ascii="Calibri" w:hAnsi="Calibri" w:cs="Calibri"/>
          <w:color w:val="000000"/>
        </w:rPr>
        <w:t>a</w:t>
      </w:r>
      <w:r w:rsidRPr="0037614D">
        <w:rPr>
          <w:rFonts w:ascii="Calibri" w:hAnsi="Calibri" w:cs="Calibri"/>
          <w:color w:val="000000"/>
        </w:rPr>
        <w:t>.</w:t>
      </w:r>
    </w:p>
    <w:p w14:paraId="67F09F3A" w14:textId="3EB81359" w:rsidR="00646D68" w:rsidRDefault="00646D68">
      <w:pPr>
        <w:rPr>
          <w:rFonts w:ascii="Calibri" w:eastAsia="Times New Roman" w:hAnsi="Calibri" w:cs="Calibri"/>
          <w:color w:val="000000"/>
          <w:sz w:val="24"/>
          <w:szCs w:val="24"/>
          <w:lang w:eastAsia="lt-LT"/>
        </w:rPr>
      </w:pPr>
    </w:p>
    <w:p w14:paraId="45FBA3A7" w14:textId="415D6D97" w:rsidR="004A5D3E" w:rsidRDefault="00D44CE3" w:rsidP="0096259E">
      <w:pPr>
        <w:pStyle w:val="Lentelipavadinimai"/>
        <w:tabs>
          <w:tab w:val="clear" w:pos="1418"/>
          <w:tab w:val="left" w:pos="284"/>
        </w:tabs>
        <w:ind w:left="0" w:firstLine="0"/>
      </w:pPr>
      <w:bookmarkStart w:id="44" w:name="_Toc355939726"/>
      <w:bookmarkStart w:id="45" w:name="_Toc355940137"/>
      <w:bookmarkStart w:id="46" w:name="_Ref20903054"/>
      <w:bookmarkStart w:id="47" w:name="_Ref20904423"/>
      <w:bookmarkStart w:id="48" w:name="_Ref21071843"/>
      <w:r w:rsidRPr="00982E2F">
        <w:t xml:space="preserve">lentelė. Izoliacinės alyvos prieš supilant/papildant į </w:t>
      </w:r>
      <w:r>
        <w:t>įrenginius</w:t>
      </w:r>
      <w:r w:rsidRPr="00982E2F">
        <w:t xml:space="preserve"> kokybės rodiklių leistinos reikšmės</w:t>
      </w:r>
      <w:bookmarkEnd w:id="44"/>
      <w:bookmarkEnd w:id="45"/>
      <w:bookmarkEnd w:id="46"/>
      <w:bookmarkEnd w:id="47"/>
      <w:bookmarkEnd w:id="48"/>
    </w:p>
    <w:tbl>
      <w:tblPr>
        <w:tblStyle w:val="Lentelstinklelis"/>
        <w:tblW w:w="5000" w:type="pct"/>
        <w:tblInd w:w="-5" w:type="dxa"/>
        <w:tblLook w:val="01E0" w:firstRow="1" w:lastRow="1" w:firstColumn="1" w:lastColumn="1" w:noHBand="0" w:noVBand="0"/>
      </w:tblPr>
      <w:tblGrid>
        <w:gridCol w:w="2472"/>
        <w:gridCol w:w="2989"/>
        <w:gridCol w:w="4027"/>
      </w:tblGrid>
      <w:tr w:rsidR="00393E47" w:rsidRPr="001E7907" w14:paraId="327BEC6E" w14:textId="77777777" w:rsidTr="0096259E">
        <w:trPr>
          <w:trHeight w:val="348"/>
        </w:trPr>
        <w:tc>
          <w:tcPr>
            <w:tcW w:w="2878" w:type="pct"/>
            <w:gridSpan w:val="2"/>
            <w:vMerge w:val="restart"/>
            <w:shd w:val="clear" w:color="auto" w:fill="D9D9D9" w:themeFill="background1" w:themeFillShade="D9"/>
            <w:vAlign w:val="center"/>
          </w:tcPr>
          <w:p w14:paraId="2157FE0A" w14:textId="77777777" w:rsidR="00393E47" w:rsidRPr="00720479" w:rsidRDefault="00393E47" w:rsidP="0059355F">
            <w:pPr>
              <w:rPr>
                <w:rFonts w:ascii="Calibri" w:hAnsi="Calibri" w:cs="Calibri"/>
                <w:b/>
                <w:bCs/>
                <w:color w:val="000000" w:themeColor="text1"/>
              </w:rPr>
            </w:pPr>
            <w:r w:rsidRPr="00720479">
              <w:rPr>
                <w:rFonts w:ascii="Calibri" w:hAnsi="Calibri" w:cs="Calibri"/>
                <w:b/>
                <w:bCs/>
                <w:color w:val="000000" w:themeColor="text1"/>
              </w:rPr>
              <w:t>Izoliacinės alyvos kokybės rodiklis</w:t>
            </w:r>
          </w:p>
        </w:tc>
        <w:tc>
          <w:tcPr>
            <w:tcW w:w="2122" w:type="pct"/>
            <w:shd w:val="clear" w:color="auto" w:fill="D9D9D9" w:themeFill="background1" w:themeFillShade="D9"/>
            <w:vAlign w:val="center"/>
          </w:tcPr>
          <w:p w14:paraId="47B9804D" w14:textId="373AD590" w:rsidR="00393E47" w:rsidRPr="00720479" w:rsidRDefault="00393E47" w:rsidP="0059355F">
            <w:pPr>
              <w:jc w:val="center"/>
              <w:rPr>
                <w:rFonts w:ascii="Calibri" w:hAnsi="Calibri" w:cs="Calibri"/>
                <w:b/>
                <w:bCs/>
                <w:color w:val="000000" w:themeColor="text1"/>
              </w:rPr>
            </w:pPr>
            <w:r w:rsidRPr="00720479">
              <w:rPr>
                <w:rFonts w:ascii="Calibri" w:hAnsi="Calibri" w:cs="Calibri"/>
                <w:b/>
                <w:bCs/>
                <w:color w:val="000000" w:themeColor="text1"/>
              </w:rPr>
              <w:t xml:space="preserve">Įrenginio </w:t>
            </w:r>
            <w:r w:rsidR="00720479" w:rsidRPr="00720479">
              <w:rPr>
                <w:rFonts w:ascii="Calibri" w:hAnsi="Calibri" w:cs="Calibri"/>
                <w:b/>
                <w:bCs/>
                <w:color w:val="000000" w:themeColor="text1"/>
              </w:rPr>
              <w:t>nominali</w:t>
            </w:r>
            <w:r w:rsidRPr="00720479">
              <w:rPr>
                <w:rFonts w:ascii="Calibri" w:hAnsi="Calibri" w:cs="Calibri"/>
                <w:b/>
                <w:bCs/>
                <w:color w:val="000000" w:themeColor="text1"/>
              </w:rPr>
              <w:t xml:space="preserve"> įtampa, kV</w:t>
            </w:r>
          </w:p>
        </w:tc>
      </w:tr>
      <w:tr w:rsidR="004D1995" w:rsidRPr="001E7907" w14:paraId="0C62BAF3" w14:textId="77777777" w:rsidTr="0096259E">
        <w:trPr>
          <w:trHeight w:val="302"/>
        </w:trPr>
        <w:tc>
          <w:tcPr>
            <w:tcW w:w="2878" w:type="pct"/>
            <w:gridSpan w:val="2"/>
            <w:vMerge/>
            <w:vAlign w:val="center"/>
          </w:tcPr>
          <w:p w14:paraId="572A055C" w14:textId="77777777" w:rsidR="004D1995" w:rsidRPr="00720479" w:rsidRDefault="004D1995" w:rsidP="0059355F">
            <w:pPr>
              <w:jc w:val="center"/>
              <w:rPr>
                <w:rFonts w:ascii="Calibri" w:hAnsi="Calibri" w:cs="Calibri"/>
                <w:b/>
                <w:bCs/>
                <w:color w:val="000000" w:themeColor="text1"/>
              </w:rPr>
            </w:pPr>
          </w:p>
        </w:tc>
        <w:tc>
          <w:tcPr>
            <w:tcW w:w="2122" w:type="pct"/>
            <w:shd w:val="clear" w:color="auto" w:fill="D9D9D9" w:themeFill="background1" w:themeFillShade="D9"/>
            <w:vAlign w:val="center"/>
          </w:tcPr>
          <w:p w14:paraId="1C4B35FC" w14:textId="4AD9A731" w:rsidR="004D1995" w:rsidRPr="00720479" w:rsidRDefault="004D1995" w:rsidP="0059355F">
            <w:pPr>
              <w:jc w:val="center"/>
              <w:rPr>
                <w:rFonts w:ascii="Calibri" w:hAnsi="Calibri" w:cs="Calibri"/>
                <w:b/>
                <w:bCs/>
                <w:color w:val="000000" w:themeColor="text1"/>
              </w:rPr>
            </w:pPr>
            <w:r w:rsidRPr="00720479">
              <w:rPr>
                <w:rFonts w:ascii="Calibri" w:hAnsi="Calibri" w:cs="Calibri"/>
                <w:b/>
                <w:bCs/>
                <w:color w:val="000000" w:themeColor="text1"/>
              </w:rPr>
              <w:t>110</w:t>
            </w:r>
            <w:r w:rsidR="00EA5BCB" w:rsidRPr="00720479">
              <w:rPr>
                <w:rFonts w:ascii="Calibri" w:hAnsi="Calibri" w:cs="Calibri"/>
                <w:b/>
                <w:bCs/>
                <w:color w:val="000000" w:themeColor="text1"/>
              </w:rPr>
              <w:t xml:space="preserve"> ÷ </w:t>
            </w:r>
            <w:r w:rsidRPr="00720479">
              <w:rPr>
                <w:rFonts w:ascii="Calibri" w:hAnsi="Calibri" w:cs="Calibri"/>
                <w:b/>
                <w:bCs/>
                <w:color w:val="000000" w:themeColor="text1"/>
              </w:rPr>
              <w:t>400</w:t>
            </w:r>
          </w:p>
        </w:tc>
      </w:tr>
      <w:tr w:rsidR="00EA5BCB" w:rsidRPr="001E7907" w14:paraId="67E2B80F" w14:textId="77777777" w:rsidTr="0096259E">
        <w:trPr>
          <w:trHeight w:val="375"/>
        </w:trPr>
        <w:tc>
          <w:tcPr>
            <w:tcW w:w="1303" w:type="pct"/>
            <w:vMerge w:val="restart"/>
            <w:vAlign w:val="center"/>
          </w:tcPr>
          <w:p w14:paraId="42AAC1D0" w14:textId="77777777" w:rsidR="00EA5BCB" w:rsidRPr="001E7907" w:rsidRDefault="00EA5BCB"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1575" w:type="pct"/>
            <w:vAlign w:val="center"/>
          </w:tcPr>
          <w:p w14:paraId="3298CE03" w14:textId="13CA6915" w:rsidR="00EA5BCB" w:rsidRPr="001E7907" w:rsidRDefault="00EA5BCB" w:rsidP="00EA5BCB">
            <w:pPr>
              <w:rPr>
                <w:rFonts w:cstheme="minorHAnsi"/>
                <w:color w:val="000000" w:themeColor="text1"/>
              </w:rPr>
            </w:pPr>
            <w:r>
              <w:rPr>
                <w:rFonts w:ascii="Calibri" w:eastAsiaTheme="minorHAnsi" w:hAnsi="Calibri" w:cs="Calibri"/>
                <w:bCs/>
                <w:sz w:val="16"/>
                <w:szCs w:val="16"/>
                <w:lang w:eastAsia="en-US"/>
              </w:rPr>
              <w:t>statinėje ar kitoje alyvos transportavimui skirtoje talpoje</w:t>
            </w:r>
          </w:p>
        </w:tc>
        <w:tc>
          <w:tcPr>
            <w:tcW w:w="2122" w:type="pct"/>
            <w:vAlign w:val="center"/>
          </w:tcPr>
          <w:p w14:paraId="2BDA119F" w14:textId="3BE09A5B" w:rsidR="00EA5BCB" w:rsidRPr="001E7907" w:rsidRDefault="00EA5BCB" w:rsidP="00604C55">
            <w:pPr>
              <w:jc w:val="center"/>
              <w:rPr>
                <w:rFonts w:asciiTheme="minorHAnsi" w:hAnsiTheme="minorHAnsi" w:cstheme="minorHAnsi"/>
              </w:rPr>
            </w:pPr>
            <w:r>
              <w:rPr>
                <w:rFonts w:asciiTheme="minorHAnsi" w:hAnsiTheme="minorHAnsi" w:cstheme="minorHAnsi"/>
              </w:rPr>
              <w:t>≥ 30</w:t>
            </w:r>
          </w:p>
        </w:tc>
      </w:tr>
      <w:tr w:rsidR="00EA5BCB" w:rsidRPr="001E7907" w14:paraId="1DFAB482" w14:textId="77777777" w:rsidTr="00720479">
        <w:trPr>
          <w:trHeight w:val="375"/>
        </w:trPr>
        <w:tc>
          <w:tcPr>
            <w:tcW w:w="1303" w:type="pct"/>
            <w:vMerge/>
            <w:tcBorders>
              <w:bottom w:val="single" w:sz="12" w:space="0" w:color="auto"/>
            </w:tcBorders>
            <w:vAlign w:val="center"/>
          </w:tcPr>
          <w:p w14:paraId="783EDD45" w14:textId="77777777" w:rsidR="00EA5BCB" w:rsidRPr="001E7907" w:rsidRDefault="00EA5BCB" w:rsidP="00604C55">
            <w:pPr>
              <w:rPr>
                <w:rFonts w:cstheme="minorHAnsi"/>
                <w:color w:val="000000" w:themeColor="text1"/>
              </w:rPr>
            </w:pPr>
          </w:p>
        </w:tc>
        <w:tc>
          <w:tcPr>
            <w:tcW w:w="1575" w:type="pct"/>
            <w:tcBorders>
              <w:bottom w:val="single" w:sz="12" w:space="0" w:color="auto"/>
            </w:tcBorders>
            <w:vAlign w:val="center"/>
          </w:tcPr>
          <w:p w14:paraId="3D0743FC" w14:textId="3605BD58" w:rsidR="00EA5BCB" w:rsidRPr="001E7907" w:rsidRDefault="00EA5BCB" w:rsidP="00604C55">
            <w:pPr>
              <w:rPr>
                <w:rFonts w:cstheme="minorHAnsi"/>
                <w:color w:val="000000" w:themeColor="text1"/>
              </w:rPr>
            </w:pPr>
            <w:r>
              <w:rPr>
                <w:rFonts w:ascii="Calibri" w:hAnsi="Calibri" w:cs="Calibri"/>
                <w:bCs/>
                <w:sz w:val="16"/>
                <w:szCs w:val="16"/>
              </w:rPr>
              <w:t>po alyvos atstatymo/regeneravimo prieš supylimą į įrenginį</w:t>
            </w:r>
          </w:p>
        </w:tc>
        <w:tc>
          <w:tcPr>
            <w:tcW w:w="2122" w:type="pct"/>
            <w:tcBorders>
              <w:bottom w:val="single" w:sz="12" w:space="0" w:color="auto"/>
            </w:tcBorders>
            <w:vAlign w:val="center"/>
          </w:tcPr>
          <w:p w14:paraId="1EBB9974" w14:textId="7050468D" w:rsidR="00EA5BCB" w:rsidRDefault="00EA5BCB" w:rsidP="00604C55">
            <w:pPr>
              <w:jc w:val="center"/>
              <w:rPr>
                <w:rFonts w:cstheme="minorHAnsi"/>
              </w:rPr>
            </w:pPr>
            <w:r>
              <w:rPr>
                <w:rFonts w:asciiTheme="minorHAnsi" w:hAnsiTheme="minorHAnsi" w:cstheme="minorHAnsi"/>
              </w:rPr>
              <w:t>≥ 70</w:t>
            </w:r>
          </w:p>
        </w:tc>
      </w:tr>
      <w:tr w:rsidR="00393E47" w:rsidRPr="001E7907" w14:paraId="0CE56323" w14:textId="77777777" w:rsidTr="00FD5A83">
        <w:trPr>
          <w:trHeight w:val="375"/>
        </w:trPr>
        <w:tc>
          <w:tcPr>
            <w:tcW w:w="2878" w:type="pct"/>
            <w:gridSpan w:val="2"/>
            <w:tcBorders>
              <w:top w:val="single" w:sz="12" w:space="0" w:color="auto"/>
              <w:bottom w:val="single" w:sz="12" w:space="0" w:color="auto"/>
            </w:tcBorders>
            <w:vAlign w:val="center"/>
          </w:tcPr>
          <w:p w14:paraId="7FBBF33C" w14:textId="77777777" w:rsidR="00393E47" w:rsidRPr="001E7907" w:rsidRDefault="00393E47"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2122" w:type="pct"/>
            <w:tcBorders>
              <w:top w:val="single" w:sz="12" w:space="0" w:color="auto"/>
              <w:bottom w:val="single" w:sz="12" w:space="0" w:color="auto"/>
            </w:tcBorders>
            <w:vAlign w:val="center"/>
          </w:tcPr>
          <w:p w14:paraId="686F3231" w14:textId="77777777" w:rsidR="00393E47" w:rsidRPr="001E7907" w:rsidRDefault="00393E47" w:rsidP="00604C55">
            <w:pPr>
              <w:jc w:val="center"/>
              <w:rPr>
                <w:rFonts w:asciiTheme="minorHAnsi" w:hAnsiTheme="minorHAnsi" w:cstheme="minorHAnsi"/>
              </w:rPr>
            </w:pPr>
            <w:r w:rsidRPr="001E7907">
              <w:rPr>
                <w:rFonts w:asciiTheme="minorHAnsi" w:hAnsiTheme="minorHAnsi" w:cstheme="minorHAnsi"/>
              </w:rPr>
              <w:t>≤ 0,01</w:t>
            </w:r>
          </w:p>
        </w:tc>
      </w:tr>
      <w:tr w:rsidR="00393E47" w:rsidRPr="001E7907" w14:paraId="483B7A14" w14:textId="77777777" w:rsidTr="00FD5A83">
        <w:trPr>
          <w:trHeight w:val="375"/>
        </w:trPr>
        <w:tc>
          <w:tcPr>
            <w:tcW w:w="2878" w:type="pct"/>
            <w:gridSpan w:val="2"/>
            <w:tcBorders>
              <w:top w:val="single" w:sz="12" w:space="0" w:color="auto"/>
              <w:bottom w:val="single" w:sz="12" w:space="0" w:color="auto"/>
            </w:tcBorders>
            <w:vAlign w:val="center"/>
          </w:tcPr>
          <w:p w14:paraId="5718E751" w14:textId="77777777" w:rsidR="00393E47" w:rsidRPr="001E7907" w:rsidRDefault="00393E47" w:rsidP="00604C55">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Pliūpsnio taško temperatūra, </w:t>
            </w:r>
            <w:r w:rsidRPr="001E7907">
              <w:rPr>
                <w:rFonts w:asciiTheme="minorHAnsi" w:eastAsia="Symbol" w:hAnsiTheme="minorHAnsi" w:cstheme="minorHAnsi"/>
              </w:rPr>
              <w:t>°</w:t>
            </w:r>
            <w:r w:rsidRPr="001E7907">
              <w:rPr>
                <w:rFonts w:asciiTheme="minorHAnsi" w:hAnsiTheme="minorHAnsi" w:cstheme="minorHAnsi"/>
              </w:rPr>
              <w:t>C</w:t>
            </w:r>
          </w:p>
        </w:tc>
        <w:tc>
          <w:tcPr>
            <w:tcW w:w="2122" w:type="pct"/>
            <w:tcBorders>
              <w:top w:val="single" w:sz="12" w:space="0" w:color="auto"/>
              <w:bottom w:val="single" w:sz="12" w:space="0" w:color="auto"/>
            </w:tcBorders>
            <w:vAlign w:val="center"/>
          </w:tcPr>
          <w:p w14:paraId="716EF1B4" w14:textId="77777777" w:rsidR="00393E47" w:rsidRPr="001E7907" w:rsidRDefault="00393E47" w:rsidP="00604C55">
            <w:pPr>
              <w:jc w:val="center"/>
              <w:rPr>
                <w:rFonts w:asciiTheme="minorHAnsi" w:hAnsiTheme="minorHAnsi" w:cstheme="minorHAnsi"/>
              </w:rPr>
            </w:pPr>
            <w:r w:rsidRPr="001E7907">
              <w:rPr>
                <w:rFonts w:asciiTheme="minorHAnsi" w:hAnsiTheme="minorHAnsi" w:cstheme="minorHAnsi"/>
              </w:rPr>
              <w:t>≥ 135</w:t>
            </w:r>
          </w:p>
        </w:tc>
      </w:tr>
      <w:tr w:rsidR="00EA5BCB" w:rsidRPr="001E7907" w14:paraId="28FD4AB5" w14:textId="77777777" w:rsidTr="00FD5A83">
        <w:trPr>
          <w:trHeight w:val="375"/>
        </w:trPr>
        <w:tc>
          <w:tcPr>
            <w:tcW w:w="1303" w:type="pct"/>
            <w:vMerge w:val="restart"/>
            <w:tcBorders>
              <w:top w:val="single" w:sz="12" w:space="0" w:color="auto"/>
            </w:tcBorders>
            <w:vAlign w:val="center"/>
          </w:tcPr>
          <w:p w14:paraId="2CC73C7D" w14:textId="0D4B192A" w:rsidR="00EA5BCB" w:rsidRPr="001E7907" w:rsidRDefault="00EA5BCB" w:rsidP="00EA5BCB">
            <w:pPr>
              <w:rPr>
                <w:rFonts w:asciiTheme="minorHAnsi" w:hAnsiTheme="minorHAnsi"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Pr>
                <w:rFonts w:asciiTheme="minorHAnsi" w:hAnsiTheme="minorHAnsi" w:cstheme="minorHAnsi"/>
                <w:sz w:val="16"/>
                <w:szCs w:val="16"/>
              </w:rPr>
              <w:t>m</w:t>
            </w:r>
            <w:r w:rsidRPr="001E7907">
              <w:rPr>
                <w:rFonts w:asciiTheme="minorHAnsi" w:hAnsiTheme="minorHAnsi" w:cstheme="minorHAnsi"/>
              </w:rPr>
              <w:t>g/</w:t>
            </w:r>
            <w:r>
              <w:rPr>
                <w:rFonts w:asciiTheme="minorHAnsi" w:hAnsiTheme="minorHAnsi" w:cstheme="minorHAnsi"/>
              </w:rPr>
              <w:t>kg</w:t>
            </w:r>
            <w:r w:rsidR="00957CD3">
              <w:rPr>
                <w:rFonts w:asciiTheme="minorHAnsi" w:hAnsiTheme="minorHAnsi" w:cstheme="minorHAnsi"/>
              </w:rPr>
              <w:t xml:space="preserve"> (ppm)</w:t>
            </w:r>
          </w:p>
        </w:tc>
        <w:tc>
          <w:tcPr>
            <w:tcW w:w="1575" w:type="pct"/>
            <w:tcBorders>
              <w:top w:val="single" w:sz="12" w:space="0" w:color="auto"/>
            </w:tcBorders>
            <w:vAlign w:val="center"/>
          </w:tcPr>
          <w:p w14:paraId="215BF188" w14:textId="17BCFCAC" w:rsidR="00EA5BCB" w:rsidRPr="001E7907" w:rsidRDefault="00EA5BCB" w:rsidP="00EA5BCB">
            <w:pPr>
              <w:rPr>
                <w:rFonts w:cstheme="minorHAnsi"/>
                <w:color w:val="000000" w:themeColor="text1"/>
              </w:rPr>
            </w:pPr>
            <w:r>
              <w:rPr>
                <w:rFonts w:ascii="Calibri" w:eastAsiaTheme="minorHAnsi" w:hAnsi="Calibri" w:cs="Calibri"/>
                <w:bCs/>
                <w:sz w:val="16"/>
                <w:szCs w:val="16"/>
                <w:lang w:eastAsia="en-US"/>
              </w:rPr>
              <w:t>statinėje ar kitoje alyvos transportavimui skirtoje talpoje</w:t>
            </w:r>
          </w:p>
        </w:tc>
        <w:tc>
          <w:tcPr>
            <w:tcW w:w="2122" w:type="pct"/>
            <w:tcBorders>
              <w:top w:val="single" w:sz="12" w:space="0" w:color="auto"/>
            </w:tcBorders>
            <w:vAlign w:val="center"/>
          </w:tcPr>
          <w:p w14:paraId="72685E79" w14:textId="6B53728A" w:rsidR="00EA5BCB" w:rsidRPr="001E7907" w:rsidRDefault="00EA5BCB" w:rsidP="00EA5BCB">
            <w:pPr>
              <w:jc w:val="center"/>
              <w:rPr>
                <w:rFonts w:asciiTheme="minorHAnsi" w:hAnsiTheme="minorHAnsi" w:cstheme="minorHAnsi"/>
              </w:rPr>
            </w:pPr>
            <w:r w:rsidRPr="001E7907">
              <w:rPr>
                <w:rFonts w:asciiTheme="minorHAnsi" w:hAnsiTheme="minorHAnsi" w:cstheme="minorHAnsi"/>
              </w:rPr>
              <w:t xml:space="preserve">≤ </w:t>
            </w:r>
            <w:r>
              <w:rPr>
                <w:rFonts w:asciiTheme="minorHAnsi" w:hAnsiTheme="minorHAnsi" w:cstheme="minorHAnsi"/>
              </w:rPr>
              <w:t>40</w:t>
            </w:r>
          </w:p>
        </w:tc>
      </w:tr>
      <w:tr w:rsidR="00EA5BCB" w:rsidRPr="001E7907" w14:paraId="64C6879C" w14:textId="77777777" w:rsidTr="00FD5A83">
        <w:trPr>
          <w:trHeight w:val="375"/>
        </w:trPr>
        <w:tc>
          <w:tcPr>
            <w:tcW w:w="1303" w:type="pct"/>
            <w:vMerge/>
            <w:tcBorders>
              <w:bottom w:val="single" w:sz="12" w:space="0" w:color="auto"/>
            </w:tcBorders>
            <w:vAlign w:val="center"/>
          </w:tcPr>
          <w:p w14:paraId="0B462BEE" w14:textId="77777777" w:rsidR="00EA5BCB" w:rsidRPr="001E7907" w:rsidRDefault="00EA5BCB" w:rsidP="00EA5BCB">
            <w:pPr>
              <w:rPr>
                <w:rFonts w:cstheme="minorHAnsi"/>
                <w:color w:val="000000" w:themeColor="text1"/>
              </w:rPr>
            </w:pPr>
          </w:p>
        </w:tc>
        <w:tc>
          <w:tcPr>
            <w:tcW w:w="1575" w:type="pct"/>
            <w:tcBorders>
              <w:bottom w:val="single" w:sz="12" w:space="0" w:color="auto"/>
            </w:tcBorders>
            <w:vAlign w:val="center"/>
          </w:tcPr>
          <w:p w14:paraId="69015230" w14:textId="48361878" w:rsidR="00EA5BCB" w:rsidRPr="001E7907" w:rsidRDefault="00EA5BCB" w:rsidP="00EA5BCB">
            <w:pPr>
              <w:rPr>
                <w:rFonts w:cstheme="minorHAnsi"/>
                <w:color w:val="000000" w:themeColor="text1"/>
              </w:rPr>
            </w:pPr>
            <w:r>
              <w:rPr>
                <w:rFonts w:ascii="Calibri" w:hAnsi="Calibri" w:cs="Calibri"/>
                <w:bCs/>
                <w:sz w:val="16"/>
                <w:szCs w:val="16"/>
              </w:rPr>
              <w:t>po alyvos atstatymo/regeneravimo prieš supylimą į įrenginį</w:t>
            </w:r>
          </w:p>
        </w:tc>
        <w:tc>
          <w:tcPr>
            <w:tcW w:w="2122" w:type="pct"/>
            <w:tcBorders>
              <w:bottom w:val="single" w:sz="12" w:space="0" w:color="auto"/>
            </w:tcBorders>
            <w:vAlign w:val="center"/>
          </w:tcPr>
          <w:p w14:paraId="1E0FF213" w14:textId="180B1A58" w:rsidR="00EA5BCB" w:rsidRPr="001E7907" w:rsidRDefault="00EA5BCB" w:rsidP="00EA5BCB">
            <w:pPr>
              <w:jc w:val="center"/>
              <w:rPr>
                <w:rFonts w:cstheme="minorHAnsi"/>
              </w:rPr>
            </w:pPr>
            <w:r w:rsidRPr="001E7907">
              <w:rPr>
                <w:rFonts w:asciiTheme="minorHAnsi" w:hAnsiTheme="minorHAnsi" w:cstheme="minorHAnsi"/>
              </w:rPr>
              <w:t>≤</w:t>
            </w:r>
            <w:r>
              <w:rPr>
                <w:rFonts w:asciiTheme="minorHAnsi" w:hAnsiTheme="minorHAnsi" w:cstheme="minorHAnsi"/>
              </w:rPr>
              <w:t xml:space="preserve"> 10</w:t>
            </w:r>
          </w:p>
        </w:tc>
      </w:tr>
      <w:tr w:rsidR="00EA5BCB" w:rsidRPr="001E7907" w14:paraId="47B3BD2F" w14:textId="77777777" w:rsidTr="00FD5A83">
        <w:trPr>
          <w:trHeight w:val="375"/>
        </w:trPr>
        <w:tc>
          <w:tcPr>
            <w:tcW w:w="1303" w:type="pct"/>
            <w:vMerge w:val="restart"/>
            <w:tcBorders>
              <w:top w:val="single" w:sz="12" w:space="0" w:color="auto"/>
            </w:tcBorders>
            <w:vAlign w:val="center"/>
          </w:tcPr>
          <w:p w14:paraId="1827DA3F" w14:textId="7D16E4C3" w:rsidR="00EA5BCB" w:rsidRPr="001E7907" w:rsidRDefault="00EA5BCB" w:rsidP="00EA5BCB">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Dielektrinių nuostolių kampo tgδ vertė </w:t>
            </w:r>
            <w:r w:rsidRPr="001E7907">
              <w:rPr>
                <w:rFonts w:asciiTheme="minorHAnsi" w:hAnsiTheme="minorHAnsi" w:cstheme="minorHAnsi"/>
                <w:spacing w:val="-4"/>
              </w:rPr>
              <w:t>(90</w:t>
            </w:r>
            <w:r w:rsidRPr="001E7907">
              <w:rPr>
                <w:rFonts w:asciiTheme="minorHAnsi" w:eastAsia="Symbol" w:hAnsiTheme="minorHAnsi" w:cstheme="minorHAnsi"/>
                <w:spacing w:val="-4"/>
              </w:rPr>
              <w:t>°</w:t>
            </w:r>
            <w:r w:rsidRPr="001E7907">
              <w:rPr>
                <w:rFonts w:asciiTheme="minorHAnsi" w:hAnsiTheme="minorHAnsi" w:cstheme="minorHAnsi"/>
                <w:spacing w:val="-4"/>
              </w:rPr>
              <w:t>C)</w:t>
            </w:r>
          </w:p>
        </w:tc>
        <w:tc>
          <w:tcPr>
            <w:tcW w:w="1575" w:type="pct"/>
            <w:tcBorders>
              <w:top w:val="single" w:sz="12" w:space="0" w:color="auto"/>
            </w:tcBorders>
            <w:vAlign w:val="center"/>
          </w:tcPr>
          <w:p w14:paraId="4F04F347" w14:textId="50835100" w:rsidR="00EA5BCB" w:rsidRPr="001E7907" w:rsidRDefault="00EA5BCB" w:rsidP="00EA5BCB">
            <w:pPr>
              <w:rPr>
                <w:rFonts w:cstheme="minorHAnsi"/>
                <w:color w:val="000000" w:themeColor="text1"/>
              </w:rPr>
            </w:pPr>
            <w:r>
              <w:rPr>
                <w:rFonts w:ascii="Calibri" w:eastAsiaTheme="minorHAnsi" w:hAnsi="Calibri" w:cs="Calibri"/>
                <w:bCs/>
                <w:sz w:val="16"/>
                <w:szCs w:val="16"/>
                <w:lang w:eastAsia="en-US"/>
              </w:rPr>
              <w:t>statinėje ar kitoje alyvos transportavimui skirtoje talpoje</w:t>
            </w:r>
          </w:p>
        </w:tc>
        <w:tc>
          <w:tcPr>
            <w:tcW w:w="2122" w:type="pct"/>
            <w:tcBorders>
              <w:top w:val="single" w:sz="12" w:space="0" w:color="auto"/>
            </w:tcBorders>
            <w:vAlign w:val="center"/>
          </w:tcPr>
          <w:p w14:paraId="4BEC6A38" w14:textId="313655AA" w:rsidR="00EA5BCB" w:rsidRPr="001E7907" w:rsidRDefault="00EA5BCB" w:rsidP="00EA5BCB">
            <w:pPr>
              <w:jc w:val="center"/>
              <w:rPr>
                <w:rFonts w:asciiTheme="minorHAnsi" w:hAnsiTheme="minorHAnsi" w:cstheme="minorHAnsi"/>
              </w:rPr>
            </w:pPr>
            <w:r w:rsidRPr="001E7907">
              <w:rPr>
                <w:rFonts w:asciiTheme="minorHAnsi" w:hAnsiTheme="minorHAnsi" w:cstheme="minorHAnsi"/>
              </w:rPr>
              <w:t>≤ 0,</w:t>
            </w:r>
            <w:r>
              <w:rPr>
                <w:rFonts w:asciiTheme="minorHAnsi" w:hAnsiTheme="minorHAnsi" w:cstheme="minorHAnsi"/>
              </w:rPr>
              <w:t>0</w:t>
            </w:r>
            <w:r w:rsidRPr="001E7907">
              <w:rPr>
                <w:rFonts w:asciiTheme="minorHAnsi" w:hAnsiTheme="minorHAnsi" w:cstheme="minorHAnsi"/>
              </w:rPr>
              <w:t>5</w:t>
            </w:r>
          </w:p>
        </w:tc>
      </w:tr>
      <w:tr w:rsidR="00EA5BCB" w:rsidRPr="001E7907" w14:paraId="2C2DE911" w14:textId="77777777" w:rsidTr="0096259E">
        <w:trPr>
          <w:trHeight w:val="375"/>
        </w:trPr>
        <w:tc>
          <w:tcPr>
            <w:tcW w:w="1303" w:type="pct"/>
            <w:vMerge/>
            <w:vAlign w:val="center"/>
          </w:tcPr>
          <w:p w14:paraId="00DE5305" w14:textId="77777777" w:rsidR="00EA5BCB" w:rsidRPr="001E7907" w:rsidRDefault="00EA5BCB" w:rsidP="00EA5BCB">
            <w:pPr>
              <w:rPr>
                <w:rFonts w:cstheme="minorHAnsi"/>
                <w:color w:val="000000" w:themeColor="text1"/>
              </w:rPr>
            </w:pPr>
          </w:p>
        </w:tc>
        <w:tc>
          <w:tcPr>
            <w:tcW w:w="1575" w:type="pct"/>
            <w:vAlign w:val="center"/>
          </w:tcPr>
          <w:p w14:paraId="44BC6ADF" w14:textId="58C74890" w:rsidR="00EA5BCB" w:rsidRPr="001E7907" w:rsidRDefault="00EA5BCB" w:rsidP="00EA5BCB">
            <w:pPr>
              <w:rPr>
                <w:rFonts w:cstheme="minorHAnsi"/>
                <w:color w:val="000000" w:themeColor="text1"/>
              </w:rPr>
            </w:pPr>
            <w:r>
              <w:rPr>
                <w:rFonts w:ascii="Calibri" w:hAnsi="Calibri" w:cs="Calibri"/>
                <w:bCs/>
                <w:sz w:val="16"/>
                <w:szCs w:val="16"/>
              </w:rPr>
              <w:t>po alyvos atstatymo/regeneravimo prieš supylimą į įrenginį</w:t>
            </w:r>
          </w:p>
        </w:tc>
        <w:tc>
          <w:tcPr>
            <w:tcW w:w="2122" w:type="pct"/>
            <w:vAlign w:val="center"/>
          </w:tcPr>
          <w:p w14:paraId="6C239592" w14:textId="46F60262" w:rsidR="00EA5BCB" w:rsidRPr="001E7907" w:rsidRDefault="00EA5BCB" w:rsidP="00EA5BCB">
            <w:pPr>
              <w:jc w:val="center"/>
              <w:rPr>
                <w:rFonts w:cstheme="minorHAnsi"/>
              </w:rPr>
            </w:pPr>
            <w:r w:rsidRPr="001E7907">
              <w:rPr>
                <w:rFonts w:asciiTheme="minorHAnsi" w:hAnsiTheme="minorHAnsi" w:cstheme="minorHAnsi"/>
              </w:rPr>
              <w:t>≤</w:t>
            </w:r>
            <w:r>
              <w:rPr>
                <w:rFonts w:asciiTheme="minorHAnsi" w:hAnsiTheme="minorHAnsi" w:cstheme="minorHAnsi"/>
              </w:rPr>
              <w:t xml:space="preserve"> 0,01</w:t>
            </w:r>
          </w:p>
        </w:tc>
      </w:tr>
    </w:tbl>
    <w:p w14:paraId="03EEA7F7" w14:textId="286A26E1" w:rsidR="003577FB" w:rsidRDefault="003577FB" w:rsidP="0096259E">
      <w:pPr>
        <w:pStyle w:val="Lentelipavadinimai"/>
        <w:numPr>
          <w:ilvl w:val="0"/>
          <w:numId w:val="0"/>
        </w:numPr>
        <w:spacing w:before="0"/>
      </w:pPr>
    </w:p>
    <w:p w14:paraId="3E84B640" w14:textId="0400ECD0" w:rsidR="00BB3C0E" w:rsidRPr="00086948" w:rsidRDefault="00086948" w:rsidP="00086948">
      <w:pPr>
        <w:pStyle w:val="Antrat11"/>
        <w:tabs>
          <w:tab w:val="clear" w:pos="1134"/>
          <w:tab w:val="num" w:pos="426"/>
        </w:tabs>
        <w:ind w:left="426" w:hanging="426"/>
        <w:outlineLvl w:val="9"/>
      </w:pPr>
      <w:bookmarkStart w:id="49" w:name="_Ref362756569"/>
      <w:r>
        <w:lastRenderedPageBreak/>
        <w:t>Po</w:t>
      </w:r>
      <w:r w:rsidRPr="00244573">
        <w:t xml:space="preserve"> </w:t>
      </w:r>
      <w:r w:rsidR="00BB3C0E" w:rsidRPr="00244573">
        <w:t>alyv</w:t>
      </w:r>
      <w:r w:rsidR="004A5A0C">
        <w:t>os</w:t>
      </w:r>
      <w:r w:rsidR="00BB3C0E" w:rsidRPr="00244573">
        <w:t xml:space="preserve"> </w:t>
      </w:r>
      <w:r w:rsidR="00BB3C0E">
        <w:t>įpylimo į galios transformatorių</w:t>
      </w:r>
      <w:r w:rsidR="00BB3C0E" w:rsidRPr="00244573">
        <w:t xml:space="preserve"> prieš jo įjungimą</w:t>
      </w:r>
      <w:r w:rsidR="0097683F">
        <w:t>, bet ne ankščiau kaip po 12 valandų</w:t>
      </w:r>
      <w:r w:rsidR="0097683F" w:rsidRPr="00244573">
        <w:t xml:space="preserve"> </w:t>
      </w:r>
      <w:r w:rsidR="0097683F">
        <w:t xml:space="preserve">po alyvos įpylimo, </w:t>
      </w:r>
      <w:r w:rsidR="00BB3C0E" w:rsidRPr="00244573">
        <w:t>izoliacinės alyvos kokybės rodikliai turi būti pakartotinai patikrinami</w:t>
      </w:r>
      <w:r w:rsidR="004A5A0C">
        <w:t xml:space="preserve"> </w:t>
      </w:r>
      <w:r w:rsidR="00BB3C0E">
        <w:t>nustat</w:t>
      </w:r>
      <w:r w:rsidR="00BB3C0E" w:rsidRPr="00086948">
        <w:t>ant:</w:t>
      </w:r>
      <w:bookmarkEnd w:id="49"/>
    </w:p>
    <w:p w14:paraId="045081E8" w14:textId="77777777" w:rsidR="00BB3C0E" w:rsidRPr="0037614D"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w:t>
      </w:r>
      <w:r w:rsidR="0029388E" w:rsidRPr="0037614D">
        <w:rPr>
          <w:rFonts w:ascii="Calibri" w:hAnsi="Calibri" w:cs="Calibri"/>
          <w:color w:val="000000"/>
        </w:rPr>
        <w:t>ą</w:t>
      </w:r>
      <w:r w:rsidRPr="0037614D">
        <w:rPr>
          <w:rFonts w:ascii="Calibri" w:hAnsi="Calibri" w:cs="Calibri"/>
          <w:color w:val="000000"/>
        </w:rPr>
        <w:t>;</w:t>
      </w:r>
    </w:p>
    <w:p w14:paraId="1F944DCA" w14:textId="1F618F90" w:rsidR="00BB3C0E"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rūgštingum</w:t>
      </w:r>
      <w:r w:rsidR="0029388E" w:rsidRPr="0037614D">
        <w:rPr>
          <w:rFonts w:ascii="Calibri" w:hAnsi="Calibri" w:cs="Calibri"/>
          <w:color w:val="000000"/>
        </w:rPr>
        <w:t>ą</w:t>
      </w:r>
      <w:r w:rsidRPr="0037614D">
        <w:rPr>
          <w:rFonts w:ascii="Calibri" w:hAnsi="Calibri" w:cs="Calibri"/>
          <w:color w:val="000000"/>
        </w:rPr>
        <w:t>;</w:t>
      </w:r>
    </w:p>
    <w:p w14:paraId="7CCD4473" w14:textId="729C0CC0" w:rsidR="002B55A7" w:rsidRPr="0037614D" w:rsidRDefault="002B55A7" w:rsidP="00FD3EAD">
      <w:pPr>
        <w:pStyle w:val="Sraopastraipa"/>
        <w:numPr>
          <w:ilvl w:val="6"/>
          <w:numId w:val="1"/>
        </w:numPr>
        <w:tabs>
          <w:tab w:val="clear" w:pos="1701"/>
          <w:tab w:val="num" w:pos="1985"/>
        </w:tabs>
        <w:ind w:left="1985" w:hanging="284"/>
        <w:jc w:val="both"/>
        <w:rPr>
          <w:rFonts w:ascii="Calibri" w:hAnsi="Calibri" w:cs="Calibri"/>
          <w:color w:val="000000"/>
        </w:rPr>
      </w:pPr>
      <w:r>
        <w:rPr>
          <w:rFonts w:ascii="Calibri" w:hAnsi="Calibri" w:cs="Calibri"/>
          <w:color w:val="000000"/>
        </w:rPr>
        <w:t>vandens kiekį;</w:t>
      </w:r>
    </w:p>
    <w:p w14:paraId="1779142E" w14:textId="0FDB9AB6" w:rsidR="00BB3C0E" w:rsidRPr="0037614D" w:rsidRDefault="00BB3C0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mechaninių priemaišų kiek</w:t>
      </w:r>
      <w:r w:rsidR="0029388E" w:rsidRPr="0037614D">
        <w:rPr>
          <w:rFonts w:ascii="Calibri" w:hAnsi="Calibri" w:cs="Calibri"/>
          <w:color w:val="000000"/>
        </w:rPr>
        <w:t>į</w:t>
      </w:r>
      <w:r w:rsidRPr="0037614D">
        <w:rPr>
          <w:rFonts w:ascii="Calibri" w:hAnsi="Calibri" w:cs="Calibri"/>
          <w:color w:val="000000"/>
        </w:rPr>
        <w:t>, spalv</w:t>
      </w:r>
      <w:r w:rsidR="0029388E" w:rsidRPr="0037614D">
        <w:rPr>
          <w:rFonts w:ascii="Calibri" w:hAnsi="Calibri" w:cs="Calibri"/>
          <w:color w:val="000000"/>
        </w:rPr>
        <w:t>ą</w:t>
      </w:r>
      <w:r w:rsidRPr="0037614D">
        <w:rPr>
          <w:rFonts w:ascii="Calibri" w:hAnsi="Calibri" w:cs="Calibri"/>
          <w:color w:val="000000"/>
        </w:rPr>
        <w:t>.</w:t>
      </w:r>
    </w:p>
    <w:p w14:paraId="1B07DB5D" w14:textId="583771C7" w:rsidR="00123E24" w:rsidRPr="004A5D3E" w:rsidRDefault="00123E24" w:rsidP="0096259E">
      <w:pPr>
        <w:pStyle w:val="Lentelipavadinimai"/>
        <w:tabs>
          <w:tab w:val="clear" w:pos="1418"/>
          <w:tab w:val="left" w:pos="284"/>
        </w:tabs>
        <w:ind w:left="0" w:firstLine="0"/>
      </w:pPr>
      <w:bookmarkStart w:id="50" w:name="_Toc355939727"/>
      <w:bookmarkStart w:id="51" w:name="_Toc355940138"/>
      <w:bookmarkStart w:id="52" w:name="_Ref362694314"/>
      <w:bookmarkStart w:id="53" w:name="_Ref20823918"/>
      <w:r w:rsidRPr="004A5D3E">
        <w:t xml:space="preserve">lentelė. </w:t>
      </w:r>
      <w:r>
        <w:t>I</w:t>
      </w:r>
      <w:r w:rsidRPr="004A5D3E">
        <w:t xml:space="preserve">zoliacinės alyvos </w:t>
      </w:r>
      <w:r w:rsidR="005B52CA">
        <w:t xml:space="preserve">supiltos į įrenginį </w:t>
      </w:r>
      <w:r w:rsidRPr="004A5D3E">
        <w:t xml:space="preserve">kokybės rodiklių </w:t>
      </w:r>
      <w:r w:rsidR="00B72823">
        <w:t>leistinos</w:t>
      </w:r>
      <w:r w:rsidRPr="004A5D3E">
        <w:t xml:space="preserve"> reikšmės</w:t>
      </w:r>
      <w:bookmarkEnd w:id="50"/>
      <w:bookmarkEnd w:id="51"/>
      <w:bookmarkEnd w:id="52"/>
      <w:bookmarkEnd w:id="53"/>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123E24" w:rsidRPr="001E7907" w14:paraId="18A2964F" w14:textId="77777777" w:rsidTr="0096259E">
        <w:trPr>
          <w:trHeight w:val="455"/>
        </w:trPr>
        <w:tc>
          <w:tcPr>
            <w:tcW w:w="1331" w:type="pct"/>
            <w:vMerge w:val="restart"/>
            <w:shd w:val="clear" w:color="auto" w:fill="D9D9D9" w:themeFill="background1" w:themeFillShade="D9"/>
            <w:vAlign w:val="center"/>
          </w:tcPr>
          <w:p w14:paraId="17775089" w14:textId="77777777" w:rsidR="00123E24" w:rsidRPr="00FD5A83" w:rsidRDefault="00123E24" w:rsidP="00F836A7">
            <w:pPr>
              <w:rPr>
                <w:rFonts w:ascii="Calibri" w:hAnsi="Calibri" w:cs="Calibri"/>
                <w:b/>
                <w:bCs/>
                <w:color w:val="000000" w:themeColor="text1"/>
              </w:rPr>
            </w:pPr>
            <w:r w:rsidRPr="00FD5A83">
              <w:rPr>
                <w:rFonts w:ascii="Calibri" w:hAnsi="Calibri" w:cs="Calibri"/>
                <w:b/>
                <w:bCs/>
                <w:color w:val="000000" w:themeColor="text1"/>
              </w:rPr>
              <w:t>Izoliacinės alyvos kokybės rodiklis</w:t>
            </w:r>
          </w:p>
        </w:tc>
        <w:tc>
          <w:tcPr>
            <w:tcW w:w="3669" w:type="pct"/>
            <w:gridSpan w:val="6"/>
            <w:shd w:val="clear" w:color="auto" w:fill="D9D9D9" w:themeFill="background1" w:themeFillShade="D9"/>
            <w:vAlign w:val="center"/>
          </w:tcPr>
          <w:p w14:paraId="575951C3" w14:textId="0C4848B5" w:rsidR="00123E24" w:rsidRPr="00FD5A83" w:rsidRDefault="00123E24" w:rsidP="004D03D7">
            <w:pPr>
              <w:jc w:val="center"/>
              <w:rPr>
                <w:rFonts w:ascii="Calibri" w:hAnsi="Calibri" w:cs="Calibri"/>
                <w:b/>
                <w:bCs/>
                <w:color w:val="000000" w:themeColor="text1"/>
              </w:rPr>
            </w:pPr>
            <w:r w:rsidRPr="00FD5A83">
              <w:rPr>
                <w:rFonts w:ascii="Calibri" w:hAnsi="Calibri" w:cs="Calibri"/>
                <w:b/>
                <w:bCs/>
                <w:color w:val="000000" w:themeColor="text1"/>
              </w:rPr>
              <w:t xml:space="preserve">Įrenginio </w:t>
            </w:r>
            <w:r w:rsidR="00FD5A83">
              <w:rPr>
                <w:rFonts w:ascii="Calibri" w:hAnsi="Calibri" w:cs="Calibri"/>
                <w:b/>
                <w:bCs/>
                <w:color w:val="000000" w:themeColor="text1"/>
              </w:rPr>
              <w:t>nominali</w:t>
            </w:r>
            <w:r w:rsidRPr="00FD5A83">
              <w:rPr>
                <w:rFonts w:ascii="Calibri" w:hAnsi="Calibri" w:cs="Calibri"/>
                <w:b/>
                <w:bCs/>
                <w:color w:val="000000" w:themeColor="text1"/>
              </w:rPr>
              <w:t xml:space="preserve"> įtampa ir alyvos būklės gradacija</w:t>
            </w:r>
          </w:p>
        </w:tc>
      </w:tr>
      <w:tr w:rsidR="00123E24" w:rsidRPr="001E7907" w14:paraId="0CDB9F31" w14:textId="77777777" w:rsidTr="0096259E">
        <w:trPr>
          <w:trHeight w:val="302"/>
        </w:trPr>
        <w:tc>
          <w:tcPr>
            <w:tcW w:w="1331" w:type="pct"/>
            <w:vMerge/>
            <w:vAlign w:val="center"/>
          </w:tcPr>
          <w:p w14:paraId="306D20D4" w14:textId="77777777" w:rsidR="00123E24" w:rsidRPr="00FD5A83" w:rsidRDefault="00123E24" w:rsidP="00F836A7">
            <w:pP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65912D78" w14:textId="77777777" w:rsidR="00123E24" w:rsidRPr="00FD5A83" w:rsidRDefault="00123E24" w:rsidP="00F836A7">
            <w:pPr>
              <w:jc w:val="center"/>
              <w:rPr>
                <w:rFonts w:ascii="Calibri" w:hAnsi="Calibri" w:cs="Calibri"/>
                <w:b/>
                <w:bCs/>
                <w:color w:val="000000" w:themeColor="text1"/>
              </w:rPr>
            </w:pPr>
            <w:r w:rsidRPr="00FD5A83">
              <w:rPr>
                <w:rFonts w:ascii="Calibri" w:hAnsi="Calibri" w:cs="Calibri"/>
                <w:b/>
                <w:bCs/>
                <w:color w:val="000000" w:themeColor="text1"/>
              </w:rPr>
              <w:t>110 kV</w:t>
            </w:r>
          </w:p>
        </w:tc>
        <w:tc>
          <w:tcPr>
            <w:tcW w:w="1834" w:type="pct"/>
            <w:gridSpan w:val="3"/>
            <w:tcBorders>
              <w:left w:val="single" w:sz="12" w:space="0" w:color="auto"/>
            </w:tcBorders>
            <w:shd w:val="clear" w:color="auto" w:fill="D9D9D9" w:themeFill="background1" w:themeFillShade="D9"/>
            <w:vAlign w:val="center"/>
          </w:tcPr>
          <w:p w14:paraId="0D8A473D" w14:textId="4ABAD593" w:rsidR="00123E24" w:rsidRPr="00FD5A83" w:rsidRDefault="00135764" w:rsidP="00F836A7">
            <w:pPr>
              <w:jc w:val="center"/>
              <w:rPr>
                <w:rFonts w:ascii="Calibri" w:hAnsi="Calibri" w:cs="Calibri"/>
                <w:b/>
                <w:bCs/>
                <w:color w:val="000000" w:themeColor="text1"/>
              </w:rPr>
            </w:pPr>
            <w:r w:rsidRPr="00FD5A83">
              <w:rPr>
                <w:rFonts w:ascii="Calibri" w:hAnsi="Calibri" w:cs="Calibri"/>
                <w:b/>
                <w:bCs/>
                <w:color w:val="000000" w:themeColor="text1"/>
              </w:rPr>
              <w:t>220, 330 ir 400</w:t>
            </w:r>
            <w:r w:rsidR="00123E24" w:rsidRPr="00FD5A83">
              <w:rPr>
                <w:rFonts w:ascii="Calibri" w:hAnsi="Calibri" w:cs="Calibri"/>
                <w:b/>
                <w:bCs/>
                <w:color w:val="000000" w:themeColor="text1"/>
              </w:rPr>
              <w:t xml:space="preserve"> kV</w:t>
            </w:r>
          </w:p>
        </w:tc>
      </w:tr>
      <w:tr w:rsidR="00500534" w:rsidRPr="001E7907" w14:paraId="3C622A1B" w14:textId="77777777" w:rsidTr="0096259E">
        <w:trPr>
          <w:trHeight w:val="516"/>
        </w:trPr>
        <w:tc>
          <w:tcPr>
            <w:tcW w:w="1331" w:type="pct"/>
            <w:vMerge/>
            <w:vAlign w:val="center"/>
          </w:tcPr>
          <w:p w14:paraId="6076DED6" w14:textId="77777777" w:rsidR="00023D65" w:rsidRPr="0059355F" w:rsidRDefault="00023D65" w:rsidP="00F836A7">
            <w:pPr>
              <w:rPr>
                <w:rFonts w:ascii="Calibri" w:hAnsi="Calibri" w:cs="Calibri"/>
                <w:b/>
                <w:bCs/>
                <w:color w:val="000000" w:themeColor="text1"/>
                <w:sz w:val="16"/>
                <w:szCs w:val="16"/>
              </w:rPr>
            </w:pPr>
          </w:p>
        </w:tc>
        <w:tc>
          <w:tcPr>
            <w:tcW w:w="611" w:type="pct"/>
            <w:shd w:val="clear" w:color="auto" w:fill="D9D9D9" w:themeFill="background1" w:themeFillShade="D9"/>
            <w:vAlign w:val="center"/>
          </w:tcPr>
          <w:p w14:paraId="4B4F8EE2"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46295775" w14:textId="77777777" w:rsidR="00023D65" w:rsidRPr="0059355F" w:rsidRDefault="00023D65" w:rsidP="009C6DB3">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3B0CF7CD"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c>
          <w:tcPr>
            <w:tcW w:w="611" w:type="pct"/>
            <w:tcBorders>
              <w:left w:val="single" w:sz="12" w:space="0" w:color="auto"/>
            </w:tcBorders>
            <w:shd w:val="clear" w:color="auto" w:fill="D9D9D9" w:themeFill="background1" w:themeFillShade="D9"/>
            <w:vAlign w:val="center"/>
          </w:tcPr>
          <w:p w14:paraId="7B8B3435"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265ED30F" w14:textId="77777777" w:rsidR="00023D65" w:rsidRPr="0059355F" w:rsidRDefault="00023D65" w:rsidP="009C6DB3">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1ED3BF64" w14:textId="77777777" w:rsidR="00023D65" w:rsidRPr="0059355F" w:rsidRDefault="00023D65" w:rsidP="009C6DB3">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r>
      <w:tr w:rsidR="00023D65" w:rsidRPr="001E7907" w14:paraId="3E377A46" w14:textId="77777777" w:rsidTr="0096259E">
        <w:trPr>
          <w:trHeight w:val="375"/>
        </w:trPr>
        <w:tc>
          <w:tcPr>
            <w:tcW w:w="1331" w:type="pct"/>
            <w:vAlign w:val="center"/>
          </w:tcPr>
          <w:p w14:paraId="1CF6324A" w14:textId="77777777" w:rsidR="00023D65" w:rsidRPr="001E7907" w:rsidRDefault="00023D65"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611" w:type="pct"/>
            <w:shd w:val="clear" w:color="auto" w:fill="auto"/>
            <w:vAlign w:val="center"/>
          </w:tcPr>
          <w:p w14:paraId="2BF40A9D"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50</w:t>
            </w:r>
          </w:p>
        </w:tc>
        <w:tc>
          <w:tcPr>
            <w:tcW w:w="612" w:type="pct"/>
            <w:shd w:val="clear" w:color="auto" w:fill="auto"/>
            <w:vAlign w:val="center"/>
          </w:tcPr>
          <w:p w14:paraId="4C47F8AF" w14:textId="77777777" w:rsidR="00023D65" w:rsidRPr="001E7907" w:rsidRDefault="00023D65" w:rsidP="00023D65">
            <w:pPr>
              <w:jc w:val="center"/>
              <w:rPr>
                <w:rFonts w:asciiTheme="minorHAnsi" w:hAnsiTheme="minorHAnsi" w:cstheme="minorHAnsi"/>
              </w:rPr>
            </w:pPr>
            <w:r w:rsidRPr="001E7907">
              <w:rPr>
                <w:rFonts w:asciiTheme="minorHAnsi" w:hAnsiTheme="minorHAnsi" w:cstheme="minorHAnsi"/>
              </w:rPr>
              <w:t>50 ÷ 40</w:t>
            </w:r>
          </w:p>
        </w:tc>
        <w:tc>
          <w:tcPr>
            <w:tcW w:w="612" w:type="pct"/>
            <w:tcBorders>
              <w:right w:val="single" w:sz="12" w:space="0" w:color="auto"/>
            </w:tcBorders>
            <w:shd w:val="clear" w:color="auto" w:fill="auto"/>
            <w:vAlign w:val="center"/>
          </w:tcPr>
          <w:p w14:paraId="001C2EA4" w14:textId="77777777" w:rsidR="00023D65" w:rsidRPr="001E7907" w:rsidRDefault="00023D65" w:rsidP="008718DA">
            <w:pPr>
              <w:jc w:val="center"/>
              <w:rPr>
                <w:rFonts w:asciiTheme="minorHAnsi" w:hAnsiTheme="minorHAnsi" w:cstheme="minorHAnsi"/>
                <w:b/>
              </w:rPr>
            </w:pPr>
            <w:r w:rsidRPr="001E7907">
              <w:rPr>
                <w:rFonts w:asciiTheme="minorHAnsi" w:hAnsiTheme="minorHAnsi" w:cstheme="minorHAnsi"/>
              </w:rPr>
              <w:t>&lt; 40</w:t>
            </w:r>
          </w:p>
        </w:tc>
        <w:tc>
          <w:tcPr>
            <w:tcW w:w="611" w:type="pct"/>
            <w:tcBorders>
              <w:left w:val="single" w:sz="12" w:space="0" w:color="auto"/>
            </w:tcBorders>
            <w:shd w:val="clear" w:color="auto" w:fill="auto"/>
            <w:vAlign w:val="center"/>
          </w:tcPr>
          <w:p w14:paraId="5435ED9E"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60</w:t>
            </w:r>
          </w:p>
        </w:tc>
        <w:tc>
          <w:tcPr>
            <w:tcW w:w="612" w:type="pct"/>
            <w:shd w:val="clear" w:color="auto" w:fill="auto"/>
            <w:vAlign w:val="center"/>
          </w:tcPr>
          <w:p w14:paraId="33E9AE67" w14:textId="77777777" w:rsidR="00023D65" w:rsidRPr="001E7907" w:rsidRDefault="00023D65" w:rsidP="00023D65">
            <w:pPr>
              <w:jc w:val="center"/>
              <w:rPr>
                <w:rFonts w:asciiTheme="minorHAnsi" w:hAnsiTheme="minorHAnsi" w:cstheme="minorHAnsi"/>
              </w:rPr>
            </w:pPr>
            <w:r w:rsidRPr="001E7907">
              <w:rPr>
                <w:rFonts w:asciiTheme="minorHAnsi" w:hAnsiTheme="minorHAnsi" w:cstheme="minorHAnsi"/>
              </w:rPr>
              <w:t>60 ÷ 50</w:t>
            </w:r>
          </w:p>
        </w:tc>
        <w:tc>
          <w:tcPr>
            <w:tcW w:w="612" w:type="pct"/>
            <w:shd w:val="clear" w:color="auto" w:fill="auto"/>
            <w:vAlign w:val="center"/>
          </w:tcPr>
          <w:p w14:paraId="26D46BC7"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&lt; 50</w:t>
            </w:r>
          </w:p>
        </w:tc>
      </w:tr>
      <w:tr w:rsidR="00023D65" w:rsidRPr="001E7907" w14:paraId="7F89FC4B" w14:textId="77777777" w:rsidTr="0096259E">
        <w:trPr>
          <w:trHeight w:val="375"/>
        </w:trPr>
        <w:tc>
          <w:tcPr>
            <w:tcW w:w="1331" w:type="pct"/>
            <w:vAlign w:val="center"/>
          </w:tcPr>
          <w:p w14:paraId="715AA61E" w14:textId="77777777" w:rsidR="00023D65" w:rsidRPr="001E7907" w:rsidRDefault="00023D65"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611" w:type="pct"/>
            <w:shd w:val="clear" w:color="auto" w:fill="auto"/>
            <w:vAlign w:val="center"/>
          </w:tcPr>
          <w:p w14:paraId="3DA3D32C"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0,10</w:t>
            </w:r>
          </w:p>
        </w:tc>
        <w:tc>
          <w:tcPr>
            <w:tcW w:w="612" w:type="pct"/>
            <w:shd w:val="clear" w:color="auto" w:fill="auto"/>
            <w:vAlign w:val="center"/>
          </w:tcPr>
          <w:p w14:paraId="50E905A4"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0,10÷0,20</w:t>
            </w:r>
          </w:p>
        </w:tc>
        <w:tc>
          <w:tcPr>
            <w:tcW w:w="612" w:type="pct"/>
            <w:tcBorders>
              <w:right w:val="single" w:sz="12" w:space="0" w:color="auto"/>
            </w:tcBorders>
            <w:shd w:val="clear" w:color="auto" w:fill="auto"/>
            <w:vAlign w:val="center"/>
          </w:tcPr>
          <w:p w14:paraId="168A496F" w14:textId="77777777" w:rsidR="00023D65" w:rsidRPr="001E7907" w:rsidRDefault="00023D65" w:rsidP="008718DA">
            <w:pPr>
              <w:jc w:val="center"/>
              <w:rPr>
                <w:rFonts w:asciiTheme="minorHAnsi" w:hAnsiTheme="minorHAnsi" w:cstheme="minorHAnsi"/>
                <w:bCs/>
              </w:rPr>
            </w:pPr>
            <w:r w:rsidRPr="001E7907">
              <w:rPr>
                <w:rFonts w:asciiTheme="minorHAnsi" w:hAnsiTheme="minorHAnsi" w:cstheme="minorHAnsi"/>
              </w:rPr>
              <w:t>&gt; 0,20</w:t>
            </w:r>
          </w:p>
        </w:tc>
        <w:tc>
          <w:tcPr>
            <w:tcW w:w="611" w:type="pct"/>
            <w:tcBorders>
              <w:left w:val="single" w:sz="12" w:space="0" w:color="auto"/>
            </w:tcBorders>
            <w:shd w:val="clear" w:color="auto" w:fill="auto"/>
            <w:vAlign w:val="center"/>
          </w:tcPr>
          <w:p w14:paraId="522FED88"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0,10</w:t>
            </w:r>
          </w:p>
        </w:tc>
        <w:tc>
          <w:tcPr>
            <w:tcW w:w="612" w:type="pct"/>
            <w:shd w:val="clear" w:color="auto" w:fill="auto"/>
            <w:vAlign w:val="center"/>
          </w:tcPr>
          <w:p w14:paraId="13B85BD1"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0,10÷0,15</w:t>
            </w:r>
          </w:p>
        </w:tc>
        <w:tc>
          <w:tcPr>
            <w:tcW w:w="612" w:type="pct"/>
            <w:shd w:val="clear" w:color="auto" w:fill="auto"/>
            <w:vAlign w:val="center"/>
          </w:tcPr>
          <w:p w14:paraId="22A71980"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0,15</w:t>
            </w:r>
          </w:p>
        </w:tc>
      </w:tr>
      <w:tr w:rsidR="008F0859" w:rsidRPr="001E7907" w14:paraId="150D7251" w14:textId="77777777" w:rsidTr="0096259E">
        <w:trPr>
          <w:trHeight w:val="375"/>
        </w:trPr>
        <w:tc>
          <w:tcPr>
            <w:tcW w:w="1331" w:type="pct"/>
            <w:vAlign w:val="center"/>
          </w:tcPr>
          <w:p w14:paraId="7B1F3442" w14:textId="06664A22" w:rsidR="008F0859" w:rsidRPr="00BF35F3" w:rsidRDefault="008F0859" w:rsidP="008F0859">
            <w:pPr>
              <w:rPr>
                <w:rFonts w:cstheme="minorHAnsi"/>
                <w:color w:val="000000" w:themeColor="text1"/>
              </w:rPr>
            </w:pPr>
            <w:r w:rsidRPr="00BF35F3">
              <w:rPr>
                <w:rFonts w:asciiTheme="minorHAnsi" w:hAnsiTheme="minorHAnsi" w:cstheme="minorHAnsi"/>
                <w:color w:val="000000" w:themeColor="text1"/>
              </w:rPr>
              <w:t>Vandens kiekis,</w:t>
            </w:r>
            <w:r w:rsidRPr="00BF35F3">
              <w:rPr>
                <w:rFonts w:asciiTheme="minorHAnsi" w:hAnsiTheme="minorHAnsi" w:cstheme="minorHAnsi"/>
              </w:rPr>
              <w:t xml:space="preserve"> mg/kg</w:t>
            </w:r>
            <w:r w:rsidR="00BF35F3" w:rsidRPr="00BF35F3">
              <w:rPr>
                <w:rFonts w:asciiTheme="minorHAnsi" w:hAnsiTheme="minorHAnsi" w:cstheme="minorHAnsi"/>
              </w:rPr>
              <w:t xml:space="preserve"> (ppm)</w:t>
            </w:r>
          </w:p>
        </w:tc>
        <w:tc>
          <w:tcPr>
            <w:tcW w:w="611" w:type="pct"/>
            <w:shd w:val="clear" w:color="auto" w:fill="auto"/>
            <w:vAlign w:val="center"/>
          </w:tcPr>
          <w:p w14:paraId="7724BBAA" w14:textId="22085F67" w:rsidR="008F0859" w:rsidRPr="001E7907" w:rsidRDefault="008F0859" w:rsidP="008F0859">
            <w:pPr>
              <w:jc w:val="center"/>
              <w:rPr>
                <w:rFonts w:cstheme="minorHAnsi"/>
                <w:bCs/>
              </w:rPr>
            </w:pPr>
            <w:r w:rsidRPr="001E7907">
              <w:rPr>
                <w:rFonts w:asciiTheme="minorHAnsi" w:hAnsiTheme="minorHAnsi" w:cstheme="minorHAnsi"/>
                <w:bCs/>
              </w:rPr>
              <w:t xml:space="preserve">&lt; </w:t>
            </w:r>
            <w:r>
              <w:rPr>
                <w:rFonts w:asciiTheme="minorHAnsi" w:hAnsiTheme="minorHAnsi" w:cstheme="minorHAnsi"/>
                <w:bCs/>
              </w:rPr>
              <w:t>2</w:t>
            </w:r>
            <w:r w:rsidRPr="001E7907">
              <w:rPr>
                <w:rFonts w:asciiTheme="minorHAnsi" w:hAnsiTheme="minorHAnsi" w:cstheme="minorHAnsi"/>
                <w:bCs/>
              </w:rPr>
              <w:t>0</w:t>
            </w:r>
          </w:p>
        </w:tc>
        <w:tc>
          <w:tcPr>
            <w:tcW w:w="612" w:type="pct"/>
            <w:shd w:val="clear" w:color="auto" w:fill="auto"/>
            <w:vAlign w:val="center"/>
          </w:tcPr>
          <w:p w14:paraId="574053FB" w14:textId="3640C1C5" w:rsidR="008F0859" w:rsidRPr="001E7907" w:rsidRDefault="008F0859" w:rsidP="008F0859">
            <w:pPr>
              <w:jc w:val="center"/>
              <w:rPr>
                <w:rFonts w:cstheme="minorHAnsi"/>
              </w:rPr>
            </w:pPr>
            <w:r>
              <w:rPr>
                <w:rFonts w:asciiTheme="minorHAnsi" w:hAnsiTheme="minorHAnsi" w:cstheme="minorHAnsi"/>
              </w:rPr>
              <w:t>2</w:t>
            </w:r>
            <w:r w:rsidRPr="001E7907">
              <w:rPr>
                <w:rFonts w:asciiTheme="minorHAnsi" w:hAnsiTheme="minorHAnsi" w:cstheme="minorHAnsi"/>
              </w:rPr>
              <w:t>0÷</w:t>
            </w:r>
            <w:r>
              <w:rPr>
                <w:rFonts w:asciiTheme="minorHAnsi" w:hAnsiTheme="minorHAnsi" w:cstheme="minorHAnsi"/>
              </w:rPr>
              <w:t>3</w:t>
            </w:r>
            <w:r w:rsidRPr="001E7907">
              <w:rPr>
                <w:rFonts w:asciiTheme="minorHAnsi" w:hAnsiTheme="minorHAnsi" w:cstheme="minorHAnsi"/>
              </w:rPr>
              <w:t>0</w:t>
            </w:r>
          </w:p>
        </w:tc>
        <w:tc>
          <w:tcPr>
            <w:tcW w:w="612" w:type="pct"/>
            <w:tcBorders>
              <w:right w:val="single" w:sz="12" w:space="0" w:color="auto"/>
            </w:tcBorders>
            <w:shd w:val="clear" w:color="auto" w:fill="auto"/>
            <w:vAlign w:val="center"/>
          </w:tcPr>
          <w:p w14:paraId="59E29B53" w14:textId="6D5663C0" w:rsidR="008F0859" w:rsidRPr="001E7907" w:rsidRDefault="008F0859" w:rsidP="008F0859">
            <w:pPr>
              <w:jc w:val="center"/>
              <w:rPr>
                <w:rFonts w:cstheme="minorHAnsi"/>
              </w:rPr>
            </w:pPr>
            <w:r w:rsidRPr="001E7907">
              <w:rPr>
                <w:rFonts w:asciiTheme="minorHAnsi" w:hAnsiTheme="minorHAnsi" w:cstheme="minorHAnsi"/>
              </w:rPr>
              <w:t xml:space="preserve">&gt; </w:t>
            </w:r>
            <w:r>
              <w:rPr>
                <w:rFonts w:asciiTheme="minorHAnsi" w:hAnsiTheme="minorHAnsi" w:cstheme="minorHAnsi"/>
              </w:rPr>
              <w:t>3</w:t>
            </w:r>
            <w:r w:rsidRPr="001E7907">
              <w:rPr>
                <w:rFonts w:asciiTheme="minorHAnsi" w:hAnsiTheme="minorHAnsi" w:cstheme="minorHAnsi"/>
              </w:rPr>
              <w:t>0</w:t>
            </w:r>
          </w:p>
        </w:tc>
        <w:tc>
          <w:tcPr>
            <w:tcW w:w="611" w:type="pct"/>
            <w:tcBorders>
              <w:left w:val="single" w:sz="12" w:space="0" w:color="auto"/>
            </w:tcBorders>
            <w:shd w:val="clear" w:color="auto" w:fill="auto"/>
            <w:vAlign w:val="center"/>
          </w:tcPr>
          <w:p w14:paraId="656DA281" w14:textId="263DBE01" w:rsidR="008F0859" w:rsidRPr="001E7907" w:rsidRDefault="008F0859" w:rsidP="008F0859">
            <w:pPr>
              <w:jc w:val="center"/>
              <w:rPr>
                <w:rFonts w:cstheme="minorHAnsi"/>
                <w:bCs/>
              </w:rPr>
            </w:pPr>
            <w:r w:rsidRPr="001E7907">
              <w:rPr>
                <w:rFonts w:asciiTheme="minorHAnsi" w:hAnsiTheme="minorHAnsi" w:cstheme="minorHAnsi"/>
                <w:bCs/>
              </w:rPr>
              <w:t>&lt; 1</w:t>
            </w:r>
            <w:r>
              <w:rPr>
                <w:rFonts w:asciiTheme="minorHAnsi" w:hAnsiTheme="minorHAnsi" w:cstheme="minorHAnsi"/>
                <w:bCs/>
              </w:rPr>
              <w:t>5</w:t>
            </w:r>
          </w:p>
        </w:tc>
        <w:tc>
          <w:tcPr>
            <w:tcW w:w="612" w:type="pct"/>
            <w:shd w:val="clear" w:color="auto" w:fill="auto"/>
            <w:vAlign w:val="center"/>
          </w:tcPr>
          <w:p w14:paraId="3A002986" w14:textId="29AEEC94" w:rsidR="008F0859" w:rsidRPr="001E7907" w:rsidRDefault="008F0859" w:rsidP="008F0859">
            <w:pPr>
              <w:jc w:val="center"/>
              <w:rPr>
                <w:rFonts w:cstheme="minorHAnsi"/>
              </w:rPr>
            </w:pPr>
            <w:r w:rsidRPr="001E7907">
              <w:rPr>
                <w:rFonts w:asciiTheme="minorHAnsi" w:hAnsiTheme="minorHAnsi" w:cstheme="minorHAnsi"/>
              </w:rPr>
              <w:t>1</w:t>
            </w:r>
            <w:r>
              <w:rPr>
                <w:rFonts w:asciiTheme="minorHAnsi" w:hAnsiTheme="minorHAnsi" w:cstheme="minorHAnsi"/>
              </w:rPr>
              <w:t>5</w:t>
            </w:r>
            <w:r w:rsidRPr="001E7907">
              <w:rPr>
                <w:rFonts w:asciiTheme="minorHAnsi" w:hAnsiTheme="minorHAnsi" w:cstheme="minorHAnsi"/>
              </w:rPr>
              <w:t>÷</w:t>
            </w:r>
            <w:r>
              <w:rPr>
                <w:rFonts w:asciiTheme="minorHAnsi" w:hAnsiTheme="minorHAnsi" w:cstheme="minorHAnsi"/>
              </w:rPr>
              <w:t>20</w:t>
            </w:r>
          </w:p>
        </w:tc>
        <w:tc>
          <w:tcPr>
            <w:tcW w:w="612" w:type="pct"/>
            <w:shd w:val="clear" w:color="auto" w:fill="auto"/>
            <w:vAlign w:val="center"/>
          </w:tcPr>
          <w:p w14:paraId="3345BA6B" w14:textId="36B6B6CB" w:rsidR="008F0859" w:rsidRPr="001E7907" w:rsidRDefault="008F0859" w:rsidP="008F0859">
            <w:pPr>
              <w:jc w:val="center"/>
              <w:rPr>
                <w:rFonts w:cstheme="minorHAnsi"/>
              </w:rPr>
            </w:pPr>
            <w:r w:rsidRPr="001E7907">
              <w:rPr>
                <w:rFonts w:asciiTheme="minorHAnsi" w:hAnsiTheme="minorHAnsi" w:cstheme="minorHAnsi"/>
              </w:rPr>
              <w:t xml:space="preserve">&gt; </w:t>
            </w:r>
            <w:r>
              <w:rPr>
                <w:rFonts w:asciiTheme="minorHAnsi" w:hAnsiTheme="minorHAnsi" w:cstheme="minorHAnsi"/>
              </w:rPr>
              <w:t>20</w:t>
            </w:r>
          </w:p>
        </w:tc>
      </w:tr>
      <w:tr w:rsidR="002D2B81" w:rsidRPr="001E7907" w14:paraId="1F507AE7" w14:textId="77777777" w:rsidTr="0096259E">
        <w:trPr>
          <w:trHeight w:val="1332"/>
        </w:trPr>
        <w:tc>
          <w:tcPr>
            <w:tcW w:w="5000" w:type="pct"/>
            <w:gridSpan w:val="7"/>
            <w:vAlign w:val="center"/>
          </w:tcPr>
          <w:p w14:paraId="6BA0BD4F" w14:textId="77777777" w:rsidR="002D2B81" w:rsidRPr="00B02E89" w:rsidRDefault="002D2B81" w:rsidP="002D2B81">
            <w:pPr>
              <w:rPr>
                <w:rFonts w:asciiTheme="minorHAnsi" w:hAnsiTheme="minorHAnsi" w:cstheme="minorHAnsi"/>
                <w:bCs/>
                <w:iCs/>
                <w:sz w:val="16"/>
                <w:szCs w:val="16"/>
              </w:rPr>
            </w:pPr>
            <w:r w:rsidRPr="00B02E89">
              <w:rPr>
                <w:rFonts w:asciiTheme="minorHAnsi" w:hAnsiTheme="minorHAnsi" w:cstheme="minorHAnsi"/>
                <w:bCs/>
                <w:iCs/>
                <w:sz w:val="16"/>
                <w:szCs w:val="16"/>
              </w:rPr>
              <w:t>Rekomenduojami veiksmai pagal alyvos būklės vertinimą:</w:t>
            </w:r>
          </w:p>
          <w:p w14:paraId="108B677A" w14:textId="77777777" w:rsidR="002D2B81" w:rsidRPr="00B02E89" w:rsidRDefault="002D2B81" w:rsidP="002D2B81">
            <w:pPr>
              <w:numPr>
                <w:ilvl w:val="0"/>
                <w:numId w:val="3"/>
              </w:numPr>
              <w:tabs>
                <w:tab w:val="clear" w:pos="1620"/>
                <w:tab w:val="num" w:pos="437"/>
              </w:tabs>
              <w:ind w:left="437" w:hanging="300"/>
              <w:rPr>
                <w:rFonts w:asciiTheme="minorHAnsi" w:hAnsiTheme="minorHAnsi" w:cstheme="minorHAnsi"/>
                <w:bCs/>
                <w:iCs/>
                <w:sz w:val="16"/>
                <w:szCs w:val="16"/>
              </w:rPr>
            </w:pPr>
            <w:r w:rsidRPr="00B02E89">
              <w:rPr>
                <w:rFonts w:asciiTheme="minorHAnsi" w:hAnsiTheme="minorHAnsi" w:cstheme="minorHAnsi"/>
                <w:b/>
                <w:bCs/>
                <w:iCs/>
                <w:sz w:val="16"/>
                <w:szCs w:val="16"/>
              </w:rPr>
              <w:t>gera</w:t>
            </w:r>
            <w:r w:rsidRPr="00B02E89">
              <w:rPr>
                <w:rFonts w:asciiTheme="minorHAnsi" w:hAnsiTheme="minorHAnsi" w:cstheme="minorHAnsi"/>
                <w:bCs/>
                <w:iCs/>
                <w:sz w:val="16"/>
                <w:szCs w:val="16"/>
              </w:rPr>
              <w:t>: tęsti įrenginio eksploatavimą imant mėginius numatytu periodiškumu;</w:t>
            </w:r>
          </w:p>
          <w:p w14:paraId="4F0D7CD3" w14:textId="6E206824" w:rsidR="002D2B81" w:rsidRPr="00B02E89" w:rsidRDefault="002D2B81" w:rsidP="002D2B81">
            <w:pPr>
              <w:numPr>
                <w:ilvl w:val="0"/>
                <w:numId w:val="3"/>
              </w:numPr>
              <w:tabs>
                <w:tab w:val="clear" w:pos="1620"/>
                <w:tab w:val="num" w:pos="437"/>
              </w:tabs>
              <w:ind w:left="437" w:hanging="300"/>
              <w:rPr>
                <w:rFonts w:asciiTheme="minorHAnsi" w:hAnsiTheme="minorHAnsi" w:cstheme="minorHAnsi"/>
                <w:b/>
                <w:bCs/>
                <w:i/>
                <w:iCs/>
                <w:sz w:val="16"/>
                <w:szCs w:val="16"/>
              </w:rPr>
            </w:pPr>
            <w:r w:rsidRPr="00B02E89">
              <w:rPr>
                <w:rFonts w:asciiTheme="minorHAnsi" w:hAnsiTheme="minorHAnsi" w:cstheme="minorHAnsi"/>
                <w:b/>
                <w:bCs/>
                <w:iCs/>
                <w:sz w:val="16"/>
                <w:szCs w:val="16"/>
              </w:rPr>
              <w:t>patenkinama</w:t>
            </w:r>
            <w:r w:rsidRPr="00B02E89">
              <w:rPr>
                <w:rFonts w:asciiTheme="minorHAnsi" w:hAnsiTheme="minorHAnsi" w:cstheme="minorHAnsi"/>
                <w:sz w:val="16"/>
                <w:szCs w:val="16"/>
              </w:rPr>
              <w:t xml:space="preserve">: </w:t>
            </w:r>
            <w:r w:rsidR="00FD5A83">
              <w:rPr>
                <w:rFonts w:asciiTheme="minorHAnsi" w:hAnsiTheme="minorHAnsi" w:cstheme="minorHAnsi"/>
                <w:sz w:val="16"/>
                <w:szCs w:val="16"/>
              </w:rPr>
              <w:t xml:space="preserve">dvigubai </w:t>
            </w:r>
            <w:r w:rsidRPr="00B02E89">
              <w:rPr>
                <w:rFonts w:asciiTheme="minorHAnsi" w:hAnsiTheme="minorHAnsi" w:cstheme="minorHAnsi"/>
                <w:sz w:val="16"/>
                <w:szCs w:val="16"/>
              </w:rPr>
              <w:t>sutankinamas mėginių ėmimo periodiškumas kokybės rodiklių pokyčio greičiui nustatyti;</w:t>
            </w:r>
          </w:p>
          <w:p w14:paraId="537A8BC2" w14:textId="77777777" w:rsidR="002D2B81" w:rsidRPr="001E7907" w:rsidRDefault="002D2B81" w:rsidP="002D2B81">
            <w:pPr>
              <w:numPr>
                <w:ilvl w:val="0"/>
                <w:numId w:val="3"/>
              </w:numPr>
              <w:tabs>
                <w:tab w:val="clear" w:pos="1620"/>
                <w:tab w:val="num" w:pos="437"/>
              </w:tabs>
              <w:ind w:left="437" w:hanging="300"/>
              <w:jc w:val="both"/>
              <w:rPr>
                <w:rFonts w:asciiTheme="minorHAnsi" w:hAnsiTheme="minorHAnsi" w:cstheme="minorHAnsi"/>
                <w:bCs/>
              </w:rPr>
            </w:pPr>
            <w:r w:rsidRPr="00B02E89">
              <w:rPr>
                <w:rFonts w:asciiTheme="minorHAnsi" w:hAnsiTheme="minorHAnsi" w:cstheme="minorHAnsi"/>
                <w:b/>
                <w:bCs/>
                <w:iCs/>
                <w:sz w:val="16"/>
                <w:szCs w:val="16"/>
              </w:rPr>
              <w:t>bloga</w:t>
            </w:r>
            <w:r w:rsidRPr="00B02E89">
              <w:rPr>
                <w:rFonts w:asciiTheme="minorHAnsi" w:hAnsiTheme="minorHAnsi" w:cstheme="minorHAnsi"/>
                <w:sz w:val="16"/>
                <w:szCs w:val="16"/>
              </w:rPr>
              <w:t xml:space="preserve">: </w:t>
            </w:r>
            <w:r w:rsidRPr="00B02E89">
              <w:rPr>
                <w:rFonts w:asciiTheme="minorHAnsi" w:hAnsiTheme="minorHAnsi" w:cstheme="minorHAnsi"/>
                <w:color w:val="000000"/>
                <w:sz w:val="16"/>
                <w:szCs w:val="16"/>
              </w:rPr>
              <w:t>papildomai atliekami alyvos pliūpsnio taško temperatūros, vandens kiekio alyvoje ir alyvos dielektrinių nuostolių kampo tgδ vertės patikrinimai. Vykdomas</w:t>
            </w:r>
            <w:r w:rsidRPr="00B02E89">
              <w:rPr>
                <w:rFonts w:asciiTheme="minorHAnsi" w:hAnsiTheme="minorHAnsi" w:cstheme="minorHAnsi"/>
                <w:sz w:val="16"/>
                <w:szCs w:val="16"/>
              </w:rPr>
              <w:t xml:space="preserve"> izoliacinės alyvos kokybės rodiklių atstatymas. </w:t>
            </w:r>
          </w:p>
        </w:tc>
      </w:tr>
    </w:tbl>
    <w:p w14:paraId="24C39776" w14:textId="77777777" w:rsidR="00C73F86" w:rsidRDefault="00C73F86">
      <w:bookmarkStart w:id="54" w:name="_Toc355939728"/>
      <w:bookmarkStart w:id="55" w:name="_Toc355940139"/>
      <w:bookmarkStart w:id="56" w:name="_Ref362694336"/>
    </w:p>
    <w:p w14:paraId="0AD8A5BC" w14:textId="4880C780" w:rsidR="005248F2" w:rsidRPr="005248F2" w:rsidRDefault="005248F2" w:rsidP="0096259E">
      <w:pPr>
        <w:pStyle w:val="Lentelipavadinimai"/>
        <w:tabs>
          <w:tab w:val="clear" w:pos="1418"/>
          <w:tab w:val="left" w:pos="284"/>
        </w:tabs>
        <w:ind w:left="0" w:firstLine="0"/>
      </w:pPr>
      <w:bookmarkStart w:id="57" w:name="_Ref367445386"/>
      <w:r w:rsidRPr="005248F2">
        <w:t xml:space="preserve">lentelė. Papildomų izoliacinės alyvos </w:t>
      </w:r>
      <w:r w:rsidR="009951EE">
        <w:t xml:space="preserve">supiltos į įrenginį </w:t>
      </w:r>
      <w:r w:rsidRPr="005248F2">
        <w:t xml:space="preserve">kokybės rodiklių </w:t>
      </w:r>
      <w:r w:rsidR="00B72823">
        <w:t>leistinos</w:t>
      </w:r>
      <w:r w:rsidRPr="005248F2">
        <w:t xml:space="preserve"> reikšmės</w:t>
      </w:r>
      <w:bookmarkEnd w:id="54"/>
      <w:bookmarkEnd w:id="55"/>
      <w:bookmarkEnd w:id="56"/>
      <w:bookmarkEnd w:id="57"/>
    </w:p>
    <w:tbl>
      <w:tblPr>
        <w:tblStyle w:val="Lentelstinklelis"/>
        <w:tblW w:w="5000" w:type="pct"/>
        <w:tblInd w:w="-5" w:type="dxa"/>
        <w:tblLayout w:type="fixed"/>
        <w:tblLook w:val="01E0" w:firstRow="1" w:lastRow="1" w:firstColumn="1" w:lastColumn="1" w:noHBand="0" w:noVBand="0"/>
      </w:tblPr>
      <w:tblGrid>
        <w:gridCol w:w="2525"/>
        <w:gridCol w:w="1161"/>
        <w:gridCol w:w="1161"/>
        <w:gridCol w:w="1161"/>
        <w:gridCol w:w="1161"/>
        <w:gridCol w:w="1161"/>
        <w:gridCol w:w="1158"/>
      </w:tblGrid>
      <w:tr w:rsidR="005248F2" w:rsidRPr="001E7907" w14:paraId="2D09916D" w14:textId="77777777" w:rsidTr="0096259E">
        <w:trPr>
          <w:trHeight w:val="643"/>
        </w:trPr>
        <w:tc>
          <w:tcPr>
            <w:tcW w:w="1330" w:type="pct"/>
            <w:vMerge w:val="restart"/>
            <w:shd w:val="clear" w:color="auto" w:fill="D9D9D9" w:themeFill="background1" w:themeFillShade="D9"/>
            <w:vAlign w:val="center"/>
          </w:tcPr>
          <w:p w14:paraId="345AC66F" w14:textId="77777777" w:rsidR="005248F2" w:rsidRPr="00FD5A83" w:rsidRDefault="005248F2" w:rsidP="00F836A7">
            <w:pPr>
              <w:rPr>
                <w:rFonts w:ascii="Calibri" w:hAnsi="Calibri" w:cs="Calibri"/>
                <w:b/>
                <w:bCs/>
                <w:color w:val="000000" w:themeColor="text1"/>
              </w:rPr>
            </w:pPr>
            <w:r w:rsidRPr="00FD5A83">
              <w:rPr>
                <w:rFonts w:ascii="Calibri" w:hAnsi="Calibri" w:cs="Calibri"/>
                <w:b/>
                <w:bCs/>
                <w:color w:val="000000" w:themeColor="text1"/>
              </w:rPr>
              <w:t>Izoliacinės alyvos kokybės rodiklis</w:t>
            </w:r>
          </w:p>
        </w:tc>
        <w:tc>
          <w:tcPr>
            <w:tcW w:w="3670" w:type="pct"/>
            <w:gridSpan w:val="6"/>
            <w:shd w:val="clear" w:color="auto" w:fill="D9D9D9" w:themeFill="background1" w:themeFillShade="D9"/>
            <w:vAlign w:val="center"/>
          </w:tcPr>
          <w:p w14:paraId="197B5F74" w14:textId="178CAA91" w:rsidR="005248F2" w:rsidRPr="00FD5A83" w:rsidRDefault="005248F2" w:rsidP="004D03D7">
            <w:pPr>
              <w:jc w:val="center"/>
              <w:rPr>
                <w:rFonts w:ascii="Calibri" w:hAnsi="Calibri" w:cs="Calibri"/>
                <w:b/>
                <w:bCs/>
                <w:color w:val="000000" w:themeColor="text1"/>
              </w:rPr>
            </w:pPr>
            <w:r w:rsidRPr="00FD5A83">
              <w:rPr>
                <w:rFonts w:ascii="Calibri" w:hAnsi="Calibri" w:cs="Calibri"/>
                <w:b/>
                <w:bCs/>
                <w:color w:val="000000" w:themeColor="text1"/>
              </w:rPr>
              <w:t xml:space="preserve">Įrenginio </w:t>
            </w:r>
            <w:r w:rsidR="00FD5A83">
              <w:rPr>
                <w:rFonts w:ascii="Calibri" w:hAnsi="Calibri" w:cs="Calibri"/>
                <w:b/>
                <w:bCs/>
                <w:color w:val="000000" w:themeColor="text1"/>
              </w:rPr>
              <w:t>nominali</w:t>
            </w:r>
            <w:r w:rsidRPr="00FD5A83">
              <w:rPr>
                <w:rFonts w:ascii="Calibri" w:hAnsi="Calibri" w:cs="Calibri"/>
                <w:b/>
                <w:bCs/>
                <w:color w:val="000000" w:themeColor="text1"/>
              </w:rPr>
              <w:t xml:space="preserve"> įtampa ir alyvos būklės gradacija</w:t>
            </w:r>
          </w:p>
        </w:tc>
      </w:tr>
      <w:tr w:rsidR="005248F2" w:rsidRPr="001E7907" w14:paraId="7800B643" w14:textId="77777777" w:rsidTr="0096259E">
        <w:trPr>
          <w:trHeight w:val="302"/>
        </w:trPr>
        <w:tc>
          <w:tcPr>
            <w:tcW w:w="1330" w:type="pct"/>
            <w:vMerge/>
            <w:vAlign w:val="center"/>
          </w:tcPr>
          <w:p w14:paraId="631CC37C" w14:textId="77777777" w:rsidR="005248F2" w:rsidRPr="00FD5A83" w:rsidRDefault="005248F2" w:rsidP="00F836A7">
            <w:pP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6184516C" w14:textId="77777777" w:rsidR="005248F2" w:rsidRPr="00FD5A83" w:rsidRDefault="005248F2" w:rsidP="00F836A7">
            <w:pPr>
              <w:jc w:val="center"/>
              <w:rPr>
                <w:rFonts w:ascii="Calibri" w:hAnsi="Calibri" w:cs="Calibri"/>
                <w:b/>
                <w:bCs/>
                <w:color w:val="000000" w:themeColor="text1"/>
              </w:rPr>
            </w:pPr>
            <w:r w:rsidRPr="00FD5A83">
              <w:rPr>
                <w:rFonts w:ascii="Calibri" w:hAnsi="Calibri" w:cs="Calibri"/>
                <w:b/>
                <w:bCs/>
                <w:color w:val="000000" w:themeColor="text1"/>
              </w:rPr>
              <w:t>110 kV</w:t>
            </w:r>
          </w:p>
        </w:tc>
        <w:tc>
          <w:tcPr>
            <w:tcW w:w="1835" w:type="pct"/>
            <w:gridSpan w:val="3"/>
            <w:tcBorders>
              <w:left w:val="single" w:sz="12" w:space="0" w:color="auto"/>
            </w:tcBorders>
            <w:shd w:val="clear" w:color="auto" w:fill="D9D9D9" w:themeFill="background1" w:themeFillShade="D9"/>
            <w:vAlign w:val="center"/>
          </w:tcPr>
          <w:p w14:paraId="2C349339" w14:textId="7EB896B2" w:rsidR="005248F2" w:rsidRPr="00FD5A83" w:rsidRDefault="00135764" w:rsidP="00F836A7">
            <w:pPr>
              <w:jc w:val="center"/>
              <w:rPr>
                <w:rFonts w:ascii="Calibri" w:hAnsi="Calibri" w:cs="Calibri"/>
                <w:b/>
                <w:bCs/>
                <w:color w:val="000000" w:themeColor="text1"/>
              </w:rPr>
            </w:pPr>
            <w:r w:rsidRPr="00FD5A83">
              <w:rPr>
                <w:rFonts w:ascii="Calibri" w:hAnsi="Calibri" w:cs="Calibri"/>
                <w:b/>
                <w:bCs/>
                <w:color w:val="000000" w:themeColor="text1"/>
              </w:rPr>
              <w:t>220, 330 ir 400</w:t>
            </w:r>
            <w:r w:rsidR="005248F2" w:rsidRPr="00FD5A83">
              <w:rPr>
                <w:rFonts w:ascii="Calibri" w:hAnsi="Calibri" w:cs="Calibri"/>
                <w:b/>
                <w:bCs/>
                <w:color w:val="000000" w:themeColor="text1"/>
              </w:rPr>
              <w:t xml:space="preserve"> kV</w:t>
            </w:r>
          </w:p>
        </w:tc>
      </w:tr>
      <w:tr w:rsidR="00500534" w:rsidRPr="001E7907" w14:paraId="3C5BC966" w14:textId="77777777" w:rsidTr="0096259E">
        <w:trPr>
          <w:trHeight w:val="516"/>
        </w:trPr>
        <w:tc>
          <w:tcPr>
            <w:tcW w:w="1330" w:type="pct"/>
            <w:vMerge/>
            <w:vAlign w:val="center"/>
          </w:tcPr>
          <w:p w14:paraId="4E5D3042" w14:textId="77777777" w:rsidR="00023D65" w:rsidRPr="0059355F" w:rsidRDefault="00023D65" w:rsidP="00F836A7">
            <w:pPr>
              <w:rPr>
                <w:rFonts w:ascii="Calibri" w:hAnsi="Calibri" w:cs="Calibri"/>
                <w:b/>
                <w:bCs/>
                <w:color w:val="000000" w:themeColor="text1"/>
                <w:sz w:val="16"/>
                <w:szCs w:val="16"/>
              </w:rPr>
            </w:pPr>
          </w:p>
        </w:tc>
        <w:tc>
          <w:tcPr>
            <w:tcW w:w="612" w:type="pct"/>
            <w:shd w:val="clear" w:color="auto" w:fill="D9D9D9" w:themeFill="background1" w:themeFillShade="D9"/>
            <w:vAlign w:val="center"/>
          </w:tcPr>
          <w:p w14:paraId="681140FF"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78F75B7D" w14:textId="77777777" w:rsidR="00023D65" w:rsidRPr="0059355F" w:rsidRDefault="00023D65" w:rsidP="008718DA">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447DB6FB"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c>
          <w:tcPr>
            <w:tcW w:w="612" w:type="pct"/>
            <w:tcBorders>
              <w:left w:val="single" w:sz="12" w:space="0" w:color="auto"/>
            </w:tcBorders>
            <w:shd w:val="clear" w:color="auto" w:fill="D9D9D9" w:themeFill="background1" w:themeFillShade="D9"/>
            <w:vAlign w:val="center"/>
          </w:tcPr>
          <w:p w14:paraId="25E19CAB"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5B440BA9" w14:textId="77777777" w:rsidR="00023D65" w:rsidRPr="0059355F" w:rsidRDefault="00023D65" w:rsidP="008718DA">
            <w:pPr>
              <w:ind w:right="-108" w:hanging="109"/>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5C802D6E" w14:textId="77777777" w:rsidR="00023D65" w:rsidRPr="0059355F" w:rsidRDefault="00023D65" w:rsidP="008718DA">
            <w:pPr>
              <w:jc w:val="center"/>
              <w:rPr>
                <w:rFonts w:ascii="Calibri" w:hAnsi="Calibri" w:cs="Calibri"/>
                <w:b/>
                <w:bCs/>
                <w:color w:val="000000" w:themeColor="text1"/>
                <w:sz w:val="16"/>
                <w:szCs w:val="16"/>
              </w:rPr>
            </w:pPr>
            <w:r w:rsidRPr="0059355F">
              <w:rPr>
                <w:rFonts w:ascii="Calibri" w:hAnsi="Calibri" w:cs="Calibri"/>
                <w:b/>
                <w:bCs/>
                <w:color w:val="000000" w:themeColor="text1"/>
                <w:sz w:val="16"/>
                <w:szCs w:val="16"/>
              </w:rPr>
              <w:t>blogos būklės</w:t>
            </w:r>
          </w:p>
        </w:tc>
      </w:tr>
      <w:tr w:rsidR="00023D65" w:rsidRPr="001E7907" w14:paraId="5C0225E7" w14:textId="77777777" w:rsidTr="0096259E">
        <w:trPr>
          <w:trHeight w:val="552"/>
        </w:trPr>
        <w:tc>
          <w:tcPr>
            <w:tcW w:w="1330" w:type="pct"/>
            <w:vAlign w:val="center"/>
          </w:tcPr>
          <w:p w14:paraId="155443C0" w14:textId="5B5F9653" w:rsidR="00023D65" w:rsidRPr="001E7907" w:rsidRDefault="00023D65"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Dielektrinių nuostolių kampo tgδ vertė </w:t>
            </w:r>
            <w:r w:rsidRPr="001E7907">
              <w:rPr>
                <w:rFonts w:asciiTheme="minorHAnsi" w:hAnsiTheme="minorHAnsi" w:cstheme="minorHAnsi"/>
                <w:spacing w:val="-4"/>
              </w:rPr>
              <w:t>(90</w:t>
            </w:r>
            <w:r w:rsidRPr="001E7907">
              <w:rPr>
                <w:rFonts w:asciiTheme="minorHAnsi" w:eastAsia="Symbol" w:hAnsiTheme="minorHAnsi" w:cstheme="minorHAnsi"/>
                <w:spacing w:val="-4"/>
              </w:rPr>
              <w:t>°</w:t>
            </w:r>
            <w:r w:rsidRPr="001E7907">
              <w:rPr>
                <w:rFonts w:asciiTheme="minorHAnsi" w:hAnsiTheme="minorHAnsi" w:cstheme="minorHAnsi"/>
                <w:spacing w:val="-4"/>
              </w:rPr>
              <w:t>C)</w:t>
            </w:r>
          </w:p>
        </w:tc>
        <w:tc>
          <w:tcPr>
            <w:tcW w:w="612" w:type="pct"/>
            <w:shd w:val="clear" w:color="auto" w:fill="auto"/>
            <w:vAlign w:val="center"/>
          </w:tcPr>
          <w:p w14:paraId="5CB7D877" w14:textId="7AC8EBC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w:t>
            </w:r>
          </w:p>
        </w:tc>
        <w:tc>
          <w:tcPr>
            <w:tcW w:w="612" w:type="pct"/>
            <w:shd w:val="clear" w:color="auto" w:fill="auto"/>
            <w:vAlign w:val="center"/>
          </w:tcPr>
          <w:p w14:paraId="13F84485" w14:textId="66928CE3"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0,1÷0,5</w:t>
            </w:r>
          </w:p>
        </w:tc>
        <w:tc>
          <w:tcPr>
            <w:tcW w:w="612" w:type="pct"/>
            <w:tcBorders>
              <w:right w:val="single" w:sz="12" w:space="0" w:color="auto"/>
            </w:tcBorders>
            <w:shd w:val="clear" w:color="auto" w:fill="auto"/>
            <w:vAlign w:val="center"/>
          </w:tcPr>
          <w:p w14:paraId="36695C63" w14:textId="1F33BBBB" w:rsidR="00023D65" w:rsidRPr="001E7907" w:rsidRDefault="00023D65" w:rsidP="008718DA">
            <w:pPr>
              <w:jc w:val="center"/>
              <w:rPr>
                <w:rFonts w:asciiTheme="minorHAnsi" w:hAnsiTheme="minorHAnsi" w:cstheme="minorHAnsi"/>
                <w:b/>
              </w:rPr>
            </w:pPr>
            <w:r w:rsidRPr="001E7907">
              <w:rPr>
                <w:rFonts w:asciiTheme="minorHAnsi" w:hAnsiTheme="minorHAnsi" w:cstheme="minorHAnsi"/>
              </w:rPr>
              <w:t>&gt; 0,5</w:t>
            </w:r>
          </w:p>
        </w:tc>
        <w:tc>
          <w:tcPr>
            <w:tcW w:w="612" w:type="pct"/>
            <w:tcBorders>
              <w:left w:val="single" w:sz="12" w:space="0" w:color="auto"/>
            </w:tcBorders>
            <w:shd w:val="clear" w:color="auto" w:fill="auto"/>
            <w:vAlign w:val="center"/>
          </w:tcPr>
          <w:p w14:paraId="030A130B" w14:textId="1EB5B18E"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w:t>
            </w:r>
          </w:p>
        </w:tc>
        <w:tc>
          <w:tcPr>
            <w:tcW w:w="612" w:type="pct"/>
            <w:shd w:val="clear" w:color="auto" w:fill="auto"/>
            <w:vAlign w:val="center"/>
          </w:tcPr>
          <w:p w14:paraId="34892EA4" w14:textId="50B0C2FA"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0,1÷0,2</w:t>
            </w:r>
          </w:p>
        </w:tc>
        <w:tc>
          <w:tcPr>
            <w:tcW w:w="612" w:type="pct"/>
            <w:shd w:val="clear" w:color="auto" w:fill="auto"/>
            <w:vAlign w:val="center"/>
          </w:tcPr>
          <w:p w14:paraId="0DCF126A" w14:textId="2834C664"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0,2</w:t>
            </w:r>
          </w:p>
        </w:tc>
      </w:tr>
      <w:tr w:rsidR="005248F2" w:rsidRPr="001E7907" w14:paraId="421145A8" w14:textId="77777777" w:rsidTr="0096259E">
        <w:trPr>
          <w:trHeight w:val="552"/>
        </w:trPr>
        <w:tc>
          <w:tcPr>
            <w:tcW w:w="1330" w:type="pct"/>
            <w:vAlign w:val="center"/>
          </w:tcPr>
          <w:p w14:paraId="5974EE00" w14:textId="77777777" w:rsidR="005248F2" w:rsidRPr="001E7907" w:rsidRDefault="005248F2" w:rsidP="00F836A7">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Pliūpsnio taško temperatūra, </w:t>
            </w:r>
            <w:r w:rsidRPr="001E7907">
              <w:rPr>
                <w:rFonts w:asciiTheme="minorHAnsi" w:eastAsia="Symbol" w:hAnsiTheme="minorHAnsi" w:cstheme="minorHAnsi"/>
              </w:rPr>
              <w:t>°</w:t>
            </w:r>
            <w:r w:rsidRPr="001E7907">
              <w:rPr>
                <w:rFonts w:asciiTheme="minorHAnsi" w:hAnsiTheme="minorHAnsi" w:cstheme="minorHAnsi"/>
              </w:rPr>
              <w:t>C</w:t>
            </w:r>
          </w:p>
        </w:tc>
        <w:tc>
          <w:tcPr>
            <w:tcW w:w="1834" w:type="pct"/>
            <w:gridSpan w:val="3"/>
            <w:tcBorders>
              <w:right w:val="single" w:sz="12" w:space="0" w:color="auto"/>
            </w:tcBorders>
            <w:shd w:val="clear" w:color="auto" w:fill="auto"/>
            <w:vAlign w:val="center"/>
          </w:tcPr>
          <w:p w14:paraId="75DB6318" w14:textId="77777777" w:rsidR="005248F2" w:rsidRPr="001E7907" w:rsidRDefault="005248F2" w:rsidP="003F7ABF">
            <w:pPr>
              <w:jc w:val="center"/>
              <w:rPr>
                <w:rFonts w:asciiTheme="minorHAnsi" w:hAnsiTheme="minorHAnsi" w:cstheme="minorHAnsi"/>
                <w:sz w:val="16"/>
                <w:szCs w:val="16"/>
              </w:rPr>
            </w:pPr>
            <w:r w:rsidRPr="001E7907">
              <w:rPr>
                <w:rFonts w:asciiTheme="minorHAnsi" w:hAnsiTheme="minorHAnsi" w:cstheme="minorHAnsi"/>
                <w:sz w:val="16"/>
                <w:szCs w:val="16"/>
              </w:rPr>
              <w:t>Leistinas sumažėjimas ne daugiau 10% lyginant su ankstesniu bandymu</w:t>
            </w:r>
            <w:r w:rsidR="003F7ABF">
              <w:rPr>
                <w:rFonts w:asciiTheme="minorHAnsi" w:hAnsiTheme="minorHAnsi" w:cstheme="minorHAnsi"/>
                <w:sz w:val="16"/>
                <w:szCs w:val="16"/>
              </w:rPr>
              <w:t>, bet ne mažiau kaip +125</w:t>
            </w:r>
            <w:r w:rsidR="003F7ABF" w:rsidRPr="00D2019D">
              <w:rPr>
                <w:rFonts w:asciiTheme="minorHAnsi" w:eastAsia="Symbol" w:hAnsiTheme="minorHAnsi" w:cstheme="minorHAnsi"/>
                <w:sz w:val="16"/>
                <w:szCs w:val="16"/>
              </w:rPr>
              <w:t>°</w:t>
            </w:r>
            <w:r w:rsidR="003F7ABF" w:rsidRPr="00D2019D">
              <w:rPr>
                <w:rFonts w:asciiTheme="minorHAnsi" w:hAnsiTheme="minorHAnsi" w:cstheme="minorHAnsi"/>
                <w:sz w:val="16"/>
                <w:szCs w:val="16"/>
              </w:rPr>
              <w:t>C</w:t>
            </w:r>
          </w:p>
        </w:tc>
        <w:tc>
          <w:tcPr>
            <w:tcW w:w="1835" w:type="pct"/>
            <w:gridSpan w:val="3"/>
            <w:tcBorders>
              <w:left w:val="single" w:sz="12" w:space="0" w:color="auto"/>
            </w:tcBorders>
            <w:shd w:val="clear" w:color="auto" w:fill="auto"/>
            <w:vAlign w:val="center"/>
          </w:tcPr>
          <w:p w14:paraId="7C757B8A" w14:textId="77777777" w:rsidR="005248F2" w:rsidRPr="001E7907" w:rsidRDefault="005248F2" w:rsidP="003F7ABF">
            <w:pPr>
              <w:jc w:val="center"/>
              <w:rPr>
                <w:rFonts w:asciiTheme="minorHAnsi" w:hAnsiTheme="minorHAnsi" w:cstheme="minorHAnsi"/>
              </w:rPr>
            </w:pPr>
            <w:r w:rsidRPr="001E7907">
              <w:rPr>
                <w:rFonts w:asciiTheme="minorHAnsi" w:hAnsiTheme="minorHAnsi" w:cstheme="minorHAnsi"/>
                <w:sz w:val="16"/>
                <w:szCs w:val="16"/>
              </w:rPr>
              <w:t>Leistinas sumažėjimas ne daugiau 10% lyginant su ankstesniu bandymu</w:t>
            </w:r>
            <w:r w:rsidR="003F7ABF">
              <w:rPr>
                <w:rFonts w:asciiTheme="minorHAnsi" w:hAnsiTheme="minorHAnsi" w:cstheme="minorHAnsi"/>
                <w:sz w:val="16"/>
                <w:szCs w:val="16"/>
              </w:rPr>
              <w:t>, bet ne mažiau kaip +125</w:t>
            </w:r>
            <w:r w:rsidR="003F7ABF" w:rsidRPr="00D2019D">
              <w:rPr>
                <w:rFonts w:asciiTheme="minorHAnsi" w:eastAsia="Symbol" w:hAnsiTheme="minorHAnsi" w:cstheme="minorHAnsi"/>
                <w:sz w:val="16"/>
                <w:szCs w:val="16"/>
              </w:rPr>
              <w:t>°</w:t>
            </w:r>
            <w:r w:rsidR="003F7ABF" w:rsidRPr="00D2019D">
              <w:rPr>
                <w:rFonts w:asciiTheme="minorHAnsi" w:hAnsiTheme="minorHAnsi" w:cstheme="minorHAnsi"/>
                <w:sz w:val="16"/>
                <w:szCs w:val="16"/>
              </w:rPr>
              <w:t>C</w:t>
            </w:r>
          </w:p>
        </w:tc>
      </w:tr>
    </w:tbl>
    <w:p w14:paraId="2BAA26DC" w14:textId="77777777" w:rsidR="00123E24" w:rsidRDefault="00123E24" w:rsidP="00123E24">
      <w:pPr>
        <w:pStyle w:val="Sraopastraipa"/>
        <w:ind w:left="1843"/>
        <w:jc w:val="both"/>
        <w:rPr>
          <w:rFonts w:ascii="Calibri" w:hAnsi="Calibri" w:cs="Calibri"/>
        </w:rPr>
      </w:pPr>
    </w:p>
    <w:p w14:paraId="39A17DD2" w14:textId="2568B3C0" w:rsidR="006B5A84" w:rsidRPr="00086948" w:rsidRDefault="00086948" w:rsidP="00086948">
      <w:pPr>
        <w:pStyle w:val="Antrat11"/>
        <w:tabs>
          <w:tab w:val="clear" w:pos="1134"/>
          <w:tab w:val="num" w:pos="426"/>
        </w:tabs>
        <w:ind w:left="426" w:hanging="426"/>
        <w:outlineLvl w:val="9"/>
      </w:pPr>
      <w:r>
        <w:t>P</w:t>
      </w:r>
      <w:r w:rsidRPr="00295C36">
        <w:t xml:space="preserve">irminės </w:t>
      </w:r>
      <w:r w:rsidR="00295C36" w:rsidRPr="00295C36">
        <w:t>įrenginio kontrolės metu,</w:t>
      </w:r>
      <w:r w:rsidR="00A05D88">
        <w:t xml:space="preserve"> po pakeitimo</w:t>
      </w:r>
      <w:r w:rsidR="00295C36" w:rsidRPr="00295C36">
        <w:t xml:space="preserve"> ir po remonto, kada buvo atidarinėjamas transformatoriaus korpusas</w:t>
      </w:r>
      <w:r w:rsidR="008B0AF3">
        <w:t>/bakas</w:t>
      </w:r>
      <w:r w:rsidR="00295C36" w:rsidRPr="00295C36">
        <w:t xml:space="preserve">, atliekami gamintojo numatomi, bei visi patikrinimai </w:t>
      </w:r>
      <w:r w:rsidR="00B60509">
        <w:t>numatomi 1, 2 ir 4 metų periodiškumu</w:t>
      </w:r>
      <w:r w:rsidR="00295C36" w:rsidRPr="00295C36">
        <w:t>.</w:t>
      </w:r>
      <w:r w:rsidR="00096D45">
        <w:t xml:space="preserve"> </w:t>
      </w:r>
    </w:p>
    <w:p w14:paraId="0364A81A" w14:textId="279799FD" w:rsidR="003B61C6" w:rsidRPr="00086948" w:rsidRDefault="009B4431" w:rsidP="00086948">
      <w:pPr>
        <w:pStyle w:val="Antrat11"/>
        <w:tabs>
          <w:tab w:val="clear" w:pos="1134"/>
          <w:tab w:val="num" w:pos="426"/>
        </w:tabs>
        <w:ind w:left="426" w:hanging="426"/>
        <w:outlineLvl w:val="9"/>
      </w:pPr>
      <w:r w:rsidRPr="009B4431">
        <w:t xml:space="preserve">110 </w:t>
      </w:r>
      <w:r w:rsidR="006D7535">
        <w:t>kV ir aukštesnės įtampos</w:t>
      </w:r>
      <w:r w:rsidR="005F2F24" w:rsidRPr="00880481">
        <w:t xml:space="preserve"> hermetiškiems įvadams izoliacinė alyva pirminės kontrolės metu nebandoma, jeigu įrenginio gamintojas nenurodo kitaip. </w:t>
      </w:r>
    </w:p>
    <w:p w14:paraId="47919382" w14:textId="5AD0EB42" w:rsidR="00096D45" w:rsidRPr="00086948" w:rsidRDefault="00086948" w:rsidP="00086948">
      <w:pPr>
        <w:pStyle w:val="Antrat11"/>
        <w:tabs>
          <w:tab w:val="clear" w:pos="1134"/>
          <w:tab w:val="num" w:pos="426"/>
        </w:tabs>
        <w:ind w:left="426" w:hanging="426"/>
        <w:outlineLvl w:val="9"/>
      </w:pPr>
      <w:r>
        <w:t xml:space="preserve">Po </w:t>
      </w:r>
      <w:r w:rsidR="00E0345E">
        <w:t xml:space="preserve">galios </w:t>
      </w:r>
      <w:r w:rsidR="00096D45">
        <w:t xml:space="preserve">transformatoriaus </w:t>
      </w:r>
      <w:r w:rsidR="004D03D7">
        <w:t>eksploatavimo pradžios</w:t>
      </w:r>
      <w:r w:rsidR="00096D45">
        <w:t xml:space="preserve"> a</w:t>
      </w:r>
      <w:r w:rsidR="00096D45" w:rsidRPr="00DE58A8">
        <w:t>lyv</w:t>
      </w:r>
      <w:r w:rsidR="00096D45">
        <w:t>ai</w:t>
      </w:r>
      <w:r w:rsidR="00096D45" w:rsidRPr="00086948">
        <w:t xml:space="preserve"> iš pagrindinio bako</w:t>
      </w:r>
      <w:r w:rsidR="00096D45" w:rsidRPr="00DE58A8">
        <w:t xml:space="preserve"> </w:t>
      </w:r>
      <w:r w:rsidR="00E43E11" w:rsidRPr="00DE58A8">
        <w:t>per pirmąsias 3 paras</w:t>
      </w:r>
      <w:r w:rsidR="00A05D88">
        <w:t>, p</w:t>
      </w:r>
      <w:r w:rsidR="00A05D88" w:rsidRPr="00DE58A8">
        <w:t>o 10 dienų</w:t>
      </w:r>
      <w:r w:rsidR="00A05D88">
        <w:t>,</w:t>
      </w:r>
      <w:r w:rsidR="00A05D88" w:rsidRPr="00DE58A8">
        <w:t xml:space="preserve"> </w:t>
      </w:r>
      <w:r w:rsidR="00A05D88">
        <w:t xml:space="preserve">po </w:t>
      </w:r>
      <w:r w:rsidR="00A05D88" w:rsidRPr="00DE58A8">
        <w:t>1</w:t>
      </w:r>
      <w:r w:rsidR="00A05D88">
        <w:t xml:space="preserve"> ir </w:t>
      </w:r>
      <w:r w:rsidR="00A05D88" w:rsidRPr="00DE58A8">
        <w:t>3</w:t>
      </w:r>
      <w:r w:rsidR="00E43E11" w:rsidRPr="00DE58A8">
        <w:t xml:space="preserve"> </w:t>
      </w:r>
      <w:r w:rsidR="00A05D88" w:rsidRPr="00DE58A8">
        <w:t>mėn</w:t>
      </w:r>
      <w:r w:rsidR="00A05D88">
        <w:t xml:space="preserve">esių </w:t>
      </w:r>
      <w:r w:rsidR="00096D45" w:rsidRPr="00DE58A8">
        <w:t>atliekama dujų chromatografinė analizė</w:t>
      </w:r>
      <w:r w:rsidR="004A5A0C">
        <w:t>,</w:t>
      </w:r>
      <w:r w:rsidR="00096D45" w:rsidRPr="00DE58A8">
        <w:t xml:space="preserve"> </w:t>
      </w:r>
      <w:r w:rsidR="004A5A0C">
        <w:t>p</w:t>
      </w:r>
      <w:r w:rsidR="00096D45" w:rsidRPr="00DE58A8">
        <w:t xml:space="preserve">o </w:t>
      </w:r>
      <w:r w:rsidR="004A5A0C" w:rsidRPr="00DE58A8">
        <w:t>10 dienų</w:t>
      </w:r>
      <w:r w:rsidR="004A5A0C">
        <w:t>,</w:t>
      </w:r>
      <w:r w:rsidR="004A5A0C" w:rsidRPr="00DE58A8">
        <w:t xml:space="preserve"> </w:t>
      </w:r>
      <w:r w:rsidR="00096D45" w:rsidRPr="00DE58A8">
        <w:t>1</w:t>
      </w:r>
      <w:r w:rsidR="00096D45">
        <w:t xml:space="preserve"> ir </w:t>
      </w:r>
      <w:r w:rsidR="00096D45" w:rsidRPr="00DE58A8">
        <w:t>3 mėn</w:t>
      </w:r>
      <w:r w:rsidR="00096D45">
        <w:t>esių</w:t>
      </w:r>
      <w:r w:rsidR="00096D45" w:rsidRPr="00086948">
        <w:t xml:space="preserve"> </w:t>
      </w:r>
      <w:r w:rsidR="00E43E11" w:rsidRPr="00E07BDC">
        <w:t xml:space="preserve"> kokybės rodiklių</w:t>
      </w:r>
      <w:r w:rsidR="00E43E11">
        <w:t xml:space="preserve"> patikrinimai</w:t>
      </w:r>
      <w:r w:rsidR="00096D45">
        <w:t>. Alyvos kokybės rodikliai nustatomi</w:t>
      </w:r>
      <w:r w:rsidR="00096D45" w:rsidRPr="00086948">
        <w:t xml:space="preserve"> patikrinant:</w:t>
      </w:r>
    </w:p>
    <w:p w14:paraId="36D4C68E" w14:textId="77777777" w:rsidR="0029388E" w:rsidRPr="0037614D" w:rsidRDefault="0029388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pramušimo įtampą;</w:t>
      </w:r>
    </w:p>
    <w:p w14:paraId="1BD217BF" w14:textId="4983F6AA" w:rsidR="0029388E" w:rsidRDefault="0029388E"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rūgštingumą;</w:t>
      </w:r>
    </w:p>
    <w:p w14:paraId="669ABC16" w14:textId="060D2D78" w:rsidR="00AA3E1E" w:rsidRPr="0037614D" w:rsidRDefault="00AA3E1E" w:rsidP="00FD3EAD">
      <w:pPr>
        <w:pStyle w:val="Sraopastraipa"/>
        <w:numPr>
          <w:ilvl w:val="6"/>
          <w:numId w:val="1"/>
        </w:numPr>
        <w:tabs>
          <w:tab w:val="clear" w:pos="1701"/>
          <w:tab w:val="num" w:pos="1985"/>
        </w:tabs>
        <w:ind w:left="1985" w:hanging="284"/>
        <w:jc w:val="both"/>
        <w:rPr>
          <w:rFonts w:ascii="Calibri" w:hAnsi="Calibri" w:cs="Calibri"/>
          <w:color w:val="000000"/>
        </w:rPr>
      </w:pPr>
      <w:r>
        <w:rPr>
          <w:rFonts w:ascii="Calibri" w:hAnsi="Calibri" w:cs="Calibri"/>
          <w:color w:val="000000"/>
        </w:rPr>
        <w:t>vandens kiekį;</w:t>
      </w:r>
    </w:p>
    <w:p w14:paraId="65E5ABEA" w14:textId="33DA19D1" w:rsidR="00963B08" w:rsidRPr="0037614D" w:rsidRDefault="00004C17" w:rsidP="00FD3EAD">
      <w:pPr>
        <w:pStyle w:val="Sraopastraipa"/>
        <w:numPr>
          <w:ilvl w:val="6"/>
          <w:numId w:val="1"/>
        </w:numPr>
        <w:tabs>
          <w:tab w:val="clear" w:pos="1701"/>
          <w:tab w:val="num" w:pos="1985"/>
        </w:tabs>
        <w:ind w:left="1985" w:hanging="284"/>
        <w:jc w:val="both"/>
        <w:rPr>
          <w:rFonts w:ascii="Calibri" w:hAnsi="Calibri" w:cs="Calibri"/>
          <w:color w:val="000000"/>
        </w:rPr>
      </w:pPr>
      <w:r w:rsidRPr="0037614D">
        <w:rPr>
          <w:rFonts w:ascii="Calibri" w:hAnsi="Calibri" w:cs="Calibri"/>
          <w:color w:val="000000"/>
        </w:rPr>
        <w:t>mechaninių priemaišų kiekį, spalvą</w:t>
      </w:r>
      <w:r w:rsidR="00C9310C" w:rsidRPr="0037614D">
        <w:rPr>
          <w:rFonts w:ascii="Calibri" w:hAnsi="Calibri" w:cs="Calibri"/>
          <w:color w:val="000000"/>
        </w:rPr>
        <w:t>.</w:t>
      </w:r>
    </w:p>
    <w:p w14:paraId="3E42773D" w14:textId="77777777" w:rsidR="001B42A0" w:rsidRPr="00C764D2" w:rsidRDefault="001B42A0" w:rsidP="0096259E">
      <w:pPr>
        <w:pStyle w:val="Lentelipavadinimai"/>
        <w:tabs>
          <w:tab w:val="clear" w:pos="1418"/>
          <w:tab w:val="left" w:pos="284"/>
        </w:tabs>
        <w:ind w:left="0" w:firstLine="0"/>
      </w:pPr>
      <w:bookmarkStart w:id="58" w:name="_Toc355939730"/>
      <w:bookmarkStart w:id="59" w:name="_Toc355940141"/>
      <w:bookmarkStart w:id="60" w:name="_Toc355939729"/>
      <w:bookmarkStart w:id="61" w:name="_Toc355940140"/>
      <w:r w:rsidRPr="00C764D2">
        <w:lastRenderedPageBreak/>
        <w:t>lentelė. Galios transformatorių izoliacinėje alyvoje iš pagrindinio bako ištirpusių dujų koncentracijų didėjimo leistinos vertės</w:t>
      </w:r>
      <w:bookmarkEnd w:id="58"/>
      <w:bookmarkEnd w:id="59"/>
    </w:p>
    <w:tbl>
      <w:tblPr>
        <w:tblW w:w="9356" w:type="dxa"/>
        <w:tblInd w:w="-5" w:type="dxa"/>
        <w:tblLayout w:type="fixed"/>
        <w:tblLook w:val="04A0" w:firstRow="1" w:lastRow="0" w:firstColumn="1" w:lastColumn="0" w:noHBand="0" w:noVBand="1"/>
      </w:tblPr>
      <w:tblGrid>
        <w:gridCol w:w="1985"/>
        <w:gridCol w:w="1559"/>
        <w:gridCol w:w="1701"/>
        <w:gridCol w:w="4111"/>
      </w:tblGrid>
      <w:tr w:rsidR="001B42A0" w:rsidRPr="000B13BD" w14:paraId="4D7F6B09" w14:textId="77777777" w:rsidTr="0096259E">
        <w:trPr>
          <w:trHeight w:val="746"/>
        </w:trPr>
        <w:tc>
          <w:tcPr>
            <w:tcW w:w="1985" w:type="dxa"/>
            <w:vMerge w:val="restart"/>
            <w:tcBorders>
              <w:top w:val="single" w:sz="4" w:space="0" w:color="auto"/>
              <w:left w:val="single" w:sz="4" w:space="0" w:color="auto"/>
              <w:right w:val="single" w:sz="4" w:space="0" w:color="auto"/>
            </w:tcBorders>
            <w:shd w:val="clear" w:color="000000" w:fill="D8D8D8"/>
            <w:vAlign w:val="center"/>
            <w:hideMark/>
          </w:tcPr>
          <w:p w14:paraId="16E523A6" w14:textId="77777777" w:rsidR="001B42A0" w:rsidRPr="00FD5A83" w:rsidRDefault="001B42A0" w:rsidP="00CD64F4">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Izoliacinėje alyvoje ištirpusių dujų pavadinimas</w:t>
            </w:r>
          </w:p>
        </w:tc>
        <w:tc>
          <w:tcPr>
            <w:tcW w:w="7371" w:type="dxa"/>
            <w:gridSpan w:val="3"/>
            <w:tcBorders>
              <w:top w:val="single" w:sz="4" w:space="0" w:color="auto"/>
              <w:left w:val="nil"/>
              <w:right w:val="single" w:sz="4" w:space="0" w:color="auto"/>
            </w:tcBorders>
            <w:shd w:val="clear" w:color="000000" w:fill="D8D8D8"/>
            <w:vAlign w:val="center"/>
            <w:hideMark/>
          </w:tcPr>
          <w:p w14:paraId="6F954B87" w14:textId="77777777" w:rsidR="001B42A0" w:rsidRPr="00FD5A83" w:rsidRDefault="001B42A0" w:rsidP="00BB0241">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Dujų koncentracijos didėjimo greičio leistinos reikšmės</w:t>
            </w:r>
          </w:p>
        </w:tc>
      </w:tr>
      <w:tr w:rsidR="00BD1985" w:rsidRPr="000B13BD" w14:paraId="66E15752" w14:textId="77777777" w:rsidTr="00FD5A83">
        <w:trPr>
          <w:trHeight w:val="489"/>
        </w:trPr>
        <w:tc>
          <w:tcPr>
            <w:tcW w:w="1985" w:type="dxa"/>
            <w:vMerge/>
            <w:tcBorders>
              <w:left w:val="single" w:sz="4" w:space="0" w:color="auto"/>
              <w:bottom w:val="single" w:sz="4" w:space="0" w:color="auto"/>
              <w:right w:val="single" w:sz="4" w:space="0" w:color="auto"/>
            </w:tcBorders>
            <w:shd w:val="clear" w:color="000000" w:fill="D8D8D8"/>
            <w:vAlign w:val="center"/>
            <w:hideMark/>
          </w:tcPr>
          <w:p w14:paraId="2C3A0ED0" w14:textId="77777777" w:rsidR="001B42A0" w:rsidRPr="00FD5A83" w:rsidRDefault="001B42A0" w:rsidP="0059355F">
            <w:pPr>
              <w:jc w:val="left"/>
              <w:rPr>
                <w:rFonts w:ascii="Calibri" w:hAnsi="Calibri" w:cs="Calibri"/>
                <w:b/>
                <w:bCs/>
                <w:color w:val="000000" w:themeColor="text1"/>
                <w:sz w:val="20"/>
                <w:szCs w:val="20"/>
                <w:lang w:eastAsia="lt-LT"/>
              </w:rPr>
            </w:pPr>
          </w:p>
        </w:tc>
        <w:tc>
          <w:tcPr>
            <w:tcW w:w="1559" w:type="dxa"/>
            <w:tcBorders>
              <w:top w:val="single" w:sz="4" w:space="0" w:color="auto"/>
              <w:left w:val="nil"/>
              <w:bottom w:val="single" w:sz="4" w:space="0" w:color="auto"/>
              <w:right w:val="single" w:sz="4" w:space="0" w:color="auto"/>
            </w:tcBorders>
            <w:shd w:val="clear" w:color="000000" w:fill="D8D8D8"/>
            <w:vAlign w:val="center"/>
            <w:hideMark/>
          </w:tcPr>
          <w:p w14:paraId="4A571389" w14:textId="77777777" w:rsidR="001B42A0" w:rsidRPr="00FD5A83" w:rsidRDefault="001B42A0" w:rsidP="0059355F">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ppm/per parą</w:t>
            </w:r>
          </w:p>
        </w:tc>
        <w:tc>
          <w:tcPr>
            <w:tcW w:w="1701" w:type="dxa"/>
            <w:tcBorders>
              <w:top w:val="single" w:sz="4" w:space="0" w:color="auto"/>
              <w:left w:val="nil"/>
              <w:bottom w:val="single" w:sz="4" w:space="0" w:color="auto"/>
              <w:right w:val="single" w:sz="4" w:space="0" w:color="auto"/>
            </w:tcBorders>
            <w:shd w:val="clear" w:color="000000" w:fill="D8D8D8"/>
            <w:vAlign w:val="center"/>
          </w:tcPr>
          <w:p w14:paraId="09953DAC" w14:textId="77777777" w:rsidR="001B42A0" w:rsidRPr="00FD5A83" w:rsidRDefault="001B42A0" w:rsidP="0059355F">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ppm/per 6 mėn.</w:t>
            </w:r>
          </w:p>
        </w:tc>
        <w:tc>
          <w:tcPr>
            <w:tcW w:w="4111" w:type="dxa"/>
            <w:vMerge w:val="restart"/>
            <w:tcBorders>
              <w:top w:val="single" w:sz="4" w:space="0" w:color="auto"/>
              <w:left w:val="nil"/>
              <w:right w:val="single" w:sz="4" w:space="0" w:color="auto"/>
            </w:tcBorders>
            <w:shd w:val="clear" w:color="auto" w:fill="auto"/>
            <w:vAlign w:val="center"/>
          </w:tcPr>
          <w:p w14:paraId="3D6BAD3A" w14:textId="2439BF34" w:rsidR="001B42A0" w:rsidRPr="00EF4EEC" w:rsidRDefault="001B42A0" w:rsidP="00FD5A83">
            <w:pPr>
              <w:jc w:val="center"/>
              <w:rPr>
                <w:rFonts w:cstheme="minorHAnsi"/>
                <w:sz w:val="20"/>
                <w:szCs w:val="20"/>
              </w:rPr>
            </w:pPr>
            <w:bookmarkStart w:id="62" w:name="OLE_LINK14"/>
            <w:bookmarkStart w:id="63" w:name="OLE_LINK15"/>
            <w:r w:rsidRPr="00F56F61">
              <w:rPr>
                <w:rFonts w:cstheme="minorHAnsi"/>
                <w:color w:val="000000"/>
                <w:sz w:val="20"/>
                <w:szCs w:val="20"/>
              </w:rPr>
              <w:t xml:space="preserve">Nustačius atskirų dujų koncentracijos padidėjimą virš </w:t>
            </w:r>
            <w:r>
              <w:rPr>
                <w:rFonts w:cstheme="minorHAnsi"/>
                <w:color w:val="000000"/>
                <w:sz w:val="20"/>
                <w:szCs w:val="20"/>
              </w:rPr>
              <w:t>leistinos</w:t>
            </w:r>
            <w:r w:rsidRPr="00F56F61">
              <w:rPr>
                <w:rFonts w:cstheme="minorHAnsi"/>
                <w:color w:val="000000"/>
                <w:sz w:val="20"/>
                <w:szCs w:val="20"/>
              </w:rPr>
              <w:t xml:space="preserve"> reikšmės</w:t>
            </w:r>
            <w:bookmarkEnd w:id="62"/>
            <w:bookmarkEnd w:id="63"/>
            <w:r w:rsidRPr="00F56F61">
              <w:rPr>
                <w:rFonts w:cstheme="minorHAnsi"/>
                <w:color w:val="000000"/>
                <w:sz w:val="20"/>
                <w:szCs w:val="20"/>
              </w:rPr>
              <w:t xml:space="preserve"> paros</w:t>
            </w:r>
            <w:r w:rsidRPr="00F56F61">
              <w:rPr>
                <w:rFonts w:cstheme="minorHAnsi"/>
                <w:sz w:val="20"/>
                <w:szCs w:val="20"/>
              </w:rPr>
              <w:t>/</w:t>
            </w:r>
            <w:r>
              <w:rPr>
                <w:rFonts w:cstheme="minorHAnsi"/>
                <w:sz w:val="20"/>
                <w:szCs w:val="20"/>
              </w:rPr>
              <w:t>6 mėn.</w:t>
            </w:r>
            <w:r w:rsidRPr="00F56F61">
              <w:rPr>
                <w:rFonts w:cstheme="minorHAnsi"/>
                <w:color w:val="000000"/>
                <w:sz w:val="20"/>
                <w:szCs w:val="20"/>
              </w:rPr>
              <w:t xml:space="preserve"> </w:t>
            </w:r>
            <w:r w:rsidR="00FD5A83">
              <w:rPr>
                <w:rFonts w:cstheme="minorHAnsi"/>
                <w:color w:val="000000"/>
                <w:sz w:val="20"/>
                <w:szCs w:val="20"/>
              </w:rPr>
              <w:t>laikotarpyje</w:t>
            </w:r>
            <w:r w:rsidRPr="00F56F61">
              <w:rPr>
                <w:rFonts w:cstheme="minorHAnsi"/>
                <w:color w:val="000000"/>
                <w:sz w:val="20"/>
                <w:szCs w:val="20"/>
              </w:rPr>
              <w:t xml:space="preserve">, arba daugiau nei 10% per mėnesį, turi būti </w:t>
            </w:r>
            <w:r w:rsidRPr="00F56F61">
              <w:rPr>
                <w:rFonts w:cstheme="minorHAnsi"/>
                <w:sz w:val="20"/>
                <w:szCs w:val="20"/>
              </w:rPr>
              <w:t>atliekamas defekto pobūdžio identifikavimas pagal dujų porų koncentracijų santykius, jeigu net dujų kieki</w:t>
            </w:r>
            <w:r>
              <w:rPr>
                <w:rFonts w:cstheme="minorHAnsi"/>
                <w:sz w:val="20"/>
                <w:szCs w:val="20"/>
              </w:rPr>
              <w:t>ai</w:t>
            </w:r>
            <w:r w:rsidRPr="00F56F61">
              <w:rPr>
                <w:rFonts w:cstheme="minorHAnsi"/>
                <w:sz w:val="20"/>
                <w:szCs w:val="20"/>
              </w:rPr>
              <w:t xml:space="preserve"> neviršija</w:t>
            </w:r>
            <w:r w:rsidR="00B60509">
              <w:rPr>
                <w:rFonts w:cstheme="minorHAnsi"/>
                <w:sz w:val="20"/>
                <w:szCs w:val="20"/>
              </w:rPr>
              <w:t xml:space="preserve"> </w:t>
            </w:r>
            <w:r w:rsidRPr="00F56F61">
              <w:rPr>
                <w:rFonts w:cstheme="minorHAnsi"/>
                <w:sz w:val="20"/>
                <w:szCs w:val="20"/>
              </w:rPr>
              <w:t>„geros būklės“ reikšm</w:t>
            </w:r>
            <w:r>
              <w:rPr>
                <w:rFonts w:cstheme="minorHAnsi"/>
                <w:sz w:val="20"/>
                <w:szCs w:val="20"/>
              </w:rPr>
              <w:t>ių</w:t>
            </w:r>
            <w:r w:rsidRPr="00F56F61">
              <w:rPr>
                <w:rFonts w:cstheme="minorHAnsi"/>
                <w:sz w:val="20"/>
                <w:szCs w:val="20"/>
              </w:rPr>
              <w:t>.</w:t>
            </w:r>
          </w:p>
        </w:tc>
      </w:tr>
      <w:tr w:rsidR="001B42A0" w:rsidRPr="000B13BD" w14:paraId="1DED1153" w14:textId="77777777" w:rsidTr="00FD5A83">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DFC90A" w14:textId="77777777" w:rsidR="001B42A0" w:rsidRPr="000B13BD" w:rsidRDefault="001B42A0" w:rsidP="00BB0241">
            <w:pPr>
              <w:rPr>
                <w:rFonts w:cstheme="minorHAnsi"/>
                <w:lang w:eastAsia="lt-LT"/>
              </w:rPr>
            </w:pPr>
            <w:r w:rsidRPr="000B13BD">
              <w:rPr>
                <w:rFonts w:cstheme="minorHAnsi"/>
                <w:lang w:eastAsia="lt-LT"/>
              </w:rPr>
              <w:t>H</w:t>
            </w:r>
            <w:r w:rsidRPr="000B13BD">
              <w:rPr>
                <w:rFonts w:cstheme="minorHAnsi"/>
                <w:vertAlign w:val="subscript"/>
                <w:lang w:eastAsia="lt-LT"/>
              </w:rPr>
              <w:t>2</w:t>
            </w:r>
            <w:r w:rsidRPr="000B13BD">
              <w:rPr>
                <w:rFonts w:cstheme="minorHAnsi"/>
                <w:lang w:eastAsia="lt-LT"/>
              </w:rPr>
              <w:t xml:space="preserve"> </w:t>
            </w:r>
            <w:r w:rsidRPr="000B13BD">
              <w:rPr>
                <w:rFonts w:cstheme="minorHAnsi"/>
                <w:sz w:val="16"/>
                <w:szCs w:val="16"/>
                <w:lang w:eastAsia="lt-LT"/>
              </w:rPr>
              <w:t>(vandenilis)</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3D30862F" w14:textId="77777777" w:rsidR="001B42A0" w:rsidRPr="000B13BD" w:rsidRDefault="001B42A0" w:rsidP="00BB0241">
            <w:pPr>
              <w:jc w:val="center"/>
              <w:rPr>
                <w:rFonts w:cstheme="minorHAnsi"/>
                <w:lang w:eastAsia="lt-LT"/>
              </w:rPr>
            </w:pPr>
            <w:r>
              <w:rPr>
                <w:rFonts w:cstheme="minorHAnsi"/>
                <w:lang w:eastAsia="lt-LT"/>
              </w:rPr>
              <w:t>&lt; 5</w:t>
            </w:r>
          </w:p>
        </w:tc>
        <w:tc>
          <w:tcPr>
            <w:tcW w:w="1701" w:type="dxa"/>
            <w:tcBorders>
              <w:top w:val="single" w:sz="4" w:space="0" w:color="auto"/>
              <w:left w:val="nil"/>
              <w:bottom w:val="single" w:sz="4" w:space="0" w:color="auto"/>
              <w:right w:val="single" w:sz="4" w:space="0" w:color="auto"/>
            </w:tcBorders>
            <w:shd w:val="clear" w:color="auto" w:fill="auto"/>
            <w:vAlign w:val="center"/>
          </w:tcPr>
          <w:p w14:paraId="0998952A"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45</w:t>
            </w:r>
          </w:p>
        </w:tc>
        <w:tc>
          <w:tcPr>
            <w:tcW w:w="4111" w:type="dxa"/>
            <w:vMerge/>
            <w:tcBorders>
              <w:left w:val="nil"/>
              <w:right w:val="single" w:sz="4" w:space="0" w:color="auto"/>
            </w:tcBorders>
            <w:shd w:val="clear" w:color="auto" w:fill="auto"/>
            <w:vAlign w:val="center"/>
          </w:tcPr>
          <w:p w14:paraId="3D9F28CD" w14:textId="77777777" w:rsidR="001B42A0" w:rsidRPr="000B13BD" w:rsidRDefault="001B42A0" w:rsidP="00BB0241">
            <w:pPr>
              <w:rPr>
                <w:rFonts w:cstheme="minorHAnsi"/>
                <w:lang w:eastAsia="lt-LT"/>
              </w:rPr>
            </w:pPr>
          </w:p>
        </w:tc>
      </w:tr>
      <w:tr w:rsidR="001B42A0" w:rsidRPr="000B13BD" w14:paraId="73A0B44B"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ABE5041" w14:textId="77777777" w:rsidR="001B42A0" w:rsidRPr="000B13BD" w:rsidRDefault="001B42A0" w:rsidP="00BB0241">
            <w:pPr>
              <w:rPr>
                <w:rFonts w:cstheme="minorHAnsi"/>
                <w:lang w:eastAsia="lt-LT"/>
              </w:rPr>
            </w:pPr>
            <w:r w:rsidRPr="000B13BD">
              <w:rPr>
                <w:rFonts w:cstheme="minorHAnsi"/>
                <w:lang w:eastAsia="lt-LT"/>
              </w:rPr>
              <w:t>CH</w:t>
            </w:r>
            <w:r w:rsidRPr="000B13BD">
              <w:rPr>
                <w:rFonts w:cstheme="minorHAnsi"/>
                <w:vertAlign w:val="subscript"/>
                <w:lang w:eastAsia="lt-LT"/>
              </w:rPr>
              <w:t>4</w:t>
            </w:r>
            <w:r w:rsidRPr="000B13BD">
              <w:rPr>
                <w:rFonts w:cstheme="minorHAnsi"/>
                <w:lang w:eastAsia="lt-LT"/>
              </w:rPr>
              <w:t xml:space="preserve"> </w:t>
            </w:r>
            <w:r w:rsidRPr="000B13BD">
              <w:rPr>
                <w:rFonts w:cstheme="minorHAnsi"/>
                <w:sz w:val="16"/>
                <w:szCs w:val="16"/>
                <w:lang w:eastAsia="lt-LT"/>
              </w:rPr>
              <w:t>(metanas)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19A2CE" w14:textId="77777777" w:rsidR="001B42A0" w:rsidRPr="000B13BD" w:rsidRDefault="001B42A0" w:rsidP="00BB0241">
            <w:pPr>
              <w:jc w:val="center"/>
              <w:rPr>
                <w:rFonts w:cstheme="minorHAnsi"/>
                <w:lang w:eastAsia="lt-LT"/>
              </w:rPr>
            </w:pPr>
            <w:r>
              <w:rPr>
                <w:rFonts w:cstheme="minorHAnsi"/>
                <w:lang w:eastAsia="lt-LT"/>
              </w:rPr>
              <w:t>&lt;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0C87A6D6"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45</w:t>
            </w:r>
          </w:p>
        </w:tc>
        <w:tc>
          <w:tcPr>
            <w:tcW w:w="4111" w:type="dxa"/>
            <w:vMerge/>
            <w:tcBorders>
              <w:left w:val="nil"/>
              <w:right w:val="single" w:sz="4" w:space="0" w:color="auto"/>
            </w:tcBorders>
            <w:shd w:val="clear" w:color="auto" w:fill="auto"/>
            <w:vAlign w:val="center"/>
          </w:tcPr>
          <w:p w14:paraId="4B1805BB" w14:textId="77777777" w:rsidR="001B42A0" w:rsidRPr="000B13BD" w:rsidRDefault="001B42A0" w:rsidP="00BB0241">
            <w:pPr>
              <w:jc w:val="center"/>
              <w:rPr>
                <w:rFonts w:cstheme="minorHAnsi"/>
                <w:lang w:eastAsia="lt-LT"/>
              </w:rPr>
            </w:pPr>
          </w:p>
        </w:tc>
      </w:tr>
      <w:tr w:rsidR="001B42A0" w:rsidRPr="000B13BD" w14:paraId="13DE0702"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77318785" w14:textId="77777777" w:rsidR="001B42A0" w:rsidRPr="000B13BD" w:rsidRDefault="001B42A0" w:rsidP="00BB0241">
            <w:pPr>
              <w:rPr>
                <w:rFonts w:cstheme="minorHAnsi"/>
                <w:lang w:eastAsia="lt-LT"/>
              </w:rPr>
            </w:pPr>
            <w:r w:rsidRPr="000B13BD">
              <w:rPr>
                <w:rFonts w:cstheme="minorHAnsi"/>
                <w:lang w:eastAsia="lt-LT"/>
              </w:rPr>
              <w:t>C</w:t>
            </w:r>
            <w:r w:rsidRPr="000B13BD">
              <w:rPr>
                <w:rFonts w:cstheme="minorHAnsi"/>
                <w:vertAlign w:val="subscript"/>
                <w:lang w:eastAsia="lt-LT"/>
              </w:rPr>
              <w:t>2</w:t>
            </w:r>
            <w:r w:rsidRPr="000B13BD">
              <w:rPr>
                <w:rFonts w:cstheme="minorHAnsi"/>
                <w:lang w:eastAsia="lt-LT"/>
              </w:rPr>
              <w:t>H</w:t>
            </w:r>
            <w:r w:rsidRPr="000B13BD">
              <w:rPr>
                <w:rFonts w:cstheme="minorHAnsi"/>
                <w:vertAlign w:val="subscript"/>
                <w:lang w:eastAsia="lt-LT"/>
              </w:rPr>
              <w:t>4</w:t>
            </w:r>
            <w:r w:rsidRPr="000B13BD">
              <w:rPr>
                <w:rFonts w:cstheme="minorHAnsi"/>
                <w:lang w:eastAsia="lt-LT"/>
              </w:rPr>
              <w:t xml:space="preserve"> </w:t>
            </w:r>
            <w:r w:rsidRPr="000B13BD">
              <w:rPr>
                <w:rFonts w:cstheme="minorHAnsi"/>
                <w:sz w:val="16"/>
                <w:szCs w:val="16"/>
                <w:lang w:eastAsia="lt-LT"/>
              </w:rPr>
              <w:t>(etilenas)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28F745" w14:textId="77777777" w:rsidR="001B42A0" w:rsidRPr="000B13BD" w:rsidRDefault="001B42A0" w:rsidP="00BB0241">
            <w:pPr>
              <w:jc w:val="center"/>
              <w:rPr>
                <w:rFonts w:cstheme="minorHAnsi"/>
                <w:lang w:eastAsia="lt-LT"/>
              </w:rPr>
            </w:pPr>
            <w:r>
              <w:rPr>
                <w:rFonts w:cstheme="minorHAnsi"/>
                <w:lang w:eastAsia="lt-LT"/>
              </w:rPr>
              <w:t>&lt;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38A2F8F2"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15</w:t>
            </w:r>
          </w:p>
        </w:tc>
        <w:tc>
          <w:tcPr>
            <w:tcW w:w="4111" w:type="dxa"/>
            <w:vMerge/>
            <w:tcBorders>
              <w:left w:val="nil"/>
              <w:right w:val="single" w:sz="4" w:space="0" w:color="auto"/>
            </w:tcBorders>
            <w:shd w:val="clear" w:color="auto" w:fill="auto"/>
            <w:vAlign w:val="center"/>
          </w:tcPr>
          <w:p w14:paraId="5F351E73" w14:textId="77777777" w:rsidR="001B42A0" w:rsidRPr="000B13BD" w:rsidRDefault="001B42A0" w:rsidP="00BB0241">
            <w:pPr>
              <w:jc w:val="center"/>
              <w:rPr>
                <w:rFonts w:cstheme="minorHAnsi"/>
                <w:lang w:eastAsia="lt-LT"/>
              </w:rPr>
            </w:pPr>
          </w:p>
        </w:tc>
      </w:tr>
      <w:tr w:rsidR="001B42A0" w:rsidRPr="000B13BD" w14:paraId="66C1A80E"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47BF9A6A" w14:textId="77777777" w:rsidR="001B42A0" w:rsidRPr="000B13BD" w:rsidRDefault="001B42A0" w:rsidP="00BB0241">
            <w:pPr>
              <w:rPr>
                <w:rFonts w:cstheme="minorHAnsi"/>
                <w:lang w:eastAsia="lt-LT"/>
              </w:rPr>
            </w:pPr>
            <w:r w:rsidRPr="000B13BD">
              <w:rPr>
                <w:rFonts w:cstheme="minorHAnsi"/>
                <w:lang w:eastAsia="lt-LT"/>
              </w:rPr>
              <w:t>C</w:t>
            </w:r>
            <w:r w:rsidRPr="000B13BD">
              <w:rPr>
                <w:rFonts w:cstheme="minorHAnsi"/>
                <w:vertAlign w:val="subscript"/>
                <w:lang w:eastAsia="lt-LT"/>
              </w:rPr>
              <w:t>2</w:t>
            </w:r>
            <w:r w:rsidRPr="000B13BD">
              <w:rPr>
                <w:rFonts w:cstheme="minorHAnsi"/>
                <w:lang w:eastAsia="lt-LT"/>
              </w:rPr>
              <w:t>H</w:t>
            </w:r>
            <w:r w:rsidRPr="000B13BD">
              <w:rPr>
                <w:rFonts w:cstheme="minorHAnsi"/>
                <w:vertAlign w:val="subscript"/>
                <w:lang w:eastAsia="lt-LT"/>
              </w:rPr>
              <w:t>6</w:t>
            </w:r>
            <w:r w:rsidRPr="000B13BD">
              <w:rPr>
                <w:rFonts w:cstheme="minorHAnsi"/>
                <w:lang w:eastAsia="lt-LT"/>
              </w:rPr>
              <w:t xml:space="preserve"> </w:t>
            </w:r>
            <w:r w:rsidRPr="000B13BD">
              <w:rPr>
                <w:rFonts w:cstheme="minorHAnsi"/>
                <w:sz w:val="16"/>
                <w:szCs w:val="16"/>
                <w:lang w:eastAsia="lt-LT"/>
              </w:rPr>
              <w:t>(etanas)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C93A150" w14:textId="77777777" w:rsidR="001B42A0" w:rsidRPr="000B13BD" w:rsidRDefault="001B42A0" w:rsidP="00BB0241">
            <w:pPr>
              <w:jc w:val="center"/>
              <w:rPr>
                <w:rFonts w:cstheme="minorHAnsi"/>
                <w:lang w:eastAsia="lt-LT"/>
              </w:rPr>
            </w:pPr>
            <w:r>
              <w:rPr>
                <w:rFonts w:cstheme="minorHAnsi"/>
                <w:lang w:eastAsia="lt-LT"/>
              </w:rPr>
              <w:t>&lt;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6A03481"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25</w:t>
            </w:r>
          </w:p>
        </w:tc>
        <w:tc>
          <w:tcPr>
            <w:tcW w:w="4111" w:type="dxa"/>
            <w:vMerge/>
            <w:tcBorders>
              <w:left w:val="nil"/>
              <w:right w:val="single" w:sz="4" w:space="0" w:color="auto"/>
            </w:tcBorders>
            <w:shd w:val="clear" w:color="auto" w:fill="auto"/>
            <w:vAlign w:val="center"/>
          </w:tcPr>
          <w:p w14:paraId="2B0B2CC7" w14:textId="77777777" w:rsidR="001B42A0" w:rsidRPr="000B13BD" w:rsidRDefault="001B42A0" w:rsidP="00BB0241">
            <w:pPr>
              <w:jc w:val="center"/>
              <w:rPr>
                <w:rFonts w:cstheme="minorHAnsi"/>
                <w:lang w:eastAsia="lt-LT"/>
              </w:rPr>
            </w:pPr>
          </w:p>
        </w:tc>
      </w:tr>
      <w:tr w:rsidR="001B42A0" w:rsidRPr="000B13BD" w14:paraId="56D35193" w14:textId="77777777" w:rsidTr="00FD5A83">
        <w:trPr>
          <w:trHeight w:val="30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E591227" w14:textId="77777777" w:rsidR="001B42A0" w:rsidRPr="000B13BD" w:rsidRDefault="001B42A0" w:rsidP="00BB0241">
            <w:pPr>
              <w:rPr>
                <w:rFonts w:cstheme="minorHAnsi"/>
                <w:lang w:eastAsia="lt-LT"/>
              </w:rPr>
            </w:pPr>
            <w:r w:rsidRPr="000B13BD">
              <w:rPr>
                <w:rFonts w:cstheme="minorHAnsi"/>
                <w:lang w:eastAsia="lt-LT"/>
              </w:rPr>
              <w:t>C</w:t>
            </w:r>
            <w:r w:rsidRPr="000B13BD">
              <w:rPr>
                <w:rFonts w:cstheme="minorHAnsi"/>
                <w:vertAlign w:val="subscript"/>
                <w:lang w:eastAsia="lt-LT"/>
              </w:rPr>
              <w:t>2</w:t>
            </w:r>
            <w:r w:rsidRPr="000B13BD">
              <w:rPr>
                <w:rFonts w:cstheme="minorHAnsi"/>
                <w:lang w:eastAsia="lt-LT"/>
              </w:rPr>
              <w:t>H</w:t>
            </w:r>
            <w:r w:rsidRPr="000B13BD">
              <w:rPr>
                <w:rFonts w:cstheme="minorHAnsi"/>
                <w:vertAlign w:val="subscript"/>
                <w:lang w:eastAsia="lt-LT"/>
              </w:rPr>
              <w:t>2</w:t>
            </w:r>
            <w:r w:rsidRPr="000B13BD">
              <w:rPr>
                <w:rFonts w:cstheme="minorHAnsi"/>
                <w:lang w:eastAsia="lt-LT"/>
              </w:rPr>
              <w:t xml:space="preserve"> </w:t>
            </w:r>
            <w:r w:rsidRPr="000B13BD">
              <w:rPr>
                <w:rFonts w:cstheme="minorHAnsi"/>
                <w:sz w:val="16"/>
                <w:szCs w:val="16"/>
                <w:lang w:eastAsia="lt-LT"/>
              </w:rPr>
              <w:t>(acetilenas)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A1A3FAE" w14:textId="77777777" w:rsidR="001B42A0" w:rsidRPr="000B13BD" w:rsidRDefault="001B42A0" w:rsidP="00BB0241">
            <w:pPr>
              <w:jc w:val="center"/>
              <w:rPr>
                <w:rFonts w:cstheme="minorHAnsi"/>
                <w:lang w:eastAsia="lt-LT"/>
              </w:rPr>
            </w:pPr>
            <w:r>
              <w:rPr>
                <w:rFonts w:cstheme="minorHAnsi"/>
                <w:lang w:eastAsia="lt-LT"/>
              </w:rPr>
              <w:t>&lt; 0,1</w:t>
            </w:r>
          </w:p>
        </w:tc>
        <w:tc>
          <w:tcPr>
            <w:tcW w:w="1701" w:type="dxa"/>
            <w:tcBorders>
              <w:top w:val="single" w:sz="4" w:space="0" w:color="auto"/>
              <w:left w:val="nil"/>
              <w:bottom w:val="single" w:sz="4" w:space="0" w:color="auto"/>
              <w:right w:val="single" w:sz="4" w:space="0" w:color="auto"/>
            </w:tcBorders>
            <w:shd w:val="clear" w:color="auto" w:fill="auto"/>
            <w:vAlign w:val="center"/>
          </w:tcPr>
          <w:p w14:paraId="4C09C410"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1</w:t>
            </w:r>
          </w:p>
        </w:tc>
        <w:tc>
          <w:tcPr>
            <w:tcW w:w="4111" w:type="dxa"/>
            <w:vMerge/>
            <w:tcBorders>
              <w:left w:val="nil"/>
              <w:right w:val="single" w:sz="4" w:space="0" w:color="auto"/>
            </w:tcBorders>
            <w:shd w:val="clear" w:color="auto" w:fill="auto"/>
            <w:vAlign w:val="center"/>
          </w:tcPr>
          <w:p w14:paraId="2DB36917" w14:textId="77777777" w:rsidR="001B42A0" w:rsidRPr="000B13BD" w:rsidRDefault="001B42A0" w:rsidP="00BB0241">
            <w:pPr>
              <w:jc w:val="center"/>
              <w:rPr>
                <w:rFonts w:cstheme="minorHAnsi"/>
                <w:lang w:eastAsia="lt-LT"/>
              </w:rPr>
            </w:pPr>
          </w:p>
        </w:tc>
      </w:tr>
      <w:tr w:rsidR="001B42A0" w:rsidRPr="000B13BD" w14:paraId="4FA62DDA" w14:textId="77777777" w:rsidTr="00FD5A83">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ED536A" w14:textId="77777777" w:rsidR="001B42A0" w:rsidRPr="000B13BD" w:rsidRDefault="001B42A0" w:rsidP="00BB0241">
            <w:pPr>
              <w:rPr>
                <w:rFonts w:cstheme="minorHAnsi"/>
                <w:lang w:eastAsia="lt-LT"/>
              </w:rPr>
            </w:pPr>
            <w:r w:rsidRPr="000B13BD">
              <w:rPr>
                <w:rFonts w:cstheme="minorHAnsi"/>
                <w:lang w:eastAsia="lt-LT"/>
              </w:rPr>
              <w:t xml:space="preserve">CO </w:t>
            </w:r>
            <w:r w:rsidRPr="000B13BD">
              <w:rPr>
                <w:rFonts w:cstheme="minorHAnsi"/>
                <w:sz w:val="16"/>
                <w:szCs w:val="16"/>
                <w:lang w:eastAsia="lt-LT"/>
              </w:rPr>
              <w:t xml:space="preserve">(anglies </w:t>
            </w:r>
            <w:r w:rsidRPr="00584827">
              <w:rPr>
                <w:rFonts w:cstheme="minorHAnsi"/>
                <w:sz w:val="16"/>
                <w:szCs w:val="16"/>
                <w:lang w:eastAsia="lt-LT"/>
              </w:rPr>
              <w:t>oksidas</w:t>
            </w:r>
            <w:r w:rsidRPr="000B13BD">
              <w:rPr>
                <w:rFonts w:cstheme="minorHAnsi"/>
                <w:sz w:val="16"/>
                <w:szCs w:val="16"/>
                <w:lang w:eastAsia="lt-LT"/>
              </w:rPr>
              <w:t>)</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A5C946" w14:textId="77777777" w:rsidR="001B42A0" w:rsidRPr="000B13BD" w:rsidRDefault="001B42A0" w:rsidP="00BB0241">
            <w:pPr>
              <w:jc w:val="center"/>
              <w:rPr>
                <w:rFonts w:cstheme="minorHAnsi"/>
                <w:lang w:eastAsia="lt-LT"/>
              </w:rPr>
            </w:pPr>
            <w:r>
              <w:rPr>
                <w:rFonts w:cstheme="minorHAnsi"/>
                <w:lang w:eastAsia="lt-LT"/>
              </w:rPr>
              <w:t>&lt; 50</w:t>
            </w:r>
          </w:p>
        </w:tc>
        <w:tc>
          <w:tcPr>
            <w:tcW w:w="1701" w:type="dxa"/>
            <w:tcBorders>
              <w:top w:val="single" w:sz="4" w:space="0" w:color="auto"/>
              <w:left w:val="nil"/>
              <w:bottom w:val="single" w:sz="4" w:space="0" w:color="auto"/>
              <w:right w:val="single" w:sz="4" w:space="0" w:color="auto"/>
            </w:tcBorders>
            <w:shd w:val="clear" w:color="auto" w:fill="auto"/>
            <w:vAlign w:val="center"/>
          </w:tcPr>
          <w:p w14:paraId="6D274C02"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450</w:t>
            </w:r>
          </w:p>
        </w:tc>
        <w:tc>
          <w:tcPr>
            <w:tcW w:w="4111" w:type="dxa"/>
            <w:vMerge/>
            <w:tcBorders>
              <w:left w:val="nil"/>
              <w:right w:val="single" w:sz="4" w:space="0" w:color="auto"/>
            </w:tcBorders>
            <w:shd w:val="clear" w:color="auto" w:fill="auto"/>
            <w:vAlign w:val="center"/>
          </w:tcPr>
          <w:p w14:paraId="179BD0CE" w14:textId="77777777" w:rsidR="001B42A0" w:rsidRPr="000B13BD" w:rsidRDefault="001B42A0" w:rsidP="00BB0241">
            <w:pPr>
              <w:jc w:val="center"/>
              <w:rPr>
                <w:rFonts w:cstheme="minorHAnsi"/>
                <w:lang w:eastAsia="lt-LT"/>
              </w:rPr>
            </w:pPr>
          </w:p>
        </w:tc>
      </w:tr>
      <w:tr w:rsidR="001B42A0" w:rsidRPr="000B13BD" w14:paraId="4B40B8A9" w14:textId="77777777" w:rsidTr="00FD5A83">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9D4D2" w14:textId="77777777" w:rsidR="001B42A0" w:rsidRPr="000B13BD" w:rsidRDefault="001B42A0" w:rsidP="00BB0241">
            <w:pPr>
              <w:rPr>
                <w:rFonts w:cstheme="minorHAnsi"/>
                <w:lang w:eastAsia="lt-LT"/>
              </w:rPr>
            </w:pPr>
            <w:r w:rsidRPr="000B13BD">
              <w:rPr>
                <w:rFonts w:cstheme="minorHAnsi"/>
                <w:lang w:eastAsia="lt-LT"/>
              </w:rPr>
              <w:t>CO</w:t>
            </w:r>
            <w:r w:rsidRPr="000B13BD">
              <w:rPr>
                <w:rFonts w:cstheme="minorHAnsi"/>
                <w:vertAlign w:val="subscript"/>
                <w:lang w:eastAsia="lt-LT"/>
              </w:rPr>
              <w:t xml:space="preserve">2 </w:t>
            </w:r>
            <w:r w:rsidRPr="00584827">
              <w:rPr>
                <w:rFonts w:cstheme="minorHAnsi"/>
                <w:sz w:val="16"/>
                <w:szCs w:val="16"/>
                <w:lang w:eastAsia="lt-LT"/>
              </w:rPr>
              <w:t xml:space="preserve">(anglies </w:t>
            </w:r>
            <w:r>
              <w:rPr>
                <w:rFonts w:cstheme="minorHAnsi"/>
                <w:sz w:val="16"/>
                <w:szCs w:val="16"/>
                <w:lang w:eastAsia="lt-LT"/>
              </w:rPr>
              <w:t>di</w:t>
            </w:r>
            <w:r w:rsidRPr="00584827">
              <w:rPr>
                <w:rFonts w:cstheme="minorHAnsi"/>
                <w:sz w:val="16"/>
                <w:szCs w:val="16"/>
                <w:lang w:eastAsia="lt-LT"/>
              </w:rPr>
              <w:t>oksidas)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6A640DA" w14:textId="77777777" w:rsidR="001B42A0" w:rsidRPr="000B13BD" w:rsidRDefault="001B42A0" w:rsidP="00BB0241">
            <w:pPr>
              <w:jc w:val="center"/>
              <w:rPr>
                <w:rFonts w:cstheme="minorHAnsi"/>
                <w:lang w:eastAsia="lt-LT"/>
              </w:rPr>
            </w:pPr>
            <w:r>
              <w:rPr>
                <w:rFonts w:cstheme="minorHAnsi"/>
                <w:lang w:eastAsia="lt-LT"/>
              </w:rPr>
              <w:t>&lt; 200</w:t>
            </w:r>
          </w:p>
        </w:tc>
        <w:tc>
          <w:tcPr>
            <w:tcW w:w="1701" w:type="dxa"/>
            <w:tcBorders>
              <w:top w:val="single" w:sz="4" w:space="0" w:color="auto"/>
              <w:left w:val="nil"/>
              <w:bottom w:val="single" w:sz="4" w:space="0" w:color="auto"/>
              <w:right w:val="single" w:sz="4" w:space="0" w:color="auto"/>
            </w:tcBorders>
            <w:shd w:val="clear" w:color="auto" w:fill="auto"/>
            <w:vAlign w:val="center"/>
          </w:tcPr>
          <w:p w14:paraId="3312A664" w14:textId="77777777" w:rsidR="001B42A0" w:rsidRDefault="001B42A0" w:rsidP="00BB0241">
            <w:pPr>
              <w:jc w:val="center"/>
              <w:rPr>
                <w:rFonts w:ascii="Calibri" w:hAnsi="Calibri" w:cs="Calibri"/>
                <w:color w:val="000000"/>
                <w:sz w:val="20"/>
                <w:szCs w:val="20"/>
              </w:rPr>
            </w:pPr>
            <w:r>
              <w:rPr>
                <w:rFonts w:cstheme="minorHAnsi"/>
                <w:lang w:eastAsia="lt-LT"/>
              </w:rPr>
              <w:t xml:space="preserve">&lt; </w:t>
            </w:r>
            <w:r>
              <w:rPr>
                <w:rFonts w:ascii="Calibri" w:hAnsi="Calibri" w:cs="Calibri"/>
                <w:lang w:val="en-US"/>
              </w:rPr>
              <w:t>1500</w:t>
            </w:r>
          </w:p>
        </w:tc>
        <w:tc>
          <w:tcPr>
            <w:tcW w:w="4111" w:type="dxa"/>
            <w:vMerge/>
            <w:tcBorders>
              <w:left w:val="nil"/>
              <w:bottom w:val="single" w:sz="4" w:space="0" w:color="auto"/>
              <w:right w:val="single" w:sz="4" w:space="0" w:color="auto"/>
            </w:tcBorders>
            <w:shd w:val="clear" w:color="auto" w:fill="auto"/>
            <w:vAlign w:val="center"/>
          </w:tcPr>
          <w:p w14:paraId="6D8610D5" w14:textId="77777777" w:rsidR="001B42A0" w:rsidRPr="000B13BD" w:rsidRDefault="001B42A0" w:rsidP="00BB0241">
            <w:pPr>
              <w:jc w:val="center"/>
              <w:rPr>
                <w:rFonts w:cstheme="minorHAnsi"/>
                <w:lang w:eastAsia="lt-LT"/>
              </w:rPr>
            </w:pPr>
          </w:p>
        </w:tc>
      </w:tr>
    </w:tbl>
    <w:p w14:paraId="0CF8F9D9" w14:textId="1D5942AD" w:rsidR="00646D68" w:rsidRDefault="00646D68">
      <w:pPr>
        <w:rPr>
          <w:highlight w:val="yellow"/>
        </w:rPr>
      </w:pPr>
    </w:p>
    <w:p w14:paraId="4695B420" w14:textId="77777777" w:rsidR="005044F1" w:rsidRPr="0060054F" w:rsidRDefault="0092394F" w:rsidP="0096259E">
      <w:pPr>
        <w:pStyle w:val="Lentelipavadinimai"/>
        <w:tabs>
          <w:tab w:val="clear" w:pos="1418"/>
          <w:tab w:val="left" w:pos="284"/>
        </w:tabs>
        <w:ind w:left="0" w:firstLine="0"/>
      </w:pPr>
      <w:bookmarkStart w:id="64" w:name="_Ref362696188"/>
      <w:r w:rsidRPr="0092394F">
        <w:t>lentelė. Galios transformatorių izoliacinėje alyvoje</w:t>
      </w:r>
      <w:r w:rsidRPr="0060054F">
        <w:t xml:space="preserve"> </w:t>
      </w:r>
      <w:r w:rsidRPr="0092394F">
        <w:t>iš pagrindinio bako</w:t>
      </w:r>
      <w:r w:rsidRPr="0060054F">
        <w:t xml:space="preserve"> ištirpusių </w:t>
      </w:r>
      <w:r w:rsidRPr="0092394F">
        <w:t>d</w:t>
      </w:r>
      <w:r w:rsidRPr="0060054F">
        <w:t xml:space="preserve">ujų </w:t>
      </w:r>
      <w:r w:rsidR="00B72823">
        <w:t>leistinos</w:t>
      </w:r>
      <w:r w:rsidRPr="0092394F">
        <w:t xml:space="preserve"> koncentracijos</w:t>
      </w:r>
      <w:bookmarkEnd w:id="60"/>
      <w:bookmarkEnd w:id="61"/>
      <w:bookmarkEnd w:id="64"/>
    </w:p>
    <w:tbl>
      <w:tblPr>
        <w:tblW w:w="9356" w:type="dxa"/>
        <w:tblInd w:w="-5" w:type="dxa"/>
        <w:tblLayout w:type="fixed"/>
        <w:tblLook w:val="04A0" w:firstRow="1" w:lastRow="0" w:firstColumn="1" w:lastColumn="0" w:noHBand="0" w:noVBand="1"/>
      </w:tblPr>
      <w:tblGrid>
        <w:gridCol w:w="993"/>
        <w:gridCol w:w="850"/>
        <w:gridCol w:w="1418"/>
        <w:gridCol w:w="1523"/>
        <w:gridCol w:w="1524"/>
        <w:gridCol w:w="1524"/>
        <w:gridCol w:w="1524"/>
      </w:tblGrid>
      <w:tr w:rsidR="00264AEA" w:rsidRPr="009C6DB3" w14:paraId="5EBCD898" w14:textId="77777777" w:rsidTr="0096259E">
        <w:trPr>
          <w:trHeight w:val="885"/>
        </w:trPr>
        <w:tc>
          <w:tcPr>
            <w:tcW w:w="3261" w:type="dxa"/>
            <w:gridSpan w:val="3"/>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14:paraId="782C1599" w14:textId="77777777" w:rsidR="005044F1" w:rsidRPr="00FD5A83" w:rsidRDefault="005044F1" w:rsidP="002724B9">
            <w:pPr>
              <w:jc w:val="left"/>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Izoliacinėje alyvoje ištirpusių dujų pavadinimas</w:t>
            </w:r>
          </w:p>
        </w:tc>
        <w:tc>
          <w:tcPr>
            <w:tcW w:w="6095" w:type="dxa"/>
            <w:gridSpan w:val="4"/>
            <w:tcBorders>
              <w:top w:val="single" w:sz="4" w:space="0" w:color="auto"/>
              <w:left w:val="nil"/>
              <w:bottom w:val="single" w:sz="4" w:space="0" w:color="auto"/>
              <w:right w:val="single" w:sz="4" w:space="0" w:color="000000"/>
            </w:tcBorders>
            <w:shd w:val="clear" w:color="000000" w:fill="D8D8D8"/>
            <w:vAlign w:val="center"/>
            <w:hideMark/>
          </w:tcPr>
          <w:p w14:paraId="4E4596F3" w14:textId="77777777" w:rsidR="005044F1" w:rsidRPr="00FD5A83" w:rsidRDefault="00B72823" w:rsidP="004D03D7">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Leistinos</w:t>
            </w:r>
            <w:r w:rsidR="005044F1" w:rsidRPr="00FD5A83">
              <w:rPr>
                <w:rFonts w:ascii="Calibri" w:hAnsi="Calibri" w:cs="Calibri"/>
                <w:b/>
                <w:bCs/>
                <w:color w:val="000000" w:themeColor="text1"/>
                <w:sz w:val="20"/>
                <w:szCs w:val="20"/>
                <w:lang w:eastAsia="lt-LT"/>
              </w:rPr>
              <w:t xml:space="preserve"> ištirpusių dujų koncentracijos (ppm) ir </w:t>
            </w:r>
            <w:r w:rsidR="0092394F" w:rsidRPr="00FD5A83">
              <w:rPr>
                <w:rFonts w:ascii="Calibri" w:hAnsi="Calibri" w:cs="Calibri"/>
                <w:b/>
                <w:bCs/>
                <w:color w:val="000000" w:themeColor="text1"/>
                <w:sz w:val="20"/>
                <w:szCs w:val="20"/>
                <w:lang w:eastAsia="lt-LT"/>
              </w:rPr>
              <w:t>įrenginio</w:t>
            </w:r>
            <w:r w:rsidR="005044F1" w:rsidRPr="00FD5A83">
              <w:rPr>
                <w:rFonts w:ascii="Calibri" w:hAnsi="Calibri" w:cs="Calibri"/>
                <w:b/>
                <w:bCs/>
                <w:color w:val="000000" w:themeColor="text1"/>
                <w:sz w:val="20"/>
                <w:szCs w:val="20"/>
                <w:lang w:eastAsia="lt-LT"/>
              </w:rPr>
              <w:t xml:space="preserve"> būklės gradacija</w:t>
            </w:r>
          </w:p>
        </w:tc>
      </w:tr>
      <w:tr w:rsidR="00BD1985" w:rsidRPr="009C6DB3" w14:paraId="47E46B62" w14:textId="77777777" w:rsidTr="0096259E">
        <w:trPr>
          <w:trHeight w:val="300"/>
        </w:trPr>
        <w:tc>
          <w:tcPr>
            <w:tcW w:w="3261" w:type="dxa"/>
            <w:gridSpan w:val="3"/>
            <w:vMerge/>
            <w:tcBorders>
              <w:top w:val="single" w:sz="4" w:space="0" w:color="auto"/>
              <w:left w:val="single" w:sz="4" w:space="0" w:color="auto"/>
              <w:bottom w:val="single" w:sz="4" w:space="0" w:color="000000"/>
              <w:right w:val="single" w:sz="4" w:space="0" w:color="auto"/>
            </w:tcBorders>
            <w:vAlign w:val="center"/>
            <w:hideMark/>
          </w:tcPr>
          <w:p w14:paraId="0DCE23C7" w14:textId="77777777" w:rsidR="005044F1" w:rsidRPr="00FD5A83" w:rsidRDefault="005044F1" w:rsidP="000A34FB">
            <w:pPr>
              <w:rPr>
                <w:rFonts w:ascii="Calibri" w:hAnsi="Calibri" w:cs="Calibri"/>
                <w:b/>
                <w:bCs/>
                <w:color w:val="000000" w:themeColor="text1"/>
                <w:sz w:val="20"/>
                <w:szCs w:val="20"/>
                <w:lang w:eastAsia="lt-LT"/>
              </w:rPr>
            </w:pPr>
          </w:p>
        </w:tc>
        <w:tc>
          <w:tcPr>
            <w:tcW w:w="1523" w:type="dxa"/>
            <w:tcBorders>
              <w:top w:val="nil"/>
              <w:left w:val="nil"/>
              <w:bottom w:val="single" w:sz="4" w:space="0" w:color="auto"/>
              <w:right w:val="single" w:sz="4" w:space="0" w:color="auto"/>
            </w:tcBorders>
            <w:shd w:val="clear" w:color="000000" w:fill="D8D8D8"/>
            <w:noWrap/>
            <w:vAlign w:val="center"/>
            <w:hideMark/>
          </w:tcPr>
          <w:p w14:paraId="383F33A1"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geros būklės</w:t>
            </w:r>
          </w:p>
        </w:tc>
        <w:tc>
          <w:tcPr>
            <w:tcW w:w="1524" w:type="dxa"/>
            <w:tcBorders>
              <w:top w:val="nil"/>
              <w:left w:val="nil"/>
              <w:bottom w:val="single" w:sz="4" w:space="0" w:color="auto"/>
              <w:right w:val="single" w:sz="4" w:space="0" w:color="auto"/>
            </w:tcBorders>
            <w:shd w:val="clear" w:color="000000" w:fill="D8D8D8"/>
            <w:noWrap/>
            <w:vAlign w:val="center"/>
            <w:hideMark/>
          </w:tcPr>
          <w:p w14:paraId="6BAC7303"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patenkinamos būklės</w:t>
            </w:r>
          </w:p>
        </w:tc>
        <w:tc>
          <w:tcPr>
            <w:tcW w:w="1524" w:type="dxa"/>
            <w:tcBorders>
              <w:top w:val="nil"/>
              <w:left w:val="nil"/>
              <w:bottom w:val="single" w:sz="4" w:space="0" w:color="auto"/>
              <w:right w:val="single" w:sz="4" w:space="0" w:color="auto"/>
            </w:tcBorders>
            <w:shd w:val="clear" w:color="000000" w:fill="D8D8D8"/>
            <w:noWrap/>
            <w:vAlign w:val="center"/>
            <w:hideMark/>
          </w:tcPr>
          <w:p w14:paraId="51C53DE3"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blogos būklės</w:t>
            </w:r>
          </w:p>
        </w:tc>
        <w:tc>
          <w:tcPr>
            <w:tcW w:w="1524" w:type="dxa"/>
            <w:tcBorders>
              <w:top w:val="nil"/>
              <w:left w:val="nil"/>
              <w:bottom w:val="single" w:sz="4" w:space="0" w:color="auto"/>
              <w:right w:val="single" w:sz="4" w:space="0" w:color="auto"/>
            </w:tcBorders>
            <w:shd w:val="clear" w:color="000000" w:fill="D8D8D8"/>
            <w:noWrap/>
            <w:vAlign w:val="center"/>
            <w:hideMark/>
          </w:tcPr>
          <w:p w14:paraId="16E41ACA" w14:textId="77777777" w:rsidR="005044F1" w:rsidRPr="00FD5A83" w:rsidRDefault="0092394F" w:rsidP="000A34FB">
            <w:pPr>
              <w:jc w:val="center"/>
              <w:rPr>
                <w:rFonts w:ascii="Calibri" w:hAnsi="Calibri" w:cs="Calibri"/>
                <w:b/>
                <w:bCs/>
                <w:color w:val="000000" w:themeColor="text1"/>
                <w:sz w:val="20"/>
                <w:szCs w:val="20"/>
                <w:lang w:eastAsia="lt-LT"/>
              </w:rPr>
            </w:pPr>
            <w:r w:rsidRPr="00FD5A83">
              <w:rPr>
                <w:rFonts w:ascii="Calibri" w:hAnsi="Calibri" w:cs="Calibri"/>
                <w:b/>
                <w:bCs/>
                <w:color w:val="000000" w:themeColor="text1"/>
                <w:sz w:val="20"/>
                <w:szCs w:val="20"/>
                <w:lang w:eastAsia="lt-LT"/>
              </w:rPr>
              <w:t>labai blogos būklės</w:t>
            </w:r>
          </w:p>
        </w:tc>
      </w:tr>
      <w:tr w:rsidR="005044F1" w:rsidRPr="009C6DB3" w14:paraId="6817E2B3"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20F86AB1"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H</w:t>
            </w:r>
            <w:r w:rsidRPr="009C6DB3">
              <w:rPr>
                <w:rFonts w:cstheme="minorHAnsi"/>
                <w:color w:val="000000"/>
                <w:szCs w:val="20"/>
                <w:vertAlign w:val="subscript"/>
                <w:lang w:eastAsia="lt-LT"/>
              </w:rPr>
              <w:t>2</w:t>
            </w:r>
            <w:r w:rsidRPr="009C6DB3">
              <w:rPr>
                <w:rFonts w:cstheme="minorHAnsi"/>
                <w:color w:val="000000"/>
                <w:szCs w:val="20"/>
                <w:lang w:eastAsia="lt-LT"/>
              </w:rPr>
              <w:t xml:space="preserve"> </w:t>
            </w:r>
            <w:r w:rsidRPr="009C6DB3">
              <w:rPr>
                <w:rFonts w:cstheme="minorHAnsi"/>
                <w:color w:val="000000"/>
                <w:sz w:val="16"/>
                <w:szCs w:val="16"/>
                <w:lang w:eastAsia="lt-LT"/>
              </w:rPr>
              <w:t>(vandenilis)</w:t>
            </w:r>
          </w:p>
        </w:tc>
        <w:tc>
          <w:tcPr>
            <w:tcW w:w="1523" w:type="dxa"/>
            <w:tcBorders>
              <w:top w:val="nil"/>
              <w:left w:val="nil"/>
              <w:bottom w:val="single" w:sz="4" w:space="0" w:color="auto"/>
              <w:right w:val="single" w:sz="4" w:space="0" w:color="auto"/>
            </w:tcBorders>
            <w:shd w:val="clear" w:color="auto" w:fill="auto"/>
            <w:noWrap/>
            <w:vAlign w:val="center"/>
            <w:hideMark/>
          </w:tcPr>
          <w:p w14:paraId="7521C4D7"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100</w:t>
            </w:r>
          </w:p>
        </w:tc>
        <w:tc>
          <w:tcPr>
            <w:tcW w:w="1524" w:type="dxa"/>
            <w:tcBorders>
              <w:top w:val="nil"/>
              <w:left w:val="nil"/>
              <w:bottom w:val="single" w:sz="4" w:space="0" w:color="auto"/>
              <w:right w:val="single" w:sz="4" w:space="0" w:color="auto"/>
            </w:tcBorders>
            <w:shd w:val="clear" w:color="auto" w:fill="auto"/>
            <w:vAlign w:val="center"/>
            <w:hideMark/>
          </w:tcPr>
          <w:p w14:paraId="2B896351"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101÷700</w:t>
            </w:r>
          </w:p>
        </w:tc>
        <w:tc>
          <w:tcPr>
            <w:tcW w:w="1524" w:type="dxa"/>
            <w:tcBorders>
              <w:top w:val="nil"/>
              <w:left w:val="nil"/>
              <w:bottom w:val="single" w:sz="4" w:space="0" w:color="auto"/>
              <w:right w:val="single" w:sz="4" w:space="0" w:color="auto"/>
            </w:tcBorders>
            <w:shd w:val="clear" w:color="auto" w:fill="auto"/>
            <w:vAlign w:val="center"/>
            <w:hideMark/>
          </w:tcPr>
          <w:p w14:paraId="50B3F3F7"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701÷1800</w:t>
            </w:r>
          </w:p>
        </w:tc>
        <w:tc>
          <w:tcPr>
            <w:tcW w:w="1524" w:type="dxa"/>
            <w:tcBorders>
              <w:top w:val="nil"/>
              <w:left w:val="nil"/>
              <w:bottom w:val="single" w:sz="4" w:space="0" w:color="auto"/>
              <w:right w:val="single" w:sz="4" w:space="0" w:color="auto"/>
            </w:tcBorders>
            <w:shd w:val="clear" w:color="auto" w:fill="auto"/>
            <w:vAlign w:val="center"/>
            <w:hideMark/>
          </w:tcPr>
          <w:p w14:paraId="22A326E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1800</w:t>
            </w:r>
          </w:p>
        </w:tc>
      </w:tr>
      <w:tr w:rsidR="005044F1" w:rsidRPr="009C6DB3" w14:paraId="4ECD7C47"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7760E01D"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CH</w:t>
            </w:r>
            <w:r w:rsidRPr="009C6DB3">
              <w:rPr>
                <w:rFonts w:cstheme="minorHAnsi"/>
                <w:color w:val="000000"/>
                <w:szCs w:val="20"/>
                <w:vertAlign w:val="subscript"/>
                <w:lang w:eastAsia="lt-LT"/>
              </w:rPr>
              <w:t>4</w:t>
            </w:r>
            <w:r w:rsidRPr="009C6DB3">
              <w:rPr>
                <w:rFonts w:cstheme="minorHAnsi"/>
                <w:color w:val="000000"/>
                <w:szCs w:val="20"/>
                <w:lang w:eastAsia="lt-LT"/>
              </w:rPr>
              <w:t xml:space="preserve"> </w:t>
            </w:r>
            <w:r w:rsidRPr="009C6DB3">
              <w:rPr>
                <w:rFonts w:cstheme="minorHAnsi"/>
                <w:color w:val="000000"/>
                <w:sz w:val="16"/>
                <w:szCs w:val="16"/>
                <w:lang w:eastAsia="lt-LT"/>
              </w:rPr>
              <w:t>(metanas)</w:t>
            </w:r>
          </w:p>
        </w:tc>
        <w:tc>
          <w:tcPr>
            <w:tcW w:w="1523" w:type="dxa"/>
            <w:tcBorders>
              <w:top w:val="nil"/>
              <w:left w:val="nil"/>
              <w:bottom w:val="single" w:sz="4" w:space="0" w:color="auto"/>
              <w:right w:val="single" w:sz="4" w:space="0" w:color="auto"/>
            </w:tcBorders>
            <w:shd w:val="clear" w:color="auto" w:fill="auto"/>
            <w:vAlign w:val="center"/>
            <w:hideMark/>
          </w:tcPr>
          <w:p w14:paraId="5A82B8B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100</w:t>
            </w:r>
          </w:p>
        </w:tc>
        <w:tc>
          <w:tcPr>
            <w:tcW w:w="1524" w:type="dxa"/>
            <w:tcBorders>
              <w:top w:val="nil"/>
              <w:left w:val="nil"/>
              <w:bottom w:val="single" w:sz="4" w:space="0" w:color="auto"/>
              <w:right w:val="single" w:sz="4" w:space="0" w:color="auto"/>
            </w:tcBorders>
            <w:shd w:val="clear" w:color="auto" w:fill="auto"/>
            <w:vAlign w:val="center"/>
            <w:hideMark/>
          </w:tcPr>
          <w:p w14:paraId="63F5FC68"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101÷400</w:t>
            </w:r>
          </w:p>
        </w:tc>
        <w:tc>
          <w:tcPr>
            <w:tcW w:w="1524" w:type="dxa"/>
            <w:tcBorders>
              <w:top w:val="nil"/>
              <w:left w:val="nil"/>
              <w:bottom w:val="single" w:sz="4" w:space="0" w:color="auto"/>
              <w:right w:val="single" w:sz="4" w:space="0" w:color="auto"/>
            </w:tcBorders>
            <w:shd w:val="clear" w:color="auto" w:fill="auto"/>
            <w:vAlign w:val="center"/>
            <w:hideMark/>
          </w:tcPr>
          <w:p w14:paraId="6EE10223"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401÷1000</w:t>
            </w:r>
          </w:p>
        </w:tc>
        <w:tc>
          <w:tcPr>
            <w:tcW w:w="1524" w:type="dxa"/>
            <w:tcBorders>
              <w:top w:val="nil"/>
              <w:left w:val="nil"/>
              <w:bottom w:val="single" w:sz="4" w:space="0" w:color="auto"/>
              <w:right w:val="single" w:sz="4" w:space="0" w:color="auto"/>
            </w:tcBorders>
            <w:shd w:val="clear" w:color="auto" w:fill="auto"/>
            <w:vAlign w:val="center"/>
            <w:hideMark/>
          </w:tcPr>
          <w:p w14:paraId="491BE92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1000</w:t>
            </w:r>
          </w:p>
        </w:tc>
      </w:tr>
      <w:tr w:rsidR="005044F1" w:rsidRPr="009C6DB3" w14:paraId="7BC503FC"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3C257F38"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w:t>
            </w:r>
            <w:r w:rsidRPr="009C6DB3">
              <w:rPr>
                <w:rFonts w:cstheme="minorHAnsi"/>
                <w:color w:val="000000"/>
                <w:szCs w:val="20"/>
                <w:vertAlign w:val="subscript"/>
                <w:lang w:eastAsia="lt-LT"/>
              </w:rPr>
              <w:t>2</w:t>
            </w:r>
            <w:r w:rsidRPr="009C6DB3">
              <w:rPr>
                <w:rFonts w:cstheme="minorHAnsi"/>
                <w:color w:val="000000"/>
                <w:szCs w:val="20"/>
                <w:lang w:eastAsia="lt-LT"/>
              </w:rPr>
              <w:t>H</w:t>
            </w:r>
            <w:r w:rsidRPr="009C6DB3">
              <w:rPr>
                <w:rFonts w:cstheme="minorHAnsi"/>
                <w:color w:val="000000"/>
                <w:szCs w:val="20"/>
                <w:vertAlign w:val="subscript"/>
                <w:lang w:eastAsia="lt-LT"/>
              </w:rPr>
              <w:t>4</w:t>
            </w:r>
            <w:r w:rsidRPr="009C6DB3">
              <w:rPr>
                <w:rFonts w:cstheme="minorHAnsi"/>
                <w:color w:val="000000"/>
                <w:szCs w:val="20"/>
                <w:lang w:eastAsia="lt-LT"/>
              </w:rPr>
              <w:t xml:space="preserve"> </w:t>
            </w:r>
            <w:r w:rsidRPr="009C6DB3">
              <w:rPr>
                <w:rFonts w:cstheme="minorHAnsi"/>
                <w:color w:val="000000"/>
                <w:sz w:val="16"/>
                <w:szCs w:val="16"/>
                <w:lang w:eastAsia="lt-LT"/>
              </w:rPr>
              <w:t>(etilenas)</w:t>
            </w:r>
          </w:p>
        </w:tc>
        <w:tc>
          <w:tcPr>
            <w:tcW w:w="1523" w:type="dxa"/>
            <w:tcBorders>
              <w:top w:val="nil"/>
              <w:left w:val="nil"/>
              <w:bottom w:val="single" w:sz="4" w:space="0" w:color="auto"/>
              <w:right w:val="single" w:sz="4" w:space="0" w:color="auto"/>
            </w:tcBorders>
            <w:shd w:val="clear" w:color="auto" w:fill="auto"/>
            <w:vAlign w:val="center"/>
            <w:hideMark/>
          </w:tcPr>
          <w:p w14:paraId="058E4F81"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60</w:t>
            </w:r>
          </w:p>
        </w:tc>
        <w:tc>
          <w:tcPr>
            <w:tcW w:w="1524" w:type="dxa"/>
            <w:tcBorders>
              <w:top w:val="nil"/>
              <w:left w:val="nil"/>
              <w:bottom w:val="single" w:sz="4" w:space="0" w:color="auto"/>
              <w:right w:val="single" w:sz="4" w:space="0" w:color="auto"/>
            </w:tcBorders>
            <w:shd w:val="clear" w:color="auto" w:fill="auto"/>
            <w:vAlign w:val="center"/>
            <w:hideMark/>
          </w:tcPr>
          <w:p w14:paraId="3F8CB844"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61÷100</w:t>
            </w:r>
          </w:p>
        </w:tc>
        <w:tc>
          <w:tcPr>
            <w:tcW w:w="1524" w:type="dxa"/>
            <w:tcBorders>
              <w:top w:val="nil"/>
              <w:left w:val="nil"/>
              <w:bottom w:val="single" w:sz="4" w:space="0" w:color="auto"/>
              <w:right w:val="single" w:sz="4" w:space="0" w:color="auto"/>
            </w:tcBorders>
            <w:shd w:val="clear" w:color="auto" w:fill="auto"/>
            <w:vAlign w:val="center"/>
            <w:hideMark/>
          </w:tcPr>
          <w:p w14:paraId="1485EF9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101÷200</w:t>
            </w:r>
          </w:p>
        </w:tc>
        <w:tc>
          <w:tcPr>
            <w:tcW w:w="1524" w:type="dxa"/>
            <w:tcBorders>
              <w:top w:val="nil"/>
              <w:left w:val="nil"/>
              <w:bottom w:val="single" w:sz="4" w:space="0" w:color="auto"/>
              <w:right w:val="single" w:sz="4" w:space="0" w:color="auto"/>
            </w:tcBorders>
            <w:shd w:val="clear" w:color="auto" w:fill="auto"/>
            <w:vAlign w:val="center"/>
            <w:hideMark/>
          </w:tcPr>
          <w:p w14:paraId="7144E9AA"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200</w:t>
            </w:r>
          </w:p>
        </w:tc>
      </w:tr>
      <w:tr w:rsidR="005044F1" w:rsidRPr="009C6DB3" w14:paraId="42E1D0F1"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5036C3AC"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w:t>
            </w:r>
            <w:r w:rsidRPr="009C6DB3">
              <w:rPr>
                <w:rFonts w:cstheme="minorHAnsi"/>
                <w:color w:val="000000"/>
                <w:szCs w:val="20"/>
                <w:vertAlign w:val="subscript"/>
                <w:lang w:eastAsia="lt-LT"/>
              </w:rPr>
              <w:t>2</w:t>
            </w:r>
            <w:r w:rsidRPr="009C6DB3">
              <w:rPr>
                <w:rFonts w:cstheme="minorHAnsi"/>
                <w:color w:val="000000"/>
                <w:szCs w:val="20"/>
                <w:lang w:eastAsia="lt-LT"/>
              </w:rPr>
              <w:t>H</w:t>
            </w:r>
            <w:r w:rsidRPr="009C6DB3">
              <w:rPr>
                <w:rFonts w:cstheme="minorHAnsi"/>
                <w:color w:val="000000"/>
                <w:szCs w:val="20"/>
                <w:vertAlign w:val="subscript"/>
                <w:lang w:eastAsia="lt-LT"/>
              </w:rPr>
              <w:t>6</w:t>
            </w:r>
            <w:r w:rsidRPr="009C6DB3">
              <w:rPr>
                <w:rFonts w:cstheme="minorHAnsi"/>
                <w:color w:val="000000"/>
                <w:szCs w:val="20"/>
                <w:lang w:eastAsia="lt-LT"/>
              </w:rPr>
              <w:t xml:space="preserve"> </w:t>
            </w:r>
            <w:r w:rsidRPr="009C6DB3">
              <w:rPr>
                <w:rFonts w:cstheme="minorHAnsi"/>
                <w:color w:val="000000"/>
                <w:sz w:val="16"/>
                <w:szCs w:val="16"/>
                <w:lang w:eastAsia="lt-LT"/>
              </w:rPr>
              <w:t>(etanas)</w:t>
            </w:r>
          </w:p>
        </w:tc>
        <w:tc>
          <w:tcPr>
            <w:tcW w:w="1523" w:type="dxa"/>
            <w:tcBorders>
              <w:top w:val="nil"/>
              <w:left w:val="nil"/>
              <w:bottom w:val="single" w:sz="4" w:space="0" w:color="auto"/>
              <w:right w:val="single" w:sz="4" w:space="0" w:color="auto"/>
            </w:tcBorders>
            <w:shd w:val="clear" w:color="auto" w:fill="auto"/>
            <w:vAlign w:val="center"/>
            <w:hideMark/>
          </w:tcPr>
          <w:p w14:paraId="5FFD7154"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50</w:t>
            </w:r>
          </w:p>
        </w:tc>
        <w:tc>
          <w:tcPr>
            <w:tcW w:w="1524" w:type="dxa"/>
            <w:tcBorders>
              <w:top w:val="nil"/>
              <w:left w:val="nil"/>
              <w:bottom w:val="single" w:sz="4" w:space="0" w:color="auto"/>
              <w:right w:val="single" w:sz="4" w:space="0" w:color="auto"/>
            </w:tcBorders>
            <w:shd w:val="clear" w:color="auto" w:fill="auto"/>
            <w:vAlign w:val="center"/>
            <w:hideMark/>
          </w:tcPr>
          <w:p w14:paraId="18F1872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51÷100</w:t>
            </w:r>
          </w:p>
        </w:tc>
        <w:tc>
          <w:tcPr>
            <w:tcW w:w="1524" w:type="dxa"/>
            <w:tcBorders>
              <w:top w:val="nil"/>
              <w:left w:val="nil"/>
              <w:bottom w:val="single" w:sz="4" w:space="0" w:color="auto"/>
              <w:right w:val="single" w:sz="4" w:space="0" w:color="auto"/>
            </w:tcBorders>
            <w:shd w:val="clear" w:color="auto" w:fill="auto"/>
            <w:vAlign w:val="center"/>
            <w:hideMark/>
          </w:tcPr>
          <w:p w14:paraId="04DB6CCB"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101÷150</w:t>
            </w:r>
          </w:p>
        </w:tc>
        <w:tc>
          <w:tcPr>
            <w:tcW w:w="1524" w:type="dxa"/>
            <w:tcBorders>
              <w:top w:val="nil"/>
              <w:left w:val="nil"/>
              <w:bottom w:val="single" w:sz="4" w:space="0" w:color="auto"/>
              <w:right w:val="single" w:sz="4" w:space="0" w:color="auto"/>
            </w:tcBorders>
            <w:shd w:val="clear" w:color="auto" w:fill="auto"/>
            <w:vAlign w:val="center"/>
            <w:hideMark/>
          </w:tcPr>
          <w:p w14:paraId="70E957F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150</w:t>
            </w:r>
          </w:p>
        </w:tc>
      </w:tr>
      <w:tr w:rsidR="005044F1" w:rsidRPr="009C6DB3" w14:paraId="111817B4"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6C197867" w14:textId="77777777" w:rsidR="005044F1" w:rsidRPr="009C6DB3" w:rsidRDefault="005044F1" w:rsidP="000A34FB">
            <w:pPr>
              <w:rPr>
                <w:rFonts w:cstheme="minorHAnsi"/>
                <w:color w:val="000000"/>
                <w:szCs w:val="20"/>
                <w:lang w:eastAsia="lt-LT"/>
              </w:rPr>
            </w:pPr>
            <w:r w:rsidRPr="009C6DB3">
              <w:rPr>
                <w:rFonts w:cstheme="minorHAnsi"/>
                <w:color w:val="000000"/>
                <w:szCs w:val="20"/>
                <w:lang w:eastAsia="lt-LT"/>
              </w:rPr>
              <w:t>C</w:t>
            </w:r>
            <w:r w:rsidRPr="009C6DB3">
              <w:rPr>
                <w:rFonts w:cstheme="minorHAnsi"/>
                <w:color w:val="000000"/>
                <w:szCs w:val="20"/>
                <w:vertAlign w:val="subscript"/>
                <w:lang w:eastAsia="lt-LT"/>
              </w:rPr>
              <w:t>2</w:t>
            </w:r>
            <w:r w:rsidRPr="009C6DB3">
              <w:rPr>
                <w:rFonts w:cstheme="minorHAnsi"/>
                <w:color w:val="000000"/>
                <w:szCs w:val="20"/>
                <w:lang w:eastAsia="lt-LT"/>
              </w:rPr>
              <w:t>H</w:t>
            </w:r>
            <w:r w:rsidRPr="009C6DB3">
              <w:rPr>
                <w:rFonts w:cstheme="minorHAnsi"/>
                <w:color w:val="000000"/>
                <w:szCs w:val="20"/>
                <w:vertAlign w:val="subscript"/>
                <w:lang w:eastAsia="lt-LT"/>
              </w:rPr>
              <w:t>2</w:t>
            </w:r>
            <w:r w:rsidRPr="009C6DB3">
              <w:rPr>
                <w:rFonts w:cstheme="minorHAnsi"/>
                <w:color w:val="000000"/>
                <w:szCs w:val="20"/>
                <w:lang w:eastAsia="lt-LT"/>
              </w:rPr>
              <w:t xml:space="preserve"> </w:t>
            </w:r>
            <w:r w:rsidRPr="009C6DB3">
              <w:rPr>
                <w:rFonts w:cstheme="minorHAnsi"/>
                <w:color w:val="000000"/>
                <w:sz w:val="16"/>
                <w:szCs w:val="16"/>
                <w:lang w:eastAsia="lt-LT"/>
              </w:rPr>
              <w:t>(acetilenas)</w:t>
            </w:r>
          </w:p>
        </w:tc>
        <w:tc>
          <w:tcPr>
            <w:tcW w:w="1523" w:type="dxa"/>
            <w:tcBorders>
              <w:top w:val="nil"/>
              <w:left w:val="nil"/>
              <w:bottom w:val="single" w:sz="4" w:space="0" w:color="auto"/>
              <w:right w:val="single" w:sz="4" w:space="0" w:color="auto"/>
            </w:tcBorders>
            <w:shd w:val="clear" w:color="auto" w:fill="auto"/>
            <w:vAlign w:val="center"/>
            <w:hideMark/>
          </w:tcPr>
          <w:p w14:paraId="282CF2D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10</w:t>
            </w:r>
          </w:p>
        </w:tc>
        <w:tc>
          <w:tcPr>
            <w:tcW w:w="1524" w:type="dxa"/>
            <w:tcBorders>
              <w:top w:val="nil"/>
              <w:left w:val="nil"/>
              <w:bottom w:val="single" w:sz="4" w:space="0" w:color="auto"/>
              <w:right w:val="single" w:sz="4" w:space="0" w:color="auto"/>
            </w:tcBorders>
            <w:shd w:val="clear" w:color="auto" w:fill="auto"/>
            <w:vAlign w:val="center"/>
            <w:hideMark/>
          </w:tcPr>
          <w:p w14:paraId="5F6DF468"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11÷50</w:t>
            </w:r>
          </w:p>
        </w:tc>
        <w:tc>
          <w:tcPr>
            <w:tcW w:w="1524" w:type="dxa"/>
            <w:tcBorders>
              <w:top w:val="nil"/>
              <w:left w:val="nil"/>
              <w:bottom w:val="single" w:sz="4" w:space="0" w:color="auto"/>
              <w:right w:val="single" w:sz="4" w:space="0" w:color="auto"/>
            </w:tcBorders>
            <w:shd w:val="clear" w:color="auto" w:fill="auto"/>
            <w:vAlign w:val="center"/>
            <w:hideMark/>
          </w:tcPr>
          <w:p w14:paraId="184617B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51÷80</w:t>
            </w:r>
          </w:p>
        </w:tc>
        <w:tc>
          <w:tcPr>
            <w:tcW w:w="1524" w:type="dxa"/>
            <w:tcBorders>
              <w:top w:val="nil"/>
              <w:left w:val="nil"/>
              <w:bottom w:val="single" w:sz="4" w:space="0" w:color="auto"/>
              <w:right w:val="single" w:sz="4" w:space="0" w:color="auto"/>
            </w:tcBorders>
            <w:shd w:val="clear" w:color="auto" w:fill="auto"/>
            <w:vAlign w:val="center"/>
            <w:hideMark/>
          </w:tcPr>
          <w:p w14:paraId="5409A552"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80</w:t>
            </w:r>
          </w:p>
        </w:tc>
      </w:tr>
      <w:tr w:rsidR="005044F1" w:rsidRPr="009C6DB3" w14:paraId="21E7A24E" w14:textId="77777777" w:rsidTr="0096259E">
        <w:trPr>
          <w:trHeight w:val="300"/>
        </w:trPr>
        <w:tc>
          <w:tcPr>
            <w:tcW w:w="3261" w:type="dxa"/>
            <w:gridSpan w:val="3"/>
            <w:tcBorders>
              <w:top w:val="nil"/>
              <w:left w:val="single" w:sz="4" w:space="0" w:color="auto"/>
              <w:bottom w:val="single" w:sz="4" w:space="0" w:color="auto"/>
              <w:right w:val="single" w:sz="4" w:space="0" w:color="auto"/>
            </w:tcBorders>
            <w:shd w:val="clear" w:color="auto" w:fill="auto"/>
            <w:vAlign w:val="center"/>
            <w:hideMark/>
          </w:tcPr>
          <w:p w14:paraId="645210DB" w14:textId="77777777" w:rsidR="005044F1" w:rsidRPr="009C6DB3" w:rsidRDefault="005044F1" w:rsidP="00020031">
            <w:pPr>
              <w:rPr>
                <w:rFonts w:cstheme="minorHAnsi"/>
                <w:color w:val="000000"/>
                <w:szCs w:val="20"/>
                <w:lang w:eastAsia="lt-LT"/>
              </w:rPr>
            </w:pPr>
            <w:r w:rsidRPr="009C6DB3">
              <w:rPr>
                <w:rFonts w:cstheme="minorHAnsi"/>
                <w:color w:val="000000"/>
                <w:szCs w:val="20"/>
                <w:lang w:eastAsia="lt-LT"/>
              </w:rPr>
              <w:t xml:space="preserve">CO </w:t>
            </w:r>
            <w:r w:rsidRPr="009C6DB3">
              <w:rPr>
                <w:rFonts w:cstheme="minorHAnsi"/>
                <w:color w:val="000000"/>
                <w:sz w:val="16"/>
                <w:szCs w:val="16"/>
                <w:lang w:eastAsia="lt-LT"/>
              </w:rPr>
              <w:t>(anglies oksidas)</w:t>
            </w:r>
          </w:p>
        </w:tc>
        <w:tc>
          <w:tcPr>
            <w:tcW w:w="1523" w:type="dxa"/>
            <w:tcBorders>
              <w:top w:val="nil"/>
              <w:left w:val="nil"/>
              <w:bottom w:val="single" w:sz="4" w:space="0" w:color="auto"/>
              <w:right w:val="single" w:sz="4" w:space="0" w:color="auto"/>
            </w:tcBorders>
            <w:shd w:val="clear" w:color="auto" w:fill="auto"/>
            <w:vAlign w:val="center"/>
            <w:hideMark/>
          </w:tcPr>
          <w:p w14:paraId="3B5D91CD"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500</w:t>
            </w:r>
          </w:p>
        </w:tc>
        <w:tc>
          <w:tcPr>
            <w:tcW w:w="1524" w:type="dxa"/>
            <w:tcBorders>
              <w:top w:val="nil"/>
              <w:left w:val="nil"/>
              <w:bottom w:val="single" w:sz="4" w:space="0" w:color="auto"/>
              <w:right w:val="single" w:sz="4" w:space="0" w:color="auto"/>
            </w:tcBorders>
            <w:shd w:val="clear" w:color="auto" w:fill="auto"/>
            <w:vAlign w:val="center"/>
            <w:hideMark/>
          </w:tcPr>
          <w:p w14:paraId="0FAF4310"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501÷720</w:t>
            </w:r>
          </w:p>
        </w:tc>
        <w:tc>
          <w:tcPr>
            <w:tcW w:w="1524" w:type="dxa"/>
            <w:tcBorders>
              <w:top w:val="nil"/>
              <w:left w:val="nil"/>
              <w:bottom w:val="single" w:sz="4" w:space="0" w:color="auto"/>
              <w:right w:val="single" w:sz="4" w:space="0" w:color="auto"/>
            </w:tcBorders>
            <w:shd w:val="clear" w:color="auto" w:fill="auto"/>
            <w:vAlign w:val="center"/>
            <w:hideMark/>
          </w:tcPr>
          <w:p w14:paraId="51AC6B44"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721÷1400</w:t>
            </w:r>
          </w:p>
        </w:tc>
        <w:tc>
          <w:tcPr>
            <w:tcW w:w="1524" w:type="dxa"/>
            <w:tcBorders>
              <w:top w:val="nil"/>
              <w:left w:val="nil"/>
              <w:bottom w:val="single" w:sz="4" w:space="0" w:color="auto"/>
              <w:right w:val="single" w:sz="4" w:space="0" w:color="auto"/>
            </w:tcBorders>
            <w:shd w:val="clear" w:color="auto" w:fill="auto"/>
            <w:vAlign w:val="center"/>
            <w:hideMark/>
          </w:tcPr>
          <w:p w14:paraId="5E9C0138"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1400</w:t>
            </w:r>
          </w:p>
        </w:tc>
      </w:tr>
      <w:tr w:rsidR="005044F1" w:rsidRPr="009C6DB3" w14:paraId="662C0F6D" w14:textId="77777777" w:rsidTr="0096259E">
        <w:trPr>
          <w:trHeight w:val="300"/>
        </w:trPr>
        <w:tc>
          <w:tcPr>
            <w:tcW w:w="993" w:type="dxa"/>
            <w:vMerge w:val="restart"/>
            <w:tcBorders>
              <w:top w:val="nil"/>
              <w:left w:val="single" w:sz="4" w:space="0" w:color="auto"/>
              <w:right w:val="single" w:sz="4" w:space="0" w:color="auto"/>
            </w:tcBorders>
            <w:shd w:val="clear" w:color="auto" w:fill="auto"/>
            <w:vAlign w:val="center"/>
            <w:hideMark/>
          </w:tcPr>
          <w:p w14:paraId="5A734BC6" w14:textId="77777777" w:rsidR="005044F1" w:rsidRPr="009C6DB3" w:rsidRDefault="005044F1" w:rsidP="00EE3C7D">
            <w:pPr>
              <w:rPr>
                <w:rFonts w:cstheme="minorHAnsi"/>
                <w:color w:val="000000"/>
                <w:szCs w:val="20"/>
                <w:lang w:eastAsia="lt-LT"/>
              </w:rPr>
            </w:pPr>
            <w:r w:rsidRPr="009C6DB3">
              <w:rPr>
                <w:rFonts w:cstheme="minorHAnsi"/>
                <w:color w:val="000000"/>
                <w:szCs w:val="20"/>
                <w:lang w:eastAsia="lt-LT"/>
              </w:rPr>
              <w:t>CO</w:t>
            </w:r>
            <w:r w:rsidRPr="009C6DB3">
              <w:rPr>
                <w:rFonts w:cstheme="minorHAnsi"/>
                <w:color w:val="000000"/>
                <w:szCs w:val="20"/>
                <w:vertAlign w:val="subscript"/>
                <w:lang w:eastAsia="lt-LT"/>
              </w:rPr>
              <w:t xml:space="preserve">2 </w:t>
            </w:r>
            <w:r w:rsidRPr="009C6DB3">
              <w:rPr>
                <w:rFonts w:cstheme="minorHAnsi"/>
                <w:color w:val="000000"/>
                <w:sz w:val="14"/>
                <w:szCs w:val="14"/>
                <w:lang w:eastAsia="lt-LT"/>
              </w:rPr>
              <w:t xml:space="preserve">(anglies </w:t>
            </w:r>
            <w:r w:rsidR="00EE3C7D" w:rsidRPr="009C6DB3">
              <w:rPr>
                <w:rFonts w:cstheme="minorHAnsi"/>
                <w:color w:val="000000"/>
                <w:sz w:val="14"/>
                <w:szCs w:val="14"/>
                <w:lang w:eastAsia="lt-LT"/>
              </w:rPr>
              <w:t>di</w:t>
            </w:r>
            <w:r w:rsidRPr="009C6DB3">
              <w:rPr>
                <w:rFonts w:cstheme="minorHAnsi"/>
                <w:color w:val="000000"/>
                <w:sz w:val="14"/>
                <w:szCs w:val="14"/>
                <w:lang w:eastAsia="lt-LT"/>
              </w:rPr>
              <w:t>oksidas)</w:t>
            </w:r>
          </w:p>
        </w:tc>
        <w:tc>
          <w:tcPr>
            <w:tcW w:w="850" w:type="dxa"/>
            <w:vMerge w:val="restart"/>
            <w:tcBorders>
              <w:top w:val="nil"/>
              <w:left w:val="single" w:sz="4" w:space="0" w:color="auto"/>
              <w:right w:val="single" w:sz="4" w:space="0" w:color="auto"/>
            </w:tcBorders>
            <w:shd w:val="clear" w:color="auto" w:fill="auto"/>
            <w:vAlign w:val="center"/>
          </w:tcPr>
          <w:p w14:paraId="142EE3CB" w14:textId="77777777" w:rsidR="005044F1" w:rsidRPr="009C6DB3" w:rsidRDefault="005044F1" w:rsidP="000A34FB">
            <w:pPr>
              <w:rPr>
                <w:rFonts w:cstheme="minorHAnsi"/>
                <w:color w:val="000000"/>
                <w:sz w:val="14"/>
                <w:szCs w:val="14"/>
                <w:lang w:eastAsia="lt-LT"/>
              </w:rPr>
            </w:pPr>
            <w:r w:rsidRPr="009C6DB3">
              <w:rPr>
                <w:rFonts w:cstheme="minorHAnsi"/>
                <w:color w:val="000000"/>
                <w:sz w:val="16"/>
                <w:szCs w:val="16"/>
                <w:lang w:eastAsia="lt-LT"/>
              </w:rPr>
              <w:t>Su alyvos apsauga</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E595B2" w14:textId="77777777" w:rsidR="005044F1" w:rsidRPr="009C6DB3" w:rsidRDefault="005044F1" w:rsidP="000A34FB">
            <w:pPr>
              <w:rPr>
                <w:rFonts w:cstheme="minorHAnsi"/>
                <w:color w:val="000000"/>
                <w:lang w:eastAsia="lt-LT"/>
              </w:rPr>
            </w:pPr>
            <w:r w:rsidRPr="009C6DB3">
              <w:rPr>
                <w:rFonts w:cstheme="minorHAnsi"/>
                <w:color w:val="000000"/>
                <w:sz w:val="16"/>
                <w:szCs w:val="16"/>
                <w:lang w:eastAsia="lt-LT"/>
              </w:rPr>
              <w:t>≤ 10 metų ekspl.</w:t>
            </w:r>
          </w:p>
        </w:tc>
        <w:tc>
          <w:tcPr>
            <w:tcW w:w="1523" w:type="dxa"/>
            <w:tcBorders>
              <w:top w:val="nil"/>
              <w:left w:val="nil"/>
              <w:bottom w:val="single" w:sz="4" w:space="0" w:color="auto"/>
              <w:right w:val="single" w:sz="4" w:space="0" w:color="auto"/>
            </w:tcBorders>
            <w:shd w:val="clear" w:color="auto" w:fill="auto"/>
            <w:vAlign w:val="center"/>
            <w:hideMark/>
          </w:tcPr>
          <w:p w14:paraId="33ACBB49"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2000</w:t>
            </w:r>
          </w:p>
        </w:tc>
        <w:tc>
          <w:tcPr>
            <w:tcW w:w="1524" w:type="dxa"/>
            <w:tcBorders>
              <w:top w:val="nil"/>
              <w:left w:val="nil"/>
              <w:bottom w:val="single" w:sz="4" w:space="0" w:color="auto"/>
              <w:right w:val="single" w:sz="4" w:space="0" w:color="auto"/>
            </w:tcBorders>
            <w:shd w:val="clear" w:color="auto" w:fill="auto"/>
            <w:vAlign w:val="center"/>
            <w:hideMark/>
          </w:tcPr>
          <w:p w14:paraId="0499AF66"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2001÷4000</w:t>
            </w:r>
          </w:p>
        </w:tc>
        <w:tc>
          <w:tcPr>
            <w:tcW w:w="1524" w:type="dxa"/>
            <w:tcBorders>
              <w:top w:val="nil"/>
              <w:left w:val="nil"/>
              <w:bottom w:val="single" w:sz="4" w:space="0" w:color="auto"/>
              <w:right w:val="single" w:sz="4" w:space="0" w:color="auto"/>
            </w:tcBorders>
            <w:shd w:val="clear" w:color="auto" w:fill="auto"/>
            <w:vAlign w:val="center"/>
            <w:hideMark/>
          </w:tcPr>
          <w:p w14:paraId="16EA814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4001÷10000</w:t>
            </w:r>
          </w:p>
        </w:tc>
        <w:tc>
          <w:tcPr>
            <w:tcW w:w="1524" w:type="dxa"/>
            <w:tcBorders>
              <w:top w:val="nil"/>
              <w:left w:val="nil"/>
              <w:bottom w:val="single" w:sz="4" w:space="0" w:color="auto"/>
              <w:right w:val="single" w:sz="4" w:space="0" w:color="auto"/>
            </w:tcBorders>
            <w:shd w:val="clear" w:color="auto" w:fill="auto"/>
            <w:vAlign w:val="center"/>
            <w:hideMark/>
          </w:tcPr>
          <w:p w14:paraId="3D6EFEA7"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10000</w:t>
            </w:r>
          </w:p>
        </w:tc>
      </w:tr>
      <w:tr w:rsidR="005044F1" w:rsidRPr="009C6DB3" w14:paraId="41BD1252" w14:textId="77777777" w:rsidTr="0096259E">
        <w:trPr>
          <w:trHeight w:val="300"/>
        </w:trPr>
        <w:tc>
          <w:tcPr>
            <w:tcW w:w="993" w:type="dxa"/>
            <w:vMerge/>
            <w:tcBorders>
              <w:left w:val="single" w:sz="4" w:space="0" w:color="auto"/>
              <w:right w:val="single" w:sz="4" w:space="0" w:color="auto"/>
            </w:tcBorders>
            <w:shd w:val="clear" w:color="auto" w:fill="auto"/>
            <w:vAlign w:val="center"/>
            <w:hideMark/>
          </w:tcPr>
          <w:p w14:paraId="4358C2BB" w14:textId="77777777" w:rsidR="005044F1" w:rsidRPr="009C6DB3" w:rsidRDefault="005044F1" w:rsidP="000A34FB">
            <w:pPr>
              <w:rPr>
                <w:rFonts w:cstheme="minorHAnsi"/>
                <w:color w:val="000000"/>
                <w:lang w:eastAsia="lt-LT"/>
              </w:rPr>
            </w:pPr>
          </w:p>
        </w:tc>
        <w:tc>
          <w:tcPr>
            <w:tcW w:w="850" w:type="dxa"/>
            <w:vMerge/>
            <w:tcBorders>
              <w:left w:val="single" w:sz="4" w:space="0" w:color="auto"/>
              <w:bottom w:val="single" w:sz="4" w:space="0" w:color="auto"/>
              <w:right w:val="single" w:sz="4" w:space="0" w:color="auto"/>
            </w:tcBorders>
            <w:shd w:val="clear" w:color="auto" w:fill="auto"/>
            <w:vAlign w:val="center"/>
          </w:tcPr>
          <w:p w14:paraId="3F335C9F" w14:textId="77777777" w:rsidR="005044F1" w:rsidRPr="009C6DB3" w:rsidRDefault="005044F1" w:rsidP="000A34FB">
            <w:pPr>
              <w:rPr>
                <w:rFonts w:cstheme="minorHAnsi"/>
                <w:color w:val="000000"/>
                <w:sz w:val="14"/>
                <w:szCs w:val="14"/>
                <w:lang w:eastAsia="lt-LT"/>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30750DB0" w14:textId="77777777" w:rsidR="005044F1" w:rsidRPr="009C6DB3" w:rsidRDefault="005044F1" w:rsidP="000A34FB">
            <w:pPr>
              <w:rPr>
                <w:rFonts w:cstheme="minorHAnsi"/>
                <w:color w:val="000000"/>
                <w:sz w:val="16"/>
                <w:szCs w:val="16"/>
                <w:lang w:eastAsia="lt-LT"/>
              </w:rPr>
            </w:pPr>
            <w:r w:rsidRPr="009C6DB3">
              <w:rPr>
                <w:rFonts w:cstheme="minorHAnsi"/>
                <w:color w:val="000000"/>
                <w:sz w:val="16"/>
                <w:szCs w:val="16"/>
                <w:lang w:eastAsia="lt-LT"/>
              </w:rPr>
              <w:t>&gt; 10 metų ekspl.</w:t>
            </w:r>
          </w:p>
        </w:tc>
        <w:tc>
          <w:tcPr>
            <w:tcW w:w="1523" w:type="dxa"/>
            <w:tcBorders>
              <w:top w:val="nil"/>
              <w:left w:val="nil"/>
              <w:bottom w:val="single" w:sz="4" w:space="0" w:color="auto"/>
              <w:right w:val="single" w:sz="4" w:space="0" w:color="auto"/>
            </w:tcBorders>
            <w:shd w:val="clear" w:color="auto" w:fill="auto"/>
            <w:vAlign w:val="center"/>
            <w:hideMark/>
          </w:tcPr>
          <w:p w14:paraId="159AEF2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4000</w:t>
            </w:r>
          </w:p>
        </w:tc>
        <w:tc>
          <w:tcPr>
            <w:tcW w:w="1524" w:type="dxa"/>
            <w:tcBorders>
              <w:top w:val="nil"/>
              <w:left w:val="nil"/>
              <w:bottom w:val="single" w:sz="4" w:space="0" w:color="auto"/>
              <w:right w:val="single" w:sz="4" w:space="0" w:color="auto"/>
            </w:tcBorders>
            <w:shd w:val="clear" w:color="auto" w:fill="auto"/>
            <w:vAlign w:val="center"/>
            <w:hideMark/>
          </w:tcPr>
          <w:p w14:paraId="73D6942B"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4001÷6000</w:t>
            </w:r>
          </w:p>
        </w:tc>
        <w:tc>
          <w:tcPr>
            <w:tcW w:w="1524" w:type="dxa"/>
            <w:tcBorders>
              <w:top w:val="nil"/>
              <w:left w:val="nil"/>
              <w:bottom w:val="single" w:sz="4" w:space="0" w:color="auto"/>
              <w:right w:val="single" w:sz="4" w:space="0" w:color="auto"/>
            </w:tcBorders>
            <w:shd w:val="clear" w:color="auto" w:fill="auto"/>
            <w:vAlign w:val="center"/>
            <w:hideMark/>
          </w:tcPr>
          <w:p w14:paraId="09FF3B5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6001÷10000</w:t>
            </w:r>
          </w:p>
        </w:tc>
        <w:tc>
          <w:tcPr>
            <w:tcW w:w="1524" w:type="dxa"/>
            <w:tcBorders>
              <w:top w:val="nil"/>
              <w:left w:val="nil"/>
              <w:bottom w:val="single" w:sz="4" w:space="0" w:color="auto"/>
              <w:right w:val="single" w:sz="4" w:space="0" w:color="auto"/>
            </w:tcBorders>
            <w:shd w:val="clear" w:color="auto" w:fill="auto"/>
            <w:vAlign w:val="center"/>
            <w:hideMark/>
          </w:tcPr>
          <w:p w14:paraId="1F9567D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10000</w:t>
            </w:r>
          </w:p>
        </w:tc>
      </w:tr>
      <w:tr w:rsidR="005044F1" w:rsidRPr="009C6DB3" w14:paraId="67A99833" w14:textId="77777777" w:rsidTr="0096259E">
        <w:trPr>
          <w:trHeight w:val="275"/>
        </w:trPr>
        <w:tc>
          <w:tcPr>
            <w:tcW w:w="993" w:type="dxa"/>
            <w:vMerge/>
            <w:tcBorders>
              <w:left w:val="single" w:sz="4" w:space="0" w:color="auto"/>
              <w:right w:val="single" w:sz="4" w:space="0" w:color="auto"/>
            </w:tcBorders>
            <w:shd w:val="clear" w:color="auto" w:fill="auto"/>
            <w:vAlign w:val="center"/>
            <w:hideMark/>
          </w:tcPr>
          <w:p w14:paraId="0D74B99F" w14:textId="77777777" w:rsidR="005044F1" w:rsidRPr="009C6DB3" w:rsidRDefault="005044F1" w:rsidP="000A34FB">
            <w:pPr>
              <w:rPr>
                <w:rFonts w:cstheme="minorHAnsi"/>
                <w:color w:val="000000"/>
                <w:lang w:eastAsia="lt-LT"/>
              </w:rPr>
            </w:pPr>
          </w:p>
        </w:tc>
        <w:tc>
          <w:tcPr>
            <w:tcW w:w="850" w:type="dxa"/>
            <w:vMerge w:val="restart"/>
            <w:tcBorders>
              <w:top w:val="nil"/>
              <w:left w:val="single" w:sz="4" w:space="0" w:color="auto"/>
              <w:right w:val="single" w:sz="4" w:space="0" w:color="auto"/>
            </w:tcBorders>
            <w:shd w:val="clear" w:color="auto" w:fill="auto"/>
            <w:vAlign w:val="center"/>
          </w:tcPr>
          <w:p w14:paraId="5201B678" w14:textId="77777777" w:rsidR="005044F1" w:rsidRPr="009C6DB3" w:rsidRDefault="005044F1" w:rsidP="000A34FB">
            <w:pPr>
              <w:rPr>
                <w:rFonts w:cstheme="minorHAnsi"/>
                <w:color w:val="000000"/>
                <w:sz w:val="16"/>
                <w:szCs w:val="16"/>
                <w:lang w:eastAsia="lt-LT"/>
              </w:rPr>
            </w:pPr>
            <w:r w:rsidRPr="009C6DB3">
              <w:rPr>
                <w:rFonts w:cstheme="minorHAnsi"/>
                <w:color w:val="000000"/>
                <w:sz w:val="16"/>
                <w:szCs w:val="16"/>
                <w:lang w:eastAsia="lt-LT"/>
              </w:rPr>
              <w:t>Be alyvos apsaugos</w:t>
            </w:r>
          </w:p>
        </w:tc>
        <w:tc>
          <w:tcPr>
            <w:tcW w:w="1418" w:type="dxa"/>
            <w:tcBorders>
              <w:top w:val="nil"/>
              <w:left w:val="single" w:sz="4" w:space="0" w:color="auto"/>
              <w:bottom w:val="single" w:sz="4" w:space="0" w:color="auto"/>
              <w:right w:val="single" w:sz="4" w:space="0" w:color="auto"/>
            </w:tcBorders>
            <w:shd w:val="clear" w:color="auto" w:fill="auto"/>
            <w:vAlign w:val="center"/>
          </w:tcPr>
          <w:p w14:paraId="26C1EBCB" w14:textId="77777777" w:rsidR="005044F1" w:rsidRPr="009C6DB3" w:rsidRDefault="005044F1" w:rsidP="000A34FB">
            <w:pPr>
              <w:rPr>
                <w:rFonts w:cstheme="minorHAnsi"/>
                <w:color w:val="000000"/>
                <w:lang w:eastAsia="lt-LT"/>
              </w:rPr>
            </w:pPr>
            <w:r w:rsidRPr="009C6DB3">
              <w:rPr>
                <w:rFonts w:cstheme="minorHAnsi"/>
                <w:color w:val="000000"/>
                <w:sz w:val="16"/>
                <w:szCs w:val="16"/>
                <w:lang w:eastAsia="lt-LT"/>
              </w:rPr>
              <w:t>≤ 10 metų ekspl.</w:t>
            </w:r>
          </w:p>
        </w:tc>
        <w:tc>
          <w:tcPr>
            <w:tcW w:w="1523" w:type="dxa"/>
            <w:tcBorders>
              <w:top w:val="nil"/>
              <w:left w:val="nil"/>
              <w:bottom w:val="single" w:sz="4" w:space="0" w:color="auto"/>
              <w:right w:val="single" w:sz="4" w:space="0" w:color="auto"/>
            </w:tcBorders>
            <w:shd w:val="clear" w:color="auto" w:fill="auto"/>
            <w:vAlign w:val="center"/>
            <w:hideMark/>
          </w:tcPr>
          <w:p w14:paraId="787F882F"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6000</w:t>
            </w:r>
          </w:p>
        </w:tc>
        <w:tc>
          <w:tcPr>
            <w:tcW w:w="1524" w:type="dxa"/>
            <w:tcBorders>
              <w:top w:val="nil"/>
              <w:left w:val="nil"/>
              <w:bottom w:val="single" w:sz="4" w:space="0" w:color="auto"/>
              <w:right w:val="single" w:sz="4" w:space="0" w:color="auto"/>
            </w:tcBorders>
            <w:shd w:val="clear" w:color="auto" w:fill="auto"/>
            <w:vAlign w:val="center"/>
            <w:hideMark/>
          </w:tcPr>
          <w:p w14:paraId="4F98712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6001÷8000</w:t>
            </w:r>
          </w:p>
        </w:tc>
        <w:tc>
          <w:tcPr>
            <w:tcW w:w="1524" w:type="dxa"/>
            <w:tcBorders>
              <w:top w:val="nil"/>
              <w:left w:val="nil"/>
              <w:bottom w:val="single" w:sz="4" w:space="0" w:color="auto"/>
              <w:right w:val="single" w:sz="4" w:space="0" w:color="auto"/>
            </w:tcBorders>
            <w:shd w:val="clear" w:color="auto" w:fill="auto"/>
            <w:vAlign w:val="center"/>
            <w:hideMark/>
          </w:tcPr>
          <w:p w14:paraId="263AC02A"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8001÷12000</w:t>
            </w:r>
          </w:p>
        </w:tc>
        <w:tc>
          <w:tcPr>
            <w:tcW w:w="1524" w:type="dxa"/>
            <w:tcBorders>
              <w:top w:val="nil"/>
              <w:left w:val="nil"/>
              <w:bottom w:val="single" w:sz="4" w:space="0" w:color="auto"/>
              <w:right w:val="single" w:sz="4" w:space="0" w:color="auto"/>
            </w:tcBorders>
            <w:shd w:val="clear" w:color="auto" w:fill="auto"/>
            <w:vAlign w:val="center"/>
            <w:hideMark/>
          </w:tcPr>
          <w:p w14:paraId="36EAC58E"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12000</w:t>
            </w:r>
          </w:p>
        </w:tc>
      </w:tr>
      <w:tr w:rsidR="005044F1" w:rsidRPr="009C6DB3" w14:paraId="0939E004" w14:textId="77777777" w:rsidTr="0096259E">
        <w:trPr>
          <w:trHeight w:val="266"/>
        </w:trPr>
        <w:tc>
          <w:tcPr>
            <w:tcW w:w="993" w:type="dxa"/>
            <w:vMerge/>
            <w:tcBorders>
              <w:left w:val="single" w:sz="4" w:space="0" w:color="auto"/>
              <w:bottom w:val="single" w:sz="4" w:space="0" w:color="auto"/>
              <w:right w:val="single" w:sz="4" w:space="0" w:color="auto"/>
            </w:tcBorders>
            <w:shd w:val="clear" w:color="auto" w:fill="auto"/>
            <w:vAlign w:val="center"/>
            <w:hideMark/>
          </w:tcPr>
          <w:p w14:paraId="7040BE88" w14:textId="77777777" w:rsidR="005044F1" w:rsidRPr="009C6DB3" w:rsidRDefault="005044F1" w:rsidP="000A34FB">
            <w:pPr>
              <w:rPr>
                <w:rFonts w:cstheme="minorHAnsi"/>
                <w:color w:val="000000"/>
                <w:lang w:eastAsia="lt-LT"/>
              </w:rPr>
            </w:pPr>
          </w:p>
        </w:tc>
        <w:tc>
          <w:tcPr>
            <w:tcW w:w="850" w:type="dxa"/>
            <w:vMerge/>
            <w:tcBorders>
              <w:left w:val="single" w:sz="4" w:space="0" w:color="auto"/>
              <w:bottom w:val="single" w:sz="4" w:space="0" w:color="auto"/>
              <w:right w:val="single" w:sz="4" w:space="0" w:color="auto"/>
            </w:tcBorders>
            <w:shd w:val="clear" w:color="auto" w:fill="auto"/>
            <w:vAlign w:val="center"/>
          </w:tcPr>
          <w:p w14:paraId="7EDA57B8" w14:textId="77777777" w:rsidR="005044F1" w:rsidRPr="009C6DB3" w:rsidRDefault="005044F1" w:rsidP="000A34FB">
            <w:pPr>
              <w:rPr>
                <w:rFonts w:cstheme="minorHAnsi"/>
                <w:color w:val="000000"/>
                <w:sz w:val="16"/>
                <w:szCs w:val="16"/>
                <w:lang w:eastAsia="lt-LT"/>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96438D7" w14:textId="77777777" w:rsidR="005044F1" w:rsidRPr="009C6DB3" w:rsidRDefault="005044F1" w:rsidP="000A34FB">
            <w:pPr>
              <w:rPr>
                <w:rFonts w:cstheme="minorHAnsi"/>
                <w:color w:val="000000"/>
                <w:sz w:val="16"/>
                <w:szCs w:val="16"/>
                <w:lang w:eastAsia="lt-LT"/>
              </w:rPr>
            </w:pPr>
            <w:r w:rsidRPr="009C6DB3">
              <w:rPr>
                <w:rFonts w:cstheme="minorHAnsi"/>
                <w:color w:val="000000"/>
                <w:sz w:val="16"/>
                <w:szCs w:val="16"/>
                <w:lang w:eastAsia="lt-LT"/>
              </w:rPr>
              <w:t>&gt; 10 metų ekspl.</w:t>
            </w:r>
          </w:p>
        </w:tc>
        <w:tc>
          <w:tcPr>
            <w:tcW w:w="1523" w:type="dxa"/>
            <w:tcBorders>
              <w:top w:val="nil"/>
              <w:left w:val="nil"/>
              <w:bottom w:val="single" w:sz="4" w:space="0" w:color="auto"/>
              <w:right w:val="single" w:sz="4" w:space="0" w:color="auto"/>
            </w:tcBorders>
            <w:shd w:val="clear" w:color="auto" w:fill="auto"/>
            <w:vAlign w:val="center"/>
            <w:hideMark/>
          </w:tcPr>
          <w:p w14:paraId="34E5417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 8000</w:t>
            </w:r>
          </w:p>
        </w:tc>
        <w:tc>
          <w:tcPr>
            <w:tcW w:w="1524" w:type="dxa"/>
            <w:tcBorders>
              <w:top w:val="nil"/>
              <w:left w:val="nil"/>
              <w:bottom w:val="single" w:sz="4" w:space="0" w:color="auto"/>
              <w:right w:val="single" w:sz="4" w:space="0" w:color="auto"/>
            </w:tcBorders>
            <w:shd w:val="clear" w:color="auto" w:fill="auto"/>
            <w:vAlign w:val="center"/>
            <w:hideMark/>
          </w:tcPr>
          <w:p w14:paraId="5A0E006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8001÷10000</w:t>
            </w:r>
          </w:p>
        </w:tc>
        <w:tc>
          <w:tcPr>
            <w:tcW w:w="1524" w:type="dxa"/>
            <w:tcBorders>
              <w:top w:val="nil"/>
              <w:left w:val="nil"/>
              <w:bottom w:val="single" w:sz="4" w:space="0" w:color="auto"/>
              <w:right w:val="single" w:sz="4" w:space="0" w:color="auto"/>
            </w:tcBorders>
            <w:shd w:val="clear" w:color="auto" w:fill="auto"/>
            <w:vAlign w:val="center"/>
            <w:hideMark/>
          </w:tcPr>
          <w:p w14:paraId="663308EC"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10001÷14000</w:t>
            </w:r>
          </w:p>
        </w:tc>
        <w:tc>
          <w:tcPr>
            <w:tcW w:w="1524" w:type="dxa"/>
            <w:tcBorders>
              <w:top w:val="nil"/>
              <w:left w:val="nil"/>
              <w:bottom w:val="single" w:sz="4" w:space="0" w:color="auto"/>
              <w:right w:val="single" w:sz="4" w:space="0" w:color="auto"/>
            </w:tcBorders>
            <w:shd w:val="clear" w:color="auto" w:fill="auto"/>
            <w:vAlign w:val="center"/>
            <w:hideMark/>
          </w:tcPr>
          <w:p w14:paraId="4EEA2FD5" w14:textId="77777777" w:rsidR="005044F1" w:rsidRPr="009C6DB3" w:rsidRDefault="005044F1" w:rsidP="000A34FB">
            <w:pPr>
              <w:jc w:val="center"/>
              <w:rPr>
                <w:rFonts w:cstheme="minorHAnsi"/>
                <w:color w:val="000000"/>
                <w:sz w:val="20"/>
                <w:szCs w:val="20"/>
                <w:lang w:eastAsia="lt-LT"/>
              </w:rPr>
            </w:pPr>
            <w:r w:rsidRPr="009C6DB3">
              <w:rPr>
                <w:rFonts w:cstheme="minorHAnsi"/>
                <w:color w:val="000000"/>
                <w:sz w:val="20"/>
                <w:szCs w:val="20"/>
                <w:lang w:eastAsia="lt-LT"/>
              </w:rPr>
              <w:t>&gt; 14000</w:t>
            </w:r>
          </w:p>
        </w:tc>
      </w:tr>
      <w:tr w:rsidR="005044F1" w:rsidRPr="009C6DB3" w14:paraId="07ACB5C9" w14:textId="77777777" w:rsidTr="0096259E">
        <w:trPr>
          <w:trHeight w:val="1360"/>
        </w:trPr>
        <w:tc>
          <w:tcPr>
            <w:tcW w:w="9356" w:type="dxa"/>
            <w:gridSpan w:val="7"/>
            <w:tcBorders>
              <w:top w:val="nil"/>
              <w:left w:val="single" w:sz="4" w:space="0" w:color="auto"/>
              <w:bottom w:val="single" w:sz="4" w:space="0" w:color="auto"/>
              <w:right w:val="single" w:sz="4" w:space="0" w:color="auto"/>
            </w:tcBorders>
            <w:shd w:val="clear" w:color="auto" w:fill="auto"/>
            <w:vAlign w:val="center"/>
            <w:hideMark/>
          </w:tcPr>
          <w:p w14:paraId="0C53A092" w14:textId="77777777" w:rsidR="005044F1" w:rsidRPr="001661BC" w:rsidRDefault="005044F1" w:rsidP="000A34FB">
            <w:pPr>
              <w:rPr>
                <w:rFonts w:cstheme="minorHAnsi"/>
                <w:bCs/>
                <w:iCs/>
                <w:sz w:val="16"/>
                <w:szCs w:val="16"/>
              </w:rPr>
            </w:pPr>
            <w:r w:rsidRPr="001661BC">
              <w:rPr>
                <w:rFonts w:cstheme="minorHAnsi"/>
                <w:bCs/>
                <w:iCs/>
                <w:sz w:val="16"/>
                <w:szCs w:val="16"/>
              </w:rPr>
              <w:t xml:space="preserve">Rekomenduojami veiksmai pagal </w:t>
            </w:r>
            <w:r w:rsidR="0092394F" w:rsidRPr="001661BC">
              <w:rPr>
                <w:rFonts w:cstheme="minorHAnsi"/>
                <w:bCs/>
                <w:iCs/>
                <w:sz w:val="16"/>
                <w:szCs w:val="16"/>
              </w:rPr>
              <w:t>įrenginio</w:t>
            </w:r>
            <w:r w:rsidRPr="001661BC">
              <w:rPr>
                <w:rFonts w:cstheme="minorHAnsi"/>
                <w:bCs/>
                <w:iCs/>
                <w:sz w:val="16"/>
                <w:szCs w:val="16"/>
              </w:rPr>
              <w:t xml:space="preserve"> būklės vertinimą:</w:t>
            </w:r>
          </w:p>
          <w:p w14:paraId="7F43AD78" w14:textId="76434FDA" w:rsidR="005044F1" w:rsidRPr="001661BC" w:rsidRDefault="005044F1" w:rsidP="00FD3EAD">
            <w:pPr>
              <w:numPr>
                <w:ilvl w:val="0"/>
                <w:numId w:val="3"/>
              </w:numPr>
              <w:tabs>
                <w:tab w:val="clear" w:pos="1620"/>
                <w:tab w:val="num" w:pos="437"/>
              </w:tabs>
              <w:ind w:left="437" w:hanging="300"/>
              <w:rPr>
                <w:rFonts w:cstheme="minorHAnsi"/>
                <w:bCs/>
                <w:iCs/>
                <w:sz w:val="16"/>
                <w:szCs w:val="16"/>
              </w:rPr>
            </w:pPr>
            <w:r w:rsidRPr="001661BC">
              <w:rPr>
                <w:rFonts w:cstheme="minorHAnsi"/>
                <w:b/>
                <w:bCs/>
                <w:iCs/>
                <w:sz w:val="16"/>
                <w:szCs w:val="16"/>
              </w:rPr>
              <w:t>gera</w:t>
            </w:r>
            <w:r w:rsidRPr="001661BC">
              <w:rPr>
                <w:rFonts w:cstheme="minorHAnsi"/>
                <w:bCs/>
                <w:iCs/>
                <w:sz w:val="16"/>
                <w:szCs w:val="16"/>
              </w:rPr>
              <w:t>: tęs</w:t>
            </w:r>
            <w:r w:rsidR="00112B38" w:rsidRPr="001661BC">
              <w:rPr>
                <w:rFonts w:cstheme="minorHAnsi"/>
                <w:bCs/>
                <w:iCs/>
                <w:sz w:val="16"/>
                <w:szCs w:val="16"/>
              </w:rPr>
              <w:t>iamas</w:t>
            </w:r>
            <w:r w:rsidRPr="001661BC">
              <w:rPr>
                <w:rFonts w:cstheme="minorHAnsi"/>
                <w:bCs/>
                <w:iCs/>
                <w:sz w:val="16"/>
                <w:szCs w:val="16"/>
              </w:rPr>
              <w:t xml:space="preserve"> įrenginio eksploatavim</w:t>
            </w:r>
            <w:r w:rsidR="00112B38" w:rsidRPr="001661BC">
              <w:rPr>
                <w:rFonts w:cstheme="minorHAnsi"/>
                <w:bCs/>
                <w:iCs/>
                <w:sz w:val="16"/>
                <w:szCs w:val="16"/>
              </w:rPr>
              <w:t>as</w:t>
            </w:r>
            <w:r w:rsidRPr="001661BC">
              <w:rPr>
                <w:rFonts w:cstheme="minorHAnsi"/>
                <w:bCs/>
                <w:iCs/>
                <w:sz w:val="16"/>
                <w:szCs w:val="16"/>
              </w:rPr>
              <w:t xml:space="preserve"> imant mėginius numatytu periodiškumu;</w:t>
            </w:r>
          </w:p>
          <w:p w14:paraId="6262C9C8" w14:textId="5680861D" w:rsidR="005044F1" w:rsidRPr="001661BC" w:rsidRDefault="005044F1" w:rsidP="00FD3EAD">
            <w:pPr>
              <w:numPr>
                <w:ilvl w:val="0"/>
                <w:numId w:val="3"/>
              </w:numPr>
              <w:tabs>
                <w:tab w:val="clear" w:pos="1620"/>
                <w:tab w:val="num" w:pos="437"/>
              </w:tabs>
              <w:ind w:left="437" w:hanging="300"/>
              <w:rPr>
                <w:rFonts w:cstheme="minorHAnsi"/>
                <w:b/>
                <w:bCs/>
                <w:i/>
                <w:iCs/>
                <w:sz w:val="16"/>
                <w:szCs w:val="16"/>
              </w:rPr>
            </w:pPr>
            <w:r w:rsidRPr="001661BC">
              <w:rPr>
                <w:rFonts w:cstheme="minorHAnsi"/>
                <w:b/>
                <w:bCs/>
                <w:iCs/>
                <w:sz w:val="16"/>
                <w:szCs w:val="16"/>
              </w:rPr>
              <w:t>patenkinama</w:t>
            </w:r>
            <w:r w:rsidRPr="001661BC">
              <w:rPr>
                <w:rFonts w:cstheme="minorHAnsi"/>
                <w:sz w:val="16"/>
                <w:szCs w:val="16"/>
              </w:rPr>
              <w:t xml:space="preserve">: </w:t>
            </w:r>
            <w:r w:rsidR="00FD5A83">
              <w:rPr>
                <w:rFonts w:cstheme="minorHAnsi"/>
                <w:sz w:val="16"/>
                <w:szCs w:val="16"/>
              </w:rPr>
              <w:t xml:space="preserve">dvigubai </w:t>
            </w:r>
            <w:r w:rsidRPr="001661BC">
              <w:rPr>
                <w:rFonts w:cstheme="minorHAnsi"/>
                <w:sz w:val="16"/>
                <w:szCs w:val="16"/>
              </w:rPr>
              <w:t xml:space="preserve">sutankinamas mėginių ėmimo periodiškumas </w:t>
            </w:r>
            <w:r w:rsidR="00BC09E5" w:rsidRPr="001661BC">
              <w:rPr>
                <w:rFonts w:cstheme="minorHAnsi"/>
                <w:sz w:val="16"/>
                <w:szCs w:val="16"/>
              </w:rPr>
              <w:t xml:space="preserve">nustatant dujų kiekio didėjimo </w:t>
            </w:r>
            <w:r w:rsidR="00FF67D2">
              <w:rPr>
                <w:rFonts w:cstheme="minorHAnsi"/>
                <w:sz w:val="16"/>
                <w:szCs w:val="16"/>
              </w:rPr>
              <w:t>spartą</w:t>
            </w:r>
            <w:r w:rsidR="00112B38" w:rsidRPr="001661BC">
              <w:rPr>
                <w:rFonts w:cstheme="minorHAnsi"/>
                <w:sz w:val="16"/>
                <w:szCs w:val="16"/>
              </w:rPr>
              <w:t xml:space="preserve">. Atliekamas </w:t>
            </w:r>
            <w:r w:rsidR="005451EB" w:rsidRPr="001661BC">
              <w:rPr>
                <w:rFonts w:cstheme="minorHAnsi"/>
                <w:sz w:val="16"/>
                <w:szCs w:val="16"/>
              </w:rPr>
              <w:t xml:space="preserve">defekto pobūdžio </w:t>
            </w:r>
            <w:r w:rsidR="00BC09E5" w:rsidRPr="001661BC">
              <w:rPr>
                <w:rFonts w:cstheme="minorHAnsi"/>
                <w:sz w:val="16"/>
                <w:szCs w:val="16"/>
              </w:rPr>
              <w:t>identifikavimas</w:t>
            </w:r>
            <w:r w:rsidR="005451EB" w:rsidRPr="001661BC">
              <w:rPr>
                <w:rFonts w:cstheme="minorHAnsi"/>
                <w:sz w:val="16"/>
                <w:szCs w:val="16"/>
              </w:rPr>
              <w:t xml:space="preserve"> pagal dujų porų santykius</w:t>
            </w:r>
            <w:r w:rsidRPr="001661BC">
              <w:rPr>
                <w:rFonts w:cstheme="minorHAnsi"/>
                <w:sz w:val="16"/>
                <w:szCs w:val="16"/>
              </w:rPr>
              <w:t>;</w:t>
            </w:r>
          </w:p>
          <w:p w14:paraId="02E3DACC" w14:textId="77777777" w:rsidR="005044F1" w:rsidRPr="001661BC" w:rsidRDefault="005044F1" w:rsidP="00FD3EAD">
            <w:pPr>
              <w:numPr>
                <w:ilvl w:val="0"/>
                <w:numId w:val="3"/>
              </w:numPr>
              <w:tabs>
                <w:tab w:val="clear" w:pos="1620"/>
                <w:tab w:val="num" w:pos="437"/>
              </w:tabs>
              <w:ind w:left="437" w:hanging="300"/>
              <w:rPr>
                <w:rFonts w:cstheme="minorHAnsi"/>
                <w:color w:val="000000"/>
                <w:sz w:val="16"/>
                <w:szCs w:val="16"/>
                <w:lang w:eastAsia="lt-LT"/>
              </w:rPr>
            </w:pPr>
            <w:r w:rsidRPr="001661BC">
              <w:rPr>
                <w:rFonts w:cstheme="minorHAnsi"/>
                <w:b/>
                <w:bCs/>
                <w:iCs/>
                <w:sz w:val="16"/>
                <w:szCs w:val="16"/>
              </w:rPr>
              <w:t>bloga</w:t>
            </w:r>
            <w:r w:rsidRPr="001661BC">
              <w:rPr>
                <w:rFonts w:cstheme="minorHAnsi"/>
                <w:sz w:val="16"/>
                <w:szCs w:val="16"/>
              </w:rPr>
              <w:t xml:space="preserve">: </w:t>
            </w:r>
            <w:r w:rsidRPr="001661BC">
              <w:rPr>
                <w:rFonts w:cstheme="minorHAnsi"/>
                <w:color w:val="000000"/>
                <w:sz w:val="16"/>
                <w:szCs w:val="16"/>
              </w:rPr>
              <w:t>atliekami papildomi transformatoriaus izoliacijos ir kiti patikrinimai nustatant dujų išsisk</w:t>
            </w:r>
            <w:r w:rsidR="00453999" w:rsidRPr="001661BC">
              <w:rPr>
                <w:rFonts w:cstheme="minorHAnsi"/>
                <w:color w:val="000000"/>
                <w:sz w:val="16"/>
                <w:szCs w:val="16"/>
              </w:rPr>
              <w:t>y</w:t>
            </w:r>
            <w:r w:rsidRPr="001661BC">
              <w:rPr>
                <w:rFonts w:cstheme="minorHAnsi"/>
                <w:color w:val="000000"/>
                <w:sz w:val="16"/>
                <w:szCs w:val="16"/>
              </w:rPr>
              <w:t>rimo priežastį</w:t>
            </w:r>
            <w:r w:rsidRPr="001661BC">
              <w:rPr>
                <w:rFonts w:cstheme="minorHAnsi"/>
                <w:sz w:val="16"/>
                <w:szCs w:val="16"/>
              </w:rPr>
              <w:t>;</w:t>
            </w:r>
          </w:p>
          <w:p w14:paraId="7A4D6F1D" w14:textId="77777777" w:rsidR="005044F1" w:rsidRPr="009C6DB3" w:rsidRDefault="005044F1" w:rsidP="00FD3EAD">
            <w:pPr>
              <w:numPr>
                <w:ilvl w:val="0"/>
                <w:numId w:val="3"/>
              </w:numPr>
              <w:tabs>
                <w:tab w:val="clear" w:pos="1620"/>
                <w:tab w:val="num" w:pos="437"/>
              </w:tabs>
              <w:ind w:left="437" w:hanging="300"/>
              <w:rPr>
                <w:rFonts w:cstheme="minorHAnsi"/>
                <w:color w:val="000000"/>
                <w:szCs w:val="20"/>
                <w:lang w:eastAsia="lt-LT"/>
              </w:rPr>
            </w:pPr>
            <w:r w:rsidRPr="001661BC">
              <w:rPr>
                <w:rFonts w:cstheme="minorHAnsi"/>
                <w:b/>
                <w:bCs/>
                <w:iCs/>
                <w:sz w:val="16"/>
                <w:szCs w:val="16"/>
              </w:rPr>
              <w:t>labai bloga</w:t>
            </w:r>
            <w:r w:rsidRPr="001661BC">
              <w:rPr>
                <w:rFonts w:cstheme="minorHAnsi"/>
                <w:sz w:val="16"/>
                <w:szCs w:val="16"/>
              </w:rPr>
              <w:t xml:space="preserve">: </w:t>
            </w:r>
            <w:r w:rsidRPr="001661BC">
              <w:rPr>
                <w:rFonts w:cstheme="minorHAnsi"/>
                <w:color w:val="000000"/>
                <w:sz w:val="16"/>
                <w:szCs w:val="16"/>
              </w:rPr>
              <w:t>transformatorius nedelsiant atjung</w:t>
            </w:r>
            <w:r w:rsidR="00112B38" w:rsidRPr="001661BC">
              <w:rPr>
                <w:rFonts w:cstheme="minorHAnsi"/>
                <w:color w:val="000000"/>
                <w:sz w:val="16"/>
                <w:szCs w:val="16"/>
              </w:rPr>
              <w:t>iamas,</w:t>
            </w:r>
            <w:r w:rsidRPr="001661BC">
              <w:rPr>
                <w:rFonts w:cstheme="minorHAnsi"/>
                <w:color w:val="000000"/>
                <w:sz w:val="16"/>
                <w:szCs w:val="16"/>
              </w:rPr>
              <w:t xml:space="preserve"> atli</w:t>
            </w:r>
            <w:r w:rsidR="00112B38" w:rsidRPr="001661BC">
              <w:rPr>
                <w:rFonts w:cstheme="minorHAnsi"/>
                <w:color w:val="000000"/>
                <w:sz w:val="16"/>
                <w:szCs w:val="16"/>
              </w:rPr>
              <w:t>ekama</w:t>
            </w:r>
            <w:r w:rsidRPr="001661BC">
              <w:rPr>
                <w:rFonts w:cstheme="minorHAnsi"/>
                <w:color w:val="000000"/>
                <w:sz w:val="16"/>
                <w:szCs w:val="16"/>
              </w:rPr>
              <w:t xml:space="preserve"> vidinė apžiūra</w:t>
            </w:r>
            <w:r w:rsidR="00112B38" w:rsidRPr="001661BC">
              <w:rPr>
                <w:rFonts w:cstheme="minorHAnsi"/>
                <w:color w:val="000000"/>
                <w:sz w:val="16"/>
                <w:szCs w:val="16"/>
              </w:rPr>
              <w:t xml:space="preserve"> nustatant dujų išsisk</w:t>
            </w:r>
            <w:r w:rsidR="00453999" w:rsidRPr="001661BC">
              <w:rPr>
                <w:rFonts w:cstheme="minorHAnsi"/>
                <w:color w:val="000000"/>
                <w:sz w:val="16"/>
                <w:szCs w:val="16"/>
              </w:rPr>
              <w:t>y</w:t>
            </w:r>
            <w:r w:rsidR="00112B38" w:rsidRPr="001661BC">
              <w:rPr>
                <w:rFonts w:cstheme="minorHAnsi"/>
                <w:color w:val="000000"/>
                <w:sz w:val="16"/>
                <w:szCs w:val="16"/>
              </w:rPr>
              <w:t>rimo priežastį</w:t>
            </w:r>
            <w:r w:rsidRPr="001661BC">
              <w:rPr>
                <w:rFonts w:cstheme="minorHAnsi"/>
                <w:sz w:val="16"/>
                <w:szCs w:val="16"/>
              </w:rPr>
              <w:t>.</w:t>
            </w:r>
            <w:r w:rsidR="00453999">
              <w:rPr>
                <w:rFonts w:cstheme="minorHAnsi"/>
                <w:sz w:val="20"/>
                <w:szCs w:val="20"/>
              </w:rPr>
              <w:t xml:space="preserve"> </w:t>
            </w:r>
          </w:p>
        </w:tc>
      </w:tr>
    </w:tbl>
    <w:p w14:paraId="07C68902" w14:textId="6857B7AB" w:rsidR="00E36A98" w:rsidRPr="00F42517" w:rsidRDefault="00086948" w:rsidP="00FD5A83">
      <w:pPr>
        <w:pStyle w:val="Antrat11"/>
        <w:tabs>
          <w:tab w:val="clear" w:pos="1134"/>
          <w:tab w:val="num" w:pos="426"/>
        </w:tabs>
        <w:spacing w:before="240"/>
        <w:ind w:left="425" w:hanging="425"/>
        <w:outlineLvl w:val="9"/>
      </w:pPr>
      <w:bookmarkStart w:id="65" w:name="_Ref362690563"/>
      <w:r>
        <w:t>K</w:t>
      </w:r>
      <w:r w:rsidRPr="00DE58A8">
        <w:t xml:space="preserve">as </w:t>
      </w:r>
      <w:r w:rsidR="00E36A98">
        <w:t>6</w:t>
      </w:r>
      <w:r w:rsidR="00E36A98" w:rsidRPr="00DE58A8">
        <w:t xml:space="preserve"> </w:t>
      </w:r>
      <w:r w:rsidR="00E36A98">
        <w:t>mėnesiai</w:t>
      </w:r>
      <w:r w:rsidR="00E36A98" w:rsidRPr="00DE58A8">
        <w:t xml:space="preserve"> </w:t>
      </w:r>
      <w:r w:rsidR="00E36A98">
        <w:t>a</w:t>
      </w:r>
      <w:r w:rsidR="00E36A98" w:rsidRPr="00DE58A8">
        <w:t>lyv</w:t>
      </w:r>
      <w:r w:rsidR="00E36A98">
        <w:t>ai</w:t>
      </w:r>
      <w:r w:rsidR="00E36A98" w:rsidRPr="00086948">
        <w:t xml:space="preserve"> iš pagrindinio bako</w:t>
      </w:r>
      <w:r w:rsidR="00E36A98" w:rsidRPr="00DE58A8">
        <w:t xml:space="preserve"> atliekama dujų chromatografinė analizė</w:t>
      </w:r>
      <w:r w:rsidR="00E36A98">
        <w:t>.</w:t>
      </w:r>
      <w:r w:rsidR="00E36A98" w:rsidRPr="00DE58A8">
        <w:t xml:space="preserve"> </w:t>
      </w:r>
      <w:r w:rsidR="00E52780">
        <w:t xml:space="preserve">110 kV įtampos </w:t>
      </w:r>
      <w:r w:rsidR="00E52780" w:rsidRPr="00DE58A8">
        <w:t xml:space="preserve">galios transformatorių dujų chromatografinė analizė </w:t>
      </w:r>
      <w:r w:rsidR="00E52780">
        <w:t>atliekama</w:t>
      </w:r>
      <w:r w:rsidR="00E52780" w:rsidRPr="00DE58A8">
        <w:t xml:space="preserve"> 1 kartą per 12 mėn</w:t>
      </w:r>
      <w:r w:rsidR="00E52780">
        <w:t>esių</w:t>
      </w:r>
      <w:r w:rsidR="00E52780" w:rsidRPr="00DE58A8">
        <w:t>.</w:t>
      </w:r>
      <w:r w:rsidR="00E52780">
        <w:t xml:space="preserve"> </w:t>
      </w:r>
      <w:r w:rsidR="00E36A98">
        <w:t>J</w:t>
      </w:r>
      <w:r w:rsidR="00E36A98" w:rsidRPr="00DE58A8">
        <w:t xml:space="preserve">eigu galios transformatorius turi nuolatinio </w:t>
      </w:r>
      <w:r w:rsidR="00197A19">
        <w:t>automatinio monitoringo</w:t>
      </w:r>
      <w:r w:rsidR="00E36A98" w:rsidRPr="00DE58A8">
        <w:t xml:space="preserve"> sistemą (</w:t>
      </w:r>
      <w:r w:rsidR="00197A19">
        <w:t>AMS</w:t>
      </w:r>
      <w:r w:rsidR="00E36A98" w:rsidRPr="00DE58A8">
        <w:t>)</w:t>
      </w:r>
      <w:r w:rsidR="006A7208">
        <w:t>,</w:t>
      </w:r>
      <w:r w:rsidR="00EF296C">
        <w:t xml:space="preserve"> kurio pagalba nuolatos matuojamos visų 7 rūšių dujų koncentracijos (</w:t>
      </w:r>
      <w:r w:rsidR="00EF296C" w:rsidRPr="00522F04">
        <w:t>H</w:t>
      </w:r>
      <w:r w:rsidR="00EF296C" w:rsidRPr="009E5060">
        <w:rPr>
          <w:vertAlign w:val="subscript"/>
        </w:rPr>
        <w:t>2</w:t>
      </w:r>
      <w:r w:rsidR="00EF296C" w:rsidRPr="00522F04">
        <w:t xml:space="preserve"> </w:t>
      </w:r>
      <w:r w:rsidR="00EF296C">
        <w:t xml:space="preserve">– </w:t>
      </w:r>
      <w:r w:rsidR="00EF296C" w:rsidRPr="00522F04">
        <w:t>vandenilis</w:t>
      </w:r>
      <w:r w:rsidR="00EF296C">
        <w:t xml:space="preserve">; </w:t>
      </w:r>
      <w:r w:rsidR="00EF296C" w:rsidRPr="00522F04">
        <w:t>CH</w:t>
      </w:r>
      <w:r w:rsidR="00EF296C" w:rsidRPr="009E5060">
        <w:rPr>
          <w:vertAlign w:val="subscript"/>
        </w:rPr>
        <w:t>4</w:t>
      </w:r>
      <w:r w:rsidR="00EF296C" w:rsidRPr="00522F04">
        <w:t xml:space="preserve"> </w:t>
      </w:r>
      <w:r w:rsidR="00EF296C">
        <w:t xml:space="preserve">– </w:t>
      </w:r>
      <w:r w:rsidR="00EF296C" w:rsidRPr="00522F04">
        <w:t>metanas</w:t>
      </w:r>
      <w:r w:rsidR="00EF296C">
        <w:t xml:space="preserve">; </w:t>
      </w:r>
      <w:r w:rsidR="00EF296C" w:rsidRPr="00522F04">
        <w:t>C</w:t>
      </w:r>
      <w:r w:rsidR="00EF296C" w:rsidRPr="009E5060">
        <w:rPr>
          <w:vertAlign w:val="subscript"/>
        </w:rPr>
        <w:t>2</w:t>
      </w:r>
      <w:r w:rsidR="00EF296C" w:rsidRPr="00522F04">
        <w:t>H</w:t>
      </w:r>
      <w:r w:rsidR="00EF296C" w:rsidRPr="009E5060">
        <w:rPr>
          <w:vertAlign w:val="subscript"/>
        </w:rPr>
        <w:t>4</w:t>
      </w:r>
      <w:r w:rsidR="00EF296C" w:rsidRPr="00522F04">
        <w:t xml:space="preserve"> </w:t>
      </w:r>
      <w:r w:rsidR="00EF296C">
        <w:t xml:space="preserve">– </w:t>
      </w:r>
      <w:r w:rsidR="00EF296C" w:rsidRPr="00522F04">
        <w:t>etilenas</w:t>
      </w:r>
      <w:r w:rsidR="00EF296C">
        <w:t xml:space="preserve">; </w:t>
      </w:r>
      <w:r w:rsidR="00EF296C" w:rsidRPr="00522F04">
        <w:t>C</w:t>
      </w:r>
      <w:r w:rsidR="00EF296C" w:rsidRPr="009E5060">
        <w:rPr>
          <w:vertAlign w:val="subscript"/>
        </w:rPr>
        <w:t>2</w:t>
      </w:r>
      <w:r w:rsidR="00EF296C" w:rsidRPr="00522F04">
        <w:t>H</w:t>
      </w:r>
      <w:r w:rsidR="00EF296C" w:rsidRPr="009E5060">
        <w:rPr>
          <w:vertAlign w:val="subscript"/>
        </w:rPr>
        <w:t>6</w:t>
      </w:r>
      <w:r w:rsidR="00EF296C" w:rsidRPr="00522F04">
        <w:t xml:space="preserve"> </w:t>
      </w:r>
      <w:r w:rsidR="00EF296C">
        <w:t xml:space="preserve">– </w:t>
      </w:r>
      <w:r w:rsidR="00EF296C" w:rsidRPr="00522F04">
        <w:t>etanas</w:t>
      </w:r>
      <w:r w:rsidR="00EF296C">
        <w:t xml:space="preserve">; </w:t>
      </w:r>
      <w:r w:rsidR="00EF296C" w:rsidRPr="00522F04">
        <w:t>C</w:t>
      </w:r>
      <w:r w:rsidR="00EF296C" w:rsidRPr="009E5060">
        <w:rPr>
          <w:vertAlign w:val="subscript"/>
        </w:rPr>
        <w:t>2</w:t>
      </w:r>
      <w:r w:rsidR="00EF296C" w:rsidRPr="00522F04">
        <w:t>H</w:t>
      </w:r>
      <w:r w:rsidR="00EF296C" w:rsidRPr="009E5060">
        <w:rPr>
          <w:vertAlign w:val="subscript"/>
        </w:rPr>
        <w:t>2</w:t>
      </w:r>
      <w:r w:rsidR="00EF296C" w:rsidRPr="00522F04">
        <w:t xml:space="preserve"> </w:t>
      </w:r>
      <w:r w:rsidR="00EF296C">
        <w:t xml:space="preserve">– </w:t>
      </w:r>
      <w:r w:rsidR="00EF296C" w:rsidRPr="00522F04">
        <w:t>acetilenas</w:t>
      </w:r>
      <w:r w:rsidR="00EF296C">
        <w:t xml:space="preserve">; </w:t>
      </w:r>
      <w:r w:rsidR="00EF296C" w:rsidRPr="00522F04">
        <w:t xml:space="preserve">CO </w:t>
      </w:r>
      <w:r w:rsidR="00EF296C">
        <w:t xml:space="preserve">- </w:t>
      </w:r>
      <w:r w:rsidR="00EF296C" w:rsidRPr="00522F04">
        <w:t>anglies oksidas</w:t>
      </w:r>
      <w:r w:rsidR="00EF296C">
        <w:t xml:space="preserve"> ir </w:t>
      </w:r>
      <w:r w:rsidR="00EF296C" w:rsidRPr="00522F04">
        <w:t>CO</w:t>
      </w:r>
      <w:r w:rsidR="00EF296C" w:rsidRPr="009E5060">
        <w:rPr>
          <w:vertAlign w:val="subscript"/>
        </w:rPr>
        <w:t>2</w:t>
      </w:r>
      <w:r w:rsidR="00EF296C" w:rsidRPr="00522F04">
        <w:t xml:space="preserve"> </w:t>
      </w:r>
      <w:r w:rsidR="00EF296C">
        <w:t xml:space="preserve">- </w:t>
      </w:r>
      <w:r w:rsidR="00EF296C" w:rsidRPr="00522F04">
        <w:t>anglies dioksidas)</w:t>
      </w:r>
      <w:r w:rsidR="00EF296C">
        <w:t>,</w:t>
      </w:r>
      <w:r w:rsidR="00E36A98" w:rsidRPr="00DE58A8">
        <w:t xml:space="preserve"> mėginių paėmimas chromatografinei analizei</w:t>
      </w:r>
      <w:r w:rsidR="00E36A98">
        <w:t xml:space="preserve"> gali būti neatliekamas,</w:t>
      </w:r>
      <w:r w:rsidR="00E36A98" w:rsidRPr="00DE58A8">
        <w:t xml:space="preserve"> </w:t>
      </w:r>
      <w:r w:rsidR="00E36A98">
        <w:t xml:space="preserve">bet kas </w:t>
      </w:r>
      <w:r w:rsidR="00E36A98" w:rsidRPr="00DE58A8">
        <w:t>6 mėnesi</w:t>
      </w:r>
      <w:r w:rsidR="00E36A98">
        <w:t>ai</w:t>
      </w:r>
      <w:r w:rsidR="00E52780">
        <w:t xml:space="preserve"> (110 kV</w:t>
      </w:r>
      <w:r w:rsidR="00E36A98" w:rsidRPr="00DE58A8">
        <w:t xml:space="preserve"> </w:t>
      </w:r>
      <w:r w:rsidR="00EF17B7">
        <w:t>galios</w:t>
      </w:r>
      <w:r w:rsidR="009E5060">
        <w:t xml:space="preserve"> transformatoriams</w:t>
      </w:r>
      <w:r w:rsidR="00E52780" w:rsidRPr="00DE58A8">
        <w:t xml:space="preserve"> </w:t>
      </w:r>
      <w:r w:rsidR="00E52780">
        <w:t xml:space="preserve">– kas 12 mėnesių) </w:t>
      </w:r>
      <w:r w:rsidR="00E36A98" w:rsidRPr="00DE58A8">
        <w:t>turi būti parengiamas</w:t>
      </w:r>
      <w:bookmarkEnd w:id="65"/>
      <w:r w:rsidR="00F42517">
        <w:t xml:space="preserve"> </w:t>
      </w:r>
      <w:r w:rsidR="004746E6" w:rsidRPr="004746E6">
        <w:t xml:space="preserve">patikrinimo protokolas/ataskaita su AMS išmatuotų reikšmių suvestine (ne mažiau kaip 1 visų dujų koncentracijų matavimų rezultatas per mėnesį) bei įtraukiant į ją AMS </w:t>
      </w:r>
      <w:r w:rsidR="009E5060">
        <w:t>parodymus</w:t>
      </w:r>
      <w:r w:rsidR="004746E6" w:rsidRPr="004746E6">
        <w:t xml:space="preserve"> tikrinamo laikotarpio </w:t>
      </w:r>
      <w:r w:rsidR="009E5060">
        <w:t xml:space="preserve">pradžioje ir </w:t>
      </w:r>
      <w:r w:rsidR="004746E6" w:rsidRPr="004746E6">
        <w:t>pabaigoje.</w:t>
      </w:r>
      <w:r w:rsidR="00DA0CA6">
        <w:t xml:space="preserve"> </w:t>
      </w:r>
      <w:r w:rsidR="00DA0CA6" w:rsidRPr="00DA0CA6">
        <w:t>Rezerve esantiems įrenginiams alyvai dujų chromatografinė analizė neatliekama.</w:t>
      </w:r>
    </w:p>
    <w:p w14:paraId="6682D2EA" w14:textId="1E9CFF19" w:rsidR="003C03BF" w:rsidRPr="00086948" w:rsidRDefault="00086948" w:rsidP="00086948">
      <w:pPr>
        <w:pStyle w:val="Antrat11"/>
        <w:tabs>
          <w:tab w:val="clear" w:pos="1134"/>
          <w:tab w:val="num" w:pos="426"/>
        </w:tabs>
        <w:ind w:left="426" w:hanging="426"/>
        <w:outlineLvl w:val="9"/>
      </w:pPr>
      <w:bookmarkStart w:id="66" w:name="_Ref362691480"/>
      <w:r>
        <w:lastRenderedPageBreak/>
        <w:t>K</w:t>
      </w:r>
      <w:r w:rsidRPr="00DE58A8">
        <w:t xml:space="preserve">as </w:t>
      </w:r>
      <w:r w:rsidR="003C03BF">
        <w:t>1</w:t>
      </w:r>
      <w:r w:rsidR="003C03BF" w:rsidRPr="00DE58A8">
        <w:t xml:space="preserve"> metai atliekami:</w:t>
      </w:r>
      <w:bookmarkEnd w:id="66"/>
    </w:p>
    <w:p w14:paraId="43E235E5" w14:textId="698AF457" w:rsidR="009577AC" w:rsidRPr="009577AC" w:rsidRDefault="003C03BF" w:rsidP="00086948">
      <w:pPr>
        <w:pStyle w:val="Sraopastraipa"/>
        <w:numPr>
          <w:ilvl w:val="5"/>
          <w:numId w:val="1"/>
        </w:numPr>
        <w:tabs>
          <w:tab w:val="clear" w:pos="1418"/>
        </w:tabs>
        <w:ind w:left="851" w:hanging="425"/>
        <w:jc w:val="both"/>
        <w:rPr>
          <w:rFonts w:ascii="Calibri" w:hAnsi="Calibri" w:cs="Calibri"/>
          <w:bCs/>
        </w:rPr>
      </w:pPr>
      <w:bookmarkStart w:id="67" w:name="_Hlk165177282"/>
      <w:r w:rsidRPr="009577AC">
        <w:rPr>
          <w:rFonts w:ascii="Calibri" w:hAnsi="Calibri" w:cs="Calibri"/>
        </w:rPr>
        <w:t xml:space="preserve">galios </w:t>
      </w:r>
      <w:r w:rsidR="00066A04" w:rsidRPr="009577AC">
        <w:rPr>
          <w:rFonts w:ascii="Calibri" w:hAnsi="Calibri" w:cs="Calibri"/>
        </w:rPr>
        <w:t>transformatoriaus</w:t>
      </w:r>
      <w:r w:rsidRPr="009577AC">
        <w:rPr>
          <w:rFonts w:ascii="Calibri" w:hAnsi="Calibri" w:cs="Calibri"/>
        </w:rPr>
        <w:t xml:space="preserve"> </w:t>
      </w:r>
      <w:r w:rsidR="009577AC" w:rsidRPr="009577AC">
        <w:rPr>
          <w:rFonts w:ascii="Calibri" w:hAnsi="Calibri" w:cs="Calibri"/>
        </w:rPr>
        <w:t>termovizinė</w:t>
      </w:r>
      <w:r w:rsidRPr="009577AC">
        <w:rPr>
          <w:rFonts w:ascii="Calibri" w:hAnsi="Calibri" w:cs="Calibri"/>
        </w:rPr>
        <w:t xml:space="preserve"> kontrolė</w:t>
      </w:r>
      <w:r w:rsidR="00547630" w:rsidRPr="00547630">
        <w:rPr>
          <w:rFonts w:ascii="Calibri" w:hAnsi="Calibri" w:cs="Calibri"/>
        </w:rPr>
        <w:t>, pirmas patikrinimas vykdomas</w:t>
      </w:r>
      <w:r w:rsidR="009577AC" w:rsidRPr="009577AC">
        <w:rPr>
          <w:rFonts w:ascii="Calibri" w:hAnsi="Calibri" w:cs="Calibri"/>
        </w:rPr>
        <w:t xml:space="preserve"> </w:t>
      </w:r>
      <w:r w:rsidR="00BD3BD8" w:rsidRPr="00BD3BD8">
        <w:rPr>
          <w:rFonts w:ascii="Calibri" w:hAnsi="Calibri" w:cs="Calibri"/>
        </w:rPr>
        <w:t>ne ankščiau kaip 24 valandos po įrenginio įjungimo po apkrova</w:t>
      </w:r>
      <w:r w:rsidR="00547630">
        <w:rPr>
          <w:rFonts w:ascii="Calibri" w:hAnsi="Calibri" w:cs="Calibri"/>
        </w:rPr>
        <w:t>,</w:t>
      </w:r>
      <w:r w:rsidR="00BD3BD8">
        <w:rPr>
          <w:rFonts w:ascii="Calibri" w:hAnsi="Calibri" w:cs="Calibri"/>
          <w:sz w:val="22"/>
          <w:szCs w:val="22"/>
        </w:rPr>
        <w:t xml:space="preserve"> </w:t>
      </w:r>
      <w:r w:rsidR="009577AC" w:rsidRPr="009577AC">
        <w:rPr>
          <w:rFonts w:ascii="Calibri" w:hAnsi="Calibri" w:cs="Calibri"/>
        </w:rPr>
        <w:t>patikrinant:</w:t>
      </w:r>
    </w:p>
    <w:p w14:paraId="583A78B1" w14:textId="344069A6" w:rsidR="009577AC" w:rsidRPr="001B666F" w:rsidRDefault="001D453A" w:rsidP="00086948">
      <w:pPr>
        <w:pStyle w:val="Sraopastraipa"/>
        <w:numPr>
          <w:ilvl w:val="6"/>
          <w:numId w:val="1"/>
        </w:numPr>
        <w:tabs>
          <w:tab w:val="clear" w:pos="1701"/>
          <w:tab w:val="num" w:pos="1134"/>
        </w:tabs>
        <w:ind w:left="1134" w:hanging="284"/>
        <w:jc w:val="both"/>
        <w:rPr>
          <w:rFonts w:asciiTheme="minorHAnsi" w:hAnsiTheme="minorHAnsi" w:cstheme="minorHAnsi"/>
          <w:bCs/>
        </w:rPr>
      </w:pPr>
      <w:r>
        <w:rPr>
          <w:rFonts w:asciiTheme="minorHAnsi" w:hAnsiTheme="minorHAnsi" w:cstheme="minorHAnsi"/>
        </w:rPr>
        <w:t>t</w:t>
      </w:r>
      <w:r w:rsidRPr="001D453A">
        <w:rPr>
          <w:rFonts w:asciiTheme="minorHAnsi" w:hAnsiTheme="minorHAnsi" w:cstheme="minorHAnsi"/>
        </w:rPr>
        <w:t>emperatūros pasiskirstym</w:t>
      </w:r>
      <w:r>
        <w:rPr>
          <w:rFonts w:asciiTheme="minorHAnsi" w:hAnsiTheme="minorHAnsi" w:cstheme="minorHAnsi"/>
        </w:rPr>
        <w:t>ą</w:t>
      </w:r>
      <w:r w:rsidRPr="001D453A">
        <w:rPr>
          <w:rFonts w:asciiTheme="minorHAnsi" w:hAnsiTheme="minorHAnsi" w:cstheme="minorHAnsi"/>
        </w:rPr>
        <w:t xml:space="preserve"> </w:t>
      </w:r>
      <w:r>
        <w:rPr>
          <w:rFonts w:asciiTheme="minorHAnsi" w:hAnsiTheme="minorHAnsi" w:cstheme="minorHAnsi"/>
        </w:rPr>
        <w:t xml:space="preserve">pagrindinio </w:t>
      </w:r>
      <w:r w:rsidRPr="001D453A">
        <w:rPr>
          <w:rFonts w:asciiTheme="minorHAnsi" w:hAnsiTheme="minorHAnsi" w:cstheme="minorHAnsi"/>
        </w:rPr>
        <w:t>bako paviršiumi (pagal bako aukštį ir tarp kraštinių fazių)</w:t>
      </w:r>
      <w:r w:rsidR="003F4357">
        <w:rPr>
          <w:rFonts w:asciiTheme="minorHAnsi" w:hAnsiTheme="minorHAnsi" w:cstheme="minorHAnsi"/>
        </w:rPr>
        <w:t>,</w:t>
      </w:r>
      <w:r>
        <w:rPr>
          <w:rFonts w:asciiTheme="minorHAnsi" w:hAnsiTheme="minorHAnsi" w:cstheme="minorHAnsi"/>
        </w:rPr>
        <w:t xml:space="preserve"> </w:t>
      </w:r>
      <w:r w:rsidR="003F4357">
        <w:rPr>
          <w:rFonts w:asciiTheme="minorHAnsi" w:hAnsiTheme="minorHAnsi" w:cstheme="minorHAnsi"/>
        </w:rPr>
        <w:t xml:space="preserve">bei </w:t>
      </w:r>
      <w:r w:rsidR="003F4357">
        <w:rPr>
          <w:rFonts w:asciiTheme="minorHAnsi" w:hAnsiTheme="minorHAnsi" w:cstheme="minorHAnsi"/>
          <w:szCs w:val="16"/>
        </w:rPr>
        <w:t>nustatant</w:t>
      </w:r>
      <w:r w:rsidR="003F4357" w:rsidRPr="003F4357">
        <w:rPr>
          <w:rFonts w:asciiTheme="minorHAnsi" w:hAnsiTheme="minorHAnsi" w:cstheme="minorHAnsi"/>
        </w:rPr>
        <w:t xml:space="preserve"> korpuso paviršiuje</w:t>
      </w:r>
      <w:r w:rsidR="003F4357" w:rsidRPr="001B666F">
        <w:rPr>
          <w:rFonts w:asciiTheme="minorHAnsi" w:hAnsiTheme="minorHAnsi" w:cstheme="minorHAnsi"/>
        </w:rPr>
        <w:t xml:space="preserve"> </w:t>
      </w:r>
      <w:r w:rsidR="003F4357">
        <w:rPr>
          <w:rFonts w:asciiTheme="minorHAnsi" w:hAnsiTheme="minorHAnsi" w:cstheme="minorHAnsi"/>
        </w:rPr>
        <w:t>netipines šilimo vietas, mazgus, sujungimus</w:t>
      </w:r>
      <w:r w:rsidR="00103BAD">
        <w:rPr>
          <w:rFonts w:asciiTheme="minorHAnsi" w:hAnsiTheme="minorHAnsi" w:cstheme="minorHAnsi"/>
        </w:rPr>
        <w:t xml:space="preserve">. Nustatomas </w:t>
      </w:r>
      <w:r w:rsidR="00AA041B">
        <w:rPr>
          <w:rFonts w:asciiTheme="minorHAnsi" w:hAnsiTheme="minorHAnsi" w:cstheme="minorHAnsi"/>
        </w:rPr>
        <w:t xml:space="preserve">alyvos lygis </w:t>
      </w:r>
      <w:r w:rsidR="00CD537C">
        <w:rPr>
          <w:rFonts w:asciiTheme="minorHAnsi" w:hAnsiTheme="minorHAnsi" w:cstheme="minorHAnsi"/>
        </w:rPr>
        <w:t>alyvos plėtimosi bake (konservatoriuje) ir palyginamas su alyvos lygio indikatoriaus parodymais</w:t>
      </w:r>
      <w:r w:rsidR="00BD3BD8">
        <w:rPr>
          <w:rFonts w:asciiTheme="minorHAnsi" w:hAnsiTheme="minorHAnsi" w:cstheme="minorHAnsi"/>
        </w:rPr>
        <w:t>. T</w:t>
      </w:r>
      <w:r w:rsidR="00BD3BD8" w:rsidRPr="00BD3BD8">
        <w:rPr>
          <w:rFonts w:asciiTheme="minorHAnsi" w:hAnsiTheme="minorHAnsi" w:cstheme="minorHAnsi"/>
        </w:rPr>
        <w:t>uri būti tolygus temperatūros žemėjimas žiūrint nuo viršutinės bako dalies. Aptikus padidintos temperatūros sritis ant transformatoriaus bako sienų protokolo išvadoje turi būti teikiama rekomendacija atlikti papildomus patikrinimus</w:t>
      </w:r>
      <w:r w:rsidR="00AF595C">
        <w:rPr>
          <w:rFonts w:asciiTheme="minorHAnsi" w:hAnsiTheme="minorHAnsi" w:cstheme="minorHAnsi"/>
        </w:rPr>
        <w:t xml:space="preserve"> (esant poreikiui)</w:t>
      </w:r>
      <w:r w:rsidR="00BD3BD8" w:rsidRPr="00BD3BD8">
        <w:rPr>
          <w:rFonts w:asciiTheme="minorHAnsi" w:hAnsiTheme="minorHAnsi" w:cstheme="minorHAnsi"/>
        </w:rPr>
        <w:t xml:space="preserve"> bei, apibendrinus patikrinimų rezultatus, protokole išvadoje surašoma prielaida apie įšilimo atsiradimo priežastį: defektas dėl izoliacijos, kontaktinio sujungimo pažeidimų arba dėl transformatoriaus konstrukcinio</w:t>
      </w:r>
      <w:r w:rsidR="0074144A">
        <w:rPr>
          <w:rFonts w:asciiTheme="minorHAnsi" w:hAnsiTheme="minorHAnsi" w:cstheme="minorHAnsi"/>
        </w:rPr>
        <w:t xml:space="preserve"> išpildymo</w:t>
      </w:r>
      <w:r w:rsidR="00BD3BD8" w:rsidRPr="00BD3BD8">
        <w:rPr>
          <w:rFonts w:asciiTheme="minorHAnsi" w:hAnsiTheme="minorHAnsi" w:cstheme="minorHAnsi"/>
        </w:rPr>
        <w:t xml:space="preserve">. Netipinių įšilusių zonų atsiradimo vietą sulyginti su magnetolaidžio ir apvijų išsidėstymu pagal gamyklinius brėžinius. Tikrinami bako sandūros varžtų kaitinimas dėl sūkurinių ir klaidžiojančių srovių transformatoriaus bake </w:t>
      </w:r>
      <w:r w:rsidR="00DE3813">
        <w:rPr>
          <w:rFonts w:asciiTheme="minorHAnsi" w:hAnsiTheme="minorHAnsi" w:cstheme="minorHAnsi"/>
        </w:rPr>
        <w:t xml:space="preserve">(pvz., </w:t>
      </w:r>
      <w:r w:rsidR="00BD3BD8" w:rsidRPr="00BD3BD8">
        <w:rPr>
          <w:rFonts w:asciiTheme="minorHAnsi" w:hAnsiTheme="minorHAnsi" w:cstheme="minorHAnsi"/>
        </w:rPr>
        <w:t>atskirų varžtų temperatūros padidėjimas gali atsirasti dėl jų kontaktinės varžos transformatoriaus korpuso atžvilgiu prieaugio dėl nepakankamo užveržimo</w:t>
      </w:r>
      <w:r w:rsidR="00DE3813">
        <w:rPr>
          <w:rFonts w:asciiTheme="minorHAnsi" w:hAnsiTheme="minorHAnsi" w:cstheme="minorHAnsi"/>
        </w:rPr>
        <w:t>)</w:t>
      </w:r>
      <w:r w:rsidR="009577AC" w:rsidRPr="001B666F">
        <w:rPr>
          <w:rFonts w:asciiTheme="minorHAnsi" w:hAnsiTheme="minorHAnsi" w:cstheme="minorHAnsi"/>
        </w:rPr>
        <w:t>;</w:t>
      </w:r>
    </w:p>
    <w:p w14:paraId="13377678" w14:textId="0D4395D0" w:rsidR="00CB1515" w:rsidRDefault="00CD537C" w:rsidP="00086948">
      <w:pPr>
        <w:pStyle w:val="Sraopastraipa"/>
        <w:numPr>
          <w:ilvl w:val="6"/>
          <w:numId w:val="1"/>
        </w:numPr>
        <w:tabs>
          <w:tab w:val="clear" w:pos="1701"/>
          <w:tab w:val="num" w:pos="1134"/>
        </w:tabs>
        <w:ind w:left="1134" w:hanging="284"/>
        <w:jc w:val="both"/>
        <w:rPr>
          <w:rFonts w:asciiTheme="minorHAnsi" w:hAnsiTheme="minorHAnsi" w:cstheme="minorHAnsi"/>
        </w:rPr>
      </w:pPr>
      <w:bookmarkStart w:id="68" w:name="OLE_LINK1"/>
      <w:bookmarkStart w:id="69" w:name="OLE_LINK2"/>
      <w:r w:rsidRPr="009577AC">
        <w:rPr>
          <w:rFonts w:asciiTheme="minorHAnsi" w:hAnsiTheme="minorHAnsi" w:cstheme="minorHAnsi"/>
        </w:rPr>
        <w:t>įvadų pavirši</w:t>
      </w:r>
      <w:r>
        <w:rPr>
          <w:rFonts w:asciiTheme="minorHAnsi" w:hAnsiTheme="minorHAnsi" w:cstheme="minorHAnsi"/>
        </w:rPr>
        <w:t>ų</w:t>
      </w:r>
      <w:bookmarkEnd w:id="68"/>
      <w:bookmarkEnd w:id="69"/>
      <w:r>
        <w:rPr>
          <w:rFonts w:asciiTheme="minorHAnsi" w:hAnsiTheme="minorHAnsi" w:cstheme="minorHAnsi"/>
        </w:rPr>
        <w:t xml:space="preserve"> ir prijungimo gnybtų</w:t>
      </w:r>
      <w:r w:rsidRPr="00A042B9">
        <w:rPr>
          <w:rFonts w:asciiTheme="minorHAnsi" w:hAnsiTheme="minorHAnsi" w:cstheme="minorHAnsi"/>
        </w:rPr>
        <w:t xml:space="preserve"> </w:t>
      </w:r>
      <w:r>
        <w:rPr>
          <w:rFonts w:asciiTheme="minorHAnsi" w:hAnsiTheme="minorHAnsi" w:cstheme="minorHAnsi"/>
        </w:rPr>
        <w:t>šilimą, nustatant</w:t>
      </w:r>
      <w:r w:rsidRPr="001D453A">
        <w:rPr>
          <w:rFonts w:asciiTheme="minorHAnsi" w:hAnsiTheme="minorHAnsi" w:cstheme="minorHAnsi"/>
        </w:rPr>
        <w:t xml:space="preserve"> </w:t>
      </w:r>
      <w:r>
        <w:rPr>
          <w:rFonts w:asciiTheme="minorHAnsi" w:hAnsiTheme="minorHAnsi" w:cstheme="minorHAnsi"/>
        </w:rPr>
        <w:t xml:space="preserve">vienodos įtampos skirtingų fazių </w:t>
      </w:r>
      <w:r w:rsidRPr="009577AC">
        <w:rPr>
          <w:rFonts w:asciiTheme="minorHAnsi" w:hAnsiTheme="minorHAnsi" w:cstheme="minorHAnsi"/>
        </w:rPr>
        <w:t>įvadų pavirši</w:t>
      </w:r>
      <w:r>
        <w:rPr>
          <w:rFonts w:asciiTheme="minorHAnsi" w:hAnsiTheme="minorHAnsi" w:cstheme="minorHAnsi"/>
        </w:rPr>
        <w:t>ų temperatūrų skirtumus</w:t>
      </w:r>
      <w:r w:rsidR="00BD3BD8">
        <w:rPr>
          <w:rFonts w:asciiTheme="minorHAnsi" w:hAnsiTheme="minorHAnsi" w:cstheme="minorHAnsi"/>
        </w:rPr>
        <w:t xml:space="preserve">. </w:t>
      </w:r>
      <w:r w:rsidR="00BD3BD8" w:rsidRPr="00BD3BD8">
        <w:rPr>
          <w:rFonts w:asciiTheme="minorHAnsi" w:hAnsiTheme="minorHAnsi" w:cstheme="minorHAnsi"/>
        </w:rPr>
        <w:t>Termonuotraukose turi būti pateiktas kiekvieno įvado žymėjimas pagal fazes (A, B, C arba L1, L2, L3)</w:t>
      </w:r>
      <w:r w:rsidR="002D576F">
        <w:rPr>
          <w:rFonts w:asciiTheme="minorHAnsi" w:hAnsiTheme="minorHAnsi" w:cstheme="minorHAnsi"/>
        </w:rPr>
        <w:t xml:space="preserve">. </w:t>
      </w:r>
      <w:r w:rsidR="002D576F" w:rsidRPr="002D576F">
        <w:rPr>
          <w:rFonts w:asciiTheme="minorHAnsi" w:hAnsiTheme="minorHAnsi" w:cstheme="minorHAnsi"/>
        </w:rPr>
        <w:t>Vykdant termovizinį patikrinimą turi būti įvertinta:</w:t>
      </w:r>
    </w:p>
    <w:p w14:paraId="670B2BCE" w14:textId="7641A326" w:rsidR="00CB1515"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įvado </w:t>
      </w:r>
      <w:r w:rsidR="009D1EC6">
        <w:rPr>
          <w:rFonts w:asciiTheme="minorHAnsi" w:hAnsiTheme="minorHAnsi" w:cstheme="minorHAnsi"/>
        </w:rPr>
        <w:t>prijungimuose</w:t>
      </w:r>
      <w:r w:rsidRPr="009D1EC6">
        <w:rPr>
          <w:rFonts w:asciiTheme="minorHAnsi" w:hAnsiTheme="minorHAnsi" w:cstheme="minorHAnsi"/>
        </w:rPr>
        <w:t xml:space="preserve"> neturi būti lokalinio įšilimo vietų. </w:t>
      </w:r>
      <w:r w:rsidR="009D1EC6">
        <w:rPr>
          <w:rFonts w:asciiTheme="minorHAnsi" w:hAnsiTheme="minorHAnsi" w:cstheme="minorHAnsi"/>
        </w:rPr>
        <w:t>Įvertinamas varžtinių/k</w:t>
      </w:r>
      <w:r w:rsidRPr="009D1EC6">
        <w:rPr>
          <w:rFonts w:asciiTheme="minorHAnsi" w:hAnsiTheme="minorHAnsi" w:cstheme="minorHAnsi"/>
        </w:rPr>
        <w:t xml:space="preserve">ontaktinių sujungimų </w:t>
      </w:r>
      <w:r w:rsidR="009D1EC6">
        <w:rPr>
          <w:rFonts w:asciiTheme="minorHAnsi" w:hAnsiTheme="minorHAnsi" w:cstheme="minorHAnsi"/>
        </w:rPr>
        <w:t>į</w:t>
      </w:r>
      <w:r w:rsidRPr="009D1EC6">
        <w:rPr>
          <w:rFonts w:asciiTheme="minorHAnsi" w:hAnsiTheme="minorHAnsi" w:cstheme="minorHAnsi"/>
        </w:rPr>
        <w:t>šilim</w:t>
      </w:r>
      <w:r w:rsidR="009D1EC6">
        <w:rPr>
          <w:rFonts w:asciiTheme="minorHAnsi" w:hAnsiTheme="minorHAnsi" w:cstheme="minorHAnsi"/>
        </w:rPr>
        <w:t xml:space="preserve">as nustatant </w:t>
      </w:r>
      <w:r w:rsidRPr="009D1EC6">
        <w:rPr>
          <w:rFonts w:asciiTheme="minorHAnsi" w:hAnsiTheme="minorHAnsi" w:cstheme="minorHAnsi"/>
        </w:rPr>
        <w:t>defekto laipsn</w:t>
      </w:r>
      <w:r w:rsidR="009D1EC6">
        <w:rPr>
          <w:rFonts w:asciiTheme="minorHAnsi" w:hAnsiTheme="minorHAnsi" w:cstheme="minorHAnsi"/>
        </w:rPr>
        <w:t>į</w:t>
      </w:r>
      <w:r w:rsidRPr="009D1EC6">
        <w:rPr>
          <w:rFonts w:asciiTheme="minorHAnsi" w:hAnsiTheme="minorHAnsi" w:cstheme="minorHAnsi"/>
        </w:rPr>
        <w:t xml:space="preserve"> ir </w:t>
      </w:r>
      <w:r w:rsidR="009D1EC6">
        <w:rPr>
          <w:rFonts w:asciiTheme="minorHAnsi" w:hAnsiTheme="minorHAnsi" w:cstheme="minorHAnsi"/>
        </w:rPr>
        <w:t>rekomenduojant</w:t>
      </w:r>
      <w:r w:rsidRPr="009D1EC6">
        <w:rPr>
          <w:rFonts w:asciiTheme="minorHAnsi" w:hAnsiTheme="minorHAnsi" w:cstheme="minorHAnsi"/>
        </w:rPr>
        <w:t xml:space="preserve"> tolimesni</w:t>
      </w:r>
      <w:r w:rsidR="009D1EC6">
        <w:rPr>
          <w:rFonts w:asciiTheme="minorHAnsi" w:hAnsiTheme="minorHAnsi" w:cstheme="minorHAnsi"/>
        </w:rPr>
        <w:t>us</w:t>
      </w:r>
      <w:r w:rsidRPr="009D1EC6">
        <w:rPr>
          <w:rFonts w:asciiTheme="minorHAnsi" w:hAnsiTheme="minorHAnsi" w:cstheme="minorHAnsi"/>
        </w:rPr>
        <w:t xml:space="preserve"> veiksm</w:t>
      </w:r>
      <w:r w:rsidR="009D1EC6">
        <w:rPr>
          <w:rFonts w:asciiTheme="minorHAnsi" w:hAnsiTheme="minorHAnsi" w:cstheme="minorHAnsi"/>
        </w:rPr>
        <w:t>us</w:t>
      </w:r>
      <w:r w:rsidRPr="009D1EC6">
        <w:rPr>
          <w:rFonts w:asciiTheme="minorHAnsi" w:hAnsiTheme="minorHAnsi" w:cstheme="minorHAnsi"/>
        </w:rPr>
        <w:t xml:space="preserve">; </w:t>
      </w:r>
    </w:p>
    <w:p w14:paraId="45272881" w14:textId="640D4160" w:rsidR="00CB1515"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įvado alyvos išsiplėtimo kameros (jeigu tokia numatyta įvado konstrukcijoje) korpuso paviršiaus įšilimas neturi skirtis </w:t>
      </w:r>
      <w:r w:rsidR="00482685">
        <w:rPr>
          <w:rFonts w:asciiTheme="minorHAnsi" w:hAnsiTheme="minorHAnsi" w:cstheme="minorHAnsi"/>
        </w:rPr>
        <w:t xml:space="preserve">daugiau nei </w:t>
      </w:r>
      <w:r w:rsidR="00482685" w:rsidRPr="00F776AA">
        <w:rPr>
          <w:rFonts w:ascii="Calibri" w:hAnsi="Calibri" w:cs="Calibri"/>
          <w:color w:val="000000"/>
        </w:rPr>
        <w:t>5,0</w:t>
      </w:r>
      <w:r w:rsidR="00482685">
        <w:rPr>
          <w:rFonts w:ascii="Calibri" w:hAnsi="Calibri" w:cs="Calibri"/>
          <w:color w:val="000000"/>
        </w:rPr>
        <w:t xml:space="preserve"> °</w:t>
      </w:r>
      <w:r w:rsidR="00482685" w:rsidRPr="00FD14C9">
        <w:rPr>
          <w:rFonts w:ascii="Calibri" w:hAnsi="Calibri" w:cs="Calibri"/>
          <w:color w:val="000000"/>
        </w:rPr>
        <w:t>C</w:t>
      </w:r>
      <w:r w:rsidR="00482685">
        <w:rPr>
          <w:rFonts w:ascii="Calibri" w:hAnsi="Calibri" w:cs="Calibri"/>
          <w:color w:val="000000"/>
        </w:rPr>
        <w:t xml:space="preserve"> </w:t>
      </w:r>
      <w:r w:rsidRPr="009D1EC6">
        <w:rPr>
          <w:rFonts w:asciiTheme="minorHAnsi" w:hAnsiTheme="minorHAnsi" w:cstheme="minorHAnsi"/>
        </w:rPr>
        <w:t xml:space="preserve">nuo transformatoriaus kitų </w:t>
      </w:r>
      <w:r w:rsidR="009D1EC6">
        <w:rPr>
          <w:rFonts w:asciiTheme="minorHAnsi" w:hAnsiTheme="minorHAnsi" w:cstheme="minorHAnsi"/>
        </w:rPr>
        <w:t xml:space="preserve">analogiškos įtampos </w:t>
      </w:r>
      <w:r w:rsidRPr="009D1EC6">
        <w:rPr>
          <w:rFonts w:asciiTheme="minorHAnsi" w:hAnsiTheme="minorHAnsi" w:cstheme="minorHAnsi"/>
        </w:rPr>
        <w:t xml:space="preserve">fazių </w:t>
      </w:r>
      <w:r w:rsidR="009D1EC6">
        <w:rPr>
          <w:rFonts w:asciiTheme="minorHAnsi" w:hAnsiTheme="minorHAnsi" w:cstheme="minorHAnsi"/>
        </w:rPr>
        <w:t xml:space="preserve">įvadų </w:t>
      </w:r>
      <w:r w:rsidRPr="009D1EC6">
        <w:rPr>
          <w:rFonts w:asciiTheme="minorHAnsi" w:hAnsiTheme="minorHAnsi" w:cstheme="minorHAnsi"/>
        </w:rPr>
        <w:t xml:space="preserve">temperatūros; </w:t>
      </w:r>
    </w:p>
    <w:p w14:paraId="652360E0" w14:textId="295D7744" w:rsidR="00CB1515"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įvadas neturi turėti ryškių temperatūros pokyčių arba skirtingai įšilusių dalių pagal korpuso aukštį lyginant su kitų fazių </w:t>
      </w:r>
      <w:r w:rsidR="00810FC0">
        <w:rPr>
          <w:rFonts w:asciiTheme="minorHAnsi" w:hAnsiTheme="minorHAnsi" w:cstheme="minorHAnsi"/>
        </w:rPr>
        <w:t xml:space="preserve">tokios pačios įtampos </w:t>
      </w:r>
      <w:r w:rsidRPr="009D1EC6">
        <w:rPr>
          <w:rFonts w:asciiTheme="minorHAnsi" w:hAnsiTheme="minorHAnsi" w:cstheme="minorHAnsi"/>
        </w:rPr>
        <w:t xml:space="preserve">įvadais. </w:t>
      </w:r>
      <w:r w:rsidR="009D1EC6" w:rsidRPr="00FD14C9">
        <w:rPr>
          <w:rFonts w:ascii="Calibri" w:hAnsi="Calibri" w:cs="Calibri"/>
          <w:color w:val="000000"/>
        </w:rPr>
        <w:t xml:space="preserve">Esant </w:t>
      </w:r>
      <w:r w:rsidR="009D1EC6">
        <w:rPr>
          <w:rFonts w:ascii="Calibri" w:hAnsi="Calibri" w:cs="Calibri"/>
          <w:color w:val="000000"/>
        </w:rPr>
        <w:t xml:space="preserve">atskirų </w:t>
      </w:r>
      <w:r w:rsidR="009D1EC6" w:rsidRPr="00FD14C9">
        <w:rPr>
          <w:rFonts w:ascii="Calibri" w:hAnsi="Calibri" w:cs="Calibri"/>
          <w:color w:val="000000"/>
        </w:rPr>
        <w:t xml:space="preserve">fazių </w:t>
      </w:r>
      <w:r w:rsidR="009D1EC6">
        <w:rPr>
          <w:rFonts w:ascii="Calibri" w:hAnsi="Calibri" w:cs="Calibri"/>
          <w:color w:val="000000"/>
        </w:rPr>
        <w:t xml:space="preserve">įvadų </w:t>
      </w:r>
      <w:r w:rsidR="009D1EC6" w:rsidRPr="00FD14C9">
        <w:rPr>
          <w:rFonts w:ascii="Calibri" w:hAnsi="Calibri" w:cs="Calibri"/>
          <w:color w:val="000000"/>
        </w:rPr>
        <w:t xml:space="preserve">gaubtų įšilimo temperatūrų skirtumui </w:t>
      </w:r>
      <w:r w:rsidR="009D1EC6">
        <w:rPr>
          <w:rFonts w:ascii="Calibri" w:hAnsi="Calibri" w:cs="Calibri"/>
          <w:color w:val="000000"/>
        </w:rPr>
        <w:t>nuo 3,0</w:t>
      </w:r>
      <w:r w:rsidR="009D1EC6" w:rsidRPr="00FD14C9">
        <w:rPr>
          <w:rFonts w:ascii="Calibri" w:hAnsi="Calibri" w:cs="Calibri"/>
          <w:color w:val="000000"/>
        </w:rPr>
        <w:t xml:space="preserve"> </w:t>
      </w:r>
      <w:r w:rsidR="009D1EC6">
        <w:rPr>
          <w:rFonts w:ascii="Calibri" w:hAnsi="Calibri" w:cs="Calibri"/>
          <w:color w:val="000000"/>
        </w:rPr>
        <w:t xml:space="preserve">iki </w:t>
      </w:r>
      <w:r w:rsidR="009D1EC6" w:rsidRPr="00F776AA">
        <w:rPr>
          <w:rFonts w:ascii="Calibri" w:hAnsi="Calibri" w:cs="Calibri"/>
          <w:color w:val="000000"/>
        </w:rPr>
        <w:t>5,0</w:t>
      </w:r>
      <w:r w:rsidR="009D1EC6">
        <w:rPr>
          <w:rFonts w:ascii="Calibri" w:hAnsi="Calibri" w:cs="Calibri"/>
          <w:color w:val="000000"/>
        </w:rPr>
        <w:t xml:space="preserve"> °</w:t>
      </w:r>
      <w:r w:rsidR="009D1EC6" w:rsidRPr="00FD14C9">
        <w:rPr>
          <w:rFonts w:ascii="Calibri" w:hAnsi="Calibri" w:cs="Calibri"/>
          <w:color w:val="000000"/>
        </w:rPr>
        <w:t xml:space="preserve">C imtinai atliekamas papildomas termovizinis </w:t>
      </w:r>
      <w:r w:rsidR="00810FC0">
        <w:rPr>
          <w:rFonts w:ascii="Calibri" w:hAnsi="Calibri" w:cs="Calibri"/>
          <w:color w:val="000000"/>
        </w:rPr>
        <w:t>įvadų</w:t>
      </w:r>
      <w:r w:rsidR="009D1EC6" w:rsidRPr="00FD14C9">
        <w:rPr>
          <w:rFonts w:ascii="Calibri" w:hAnsi="Calibri" w:cs="Calibri"/>
          <w:color w:val="000000"/>
        </w:rPr>
        <w:t xml:space="preserve"> patikrinimas šilimo priežasčiai nustatyti</w:t>
      </w:r>
      <w:r w:rsidR="009D1EC6">
        <w:rPr>
          <w:rFonts w:ascii="Calibri" w:hAnsi="Calibri" w:cs="Calibri"/>
          <w:color w:val="000000"/>
        </w:rPr>
        <w:t>.</w:t>
      </w:r>
      <w:r w:rsidR="009D1EC6" w:rsidRPr="00FD14C9">
        <w:rPr>
          <w:rFonts w:ascii="Calibri" w:hAnsi="Calibri" w:cs="Calibri"/>
          <w:color w:val="000000"/>
        </w:rPr>
        <w:t xml:space="preserve"> </w:t>
      </w:r>
      <w:r w:rsidR="009D1EC6">
        <w:rPr>
          <w:rFonts w:ascii="Calibri" w:hAnsi="Calibri" w:cs="Calibri"/>
          <w:color w:val="000000"/>
        </w:rPr>
        <w:t>E</w:t>
      </w:r>
      <w:r w:rsidR="009D1EC6" w:rsidRPr="00F776AA">
        <w:rPr>
          <w:rFonts w:ascii="Calibri" w:hAnsi="Calibri" w:cs="Calibri"/>
          <w:color w:val="000000"/>
        </w:rPr>
        <w:t xml:space="preserve">sant temperatūrų skirtumui </w:t>
      </w:r>
      <w:r w:rsidR="009D1EC6">
        <w:rPr>
          <w:rFonts w:ascii="Calibri" w:hAnsi="Calibri" w:cs="Calibri"/>
          <w:color w:val="000000"/>
        </w:rPr>
        <w:t>didesniam nei</w:t>
      </w:r>
      <w:r w:rsidR="009D1EC6" w:rsidRPr="00F776AA">
        <w:rPr>
          <w:rFonts w:ascii="Calibri" w:hAnsi="Calibri" w:cs="Calibri"/>
          <w:color w:val="000000"/>
        </w:rPr>
        <w:t xml:space="preserve"> 5,0 °C protokolo išvadoje turi būti teikiama rekomendacija atlikti papildomus izoliacinės alyvos </w:t>
      </w:r>
      <w:r w:rsidR="00810FC0">
        <w:rPr>
          <w:rFonts w:ascii="Calibri" w:hAnsi="Calibri" w:cs="Calibri"/>
          <w:color w:val="000000"/>
        </w:rPr>
        <w:t>būklės</w:t>
      </w:r>
      <w:r w:rsidR="009D1EC6" w:rsidRPr="00F776AA">
        <w:rPr>
          <w:rFonts w:ascii="Calibri" w:hAnsi="Calibri" w:cs="Calibri"/>
          <w:color w:val="000000"/>
        </w:rPr>
        <w:t xml:space="preserve"> patikrinimus (</w:t>
      </w:r>
      <w:r w:rsidR="00810FC0">
        <w:rPr>
          <w:rFonts w:ascii="Calibri" w:hAnsi="Calibri" w:cs="Calibri"/>
          <w:color w:val="000000"/>
        </w:rPr>
        <w:t xml:space="preserve">hermetiškiems įvadams </w:t>
      </w:r>
      <w:r w:rsidR="00810FC0" w:rsidRPr="00810FC0">
        <w:rPr>
          <w:rFonts w:ascii="Calibri" w:hAnsi="Calibri" w:cs="Calibri"/>
          <w:color w:val="000000"/>
        </w:rPr>
        <w:t xml:space="preserve">atliekama </w:t>
      </w:r>
      <w:r w:rsidR="00810FC0">
        <w:rPr>
          <w:rFonts w:ascii="Calibri" w:hAnsi="Calibri" w:cs="Calibri"/>
          <w:color w:val="000000"/>
        </w:rPr>
        <w:t xml:space="preserve">alyvoje ištirpusių </w:t>
      </w:r>
      <w:r w:rsidR="00810FC0" w:rsidRPr="00810FC0">
        <w:rPr>
          <w:rFonts w:ascii="Calibri" w:hAnsi="Calibri" w:cs="Calibri"/>
          <w:color w:val="000000"/>
        </w:rPr>
        <w:t>dujų chromatografinė analizė</w:t>
      </w:r>
      <w:r w:rsidR="009D1EC6" w:rsidRPr="00F776AA">
        <w:rPr>
          <w:rFonts w:ascii="Calibri" w:hAnsi="Calibri" w:cs="Calibri"/>
          <w:color w:val="000000"/>
        </w:rPr>
        <w:t>)</w:t>
      </w:r>
      <w:r w:rsidR="009D1EC6">
        <w:rPr>
          <w:rFonts w:ascii="Calibri" w:hAnsi="Calibri" w:cs="Calibri"/>
          <w:color w:val="000000"/>
        </w:rPr>
        <w:t xml:space="preserve"> ir</w:t>
      </w:r>
      <w:r w:rsidR="009D1EC6" w:rsidRPr="00F776AA">
        <w:rPr>
          <w:rFonts w:ascii="Calibri" w:hAnsi="Calibri" w:cs="Calibri"/>
          <w:color w:val="000000"/>
        </w:rPr>
        <w:t xml:space="preserve"> izoliacijos matavimus. Vertinant/lyginant </w:t>
      </w:r>
      <w:r w:rsidR="00810FC0">
        <w:rPr>
          <w:rFonts w:ascii="Calibri" w:hAnsi="Calibri" w:cs="Calibri"/>
          <w:color w:val="000000"/>
        </w:rPr>
        <w:t>įvadų</w:t>
      </w:r>
      <w:r w:rsidR="009D1EC6" w:rsidRPr="00F776AA">
        <w:rPr>
          <w:rFonts w:ascii="Calibri" w:hAnsi="Calibri" w:cs="Calibri"/>
          <w:color w:val="000000"/>
        </w:rPr>
        <w:t xml:space="preserve"> pavirši</w:t>
      </w:r>
      <w:r w:rsidR="00810FC0">
        <w:rPr>
          <w:rFonts w:ascii="Calibri" w:hAnsi="Calibri" w:cs="Calibri"/>
          <w:color w:val="000000"/>
        </w:rPr>
        <w:t>ų</w:t>
      </w:r>
      <w:r w:rsidR="009D1EC6" w:rsidRPr="00F776AA">
        <w:rPr>
          <w:rFonts w:ascii="Calibri" w:hAnsi="Calibri" w:cs="Calibri"/>
          <w:color w:val="000000"/>
        </w:rPr>
        <w:t xml:space="preserve"> šilimą reikia atsižvelgti į sekančiais rekomendacijas: defektinio </w:t>
      </w:r>
      <w:r w:rsidR="00810FC0">
        <w:rPr>
          <w:rFonts w:ascii="Calibri" w:hAnsi="Calibri" w:cs="Calibri"/>
          <w:color w:val="000000"/>
        </w:rPr>
        <w:t>įvado</w:t>
      </w:r>
      <w:r w:rsidR="009D1EC6" w:rsidRPr="00F776AA">
        <w:rPr>
          <w:rFonts w:ascii="Calibri" w:hAnsi="Calibri" w:cs="Calibri"/>
          <w:color w:val="000000"/>
        </w:rPr>
        <w:t xml:space="preserve"> </w:t>
      </w:r>
      <w:r w:rsidR="00810FC0">
        <w:rPr>
          <w:rFonts w:ascii="Calibri" w:hAnsi="Calibri" w:cs="Calibri"/>
          <w:color w:val="000000"/>
        </w:rPr>
        <w:t xml:space="preserve">paviršiaus </w:t>
      </w:r>
      <w:r w:rsidR="009D1EC6" w:rsidRPr="00F776AA">
        <w:rPr>
          <w:rFonts w:ascii="Calibri" w:hAnsi="Calibri" w:cs="Calibri"/>
          <w:color w:val="000000"/>
        </w:rPr>
        <w:t>įšilimo temperatūrų skirtumai turi būti užfiksuoti ant termonuotraukų atliktų iš skirtingų fotografavimo taškų</w:t>
      </w:r>
      <w:r w:rsidR="009D1EC6">
        <w:rPr>
          <w:rFonts w:ascii="Calibri" w:hAnsi="Calibri" w:cs="Calibri"/>
          <w:color w:val="000000"/>
        </w:rPr>
        <w:t xml:space="preserve">; </w:t>
      </w:r>
      <w:r w:rsidR="009D1EC6" w:rsidRPr="00F776AA">
        <w:rPr>
          <w:rFonts w:ascii="Calibri" w:hAnsi="Calibri" w:cs="Calibri"/>
          <w:color w:val="000000"/>
        </w:rPr>
        <w:t xml:space="preserve">negali būti lyginami </w:t>
      </w:r>
      <w:r w:rsidR="00A91E90" w:rsidRPr="00F776AA">
        <w:rPr>
          <w:rFonts w:ascii="Calibri" w:hAnsi="Calibri" w:cs="Calibri"/>
          <w:color w:val="000000"/>
        </w:rPr>
        <w:t>skirtingus emisijos koeficientus</w:t>
      </w:r>
      <w:r w:rsidR="00A91E90">
        <w:rPr>
          <w:rFonts w:ascii="Calibri" w:hAnsi="Calibri" w:cs="Calibri"/>
          <w:color w:val="000000"/>
        </w:rPr>
        <w:t>, todėl</w:t>
      </w:r>
      <w:r w:rsidR="00A91E90" w:rsidRPr="00F776AA">
        <w:rPr>
          <w:rFonts w:ascii="Calibri" w:hAnsi="Calibri" w:cs="Calibri"/>
          <w:color w:val="000000"/>
        </w:rPr>
        <w:t xml:space="preserve"> skirtingą įšilimo laipsnį turintys paviršiai</w:t>
      </w:r>
      <w:r w:rsidR="009D1EC6" w:rsidRPr="00F776AA">
        <w:rPr>
          <w:rFonts w:ascii="Calibri" w:hAnsi="Calibri" w:cs="Calibri"/>
          <w:color w:val="000000"/>
        </w:rPr>
        <w:t>, pvz., porcelianinio gaubto ir metalinių įrenginio dalių</w:t>
      </w:r>
      <w:r w:rsidR="00810FC0">
        <w:rPr>
          <w:rFonts w:ascii="Calibri" w:hAnsi="Calibri" w:cs="Calibri"/>
          <w:color w:val="000000"/>
        </w:rPr>
        <w:t xml:space="preserve">. Visi </w:t>
      </w:r>
      <w:r w:rsidR="00810FC0">
        <w:rPr>
          <w:rFonts w:asciiTheme="minorHAnsi" w:hAnsiTheme="minorHAnsi" w:cstheme="minorHAnsi"/>
        </w:rPr>
        <w:t>p</w:t>
      </w:r>
      <w:r w:rsidRPr="009D1EC6">
        <w:rPr>
          <w:rFonts w:asciiTheme="minorHAnsi" w:hAnsiTheme="minorHAnsi" w:cstheme="minorHAnsi"/>
        </w:rPr>
        <w:t xml:space="preserve">apildomi matavimai atliekami visų trijų fazių </w:t>
      </w:r>
      <w:r w:rsidR="00810FC0">
        <w:rPr>
          <w:rFonts w:asciiTheme="minorHAnsi" w:hAnsiTheme="minorHAnsi" w:cstheme="minorHAnsi"/>
        </w:rPr>
        <w:t xml:space="preserve">vienodos įtampos </w:t>
      </w:r>
      <w:r w:rsidRPr="009D1EC6">
        <w:rPr>
          <w:rFonts w:asciiTheme="minorHAnsi" w:hAnsiTheme="minorHAnsi" w:cstheme="minorHAnsi"/>
        </w:rPr>
        <w:t xml:space="preserve">įvadams ir sulyginami tarpusavyje; </w:t>
      </w:r>
    </w:p>
    <w:p w14:paraId="17FBF033" w14:textId="349B0C4C" w:rsidR="00F00C49" w:rsidRPr="009D1EC6" w:rsidRDefault="002D576F" w:rsidP="003D5E50">
      <w:pPr>
        <w:pStyle w:val="Sraopastraipa"/>
        <w:numPr>
          <w:ilvl w:val="7"/>
          <w:numId w:val="20"/>
        </w:numPr>
        <w:tabs>
          <w:tab w:val="num" w:pos="1134"/>
        </w:tabs>
        <w:ind w:left="1560"/>
        <w:jc w:val="both"/>
        <w:rPr>
          <w:rFonts w:asciiTheme="minorHAnsi" w:hAnsiTheme="minorHAnsi" w:cstheme="minorHAnsi"/>
        </w:rPr>
      </w:pPr>
      <w:r w:rsidRPr="009D1EC6">
        <w:rPr>
          <w:rFonts w:asciiTheme="minorHAnsi" w:hAnsiTheme="minorHAnsi" w:cstheme="minorHAnsi"/>
        </w:rPr>
        <w:t xml:space="preserve">talpinis išvadas skirtas izoliacijos dielektrinių nuostolių kampo (tgδ) ir talpos (C) matavimams neturi turėti lokalinio įšilimo bei jo temperatūra neturi skirtis nuo kitų fazių analogiškos vardinės įtampos įvadų matavimo išvadų temperatūros. Esant temperatūrų skirtumui didesniam kaip </w:t>
      </w:r>
      <w:r w:rsidR="00482685">
        <w:rPr>
          <w:rFonts w:ascii="Calibri" w:hAnsi="Calibri" w:cs="Calibri"/>
          <w:color w:val="000000"/>
        </w:rPr>
        <w:t>5</w:t>
      </w:r>
      <w:r w:rsidR="00750387">
        <w:rPr>
          <w:rFonts w:ascii="Calibri" w:hAnsi="Calibri" w:cs="Calibri"/>
          <w:color w:val="000000"/>
        </w:rPr>
        <w:t>,0</w:t>
      </w:r>
      <w:r w:rsidRPr="009D1EC6">
        <w:rPr>
          <w:rFonts w:asciiTheme="minorHAnsi" w:hAnsiTheme="minorHAnsi" w:cstheme="minorHAnsi"/>
        </w:rPr>
        <w:t xml:space="preserve"> °C protokolo išvadoje turi būti teikiama rekomendacija atlikti matavimo išvado apžiūrą nustatant jo prijungimo prie įžeminimo kokybę</w:t>
      </w:r>
      <w:r w:rsidR="00750387">
        <w:rPr>
          <w:rFonts w:asciiTheme="minorHAnsi" w:hAnsiTheme="minorHAnsi" w:cstheme="minorHAnsi"/>
        </w:rPr>
        <w:t>.</w:t>
      </w:r>
      <w:r w:rsidRPr="009D1EC6">
        <w:rPr>
          <w:rFonts w:asciiTheme="minorHAnsi" w:hAnsiTheme="minorHAnsi" w:cstheme="minorHAnsi"/>
        </w:rPr>
        <w:t xml:space="preserve"> </w:t>
      </w:r>
    </w:p>
    <w:p w14:paraId="4BE92EAD" w14:textId="77777777" w:rsidR="001B666F" w:rsidRPr="00D86BFD" w:rsidRDefault="00013887" w:rsidP="00086948">
      <w:pPr>
        <w:pStyle w:val="Sraopastraipa"/>
        <w:numPr>
          <w:ilvl w:val="6"/>
          <w:numId w:val="1"/>
        </w:numPr>
        <w:tabs>
          <w:tab w:val="clear" w:pos="1701"/>
          <w:tab w:val="num" w:pos="1134"/>
        </w:tabs>
        <w:ind w:left="1134" w:hanging="284"/>
        <w:jc w:val="both"/>
        <w:rPr>
          <w:rFonts w:asciiTheme="minorHAnsi" w:hAnsiTheme="minorHAnsi" w:cstheme="minorHAnsi"/>
          <w:bCs/>
        </w:rPr>
      </w:pPr>
      <w:r>
        <w:rPr>
          <w:rFonts w:asciiTheme="minorHAnsi" w:hAnsiTheme="minorHAnsi" w:cstheme="minorHAnsi"/>
        </w:rPr>
        <w:lastRenderedPageBreak/>
        <w:t xml:space="preserve">alyvos regeneravimo sistemos (termosifoninių </w:t>
      </w:r>
      <w:r w:rsidRPr="001B666F">
        <w:rPr>
          <w:rFonts w:asciiTheme="minorHAnsi" w:hAnsiTheme="minorHAnsi" w:cstheme="minorHAnsi"/>
        </w:rPr>
        <w:t>filtrų</w:t>
      </w:r>
      <w:r w:rsidR="00107BF3">
        <w:rPr>
          <w:rFonts w:asciiTheme="minorHAnsi" w:hAnsiTheme="minorHAnsi" w:cstheme="minorHAnsi"/>
        </w:rPr>
        <w:t>) veikim</w:t>
      </w:r>
      <w:r w:rsidR="00D86BFD">
        <w:rPr>
          <w:rFonts w:asciiTheme="minorHAnsi" w:hAnsiTheme="minorHAnsi" w:cstheme="minorHAnsi"/>
        </w:rPr>
        <w:t>ą. Termosifoniniam f</w:t>
      </w:r>
      <w:r w:rsidR="00D86BFD" w:rsidRPr="00D86BFD">
        <w:rPr>
          <w:rFonts w:asciiTheme="minorHAnsi" w:hAnsiTheme="minorHAnsi" w:cstheme="minorHAnsi"/>
        </w:rPr>
        <w:t>iltrui būding</w:t>
      </w:r>
      <w:r w:rsidR="00D86BFD">
        <w:rPr>
          <w:rFonts w:asciiTheme="minorHAnsi" w:hAnsiTheme="minorHAnsi" w:cstheme="minorHAnsi"/>
        </w:rPr>
        <w:t>as</w:t>
      </w:r>
      <w:r w:rsidR="00D86BFD" w:rsidRPr="00D86BFD">
        <w:rPr>
          <w:rFonts w:asciiTheme="minorHAnsi" w:hAnsiTheme="minorHAnsi" w:cstheme="minorHAnsi"/>
        </w:rPr>
        <w:t xml:space="preserve"> tolygus temperatūros pasiskirstymas išilgai filtro per visą jo aukštį</w:t>
      </w:r>
      <w:r w:rsidR="00D86BFD">
        <w:rPr>
          <w:rFonts w:asciiTheme="minorHAnsi" w:hAnsiTheme="minorHAnsi" w:cstheme="minorHAnsi"/>
        </w:rPr>
        <w:t xml:space="preserve">, esant kitaip, yra fiksuojamas alyvos cirkuliacijos </w:t>
      </w:r>
      <w:r w:rsidR="008D5CA9">
        <w:rPr>
          <w:rFonts w:asciiTheme="minorHAnsi" w:hAnsiTheme="minorHAnsi" w:cstheme="minorHAnsi"/>
        </w:rPr>
        <w:t xml:space="preserve">per filtrą </w:t>
      </w:r>
      <w:r w:rsidR="00D86BFD">
        <w:rPr>
          <w:rFonts w:asciiTheme="minorHAnsi" w:hAnsiTheme="minorHAnsi" w:cstheme="minorHAnsi"/>
        </w:rPr>
        <w:t>sutrikimas;</w:t>
      </w:r>
    </w:p>
    <w:p w14:paraId="4BB08A06" w14:textId="4E7F31EA" w:rsidR="009577AC" w:rsidRPr="00143246" w:rsidRDefault="00A8619B" w:rsidP="00086948">
      <w:pPr>
        <w:pStyle w:val="Sraopastraipa"/>
        <w:numPr>
          <w:ilvl w:val="6"/>
          <w:numId w:val="1"/>
        </w:numPr>
        <w:tabs>
          <w:tab w:val="clear" w:pos="1701"/>
          <w:tab w:val="num" w:pos="1134"/>
        </w:tabs>
        <w:ind w:left="1134" w:hanging="284"/>
        <w:jc w:val="both"/>
        <w:rPr>
          <w:rFonts w:asciiTheme="minorHAnsi" w:hAnsiTheme="minorHAnsi" w:cstheme="minorHAnsi"/>
        </w:rPr>
      </w:pPr>
      <w:r w:rsidRPr="00A8619B">
        <w:rPr>
          <w:rFonts w:asciiTheme="minorHAnsi" w:hAnsiTheme="minorHAnsi" w:cstheme="minorHAnsi"/>
        </w:rPr>
        <w:t xml:space="preserve">aušinimo sistemos </w:t>
      </w:r>
      <w:r w:rsidR="008F523F">
        <w:rPr>
          <w:rFonts w:asciiTheme="minorHAnsi" w:hAnsiTheme="minorHAnsi" w:cstheme="minorHAnsi"/>
        </w:rPr>
        <w:t>įrenginių</w:t>
      </w:r>
      <w:r w:rsidR="00DA3881">
        <w:rPr>
          <w:rFonts w:asciiTheme="minorHAnsi" w:hAnsiTheme="minorHAnsi" w:cstheme="minorHAnsi"/>
        </w:rPr>
        <w:t>/mazgų</w:t>
      </w:r>
      <w:r w:rsidR="008F523F">
        <w:rPr>
          <w:rFonts w:asciiTheme="minorHAnsi" w:hAnsiTheme="minorHAnsi" w:cstheme="minorHAnsi"/>
        </w:rPr>
        <w:t xml:space="preserve"> </w:t>
      </w:r>
      <w:r w:rsidRPr="00A8619B">
        <w:rPr>
          <w:rFonts w:asciiTheme="minorHAnsi" w:hAnsiTheme="minorHAnsi" w:cstheme="minorHAnsi"/>
        </w:rPr>
        <w:t>(alyvos siurblių, variklių, radiatorių</w:t>
      </w:r>
      <w:r w:rsidR="008F523F">
        <w:rPr>
          <w:rFonts w:asciiTheme="minorHAnsi" w:hAnsiTheme="minorHAnsi" w:cstheme="minorHAnsi"/>
        </w:rPr>
        <w:t xml:space="preserve"> ir t.t.</w:t>
      </w:r>
      <w:r w:rsidRPr="00A8619B">
        <w:rPr>
          <w:rFonts w:asciiTheme="minorHAnsi" w:hAnsiTheme="minorHAnsi" w:cstheme="minorHAnsi"/>
        </w:rPr>
        <w:t>)</w:t>
      </w:r>
      <w:r w:rsidR="008F523F">
        <w:rPr>
          <w:rFonts w:asciiTheme="minorHAnsi" w:hAnsiTheme="minorHAnsi" w:cstheme="minorHAnsi"/>
        </w:rPr>
        <w:t xml:space="preserve"> korpusų paviršių šilimą</w:t>
      </w:r>
      <w:r w:rsidR="008D5CA9">
        <w:rPr>
          <w:rFonts w:asciiTheme="minorHAnsi" w:hAnsiTheme="minorHAnsi" w:cstheme="minorHAnsi"/>
        </w:rPr>
        <w:t xml:space="preserve">. </w:t>
      </w:r>
      <w:r w:rsidR="00F21FEB">
        <w:rPr>
          <w:rFonts w:asciiTheme="minorHAnsi" w:hAnsiTheme="minorHAnsi" w:cstheme="minorHAnsi"/>
        </w:rPr>
        <w:t xml:space="preserve">Nustatomas temperatūrų skirtumas tarp </w:t>
      </w:r>
      <w:r w:rsidR="00F21FEB" w:rsidRPr="00A8619B">
        <w:rPr>
          <w:rFonts w:asciiTheme="minorHAnsi" w:hAnsiTheme="minorHAnsi" w:cstheme="minorHAnsi"/>
        </w:rPr>
        <w:t>aušinimo sistemos</w:t>
      </w:r>
      <w:r w:rsidR="00F21FEB" w:rsidRPr="008D5CA9">
        <w:rPr>
          <w:rFonts w:asciiTheme="minorHAnsi" w:hAnsiTheme="minorHAnsi" w:cstheme="minorHAnsi"/>
        </w:rPr>
        <w:t xml:space="preserve"> </w:t>
      </w:r>
      <w:r w:rsidR="00F21FEB">
        <w:rPr>
          <w:rFonts w:asciiTheme="minorHAnsi" w:hAnsiTheme="minorHAnsi" w:cstheme="minorHAnsi"/>
        </w:rPr>
        <w:t>r</w:t>
      </w:r>
      <w:r w:rsidR="008D5CA9" w:rsidRPr="008D5CA9">
        <w:rPr>
          <w:rFonts w:asciiTheme="minorHAnsi" w:hAnsiTheme="minorHAnsi" w:cstheme="minorHAnsi"/>
        </w:rPr>
        <w:t>adiatori</w:t>
      </w:r>
      <w:r w:rsidR="00103BAD">
        <w:rPr>
          <w:rFonts w:asciiTheme="minorHAnsi" w:hAnsiTheme="minorHAnsi" w:cstheme="minorHAnsi"/>
        </w:rPr>
        <w:t>aus</w:t>
      </w:r>
      <w:r w:rsidR="008D5CA9">
        <w:rPr>
          <w:rFonts w:asciiTheme="minorHAnsi" w:hAnsiTheme="minorHAnsi" w:cstheme="minorHAnsi"/>
        </w:rPr>
        <w:t xml:space="preserve"> </w:t>
      </w:r>
      <w:r w:rsidR="00F21FEB">
        <w:rPr>
          <w:rFonts w:asciiTheme="minorHAnsi" w:hAnsiTheme="minorHAnsi" w:cstheme="minorHAnsi"/>
        </w:rPr>
        <w:t>alyvos padavimo</w:t>
      </w:r>
      <w:r w:rsidR="00103BAD">
        <w:rPr>
          <w:rFonts w:asciiTheme="minorHAnsi" w:hAnsiTheme="minorHAnsi" w:cstheme="minorHAnsi"/>
        </w:rPr>
        <w:t xml:space="preserve"> iš bako</w:t>
      </w:r>
      <w:r w:rsidR="00F21FEB">
        <w:rPr>
          <w:rFonts w:asciiTheme="minorHAnsi" w:hAnsiTheme="minorHAnsi" w:cstheme="minorHAnsi"/>
        </w:rPr>
        <w:t xml:space="preserve"> ir </w:t>
      </w:r>
      <w:r w:rsidR="00103BAD">
        <w:rPr>
          <w:rFonts w:asciiTheme="minorHAnsi" w:hAnsiTheme="minorHAnsi" w:cstheme="minorHAnsi"/>
        </w:rPr>
        <w:t>grįžimo į baką</w:t>
      </w:r>
      <w:r w:rsidR="00F21FEB">
        <w:rPr>
          <w:rFonts w:asciiTheme="minorHAnsi" w:hAnsiTheme="minorHAnsi" w:cstheme="minorHAnsi"/>
        </w:rPr>
        <w:t xml:space="preserve"> </w:t>
      </w:r>
      <w:r w:rsidR="00103BAD">
        <w:rPr>
          <w:rFonts w:asciiTheme="minorHAnsi" w:hAnsiTheme="minorHAnsi" w:cstheme="minorHAnsi"/>
        </w:rPr>
        <w:t>vietų. R</w:t>
      </w:r>
      <w:r w:rsidR="00103BAD" w:rsidRPr="008D5CA9">
        <w:rPr>
          <w:rFonts w:asciiTheme="minorHAnsi" w:hAnsiTheme="minorHAnsi" w:cstheme="minorHAnsi"/>
        </w:rPr>
        <w:t>adiatori</w:t>
      </w:r>
      <w:r w:rsidR="00103BAD">
        <w:rPr>
          <w:rFonts w:asciiTheme="minorHAnsi" w:hAnsiTheme="minorHAnsi" w:cstheme="minorHAnsi"/>
        </w:rPr>
        <w:t xml:space="preserve">aus </w:t>
      </w:r>
      <w:r w:rsidR="008D5CA9">
        <w:rPr>
          <w:rFonts w:asciiTheme="minorHAnsi" w:hAnsiTheme="minorHAnsi" w:cstheme="minorHAnsi"/>
        </w:rPr>
        <w:t>v</w:t>
      </w:r>
      <w:r w:rsidR="008D5CA9" w:rsidRPr="008D5CA9">
        <w:rPr>
          <w:rFonts w:asciiTheme="minorHAnsi" w:hAnsiTheme="minorHAnsi" w:cstheme="minorHAnsi"/>
        </w:rPr>
        <w:t>amzdžių šilim</w:t>
      </w:r>
      <w:r w:rsidR="00103BAD">
        <w:rPr>
          <w:rFonts w:asciiTheme="minorHAnsi" w:hAnsiTheme="minorHAnsi" w:cstheme="minorHAnsi"/>
        </w:rPr>
        <w:t>o patikrinimas</w:t>
      </w:r>
      <w:r w:rsidR="008D5CA9" w:rsidRPr="008D5CA9">
        <w:rPr>
          <w:rFonts w:asciiTheme="minorHAnsi" w:hAnsiTheme="minorHAnsi" w:cstheme="minorHAnsi"/>
        </w:rPr>
        <w:t xml:space="preserve"> </w:t>
      </w:r>
      <w:r w:rsidR="00103BAD">
        <w:rPr>
          <w:rFonts w:asciiTheme="minorHAnsi" w:hAnsiTheme="minorHAnsi" w:cstheme="minorHAnsi"/>
        </w:rPr>
        <w:t>nustatant</w:t>
      </w:r>
      <w:r w:rsidR="008D5CA9" w:rsidRPr="008D5CA9">
        <w:rPr>
          <w:rFonts w:asciiTheme="minorHAnsi" w:hAnsiTheme="minorHAnsi" w:cstheme="minorHAnsi"/>
        </w:rPr>
        <w:t xml:space="preserve"> jų užteršim</w:t>
      </w:r>
      <w:r w:rsidR="00103BAD">
        <w:rPr>
          <w:rFonts w:asciiTheme="minorHAnsi" w:hAnsiTheme="minorHAnsi" w:cstheme="minorHAnsi"/>
        </w:rPr>
        <w:t>o</w:t>
      </w:r>
      <w:r w:rsidR="008D5CA9" w:rsidRPr="008D5CA9">
        <w:rPr>
          <w:rFonts w:asciiTheme="minorHAnsi" w:hAnsiTheme="minorHAnsi" w:cstheme="minorHAnsi"/>
        </w:rPr>
        <w:t xml:space="preserve"> ir alyvos cirkuliavimo sutrikim</w:t>
      </w:r>
      <w:r w:rsidR="00103BAD">
        <w:rPr>
          <w:rFonts w:asciiTheme="minorHAnsi" w:hAnsiTheme="minorHAnsi" w:cstheme="minorHAnsi"/>
        </w:rPr>
        <w:t>o vietas pagal netolygų temperatūrų pasiskirstymą</w:t>
      </w:r>
      <w:r w:rsidR="00143246">
        <w:rPr>
          <w:rFonts w:asciiTheme="minorHAnsi" w:hAnsiTheme="minorHAnsi" w:cstheme="minorHAnsi"/>
        </w:rPr>
        <w:t xml:space="preserve">. </w:t>
      </w:r>
      <w:r w:rsidR="00143246" w:rsidRPr="00143246">
        <w:rPr>
          <w:rFonts w:asciiTheme="minorHAnsi" w:hAnsiTheme="minorHAnsi" w:cstheme="minorHAnsi"/>
        </w:rPr>
        <w:t>Nustačius temperatūrų skirtumą ant alyvos siurblio/variklio paviršiaus arba tarp lygiagrečiai veikiančių siurblių/variklių didesnį kaip 5,0 °C, protokolo išvadoje turi būti teikiama rekomendacija atlikti alyvos siurblio/variklio guolių būklės ir statorių apvijų izoliacijos varžos patikrinimus</w:t>
      </w:r>
      <w:r w:rsidR="00103BAD">
        <w:rPr>
          <w:rFonts w:asciiTheme="minorHAnsi" w:hAnsiTheme="minorHAnsi" w:cstheme="minorHAnsi"/>
        </w:rPr>
        <w:t xml:space="preserve">; </w:t>
      </w:r>
    </w:p>
    <w:p w14:paraId="4EABE697" w14:textId="331F709C" w:rsidR="00A8619B" w:rsidRPr="00BB397C" w:rsidRDefault="00143246" w:rsidP="00086948">
      <w:pPr>
        <w:pStyle w:val="Sraopastraipa"/>
        <w:numPr>
          <w:ilvl w:val="6"/>
          <w:numId w:val="1"/>
        </w:numPr>
        <w:tabs>
          <w:tab w:val="clear" w:pos="1701"/>
          <w:tab w:val="num" w:pos="1134"/>
        </w:tabs>
        <w:ind w:left="1134" w:hanging="284"/>
        <w:jc w:val="both"/>
        <w:rPr>
          <w:rFonts w:asciiTheme="minorHAnsi" w:hAnsiTheme="minorHAnsi" w:cstheme="minorHAnsi"/>
        </w:rPr>
      </w:pPr>
      <w:r w:rsidRPr="00143246">
        <w:rPr>
          <w:rFonts w:asciiTheme="minorHAnsi" w:hAnsiTheme="minorHAnsi" w:cstheme="minorHAnsi"/>
        </w:rPr>
        <w:t>automatinio monitoringo sistemos (AMS)</w:t>
      </w:r>
      <w:r w:rsidR="00BB397C">
        <w:rPr>
          <w:rFonts w:asciiTheme="minorHAnsi" w:hAnsiTheme="minorHAnsi" w:cstheme="minorHAnsi"/>
        </w:rPr>
        <w:t xml:space="preserve"> </w:t>
      </w:r>
      <w:r w:rsidR="005921E1" w:rsidRPr="00BB397C">
        <w:rPr>
          <w:rFonts w:asciiTheme="minorHAnsi" w:hAnsiTheme="minorHAnsi" w:cstheme="minorHAnsi"/>
        </w:rPr>
        <w:t xml:space="preserve">skydų/spintų antrinių grandinių termovizinis patikrinimas </w:t>
      </w:r>
      <w:r w:rsidR="00BB397C">
        <w:rPr>
          <w:rFonts w:asciiTheme="minorHAnsi" w:hAnsiTheme="minorHAnsi" w:cstheme="minorHAnsi"/>
        </w:rPr>
        <w:t>vykdant</w:t>
      </w:r>
      <w:r w:rsidR="005921E1" w:rsidRPr="00BB397C">
        <w:rPr>
          <w:rFonts w:asciiTheme="minorHAnsi" w:hAnsiTheme="minorHAnsi" w:cstheme="minorHAnsi"/>
        </w:rPr>
        <w:t xml:space="preserve"> komutacinių automatinių jungiklių, antrinių grandinių įrangos, gnybtinų kontaktinių jungčių bei šildymo elementų įšilimo temperatūros prieinamose apžiūrai be papildomo spintos/skydo, tikrinamų mazgų/elementų ardymo</w:t>
      </w:r>
      <w:r w:rsidR="00295C36">
        <w:rPr>
          <w:rFonts w:asciiTheme="minorHAnsi" w:hAnsiTheme="minorHAnsi" w:cstheme="minorHAnsi"/>
        </w:rPr>
        <w:t>;</w:t>
      </w:r>
    </w:p>
    <w:p w14:paraId="786EE199" w14:textId="782A02F9" w:rsidR="00295C36" w:rsidRPr="008F523F" w:rsidRDefault="0068461B" w:rsidP="00086948">
      <w:pPr>
        <w:pStyle w:val="Sraopastraipa"/>
        <w:numPr>
          <w:ilvl w:val="6"/>
          <w:numId w:val="1"/>
        </w:numPr>
        <w:tabs>
          <w:tab w:val="clear" w:pos="1701"/>
          <w:tab w:val="num" w:pos="1134"/>
        </w:tabs>
        <w:ind w:left="1134" w:hanging="284"/>
        <w:jc w:val="both"/>
        <w:rPr>
          <w:rFonts w:asciiTheme="minorHAnsi" w:hAnsiTheme="minorHAnsi" w:cstheme="minorHAnsi"/>
          <w:bCs/>
        </w:rPr>
      </w:pPr>
      <w:r>
        <w:rPr>
          <w:rFonts w:ascii="Calibri" w:hAnsi="Calibri" w:cs="Calibri"/>
        </w:rPr>
        <w:t>p</w:t>
      </w:r>
      <w:r w:rsidRPr="0068461B">
        <w:rPr>
          <w:rFonts w:ascii="Calibri" w:hAnsi="Calibri" w:cs="Calibri"/>
        </w:rPr>
        <w:t xml:space="preserve">ateikiamas atskiras termovizinis protokolas su </w:t>
      </w:r>
      <w:r w:rsidR="000E222B">
        <w:rPr>
          <w:rFonts w:ascii="Calibri" w:hAnsi="Calibri" w:cs="Calibri"/>
        </w:rPr>
        <w:t xml:space="preserve">kiekvieno mazgo/dalies </w:t>
      </w:r>
      <w:r>
        <w:rPr>
          <w:rFonts w:ascii="Calibri" w:hAnsi="Calibri" w:cs="Calibri"/>
        </w:rPr>
        <w:t>atlikto patikrinimo</w:t>
      </w:r>
      <w:r w:rsidRPr="0068461B">
        <w:rPr>
          <w:rFonts w:ascii="Calibri" w:hAnsi="Calibri" w:cs="Calibri"/>
        </w:rPr>
        <w:t xml:space="preserve"> analize ir termovizinėmis nuotraukomis. </w:t>
      </w:r>
      <w:r w:rsidR="009B4431">
        <w:rPr>
          <w:rFonts w:asciiTheme="minorHAnsi" w:hAnsiTheme="minorHAnsi" w:cstheme="minorHAnsi"/>
          <w:bCs/>
        </w:rPr>
        <w:t>T</w:t>
      </w:r>
      <w:r w:rsidRPr="00295C36">
        <w:rPr>
          <w:rFonts w:asciiTheme="minorHAnsi" w:hAnsiTheme="minorHAnsi" w:cstheme="minorHAnsi"/>
          <w:bCs/>
        </w:rPr>
        <w:t>ermovizinio patikrinimo protokole turi būti nurodomas įrenginio apkrovimo dydis patikrinimo metu</w:t>
      </w:r>
      <w:r>
        <w:rPr>
          <w:rFonts w:asciiTheme="minorHAnsi" w:hAnsiTheme="minorHAnsi" w:cstheme="minorHAnsi"/>
          <w:bCs/>
        </w:rPr>
        <w:t>.</w:t>
      </w:r>
      <w:r w:rsidRPr="0068461B">
        <w:rPr>
          <w:rFonts w:ascii="Calibri" w:hAnsi="Calibri" w:cs="Calibri"/>
        </w:rPr>
        <w:t xml:space="preserve"> Atskiros termovizinės nuotraukos teikiamos</w:t>
      </w:r>
      <w:r w:rsidR="009F0B08">
        <w:rPr>
          <w:rFonts w:ascii="Calibri" w:hAnsi="Calibri" w:cs="Calibri"/>
        </w:rPr>
        <w:t xml:space="preserve"> tik pagal atskirą užklausą</w:t>
      </w:r>
      <w:r w:rsidRPr="0068461B">
        <w:rPr>
          <w:rFonts w:ascii="Calibri" w:hAnsi="Calibri" w:cs="Calibri"/>
        </w:rPr>
        <w:t xml:space="preserve">. </w:t>
      </w:r>
      <w:r>
        <w:rPr>
          <w:rFonts w:ascii="Calibri" w:hAnsi="Calibri" w:cs="Calibri"/>
        </w:rPr>
        <w:t>Į</w:t>
      </w:r>
      <w:r w:rsidRPr="0068461B">
        <w:rPr>
          <w:rFonts w:ascii="Calibri" w:hAnsi="Calibri" w:cs="Calibri"/>
        </w:rPr>
        <w:t>renginio termovizinis protokolas įkeliamas į TVIS pagal suformuotą darbų užsakymą įrenginio korpuso termoviziniam patikrinimui</w:t>
      </w:r>
      <w:r>
        <w:rPr>
          <w:rFonts w:ascii="Calibri" w:hAnsi="Calibri" w:cs="Calibri"/>
        </w:rPr>
        <w:t>.</w:t>
      </w:r>
    </w:p>
    <w:p w14:paraId="520B294A" w14:textId="627D0C0A" w:rsidR="00C14F29" w:rsidRPr="00086948" w:rsidRDefault="00086948" w:rsidP="00086948">
      <w:pPr>
        <w:pStyle w:val="Antrat11"/>
        <w:tabs>
          <w:tab w:val="clear" w:pos="1134"/>
          <w:tab w:val="num" w:pos="426"/>
        </w:tabs>
        <w:ind w:left="426" w:hanging="426"/>
        <w:outlineLvl w:val="9"/>
      </w:pPr>
      <w:bookmarkStart w:id="70" w:name="_Ref362756729"/>
      <w:bookmarkEnd w:id="67"/>
      <w:r>
        <w:t>K</w:t>
      </w:r>
      <w:r w:rsidRPr="00DE58A8">
        <w:t xml:space="preserve">as </w:t>
      </w:r>
      <w:r w:rsidR="00A12101">
        <w:t>2</w:t>
      </w:r>
      <w:r w:rsidR="00DE58A8" w:rsidRPr="00DE58A8">
        <w:t xml:space="preserve"> metai atliekami:</w:t>
      </w:r>
      <w:bookmarkEnd w:id="70"/>
      <w:r w:rsidR="00DE58A8" w:rsidRPr="00DE58A8">
        <w:t xml:space="preserve"> </w:t>
      </w:r>
    </w:p>
    <w:p w14:paraId="113BE802" w14:textId="3D098DFC" w:rsidR="00BB306C" w:rsidRDefault="009B4431" w:rsidP="002E1339">
      <w:pPr>
        <w:pStyle w:val="Sraopastraipa"/>
        <w:numPr>
          <w:ilvl w:val="5"/>
          <w:numId w:val="1"/>
        </w:numPr>
        <w:tabs>
          <w:tab w:val="clear" w:pos="1418"/>
        </w:tabs>
        <w:spacing w:before="120"/>
        <w:ind w:left="850" w:hanging="425"/>
        <w:jc w:val="both"/>
        <w:rPr>
          <w:rFonts w:ascii="Calibri" w:hAnsi="Calibri" w:cs="Calibri"/>
          <w:bCs/>
        </w:rPr>
      </w:pPr>
      <w:r w:rsidRPr="009B4431">
        <w:rPr>
          <w:rFonts w:asciiTheme="minorHAnsi" w:hAnsiTheme="minorHAnsi" w:cstheme="minorHAnsi"/>
        </w:rPr>
        <w:t>110 kV</w:t>
      </w:r>
      <w:r w:rsidR="006D7535">
        <w:rPr>
          <w:rFonts w:asciiTheme="minorHAnsi" w:hAnsiTheme="minorHAnsi" w:cstheme="minorHAnsi"/>
        </w:rPr>
        <w:t xml:space="preserve"> ir aukštesnės įtampos</w:t>
      </w:r>
      <w:r w:rsidR="00A12101" w:rsidRPr="00DE58A8">
        <w:rPr>
          <w:rFonts w:ascii="Calibri" w:hAnsi="Calibri" w:cs="Calibri"/>
          <w:bCs/>
        </w:rPr>
        <w:t xml:space="preserve"> įvadų izoliacijos varž</w:t>
      </w:r>
      <w:r w:rsidR="00A92463">
        <w:rPr>
          <w:rFonts w:ascii="Calibri" w:hAnsi="Calibri" w:cs="Calibri"/>
          <w:bCs/>
        </w:rPr>
        <w:t>ų</w:t>
      </w:r>
      <w:r w:rsidR="00A12101" w:rsidRPr="00DE58A8">
        <w:rPr>
          <w:rFonts w:ascii="Calibri" w:hAnsi="Calibri" w:cs="Calibri"/>
          <w:bCs/>
        </w:rPr>
        <w:t xml:space="preserve"> ir dielektrinių nuostolių kampo tgδ verčių matavimai</w:t>
      </w:r>
      <w:r w:rsidR="00BB306C">
        <w:rPr>
          <w:rFonts w:ascii="Calibri" w:hAnsi="Calibri" w:cs="Calibri"/>
          <w:bCs/>
        </w:rPr>
        <w:t>:</w:t>
      </w:r>
    </w:p>
    <w:p w14:paraId="42404C53" w14:textId="77777777" w:rsidR="00BB7AB3" w:rsidRPr="00BB7AB3" w:rsidRDefault="00BB7AB3" w:rsidP="00695D45">
      <w:pPr>
        <w:pStyle w:val="Sraopastraipa"/>
        <w:numPr>
          <w:ilvl w:val="6"/>
          <w:numId w:val="1"/>
        </w:numPr>
        <w:tabs>
          <w:tab w:val="clear" w:pos="1701"/>
        </w:tabs>
        <w:ind w:left="1134" w:hanging="284"/>
        <w:jc w:val="both"/>
        <w:rPr>
          <w:rFonts w:asciiTheme="minorHAnsi" w:hAnsiTheme="minorHAnsi" w:cstheme="minorHAnsi"/>
          <w:bCs/>
        </w:rPr>
      </w:pPr>
      <w:r w:rsidRPr="00BB7AB3">
        <w:rPr>
          <w:rFonts w:asciiTheme="minorHAnsi" w:hAnsiTheme="minorHAnsi" w:cstheme="minorHAnsi"/>
        </w:rPr>
        <w:t>pagrindinės izoliacijos</w:t>
      </w:r>
      <w:r w:rsidR="00BB4DAF">
        <w:rPr>
          <w:rFonts w:asciiTheme="minorHAnsi" w:hAnsiTheme="minorHAnsi" w:cstheme="minorHAnsi"/>
        </w:rPr>
        <w:t xml:space="preserve"> </w:t>
      </w:r>
      <w:r w:rsidRPr="00BB7AB3">
        <w:rPr>
          <w:rFonts w:asciiTheme="minorHAnsi" w:hAnsiTheme="minorHAnsi" w:cstheme="minorHAnsi"/>
        </w:rPr>
        <w:t>(C</w:t>
      </w:r>
      <w:r w:rsidRPr="00BB7AB3">
        <w:rPr>
          <w:rFonts w:asciiTheme="minorHAnsi" w:hAnsiTheme="minorHAnsi" w:cstheme="minorHAnsi"/>
          <w:vertAlign w:val="subscript"/>
        </w:rPr>
        <w:t>1</w:t>
      </w:r>
      <w:r w:rsidRPr="00BB7AB3">
        <w:rPr>
          <w:rFonts w:asciiTheme="minorHAnsi" w:hAnsiTheme="minorHAnsi" w:cstheme="minorHAnsi"/>
        </w:rPr>
        <w:t>)</w:t>
      </w:r>
      <w:r w:rsidR="00BB306C" w:rsidRPr="00BB7AB3">
        <w:rPr>
          <w:rFonts w:asciiTheme="minorHAnsi" w:eastAsiaTheme="minorHAnsi" w:hAnsiTheme="minorHAnsi" w:cstheme="minorHAnsi"/>
        </w:rPr>
        <w:t>;</w:t>
      </w:r>
    </w:p>
    <w:p w14:paraId="37BCDD73" w14:textId="77777777" w:rsidR="00D5510A" w:rsidRPr="00D5510A" w:rsidRDefault="00BB7AB3" w:rsidP="00695D45">
      <w:pPr>
        <w:pStyle w:val="Sraopastraipa"/>
        <w:numPr>
          <w:ilvl w:val="6"/>
          <w:numId w:val="1"/>
        </w:numPr>
        <w:tabs>
          <w:tab w:val="clear" w:pos="1701"/>
        </w:tabs>
        <w:ind w:left="1134" w:hanging="284"/>
        <w:jc w:val="both"/>
        <w:rPr>
          <w:rFonts w:asciiTheme="minorHAnsi" w:hAnsiTheme="minorHAnsi" w:cstheme="minorHAnsi"/>
          <w:bCs/>
        </w:rPr>
      </w:pPr>
      <w:r w:rsidRPr="00784952">
        <w:rPr>
          <w:rFonts w:asciiTheme="minorHAnsi" w:hAnsiTheme="minorHAnsi" w:cstheme="minorHAnsi"/>
        </w:rPr>
        <w:t>izoliacijos paskutini</w:t>
      </w:r>
      <w:r w:rsidR="004F43AF">
        <w:rPr>
          <w:rFonts w:asciiTheme="minorHAnsi" w:hAnsiTheme="minorHAnsi" w:cstheme="minorHAnsi"/>
        </w:rPr>
        <w:t>o</w:t>
      </w:r>
      <w:r w:rsidRPr="00784952">
        <w:rPr>
          <w:rFonts w:asciiTheme="minorHAnsi" w:hAnsiTheme="minorHAnsi" w:cstheme="minorHAnsi"/>
        </w:rPr>
        <w:t xml:space="preserve"> sluoksni</w:t>
      </w:r>
      <w:r w:rsidR="004F43AF">
        <w:rPr>
          <w:rFonts w:asciiTheme="minorHAnsi" w:hAnsiTheme="minorHAnsi" w:cstheme="minorHAnsi"/>
        </w:rPr>
        <w:t>o</w:t>
      </w:r>
      <w:r>
        <w:rPr>
          <w:rFonts w:asciiTheme="minorHAnsi" w:hAnsiTheme="minorHAnsi" w:cstheme="minorHAnsi"/>
        </w:rPr>
        <w:t xml:space="preserve"> </w:t>
      </w:r>
      <w:r w:rsidRPr="00784952">
        <w:rPr>
          <w:rFonts w:asciiTheme="minorHAnsi" w:hAnsiTheme="minorHAnsi" w:cstheme="minorHAnsi"/>
        </w:rPr>
        <w:t>(C</w:t>
      </w:r>
      <w:r w:rsidRPr="00784952">
        <w:rPr>
          <w:rFonts w:asciiTheme="minorHAnsi" w:hAnsiTheme="minorHAnsi" w:cstheme="minorHAnsi"/>
          <w:vertAlign w:val="subscript"/>
        </w:rPr>
        <w:t>3</w:t>
      </w:r>
      <w:r w:rsidRPr="00784952">
        <w:rPr>
          <w:rFonts w:asciiTheme="minorHAnsi" w:hAnsiTheme="minorHAnsi" w:cstheme="minorHAnsi"/>
        </w:rPr>
        <w:t>)</w:t>
      </w:r>
      <w:r w:rsidR="00D5510A">
        <w:rPr>
          <w:rFonts w:asciiTheme="minorHAnsi" w:hAnsiTheme="minorHAnsi" w:cstheme="minorHAnsi"/>
        </w:rPr>
        <w:t>;</w:t>
      </w:r>
    </w:p>
    <w:p w14:paraId="638861B0" w14:textId="77777777" w:rsidR="00D5510A" w:rsidRPr="00D5510A" w:rsidRDefault="00D5510A" w:rsidP="00695D45">
      <w:pPr>
        <w:pStyle w:val="Sraopastraipa"/>
        <w:numPr>
          <w:ilvl w:val="6"/>
          <w:numId w:val="1"/>
        </w:numPr>
        <w:tabs>
          <w:tab w:val="clear" w:pos="1701"/>
        </w:tabs>
        <w:ind w:left="1134" w:hanging="284"/>
        <w:jc w:val="both"/>
        <w:rPr>
          <w:rFonts w:asciiTheme="minorHAnsi" w:hAnsiTheme="minorHAnsi" w:cstheme="minorHAnsi"/>
          <w:bCs/>
        </w:rPr>
      </w:pPr>
      <w:r>
        <w:rPr>
          <w:rFonts w:asciiTheme="minorHAnsi" w:hAnsiTheme="minorHAnsi" w:cstheme="minorHAnsi"/>
        </w:rPr>
        <w:t xml:space="preserve">įvadams turintiems daugiau negu vieną matavimo išvadą atliekami visų įrenginio gamintojo numatytų izoliacijos sluoksnių </w:t>
      </w:r>
      <w:r w:rsidRPr="00DE58A8">
        <w:rPr>
          <w:rFonts w:ascii="Calibri" w:hAnsi="Calibri" w:cs="Calibri"/>
          <w:bCs/>
        </w:rPr>
        <w:t>varž</w:t>
      </w:r>
      <w:r w:rsidR="00A92463">
        <w:rPr>
          <w:rFonts w:ascii="Calibri" w:hAnsi="Calibri" w:cs="Calibri"/>
          <w:bCs/>
        </w:rPr>
        <w:t>ų</w:t>
      </w:r>
      <w:r w:rsidRPr="00DE58A8">
        <w:rPr>
          <w:rFonts w:ascii="Calibri" w:hAnsi="Calibri" w:cs="Calibri"/>
          <w:bCs/>
        </w:rPr>
        <w:t xml:space="preserve"> ir dielektrinių nuostolių kampo tgδ verčių</w:t>
      </w:r>
      <w:r>
        <w:rPr>
          <w:rFonts w:ascii="Calibri" w:hAnsi="Calibri" w:cs="Calibri"/>
          <w:bCs/>
        </w:rPr>
        <w:t xml:space="preserve"> matavimai;</w:t>
      </w:r>
    </w:p>
    <w:p w14:paraId="00EA7273" w14:textId="0C2C5CD2" w:rsidR="00BB306C" w:rsidRPr="008A6DE9" w:rsidRDefault="00EC7EF1">
      <w:pPr>
        <w:pStyle w:val="Sraopastraipa"/>
        <w:numPr>
          <w:ilvl w:val="6"/>
          <w:numId w:val="1"/>
        </w:numPr>
        <w:tabs>
          <w:tab w:val="clear" w:pos="1701"/>
        </w:tabs>
        <w:ind w:left="1134" w:hanging="284"/>
        <w:jc w:val="both"/>
        <w:rPr>
          <w:rFonts w:asciiTheme="minorHAnsi" w:hAnsiTheme="minorHAnsi" w:cstheme="minorHAnsi"/>
          <w:bCs/>
        </w:rPr>
      </w:pPr>
      <w:r w:rsidRPr="008A6DE9">
        <w:rPr>
          <w:rFonts w:asciiTheme="minorHAnsi" w:eastAsiaTheme="minorHAnsi" w:hAnsiTheme="minorHAnsi" w:cstheme="minorHAnsi"/>
        </w:rPr>
        <w:t xml:space="preserve">nustačius, kad įvado pagrindinės ar paskutinio izoliacijos sluoksnio </w:t>
      </w:r>
      <w:r w:rsidRPr="008A6DE9">
        <w:rPr>
          <w:rFonts w:ascii="Calibri" w:hAnsi="Calibri" w:cs="Calibri"/>
          <w:bCs/>
        </w:rPr>
        <w:t>dielektrinių nuostolių kampo tgδ</w:t>
      </w:r>
      <w:r w:rsidRPr="008A6DE9">
        <w:rPr>
          <w:rFonts w:asciiTheme="minorHAnsi" w:hAnsiTheme="minorHAnsi" w:cstheme="minorHAnsi"/>
        </w:rPr>
        <w:t xml:space="preserve"> vertė</w:t>
      </w:r>
      <w:r w:rsidRPr="008A6DE9">
        <w:rPr>
          <w:rFonts w:asciiTheme="minorHAnsi" w:eastAsiaTheme="minorHAnsi" w:hAnsiTheme="minorHAnsi" w:cstheme="minorHAnsi"/>
        </w:rPr>
        <w:t xml:space="preserve"> </w:t>
      </w:r>
      <w:r w:rsidRPr="008A6DE9">
        <w:rPr>
          <w:rFonts w:asciiTheme="minorHAnsi" w:hAnsiTheme="minorHAnsi" w:cstheme="minorHAnsi"/>
        </w:rPr>
        <w:t>skiriasi nuo ribinės</w:t>
      </w:r>
      <w:r w:rsidR="00B72823" w:rsidRPr="008A6DE9">
        <w:rPr>
          <w:rFonts w:asciiTheme="minorHAnsi" w:hAnsiTheme="minorHAnsi" w:cstheme="minorHAnsi"/>
        </w:rPr>
        <w:t xml:space="preserve"> (didžiausios leistinos)</w:t>
      </w:r>
      <w:r w:rsidRPr="008A6DE9">
        <w:rPr>
          <w:rFonts w:asciiTheme="minorHAnsi" w:hAnsiTheme="minorHAnsi" w:cstheme="minorHAnsi"/>
        </w:rPr>
        <w:t xml:space="preserve"> reikšmės mažiau </w:t>
      </w:r>
      <w:r w:rsidR="00D9208C" w:rsidRPr="008A6DE9">
        <w:rPr>
          <w:rFonts w:asciiTheme="minorHAnsi" w:hAnsiTheme="minorHAnsi" w:cstheme="minorHAnsi"/>
        </w:rPr>
        <w:t>kaip</w:t>
      </w:r>
      <w:r w:rsidRPr="008A6DE9">
        <w:rPr>
          <w:rFonts w:asciiTheme="minorHAnsi" w:hAnsiTheme="minorHAnsi" w:cstheme="minorHAnsi"/>
        </w:rPr>
        <w:t xml:space="preserve"> 10% matavimo rezultatams patikrinti turi būti </w:t>
      </w:r>
      <w:r w:rsidR="00BE7F7B" w:rsidRPr="008A6DE9">
        <w:rPr>
          <w:rFonts w:asciiTheme="minorHAnsi" w:hAnsiTheme="minorHAnsi" w:cstheme="minorHAnsi"/>
        </w:rPr>
        <w:t xml:space="preserve">atlikti </w:t>
      </w:r>
      <w:r w:rsidRPr="008A6DE9">
        <w:rPr>
          <w:rFonts w:asciiTheme="minorHAnsi" w:hAnsiTheme="minorHAnsi" w:cstheme="minorHAnsi"/>
        </w:rPr>
        <w:t xml:space="preserve">matavimai pagal </w:t>
      </w:r>
      <w:r w:rsidR="008A6DE9" w:rsidRPr="008A6DE9">
        <w:rPr>
          <w:rFonts w:asciiTheme="minorHAnsi" w:hAnsiTheme="minorHAnsi" w:cstheme="minorHAnsi"/>
        </w:rPr>
        <w:t xml:space="preserve">papildomas </w:t>
      </w:r>
      <w:r w:rsidRPr="008A6DE9">
        <w:rPr>
          <w:rFonts w:asciiTheme="minorHAnsi" w:hAnsiTheme="minorHAnsi" w:cstheme="minorHAnsi"/>
        </w:rPr>
        <w:t>schemas</w:t>
      </w:r>
      <w:r w:rsidR="008A6DE9" w:rsidRPr="008A6DE9">
        <w:rPr>
          <w:rFonts w:asciiTheme="minorHAnsi" w:hAnsiTheme="minorHAnsi" w:cstheme="minorHAnsi"/>
        </w:rPr>
        <w:t xml:space="preserve">. </w:t>
      </w:r>
      <w:r w:rsidR="008A6DE9">
        <w:rPr>
          <w:rFonts w:asciiTheme="minorHAnsi" w:hAnsiTheme="minorHAnsi" w:cstheme="minorHAnsi"/>
        </w:rPr>
        <w:t>P</w:t>
      </w:r>
      <w:r w:rsidR="00EE7FB3" w:rsidRPr="008A6DE9">
        <w:rPr>
          <w:rFonts w:asciiTheme="minorHAnsi" w:hAnsiTheme="minorHAnsi" w:cstheme="minorHAnsi"/>
        </w:rPr>
        <w:t>atikrinimai ir matavimų rezultatų įvertinimas atliekam</w:t>
      </w:r>
      <w:r w:rsidR="003D6ED9" w:rsidRPr="008A6DE9">
        <w:rPr>
          <w:rFonts w:asciiTheme="minorHAnsi" w:hAnsiTheme="minorHAnsi" w:cstheme="minorHAnsi"/>
        </w:rPr>
        <w:t>i</w:t>
      </w:r>
      <w:r w:rsidR="00EE7FB3" w:rsidRPr="008A6DE9">
        <w:rPr>
          <w:rFonts w:asciiTheme="minorHAnsi" w:hAnsiTheme="minorHAnsi" w:cstheme="minorHAnsi"/>
        </w:rPr>
        <w:t xml:space="preserve"> pagal </w:t>
      </w:r>
      <w:hyperlink w:anchor="_110_÷_400" w:history="1">
        <w:r w:rsidR="006A4465" w:rsidRPr="008A6DE9">
          <w:rPr>
            <w:rStyle w:val="Hipersaitas"/>
            <w:rFonts w:asciiTheme="minorHAnsi" w:hAnsiTheme="minorHAnsi" w:cstheme="minorHAnsi"/>
            <w:b/>
            <w:bCs/>
            <w:highlight w:val="lightGray"/>
          </w:rPr>
          <w:t>II.VII</w:t>
        </w:r>
      </w:hyperlink>
      <w:r w:rsidR="00EE7FB3" w:rsidRPr="008A6DE9">
        <w:rPr>
          <w:rFonts w:asciiTheme="minorHAnsi" w:hAnsiTheme="minorHAnsi" w:cstheme="minorHAnsi"/>
        </w:rPr>
        <w:t xml:space="preserve"> </w:t>
      </w:r>
      <w:r w:rsidR="00B63ADF" w:rsidRPr="008A6DE9">
        <w:rPr>
          <w:rFonts w:asciiTheme="minorHAnsi" w:hAnsiTheme="minorHAnsi" w:cstheme="minorHAnsi"/>
          <w:b/>
          <w:bCs/>
          <w:i/>
          <w:iCs/>
        </w:rPr>
        <w:t>„110 ÷ 400 kV įtampos įvadų izoliacijos matavimo schemos ir patikrinimo rezultatų vertinimas“</w:t>
      </w:r>
      <w:r w:rsidR="00B63ADF" w:rsidRPr="008A6DE9">
        <w:rPr>
          <w:rFonts w:asciiTheme="minorHAnsi" w:hAnsiTheme="minorHAnsi" w:cstheme="minorHAnsi"/>
        </w:rPr>
        <w:t xml:space="preserve"> po</w:t>
      </w:r>
      <w:r w:rsidR="006A4465" w:rsidRPr="008A6DE9">
        <w:rPr>
          <w:rFonts w:asciiTheme="minorHAnsi" w:hAnsiTheme="minorHAnsi" w:cstheme="minorHAnsi"/>
        </w:rPr>
        <w:t>skyri</w:t>
      </w:r>
      <w:r w:rsidR="00B63ADF" w:rsidRPr="008A6DE9">
        <w:rPr>
          <w:rFonts w:asciiTheme="minorHAnsi" w:hAnsiTheme="minorHAnsi" w:cstheme="minorHAnsi"/>
        </w:rPr>
        <w:t>o</w:t>
      </w:r>
      <w:r w:rsidR="00EE7FB3" w:rsidRPr="008A6DE9">
        <w:rPr>
          <w:rFonts w:asciiTheme="minorHAnsi" w:hAnsiTheme="minorHAnsi" w:cstheme="minorHAnsi"/>
        </w:rPr>
        <w:t xml:space="preserve"> nurodymus</w:t>
      </w:r>
      <w:r w:rsidR="00147B83" w:rsidRPr="008A6DE9">
        <w:rPr>
          <w:rFonts w:asciiTheme="minorHAnsi" w:hAnsiTheme="minorHAnsi" w:cstheme="minorHAnsi"/>
        </w:rPr>
        <w:t>.</w:t>
      </w:r>
      <w:r w:rsidR="008C14EE" w:rsidRPr="008A6DE9">
        <w:rPr>
          <w:rFonts w:asciiTheme="minorHAnsi" w:hAnsiTheme="minorHAnsi" w:cstheme="minorHAnsi"/>
        </w:rPr>
        <w:t xml:space="preserve"> </w:t>
      </w:r>
    </w:p>
    <w:p w14:paraId="3D355D01" w14:textId="77777777" w:rsidR="006D4DF9" w:rsidRPr="00A92463" w:rsidRDefault="00A12101" w:rsidP="002E1339">
      <w:pPr>
        <w:pStyle w:val="Sraopastraipa"/>
        <w:numPr>
          <w:ilvl w:val="5"/>
          <w:numId w:val="1"/>
        </w:numPr>
        <w:tabs>
          <w:tab w:val="clear" w:pos="1418"/>
        </w:tabs>
        <w:spacing w:before="120"/>
        <w:ind w:left="709" w:hanging="425"/>
        <w:jc w:val="both"/>
        <w:rPr>
          <w:rFonts w:ascii="Calibri" w:hAnsi="Calibri" w:cs="Calibri"/>
          <w:bCs/>
        </w:rPr>
      </w:pPr>
      <w:r w:rsidRPr="00A92463">
        <w:rPr>
          <w:rFonts w:ascii="Calibri" w:hAnsi="Calibri" w:cs="Calibri"/>
        </w:rPr>
        <w:t>apvijų</w:t>
      </w:r>
      <w:r w:rsidRPr="00A92463">
        <w:rPr>
          <w:rFonts w:ascii="Calibri" w:hAnsi="Calibri" w:cs="Calibri"/>
          <w:bCs/>
        </w:rPr>
        <w:t xml:space="preserve"> izoliacijos varžos ir dielektrinių nuostolių kampo tgδ verčių matavimai</w:t>
      </w:r>
      <w:r w:rsidR="006D4DF9" w:rsidRPr="00A92463">
        <w:rPr>
          <w:rFonts w:ascii="Calibri" w:hAnsi="Calibri" w:cs="Calibri"/>
          <w:bCs/>
        </w:rPr>
        <w:t xml:space="preserve"> atliekami:</w:t>
      </w:r>
    </w:p>
    <w:p w14:paraId="433DB4D1" w14:textId="77777777" w:rsidR="00A12101" w:rsidRPr="006D4DF9" w:rsidRDefault="006D4DF9"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aukštosios įtampos apvijos ir įžemintos žemosios įtampos apvijos (</w:t>
      </w:r>
      <w:r w:rsidRPr="00B2698D">
        <w:rPr>
          <w:rFonts w:asciiTheme="minorHAnsi" w:hAnsiTheme="minorHAnsi" w:cstheme="minorHAnsi"/>
        </w:rPr>
        <w:t>A→Ž+K</w:t>
      </w:r>
      <w:r w:rsidRPr="00B2698D">
        <w:rPr>
          <w:rFonts w:ascii="Calibri" w:eastAsiaTheme="minorHAnsi" w:hAnsi="Calibri" w:cs="Calibri"/>
        </w:rPr>
        <w:t>);</w:t>
      </w:r>
    </w:p>
    <w:p w14:paraId="314E8B45" w14:textId="77777777" w:rsidR="006D4DF9" w:rsidRPr="006D4DF9" w:rsidRDefault="006D4DF9"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žemosios įtampos apvijos ir įžemintos aukštosios įtampos apvijos (</w:t>
      </w:r>
      <w:r w:rsidRPr="00B2698D">
        <w:rPr>
          <w:rFonts w:asciiTheme="minorHAnsi" w:hAnsiTheme="minorHAnsi" w:cstheme="minorHAnsi"/>
        </w:rPr>
        <w:t>Ž→A+K</w:t>
      </w:r>
      <w:r w:rsidRPr="00B2698D">
        <w:rPr>
          <w:rFonts w:ascii="Calibri" w:eastAsiaTheme="minorHAnsi" w:hAnsi="Calibri" w:cs="Calibri"/>
        </w:rPr>
        <w:t>);</w:t>
      </w:r>
    </w:p>
    <w:p w14:paraId="2D41ABA3" w14:textId="77777777" w:rsidR="006D4DF9" w:rsidRPr="008A008D" w:rsidRDefault="006D4DF9"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 xml:space="preserve">įrenginio </w:t>
      </w:r>
      <w:r w:rsidRPr="00B2698D">
        <w:rPr>
          <w:rFonts w:asciiTheme="minorHAnsi" w:hAnsiTheme="minorHAnsi" w:cstheme="minorHAnsi"/>
        </w:rPr>
        <w:t>apvijų ir įrenginio korpuso</w:t>
      </w:r>
      <w:r w:rsidRPr="00B2698D">
        <w:rPr>
          <w:rFonts w:ascii="Calibri" w:eastAsiaTheme="minorHAnsi" w:hAnsi="Calibri" w:cs="Calibri"/>
        </w:rPr>
        <w:t xml:space="preserve"> (</w:t>
      </w:r>
      <w:r w:rsidRPr="00B2698D">
        <w:rPr>
          <w:rFonts w:asciiTheme="minorHAnsi" w:hAnsiTheme="minorHAnsi" w:cstheme="minorHAnsi"/>
        </w:rPr>
        <w:t>A+Ž→K</w:t>
      </w:r>
      <w:r w:rsidRPr="00B2698D">
        <w:rPr>
          <w:rFonts w:ascii="Calibri" w:eastAsiaTheme="minorHAnsi" w:hAnsi="Calibri" w:cs="Calibri"/>
        </w:rPr>
        <w:t>)</w:t>
      </w:r>
      <w:r>
        <w:rPr>
          <w:rFonts w:ascii="Calibri" w:eastAsiaTheme="minorHAnsi" w:hAnsi="Calibri" w:cs="Calibri"/>
        </w:rPr>
        <w:t>.</w:t>
      </w:r>
    </w:p>
    <w:p w14:paraId="4B625053" w14:textId="77777777" w:rsidR="008A008D" w:rsidRPr="008A008D" w:rsidRDefault="008A008D" w:rsidP="00695D45">
      <w:pPr>
        <w:pStyle w:val="Sraopastraipa"/>
        <w:numPr>
          <w:ilvl w:val="6"/>
          <w:numId w:val="1"/>
        </w:numPr>
        <w:tabs>
          <w:tab w:val="clear" w:pos="1701"/>
        </w:tabs>
        <w:ind w:left="1134" w:hanging="284"/>
        <w:jc w:val="both"/>
        <w:rPr>
          <w:rFonts w:ascii="Calibri" w:hAnsi="Calibri" w:cs="Calibri"/>
          <w:bCs/>
        </w:rPr>
      </w:pPr>
      <w:r w:rsidRPr="00B2698D">
        <w:rPr>
          <w:rFonts w:ascii="Calibri" w:eastAsiaTheme="minorHAnsi" w:hAnsi="Calibri" w:cs="Calibri"/>
        </w:rPr>
        <w:t xml:space="preserve">matavimai pagal </w:t>
      </w:r>
      <w:r>
        <w:rPr>
          <w:rFonts w:ascii="Calibri" w:eastAsiaTheme="minorHAnsi" w:hAnsi="Calibri" w:cs="Calibri"/>
        </w:rPr>
        <w:t>papildomas</w:t>
      </w:r>
      <w:r w:rsidRPr="00B2698D">
        <w:rPr>
          <w:rFonts w:ascii="Calibri" w:eastAsiaTheme="minorHAnsi" w:hAnsi="Calibri" w:cs="Calibri"/>
        </w:rPr>
        <w:t xml:space="preserve"> schemas </w:t>
      </w:r>
      <w:r w:rsidRPr="00B2698D">
        <w:rPr>
          <w:rFonts w:asciiTheme="minorHAnsi" w:hAnsiTheme="minorHAnsi" w:cstheme="minorHAnsi"/>
        </w:rPr>
        <w:t xml:space="preserve">(A→K, Ž→K ir A→Ž) </w:t>
      </w:r>
      <w:r w:rsidRPr="00B2698D">
        <w:rPr>
          <w:rFonts w:ascii="Calibri" w:eastAsiaTheme="minorHAnsi" w:hAnsi="Calibri" w:cs="Calibri"/>
        </w:rPr>
        <w:t>atliekami, jeigu:</w:t>
      </w:r>
    </w:p>
    <w:p w14:paraId="15B05E44" w14:textId="421FE845" w:rsidR="008A008D" w:rsidRPr="008A008D" w:rsidRDefault="008A008D" w:rsidP="00695D45">
      <w:pPr>
        <w:pStyle w:val="Sraopastraipa"/>
        <w:numPr>
          <w:ilvl w:val="7"/>
          <w:numId w:val="1"/>
        </w:numPr>
        <w:ind w:left="1560" w:hanging="283"/>
        <w:jc w:val="both"/>
        <w:rPr>
          <w:rFonts w:ascii="Calibri" w:hAnsi="Calibri" w:cs="Calibri"/>
          <w:bCs/>
        </w:rPr>
      </w:pPr>
      <w:r w:rsidRPr="00B2698D">
        <w:rPr>
          <w:rFonts w:asciiTheme="minorHAnsi" w:hAnsiTheme="minorHAnsi" w:cstheme="minorHAnsi"/>
        </w:rPr>
        <w:t xml:space="preserve">įtariamas įrenginio izoliacijos pažeidimas įvykus trumpajam jungimui galios transformatoriaus </w:t>
      </w:r>
      <w:r w:rsidR="009B4431">
        <w:rPr>
          <w:rFonts w:asciiTheme="minorHAnsi" w:hAnsiTheme="minorHAnsi" w:cstheme="minorHAnsi"/>
        </w:rPr>
        <w:t xml:space="preserve">10 ÷ </w:t>
      </w:r>
      <w:r w:rsidR="005455B1">
        <w:rPr>
          <w:rFonts w:asciiTheme="minorHAnsi" w:hAnsiTheme="minorHAnsi" w:cstheme="minorHAnsi"/>
        </w:rPr>
        <w:t>400</w:t>
      </w:r>
      <w:r w:rsidRPr="00B2698D">
        <w:rPr>
          <w:rFonts w:asciiTheme="minorHAnsi" w:hAnsiTheme="minorHAnsi" w:cstheme="minorHAnsi"/>
        </w:rPr>
        <w:t xml:space="preserve"> kV prijungini</w:t>
      </w:r>
      <w:r>
        <w:rPr>
          <w:rFonts w:asciiTheme="minorHAnsi" w:hAnsiTheme="minorHAnsi" w:cstheme="minorHAnsi"/>
        </w:rPr>
        <w:t>uose</w:t>
      </w:r>
      <w:r w:rsidRPr="00B2698D">
        <w:rPr>
          <w:rFonts w:asciiTheme="minorHAnsi" w:hAnsiTheme="minorHAnsi" w:cstheme="minorHAnsi"/>
        </w:rPr>
        <w:t>;</w:t>
      </w:r>
    </w:p>
    <w:p w14:paraId="2A1D0F93" w14:textId="77777777" w:rsidR="008A008D" w:rsidRPr="008A008D" w:rsidRDefault="008A008D" w:rsidP="00695D45">
      <w:pPr>
        <w:pStyle w:val="Sraopastraipa"/>
        <w:numPr>
          <w:ilvl w:val="7"/>
          <w:numId w:val="1"/>
        </w:numPr>
        <w:ind w:left="1560" w:hanging="283"/>
        <w:jc w:val="both"/>
        <w:rPr>
          <w:rFonts w:ascii="Calibri" w:hAnsi="Calibri" w:cs="Calibri"/>
          <w:bCs/>
        </w:rPr>
      </w:pPr>
      <w:r w:rsidRPr="00B2698D">
        <w:rPr>
          <w:rFonts w:ascii="Calibri" w:hAnsi="Calibri" w:cs="Calibri"/>
          <w:bCs/>
        </w:rPr>
        <w:t>nors vienas iš apvijų dielektrinių nuostolių kampo tgδ</w:t>
      </w:r>
      <w:r w:rsidRPr="00B2698D">
        <w:rPr>
          <w:rFonts w:asciiTheme="minorHAnsi" w:hAnsiTheme="minorHAnsi" w:cstheme="minorHAnsi"/>
        </w:rPr>
        <w:t xml:space="preserve"> vertės patikrinimo rezultatų skiriasi nuo ribinės reikšmės mažiau </w:t>
      </w:r>
      <w:r w:rsidR="00D9208C">
        <w:rPr>
          <w:rFonts w:asciiTheme="minorHAnsi" w:hAnsiTheme="minorHAnsi" w:cstheme="minorHAnsi"/>
        </w:rPr>
        <w:t>kaip</w:t>
      </w:r>
      <w:r w:rsidRPr="00B2698D">
        <w:rPr>
          <w:rFonts w:asciiTheme="minorHAnsi" w:hAnsiTheme="minorHAnsi" w:cstheme="minorHAnsi"/>
        </w:rPr>
        <w:t xml:space="preserve"> 10%;</w:t>
      </w:r>
    </w:p>
    <w:p w14:paraId="37EB4F12" w14:textId="4A73494A" w:rsidR="008A008D" w:rsidRPr="00EE7FB3" w:rsidRDefault="008A008D" w:rsidP="00695D45">
      <w:pPr>
        <w:pStyle w:val="Sraopastraipa"/>
        <w:numPr>
          <w:ilvl w:val="7"/>
          <w:numId w:val="1"/>
        </w:numPr>
        <w:ind w:left="1560" w:hanging="283"/>
        <w:jc w:val="both"/>
        <w:rPr>
          <w:rFonts w:ascii="Calibri" w:hAnsi="Calibri" w:cs="Calibri"/>
          <w:bCs/>
        </w:rPr>
      </w:pPr>
      <w:r w:rsidRPr="00B2698D">
        <w:rPr>
          <w:rFonts w:ascii="Calibri" w:hAnsi="Calibri" w:cs="Calibri"/>
          <w:bCs/>
        </w:rPr>
        <w:t>nors vieno iš apvijų dielektrinių nuostolių kampo tgδ</w:t>
      </w:r>
      <w:r w:rsidRPr="00B2698D">
        <w:rPr>
          <w:rFonts w:asciiTheme="minorHAnsi" w:hAnsiTheme="minorHAnsi" w:cstheme="minorHAnsi"/>
        </w:rPr>
        <w:t xml:space="preserve"> vertės patikrinimo rezultatų pokytis yra didesnis </w:t>
      </w:r>
      <w:r w:rsidR="00D9208C">
        <w:rPr>
          <w:rFonts w:asciiTheme="minorHAnsi" w:hAnsiTheme="minorHAnsi" w:cstheme="minorHAnsi"/>
        </w:rPr>
        <w:t>kaip</w:t>
      </w:r>
      <w:r w:rsidRPr="00B2698D">
        <w:rPr>
          <w:rFonts w:asciiTheme="minorHAnsi" w:hAnsiTheme="minorHAnsi" w:cstheme="minorHAnsi"/>
        </w:rPr>
        <w:t xml:space="preserve"> </w:t>
      </w:r>
      <w:r w:rsidR="00111EBA">
        <w:rPr>
          <w:rFonts w:asciiTheme="minorHAnsi" w:hAnsiTheme="minorHAnsi" w:cstheme="minorHAnsi"/>
        </w:rPr>
        <w:t>50%</w:t>
      </w:r>
      <w:r w:rsidRPr="00B2698D">
        <w:rPr>
          <w:rFonts w:asciiTheme="minorHAnsi" w:hAnsiTheme="minorHAnsi" w:cstheme="minorHAnsi"/>
        </w:rPr>
        <w:t xml:space="preserve"> palyginus su ankstesnio </w:t>
      </w:r>
      <w:r w:rsidR="000436BB">
        <w:rPr>
          <w:rFonts w:asciiTheme="minorHAnsi" w:hAnsiTheme="minorHAnsi" w:cstheme="minorHAnsi"/>
        </w:rPr>
        <w:t xml:space="preserve">planinio </w:t>
      </w:r>
      <w:r w:rsidRPr="00B2698D">
        <w:rPr>
          <w:rFonts w:asciiTheme="minorHAnsi" w:hAnsiTheme="minorHAnsi" w:cstheme="minorHAnsi"/>
        </w:rPr>
        <w:t xml:space="preserve">patikrinimo metu </w:t>
      </w:r>
      <w:r w:rsidRPr="00B2698D">
        <w:rPr>
          <w:rFonts w:asciiTheme="minorHAnsi" w:hAnsiTheme="minorHAnsi" w:cstheme="minorHAnsi"/>
        </w:rPr>
        <w:lastRenderedPageBreak/>
        <w:t>nustatyta reikšme</w:t>
      </w:r>
      <w:r w:rsidR="00373C1A">
        <w:rPr>
          <w:rFonts w:asciiTheme="minorHAnsi" w:hAnsiTheme="minorHAnsi" w:cstheme="minorHAnsi"/>
        </w:rPr>
        <w:t xml:space="preserve">, </w:t>
      </w:r>
      <w:r w:rsidR="000436BB">
        <w:rPr>
          <w:rFonts w:asciiTheme="minorHAnsi" w:hAnsiTheme="minorHAnsi" w:cstheme="minorHAnsi"/>
        </w:rPr>
        <w:t xml:space="preserve">jei </w:t>
      </w:r>
      <w:r w:rsidR="000436BB" w:rsidRPr="000436BB">
        <w:rPr>
          <w:rFonts w:asciiTheme="minorHAnsi" w:hAnsiTheme="minorHAnsi" w:cstheme="minorHAnsi"/>
        </w:rPr>
        <w:t>matavimai daryti prie</w:t>
      </w:r>
      <w:r w:rsidR="00373C1A">
        <w:rPr>
          <w:rFonts w:asciiTheme="minorHAnsi" w:hAnsiTheme="minorHAnsi" w:cstheme="minorHAnsi"/>
        </w:rPr>
        <w:t>š</w:t>
      </w:r>
      <w:r w:rsidR="000436BB" w:rsidRPr="000436BB">
        <w:rPr>
          <w:rFonts w:asciiTheme="minorHAnsi" w:hAnsiTheme="minorHAnsi" w:cstheme="minorHAnsi"/>
        </w:rPr>
        <w:t xml:space="preserve"> vienerius metus</w:t>
      </w:r>
      <w:r w:rsidR="000436BB">
        <w:rPr>
          <w:rFonts w:asciiTheme="minorHAnsi" w:hAnsiTheme="minorHAnsi" w:cstheme="minorHAnsi"/>
        </w:rPr>
        <w:t xml:space="preserve"> ar ankščiau</w:t>
      </w:r>
      <w:r w:rsidR="000436BB" w:rsidRPr="000436BB">
        <w:rPr>
          <w:rFonts w:asciiTheme="minorHAnsi" w:hAnsiTheme="minorHAnsi" w:cstheme="minorHAnsi"/>
        </w:rPr>
        <w:t>, minėtas pokytis negali būti didesnis nei 30%</w:t>
      </w:r>
      <w:r w:rsidR="006071E3">
        <w:rPr>
          <w:rFonts w:asciiTheme="minorHAnsi" w:hAnsiTheme="minorHAnsi" w:cstheme="minorHAnsi"/>
        </w:rPr>
        <w:t xml:space="preserve">. </w:t>
      </w:r>
    </w:p>
    <w:p w14:paraId="5945491E" w14:textId="471C5FF4" w:rsidR="00EE7FB3" w:rsidRPr="004529C6" w:rsidRDefault="004A7F64" w:rsidP="00695D45">
      <w:pPr>
        <w:pStyle w:val="Sraopastraipa"/>
        <w:numPr>
          <w:ilvl w:val="6"/>
          <w:numId w:val="1"/>
        </w:numPr>
        <w:tabs>
          <w:tab w:val="clear" w:pos="1701"/>
        </w:tabs>
        <w:ind w:left="1134" w:hanging="284"/>
        <w:jc w:val="both"/>
        <w:rPr>
          <w:rFonts w:ascii="Calibri" w:hAnsi="Calibri" w:cs="Calibri"/>
          <w:bCs/>
        </w:rPr>
      </w:pPr>
      <w:r>
        <w:rPr>
          <w:rFonts w:asciiTheme="minorHAnsi" w:hAnsiTheme="minorHAnsi" w:cstheme="minorHAnsi"/>
        </w:rPr>
        <w:t>patikrinimai atliekami</w:t>
      </w:r>
      <w:r w:rsidR="001C53F2">
        <w:rPr>
          <w:rFonts w:asciiTheme="minorHAnsi" w:hAnsiTheme="minorHAnsi" w:cstheme="minorHAnsi"/>
        </w:rPr>
        <w:t xml:space="preserve"> pagal</w:t>
      </w:r>
      <w:r w:rsidR="00EE7FB3" w:rsidRPr="00EE7FB3">
        <w:rPr>
          <w:rFonts w:asciiTheme="minorHAnsi" w:hAnsiTheme="minorHAnsi" w:cstheme="minorHAnsi"/>
        </w:rPr>
        <w:t xml:space="preserve"> </w:t>
      </w:r>
      <w:hyperlink w:anchor="_Apvijų_izoliacijos_varžos" w:history="1">
        <w:r w:rsidR="00054DF5" w:rsidRPr="00054DF5">
          <w:rPr>
            <w:rStyle w:val="Hipersaitas"/>
            <w:rFonts w:asciiTheme="minorHAnsi" w:hAnsiTheme="minorHAnsi" w:cstheme="minorHAnsi"/>
            <w:b/>
            <w:bCs/>
            <w:highlight w:val="lightGray"/>
          </w:rPr>
          <w:t>II.V</w:t>
        </w:r>
      </w:hyperlink>
      <w:r w:rsidR="002A2B67" w:rsidRPr="006A4465">
        <w:rPr>
          <w:rFonts w:asciiTheme="minorHAnsi" w:hAnsiTheme="minorHAnsi" w:cstheme="minorHAnsi"/>
        </w:rPr>
        <w:t xml:space="preserve"> </w:t>
      </w:r>
      <w:r w:rsidR="00054DF5">
        <w:rPr>
          <w:rFonts w:asciiTheme="minorHAnsi" w:hAnsiTheme="minorHAnsi" w:cstheme="minorHAnsi"/>
        </w:rPr>
        <w:t>„</w:t>
      </w:r>
      <w:r w:rsidR="003F31B2" w:rsidRPr="003F31B2">
        <w:rPr>
          <w:rFonts w:asciiTheme="minorHAnsi" w:hAnsiTheme="minorHAnsi" w:cstheme="minorHAnsi"/>
          <w:b/>
          <w:bCs/>
          <w:i/>
          <w:iCs/>
        </w:rPr>
        <w:t>Galios transformatorių a</w:t>
      </w:r>
      <w:r w:rsidR="00054DF5" w:rsidRPr="00054DF5">
        <w:rPr>
          <w:rFonts w:asciiTheme="minorHAnsi" w:hAnsiTheme="minorHAnsi" w:cstheme="minorHAnsi"/>
          <w:b/>
          <w:bCs/>
          <w:i/>
          <w:iCs/>
        </w:rPr>
        <w:t>pvijų izoliacijos varžos matavimo schemos ir patikrinimo rezultatų vertinimas</w:t>
      </w:r>
      <w:r w:rsidR="00054DF5">
        <w:rPr>
          <w:rFonts w:asciiTheme="minorHAnsi" w:hAnsiTheme="minorHAnsi" w:cstheme="minorHAnsi"/>
          <w:b/>
          <w:bCs/>
          <w:i/>
          <w:iCs/>
        </w:rPr>
        <w:t>“</w:t>
      </w:r>
      <w:r w:rsidR="00054DF5">
        <w:t xml:space="preserve"> </w:t>
      </w:r>
      <w:r w:rsidR="002A2B67" w:rsidRPr="006A4465">
        <w:rPr>
          <w:rFonts w:asciiTheme="minorHAnsi" w:hAnsiTheme="minorHAnsi" w:cstheme="minorHAnsi"/>
        </w:rPr>
        <w:t xml:space="preserve">ir </w:t>
      </w:r>
      <w:hyperlink w:anchor="_Apvijų_izoliacijos_tgδ" w:history="1">
        <w:r w:rsidR="00054DF5" w:rsidRPr="00054DF5">
          <w:rPr>
            <w:rStyle w:val="Hipersaitas"/>
            <w:rFonts w:asciiTheme="minorHAnsi" w:hAnsiTheme="minorHAnsi" w:cstheme="minorHAnsi"/>
            <w:b/>
            <w:bCs/>
            <w:highlight w:val="lightGray"/>
          </w:rPr>
          <w:t>II.VI</w:t>
        </w:r>
      </w:hyperlink>
      <w:r w:rsidR="00EE7FB3" w:rsidRPr="00EE7FB3">
        <w:rPr>
          <w:rFonts w:asciiTheme="minorHAnsi" w:hAnsiTheme="minorHAnsi" w:cstheme="minorHAnsi"/>
        </w:rPr>
        <w:t xml:space="preserve"> </w:t>
      </w:r>
      <w:r w:rsidR="00054DF5" w:rsidRPr="00054DF5">
        <w:rPr>
          <w:rFonts w:asciiTheme="minorHAnsi" w:hAnsiTheme="minorHAnsi" w:cstheme="minorHAnsi"/>
          <w:b/>
          <w:bCs/>
          <w:i/>
          <w:iCs/>
        </w:rPr>
        <w:t>„</w:t>
      </w:r>
      <w:r w:rsidR="003F31B2" w:rsidRPr="003F31B2">
        <w:rPr>
          <w:rFonts w:asciiTheme="minorHAnsi" w:hAnsiTheme="minorHAnsi" w:cstheme="minorHAnsi"/>
          <w:b/>
          <w:bCs/>
          <w:i/>
          <w:iCs/>
        </w:rPr>
        <w:t>Galios transformatorių a</w:t>
      </w:r>
      <w:r w:rsidR="00054DF5" w:rsidRPr="00054DF5">
        <w:rPr>
          <w:rFonts w:asciiTheme="minorHAnsi" w:hAnsiTheme="minorHAnsi" w:cstheme="minorHAnsi"/>
          <w:b/>
          <w:bCs/>
          <w:i/>
          <w:iCs/>
        </w:rPr>
        <w:t>pvijų izoliacijos tgδ matavimo schemos ir patikrinimo rezultatų vertinimas“</w:t>
      </w:r>
      <w:r w:rsidR="00054DF5">
        <w:t xml:space="preserve"> </w:t>
      </w:r>
      <w:r w:rsidR="00054DF5">
        <w:rPr>
          <w:rFonts w:asciiTheme="minorHAnsi" w:hAnsiTheme="minorHAnsi" w:cstheme="minorHAnsi"/>
        </w:rPr>
        <w:t>poskyrių</w:t>
      </w:r>
      <w:r w:rsidR="00EE7FB3" w:rsidRPr="00EE7FB3">
        <w:rPr>
          <w:rFonts w:asciiTheme="minorHAnsi" w:hAnsiTheme="minorHAnsi" w:cstheme="minorHAnsi"/>
        </w:rPr>
        <w:t xml:space="preserve"> nurodymus</w:t>
      </w:r>
      <w:r w:rsidR="0072501E">
        <w:rPr>
          <w:rFonts w:asciiTheme="minorHAnsi" w:hAnsiTheme="minorHAnsi" w:cstheme="minorHAnsi"/>
        </w:rPr>
        <w:t>.</w:t>
      </w:r>
    </w:p>
    <w:p w14:paraId="5212ED19" w14:textId="77777777" w:rsidR="00A12101" w:rsidRPr="00B0036A" w:rsidRDefault="00A12101" w:rsidP="002E1339">
      <w:pPr>
        <w:pStyle w:val="Sraopastraipa"/>
        <w:numPr>
          <w:ilvl w:val="5"/>
          <w:numId w:val="1"/>
        </w:numPr>
        <w:tabs>
          <w:tab w:val="clear" w:pos="1418"/>
        </w:tabs>
        <w:spacing w:before="120"/>
        <w:ind w:left="709" w:hanging="425"/>
        <w:jc w:val="both"/>
        <w:rPr>
          <w:rFonts w:ascii="Calibri" w:hAnsi="Calibri" w:cs="Calibri"/>
          <w:bCs/>
        </w:rPr>
      </w:pPr>
      <w:r w:rsidRPr="00DE58A8">
        <w:rPr>
          <w:rFonts w:ascii="Calibri" w:hAnsi="Calibri" w:cs="Calibri"/>
        </w:rPr>
        <w:t>magnetolaidžio izoliacijos varžos patikrinim</w:t>
      </w:r>
      <w:r>
        <w:rPr>
          <w:rFonts w:ascii="Calibri" w:hAnsi="Calibri" w:cs="Calibri"/>
        </w:rPr>
        <w:t>as</w:t>
      </w:r>
      <w:r w:rsidR="007F5C3B">
        <w:rPr>
          <w:rFonts w:ascii="Calibri" w:hAnsi="Calibri" w:cs="Calibri"/>
        </w:rPr>
        <w:t>,</w:t>
      </w:r>
      <w:r>
        <w:rPr>
          <w:rFonts w:ascii="Calibri" w:hAnsi="Calibri" w:cs="Calibri"/>
        </w:rPr>
        <w:t xml:space="preserve"> j</w:t>
      </w:r>
      <w:r w:rsidRPr="00702FA9">
        <w:rPr>
          <w:rFonts w:ascii="Calibri" w:hAnsi="Calibri" w:cs="Calibri"/>
        </w:rPr>
        <w:t>eigu transformatoriaus konstrukcijoje numatyti</w:t>
      </w:r>
      <w:r w:rsidRPr="00DE58A8">
        <w:rPr>
          <w:rFonts w:ascii="Calibri" w:hAnsi="Calibri" w:cs="Calibri"/>
        </w:rPr>
        <w:t xml:space="preserve"> specialūs išvadai be įrenginio </w:t>
      </w:r>
      <w:r>
        <w:rPr>
          <w:rFonts w:ascii="Calibri" w:hAnsi="Calibri" w:cs="Calibri"/>
        </w:rPr>
        <w:t xml:space="preserve">bako </w:t>
      </w:r>
      <w:r w:rsidRPr="00DE58A8">
        <w:rPr>
          <w:rFonts w:ascii="Calibri" w:hAnsi="Calibri" w:cs="Calibri"/>
        </w:rPr>
        <w:t>atidarymo</w:t>
      </w:r>
      <w:r w:rsidR="00460170">
        <w:rPr>
          <w:rFonts w:ascii="Calibri" w:hAnsi="Calibri" w:cs="Calibri"/>
        </w:rPr>
        <w:t xml:space="preserve">. </w:t>
      </w:r>
      <w:r w:rsidR="00A97CCB">
        <w:rPr>
          <w:rFonts w:ascii="Calibri" w:hAnsi="Calibri" w:cs="Calibri"/>
        </w:rPr>
        <w:t>Bendra i</w:t>
      </w:r>
      <w:r w:rsidR="00BA4BDA" w:rsidRPr="005E7903">
        <w:rPr>
          <w:rFonts w:ascii="Calibri" w:hAnsi="Calibri" w:cs="Calibri"/>
        </w:rPr>
        <w:t>šmatuota izoliacijos varža turi būti ne mažesnė kaip 2 M</w:t>
      </w:r>
      <w:r w:rsidR="00BA4BDA" w:rsidRPr="00DE58A8">
        <w:rPr>
          <w:rFonts w:ascii="Symbol" w:eastAsia="Symbol" w:hAnsi="Symbol" w:cs="Symbol"/>
        </w:rPr>
        <w:t></w:t>
      </w:r>
      <w:r w:rsidR="00BA4BDA" w:rsidRPr="005E7903">
        <w:rPr>
          <w:rFonts w:ascii="Calibri" w:hAnsi="Calibri" w:cs="Calibri"/>
        </w:rPr>
        <w:t>, jungo sijų varža - ne mažesnė kaip 0,5 M</w:t>
      </w:r>
      <w:r w:rsidR="00BA4BDA" w:rsidRPr="00DE58A8">
        <w:rPr>
          <w:rFonts w:ascii="Symbol" w:eastAsia="Symbol" w:hAnsi="Symbol" w:cs="Symbol"/>
        </w:rPr>
        <w:t></w:t>
      </w:r>
      <w:r w:rsidR="00BA4BDA" w:rsidRPr="005E7903">
        <w:rPr>
          <w:rFonts w:ascii="Calibri" w:hAnsi="Calibri" w:cs="Calibri"/>
        </w:rPr>
        <w:t>, jeigu gamintojo instrukcijose nenurodoma kitaip.</w:t>
      </w:r>
      <w:r w:rsidR="00BA4BDA">
        <w:rPr>
          <w:rFonts w:ascii="Calibri" w:hAnsi="Calibri" w:cs="Calibri"/>
        </w:rPr>
        <w:t xml:space="preserve"> </w:t>
      </w:r>
      <w:r w:rsidR="00460170">
        <w:rPr>
          <w:rFonts w:ascii="Calibri" w:hAnsi="Calibri" w:cs="Calibri"/>
        </w:rPr>
        <w:t xml:space="preserve">Kitais atvejais </w:t>
      </w:r>
      <w:r w:rsidR="00460170" w:rsidRPr="001C5D93">
        <w:rPr>
          <w:rFonts w:ascii="Calibri" w:hAnsi="Calibri" w:cs="Calibri"/>
        </w:rPr>
        <w:t>matavimai atliekami vykdant transformatoriaus vidinę apžiūrą</w:t>
      </w:r>
      <w:r>
        <w:rPr>
          <w:rFonts w:ascii="Calibri" w:hAnsi="Calibri" w:cs="Calibri"/>
        </w:rPr>
        <w:t>;</w:t>
      </w:r>
    </w:p>
    <w:p w14:paraId="3B1EB2D2" w14:textId="17065272" w:rsidR="004529C6" w:rsidRPr="00CD3D74" w:rsidRDefault="00A12101" w:rsidP="002E1339">
      <w:pPr>
        <w:pStyle w:val="Sraopastraipa"/>
        <w:numPr>
          <w:ilvl w:val="5"/>
          <w:numId w:val="1"/>
        </w:numPr>
        <w:tabs>
          <w:tab w:val="clear" w:pos="1418"/>
        </w:tabs>
        <w:spacing w:before="120"/>
        <w:ind w:left="709" w:hanging="425"/>
        <w:jc w:val="both"/>
        <w:rPr>
          <w:rFonts w:ascii="Calibri" w:hAnsi="Calibri" w:cs="Calibri"/>
          <w:bCs/>
        </w:rPr>
      </w:pPr>
      <w:r w:rsidRPr="00A12101">
        <w:rPr>
          <w:rFonts w:ascii="Calibri" w:hAnsi="Calibri" w:cs="Calibri"/>
        </w:rPr>
        <w:t xml:space="preserve">atšakų perjungiklių pavarų </w:t>
      </w:r>
      <w:r w:rsidR="00E745A9">
        <w:rPr>
          <w:rFonts w:ascii="Calibri" w:hAnsi="Calibri" w:cs="Calibri"/>
        </w:rPr>
        <w:t>mechanizmų patikrinimas pagal</w:t>
      </w:r>
      <w:r w:rsidRPr="00A12101">
        <w:rPr>
          <w:rFonts w:ascii="Calibri" w:hAnsi="Calibri" w:cs="Calibri"/>
        </w:rPr>
        <w:t xml:space="preserve"> gamintojo eksploatacijos instrukcijo</w:t>
      </w:r>
      <w:r w:rsidR="00E745A9">
        <w:rPr>
          <w:rFonts w:ascii="Calibri" w:hAnsi="Calibri" w:cs="Calibri"/>
        </w:rPr>
        <w:t>s nurodymus</w:t>
      </w:r>
      <w:r w:rsidR="00CD3D74">
        <w:rPr>
          <w:rFonts w:ascii="Calibri" w:hAnsi="Calibri" w:cs="Calibri"/>
        </w:rPr>
        <w:t>;</w:t>
      </w:r>
    </w:p>
    <w:p w14:paraId="23BEFADB" w14:textId="77777777" w:rsidR="00CD3D74" w:rsidRPr="00CD3D74" w:rsidRDefault="00CD3D74" w:rsidP="002E1339">
      <w:pPr>
        <w:pStyle w:val="Sraopastraipa"/>
        <w:numPr>
          <w:ilvl w:val="5"/>
          <w:numId w:val="1"/>
        </w:numPr>
        <w:tabs>
          <w:tab w:val="clear" w:pos="1418"/>
        </w:tabs>
        <w:spacing w:before="120"/>
        <w:ind w:left="709" w:hanging="425"/>
        <w:jc w:val="both"/>
        <w:rPr>
          <w:rFonts w:ascii="Calibri" w:hAnsi="Calibri" w:cs="Calibri"/>
        </w:rPr>
      </w:pPr>
      <w:r>
        <w:rPr>
          <w:rFonts w:ascii="Calibri" w:eastAsiaTheme="minorHAnsi" w:hAnsi="Calibri" w:cs="Calibri"/>
        </w:rPr>
        <w:t xml:space="preserve">alyvai </w:t>
      </w:r>
      <w:r w:rsidRPr="00DE58A8">
        <w:rPr>
          <w:rFonts w:ascii="Calibri" w:eastAsiaTheme="minorHAnsi" w:hAnsi="Calibri" w:cs="Calibri"/>
        </w:rPr>
        <w:t xml:space="preserve">iš pagrindinio bako </w:t>
      </w:r>
      <w:r>
        <w:rPr>
          <w:rFonts w:ascii="Calibri" w:eastAsiaTheme="minorHAnsi" w:hAnsi="Calibri" w:cs="Calibri"/>
        </w:rPr>
        <w:t>patikrinama:</w:t>
      </w:r>
    </w:p>
    <w:p w14:paraId="70AA71DB" w14:textId="77777777" w:rsidR="00CD3D74" w:rsidRPr="00CD3D74" w:rsidRDefault="00CD3D74" w:rsidP="00695D45">
      <w:pPr>
        <w:pStyle w:val="Sraopastraipa"/>
        <w:numPr>
          <w:ilvl w:val="6"/>
          <w:numId w:val="1"/>
        </w:numPr>
        <w:tabs>
          <w:tab w:val="clear" w:pos="1701"/>
        </w:tabs>
        <w:ind w:left="993" w:hanging="284"/>
        <w:jc w:val="both"/>
        <w:rPr>
          <w:rFonts w:ascii="Calibri" w:hAnsi="Calibri" w:cs="Calibri"/>
          <w:bCs/>
        </w:rPr>
      </w:pPr>
      <w:r w:rsidRPr="00DE58A8">
        <w:rPr>
          <w:rFonts w:ascii="Calibri" w:eastAsia="Calibri" w:hAnsi="Calibri" w:cs="Calibri"/>
        </w:rPr>
        <w:t>pramušimo įtamp</w:t>
      </w:r>
      <w:r>
        <w:rPr>
          <w:rFonts w:ascii="Calibri" w:eastAsia="Calibri" w:hAnsi="Calibri" w:cs="Calibri"/>
        </w:rPr>
        <w:t>a;</w:t>
      </w:r>
    </w:p>
    <w:p w14:paraId="55DED7A4" w14:textId="324DCFF3" w:rsidR="00CD3D74" w:rsidRPr="00847E61" w:rsidRDefault="00CD3D74" w:rsidP="00695D45">
      <w:pPr>
        <w:pStyle w:val="Sraopastraipa"/>
        <w:numPr>
          <w:ilvl w:val="6"/>
          <w:numId w:val="1"/>
        </w:numPr>
        <w:tabs>
          <w:tab w:val="clear" w:pos="1701"/>
        </w:tabs>
        <w:ind w:left="993" w:hanging="284"/>
        <w:jc w:val="both"/>
        <w:rPr>
          <w:rFonts w:ascii="Calibri" w:hAnsi="Calibri" w:cs="Calibri"/>
          <w:bCs/>
        </w:rPr>
      </w:pPr>
      <w:r w:rsidRPr="00DE58A8">
        <w:rPr>
          <w:rFonts w:ascii="Calibri" w:eastAsia="Calibri" w:hAnsi="Calibri" w:cs="Calibri"/>
        </w:rPr>
        <w:t>rūgštingum</w:t>
      </w:r>
      <w:r>
        <w:rPr>
          <w:rFonts w:ascii="Calibri" w:eastAsia="Calibri" w:hAnsi="Calibri" w:cs="Calibri"/>
        </w:rPr>
        <w:t>as</w:t>
      </w:r>
      <w:r>
        <w:rPr>
          <w:rFonts w:ascii="Calibri" w:eastAsiaTheme="minorHAnsi" w:hAnsi="Calibri" w:cs="Calibri"/>
        </w:rPr>
        <w:t>;</w:t>
      </w:r>
    </w:p>
    <w:p w14:paraId="6E2F7CCF" w14:textId="4B6DAA6D" w:rsidR="00847E61" w:rsidRPr="009B4431" w:rsidRDefault="00DB792D" w:rsidP="00695D45">
      <w:pPr>
        <w:pStyle w:val="Sraopastraipa"/>
        <w:numPr>
          <w:ilvl w:val="6"/>
          <w:numId w:val="1"/>
        </w:numPr>
        <w:tabs>
          <w:tab w:val="clear" w:pos="1701"/>
        </w:tabs>
        <w:ind w:left="993" w:hanging="284"/>
        <w:jc w:val="both"/>
        <w:rPr>
          <w:rFonts w:ascii="Calibri" w:eastAsiaTheme="minorHAnsi" w:hAnsi="Calibri" w:cs="Calibri"/>
        </w:rPr>
      </w:pPr>
      <w:r>
        <w:rPr>
          <w:rFonts w:ascii="Calibri" w:eastAsiaTheme="minorHAnsi" w:hAnsi="Calibri" w:cs="Calibri"/>
        </w:rPr>
        <w:t>vandens kiekis</w:t>
      </w:r>
      <w:r w:rsidR="009B4431">
        <w:rPr>
          <w:rFonts w:ascii="Calibri" w:eastAsiaTheme="minorHAnsi" w:hAnsi="Calibri" w:cs="Calibri"/>
        </w:rPr>
        <w:t xml:space="preserve"> (i</w:t>
      </w:r>
      <w:r w:rsidRPr="009B4431">
        <w:rPr>
          <w:rFonts w:ascii="Calibri" w:eastAsiaTheme="minorHAnsi" w:hAnsi="Calibri" w:cs="Calibri"/>
        </w:rPr>
        <w:t>mant alyvos mėginius vandens kiekiui nustatyti privalomai turi būti nurodoma galios transformatoriaus dalies alyvos temperatūra iš kurios buvo paimtas pavyzdys (mėginio ėmimo metu)</w:t>
      </w:r>
      <w:r w:rsidR="00C24E62">
        <w:rPr>
          <w:rFonts w:ascii="Calibri" w:eastAsiaTheme="minorHAnsi" w:hAnsi="Calibri" w:cs="Calibri"/>
        </w:rPr>
        <w:t>)</w:t>
      </w:r>
      <w:r>
        <w:rPr>
          <w:rFonts w:ascii="Calibri" w:eastAsiaTheme="minorHAnsi" w:hAnsi="Calibri" w:cs="Calibri"/>
        </w:rPr>
        <w:t>;</w:t>
      </w:r>
    </w:p>
    <w:p w14:paraId="61039CCC" w14:textId="24F87F52" w:rsidR="00CD3D74" w:rsidRPr="00CD3D74" w:rsidRDefault="00CD3D74" w:rsidP="00695D45">
      <w:pPr>
        <w:pStyle w:val="Sraopastraipa"/>
        <w:numPr>
          <w:ilvl w:val="6"/>
          <w:numId w:val="1"/>
        </w:numPr>
        <w:tabs>
          <w:tab w:val="clear" w:pos="1701"/>
        </w:tabs>
        <w:ind w:left="993" w:hanging="284"/>
        <w:jc w:val="both"/>
        <w:rPr>
          <w:rFonts w:ascii="Calibri" w:hAnsi="Calibri" w:cs="Calibri"/>
          <w:bCs/>
        </w:rPr>
      </w:pPr>
      <w:r w:rsidRPr="00DE58A8">
        <w:rPr>
          <w:rFonts w:ascii="Calibri" w:hAnsi="Calibri" w:cs="Calibri"/>
        </w:rPr>
        <w:t>mechaninių priemaišų kieki</w:t>
      </w:r>
      <w:r>
        <w:rPr>
          <w:rFonts w:ascii="Calibri" w:hAnsi="Calibri" w:cs="Calibri"/>
        </w:rPr>
        <w:t>s</w:t>
      </w:r>
      <w:r w:rsidRPr="00DE58A8">
        <w:rPr>
          <w:rFonts w:ascii="Calibri" w:hAnsi="Calibri" w:cs="Calibri"/>
        </w:rPr>
        <w:t>, spalv</w:t>
      </w:r>
      <w:r>
        <w:rPr>
          <w:rFonts w:ascii="Calibri" w:hAnsi="Calibri" w:cs="Calibri"/>
        </w:rPr>
        <w:t>a;</w:t>
      </w:r>
    </w:p>
    <w:p w14:paraId="3AA67A8C" w14:textId="7509C836" w:rsidR="00E73DF5" w:rsidRPr="00E73DF5" w:rsidRDefault="00135764" w:rsidP="00695D45">
      <w:pPr>
        <w:pStyle w:val="Sraopastraipa"/>
        <w:numPr>
          <w:ilvl w:val="6"/>
          <w:numId w:val="1"/>
        </w:numPr>
        <w:tabs>
          <w:tab w:val="clear" w:pos="1701"/>
        </w:tabs>
        <w:ind w:left="993" w:hanging="284"/>
        <w:jc w:val="both"/>
        <w:rPr>
          <w:rFonts w:ascii="Calibri" w:hAnsi="Calibri" w:cs="Calibri"/>
          <w:bCs/>
        </w:rPr>
      </w:pPr>
      <w:r w:rsidRPr="00135764">
        <w:rPr>
          <w:rFonts w:ascii="Calibri" w:hAnsi="Calibri" w:cs="Calibri"/>
        </w:rPr>
        <w:t>220, 330 ir 400</w:t>
      </w:r>
      <w:r w:rsidR="00031474" w:rsidRPr="00DE58A8">
        <w:rPr>
          <w:rFonts w:ascii="Calibri" w:hAnsi="Calibri" w:cs="Calibri"/>
        </w:rPr>
        <w:t xml:space="preserve"> kV galios transformatoriams</w:t>
      </w:r>
      <w:r w:rsidR="00031474" w:rsidRPr="00DE58A8">
        <w:rPr>
          <w:rFonts w:ascii="Calibri" w:hAnsi="Calibri" w:cs="Calibri"/>
          <w:color w:val="000000"/>
        </w:rPr>
        <w:t xml:space="preserve"> nustačius pramušimo įtampos vertę mažesnę kaip 50 kV arba rūgštingumą didesnį kaip 0,15 mg KOH/g, papildomai atli</w:t>
      </w:r>
      <w:r w:rsidR="00031474">
        <w:rPr>
          <w:rFonts w:ascii="Calibri" w:hAnsi="Calibri" w:cs="Calibri"/>
          <w:color w:val="000000"/>
        </w:rPr>
        <w:t>e</w:t>
      </w:r>
      <w:r w:rsidR="00031474" w:rsidRPr="00DE58A8">
        <w:rPr>
          <w:rFonts w:ascii="Calibri" w:hAnsi="Calibri" w:cs="Calibri"/>
          <w:color w:val="000000"/>
        </w:rPr>
        <w:t>k</w:t>
      </w:r>
      <w:r w:rsidR="00031474">
        <w:rPr>
          <w:rFonts w:ascii="Calibri" w:hAnsi="Calibri" w:cs="Calibri"/>
          <w:color w:val="000000"/>
        </w:rPr>
        <w:t xml:space="preserve">ami </w:t>
      </w:r>
      <w:r w:rsidR="00031474" w:rsidRPr="00DE58A8">
        <w:rPr>
          <w:rFonts w:ascii="Calibri" w:hAnsi="Calibri" w:cs="Calibri"/>
          <w:color w:val="000000"/>
        </w:rPr>
        <w:t>alyvos pliūpsnio taško temperatūros ir alyvos dielektrinių nuostolių kampo tgδ vertės patikrinimus</w:t>
      </w:r>
      <w:r w:rsidR="005F2F24">
        <w:rPr>
          <w:rFonts w:ascii="Calibri" w:hAnsi="Calibri" w:cs="Calibri"/>
          <w:color w:val="000000"/>
        </w:rPr>
        <w:t>;</w:t>
      </w:r>
    </w:p>
    <w:p w14:paraId="4A8AEE2F" w14:textId="7D66F2FB" w:rsidR="00F54D98" w:rsidRPr="00F54D98" w:rsidRDefault="007D5230" w:rsidP="00695D45">
      <w:pPr>
        <w:pStyle w:val="Sraopastraipa"/>
        <w:numPr>
          <w:ilvl w:val="6"/>
          <w:numId w:val="1"/>
        </w:numPr>
        <w:tabs>
          <w:tab w:val="clear" w:pos="1701"/>
        </w:tabs>
        <w:ind w:left="993" w:hanging="284"/>
        <w:jc w:val="both"/>
        <w:rPr>
          <w:rFonts w:ascii="Calibri" w:hAnsi="Calibri" w:cs="Calibri"/>
          <w:bCs/>
        </w:rPr>
      </w:pPr>
      <w:r w:rsidRPr="003B0B07">
        <w:rPr>
          <w:rFonts w:ascii="Calibri" w:hAnsi="Calibri" w:cs="Calibri"/>
        </w:rPr>
        <w:t>paimtos iš kontaktoriaus bako alyvai patikrinama pramušimo įtampa</w:t>
      </w:r>
      <w:r>
        <w:rPr>
          <w:rFonts w:ascii="Calibri" w:hAnsi="Calibri" w:cs="Calibri"/>
        </w:rPr>
        <w:t>,</w:t>
      </w:r>
      <w:r w:rsidRPr="003B0B07">
        <w:rPr>
          <w:rFonts w:ascii="Calibri" w:hAnsi="Calibri" w:cs="Calibri"/>
        </w:rPr>
        <w:t xml:space="preserve"> jeigu pagal konstrukciją įtampos reguliatoriaus kontaktoriaus bakas yra atskirtas nuo pagrindinio transformatoriaus bako.</w:t>
      </w:r>
      <w:r>
        <w:rPr>
          <w:rFonts w:ascii="Calibri" w:hAnsi="Calibri" w:cs="Calibri"/>
        </w:rPr>
        <w:t xml:space="preserve"> </w:t>
      </w:r>
      <w:r w:rsidRPr="00DE58A8">
        <w:rPr>
          <w:rFonts w:ascii="Calibri" w:hAnsi="Calibri" w:cs="Calibri"/>
        </w:rPr>
        <w:t>N</w:t>
      </w:r>
      <w:r w:rsidRPr="006F4222">
        <w:rPr>
          <w:rFonts w:ascii="Calibri" w:hAnsi="Calibri" w:cs="Calibri"/>
        </w:rPr>
        <w:t xml:space="preserve">ustačius </w:t>
      </w:r>
      <w:r w:rsidRPr="003B0B07">
        <w:rPr>
          <w:rFonts w:ascii="Calibri" w:hAnsi="Calibri" w:cs="Calibri"/>
        </w:rPr>
        <w:t>kontaktoriaus</w:t>
      </w:r>
      <w:r w:rsidRPr="006F4222">
        <w:rPr>
          <w:rFonts w:ascii="Calibri" w:hAnsi="Calibri" w:cs="Calibri"/>
        </w:rPr>
        <w:t xml:space="preserve"> izoliacinės alyvos pramušimo įtampos vertę mažesnę kaip 40 kV, </w:t>
      </w:r>
      <w:r>
        <w:rPr>
          <w:rFonts w:ascii="Calibri" w:hAnsi="Calibri" w:cs="Calibri"/>
        </w:rPr>
        <w:t>ji turi būti keičiama;</w:t>
      </w:r>
    </w:p>
    <w:p w14:paraId="62A31F5D" w14:textId="18593C61" w:rsidR="003F6369" w:rsidRPr="003F6369" w:rsidRDefault="00F54D98" w:rsidP="00695D45">
      <w:pPr>
        <w:pStyle w:val="Sraopastraipa"/>
        <w:numPr>
          <w:ilvl w:val="6"/>
          <w:numId w:val="1"/>
        </w:numPr>
        <w:tabs>
          <w:tab w:val="clear" w:pos="1701"/>
        </w:tabs>
        <w:ind w:left="993" w:hanging="284"/>
        <w:jc w:val="both"/>
        <w:rPr>
          <w:rFonts w:ascii="Calibri" w:hAnsi="Calibri" w:cs="Calibri"/>
          <w:bCs/>
        </w:rPr>
      </w:pPr>
      <w:r>
        <w:rPr>
          <w:rFonts w:ascii="Calibri" w:hAnsi="Calibri" w:cs="Calibri"/>
        </w:rPr>
        <w:t>i</w:t>
      </w:r>
      <w:r w:rsidRPr="00DE58A8">
        <w:rPr>
          <w:rFonts w:ascii="Calibri" w:hAnsi="Calibri" w:cs="Calibri"/>
        </w:rPr>
        <w:t xml:space="preserve">š įtampos reguliavimo kontaktorių bakelių </w:t>
      </w:r>
      <w:r>
        <w:rPr>
          <w:rFonts w:ascii="Calibri" w:hAnsi="Calibri" w:cs="Calibri"/>
        </w:rPr>
        <w:t>a</w:t>
      </w:r>
      <w:r w:rsidRPr="00DE58A8">
        <w:rPr>
          <w:rFonts w:ascii="Calibri" w:hAnsi="Calibri" w:cs="Calibri"/>
        </w:rPr>
        <w:t>lyvoje ištirpusių dujų chromatografinė analizė atliekama nustačius įtampos reguliatoriaus kontaktoriaus parametrų neatitikimą norminėms dydžiams arba esant poreikiui pagal eksploatavimo metu užfiksuotus įvykius</w:t>
      </w:r>
      <w:r w:rsidR="00737849">
        <w:rPr>
          <w:rFonts w:ascii="Calibri" w:hAnsi="Calibri" w:cs="Calibri"/>
        </w:rPr>
        <w:t xml:space="preserve">. </w:t>
      </w:r>
      <w:r w:rsidR="00737849" w:rsidRPr="00B06D63">
        <w:rPr>
          <w:rFonts w:ascii="Calibri" w:hAnsi="Calibri" w:cs="Calibri"/>
          <w:color w:val="000000"/>
          <w:spacing w:val="-1"/>
        </w:rPr>
        <w:t xml:space="preserve">Rezultatai įvertinami pagal gamintojų eksploatacijos instrukcijos nurodymus. Jeigu gamintojas nenurodo atitinkamų norminių dydžių </w:t>
      </w:r>
      <w:r w:rsidR="00737849">
        <w:rPr>
          <w:rFonts w:ascii="Calibri" w:hAnsi="Calibri" w:cs="Calibri"/>
          <w:color w:val="000000"/>
          <w:spacing w:val="-1"/>
          <w:sz w:val="22"/>
          <w:szCs w:val="22"/>
        </w:rPr>
        <w:t>pateikiami tik analizės rezultatai</w:t>
      </w:r>
      <w:r w:rsidR="00737849">
        <w:rPr>
          <w:rFonts w:ascii="Calibri" w:hAnsi="Calibri" w:cs="Calibri"/>
          <w:color w:val="000000"/>
          <w:spacing w:val="-1"/>
        </w:rPr>
        <w:t xml:space="preserve"> ir </w:t>
      </w:r>
      <w:r w:rsidR="00737849" w:rsidRPr="00B06D63">
        <w:rPr>
          <w:rFonts w:ascii="Calibri" w:hAnsi="Calibri" w:cs="Calibri"/>
          <w:color w:val="000000"/>
          <w:spacing w:val="-1"/>
        </w:rPr>
        <w:t>protokolo išvaduose</w:t>
      </w:r>
      <w:r w:rsidR="00737849">
        <w:rPr>
          <w:rFonts w:ascii="Calibri" w:hAnsi="Calibri" w:cs="Calibri"/>
          <w:color w:val="000000"/>
          <w:spacing w:val="-1"/>
        </w:rPr>
        <w:t xml:space="preserve"> turi būti įrašas, kad įrenginio gamintojas norminių dydžių nenurodo</w:t>
      </w:r>
      <w:r>
        <w:rPr>
          <w:rFonts w:ascii="Calibri" w:hAnsi="Calibri" w:cs="Calibri"/>
        </w:rPr>
        <w:t>;</w:t>
      </w:r>
      <w:r w:rsidR="00E0345E">
        <w:rPr>
          <w:rFonts w:ascii="Calibri" w:hAnsi="Calibri" w:cs="Calibri"/>
          <w:color w:val="000000"/>
        </w:rPr>
        <w:t xml:space="preserve"> </w:t>
      </w:r>
    </w:p>
    <w:p w14:paraId="7318B4D7" w14:textId="54C2DE89" w:rsidR="001B06CD" w:rsidRPr="002E1339" w:rsidRDefault="008D4DC5" w:rsidP="002E1339">
      <w:pPr>
        <w:pStyle w:val="Sraopastraipa"/>
        <w:numPr>
          <w:ilvl w:val="6"/>
          <w:numId w:val="1"/>
        </w:numPr>
        <w:tabs>
          <w:tab w:val="clear" w:pos="1701"/>
        </w:tabs>
        <w:ind w:left="993" w:hanging="284"/>
        <w:jc w:val="both"/>
        <w:rPr>
          <w:rFonts w:ascii="Calibri" w:hAnsi="Calibri" w:cs="Calibri"/>
          <w:bCs/>
        </w:rPr>
      </w:pPr>
      <w:r>
        <w:rPr>
          <w:rFonts w:ascii="Calibri" w:hAnsi="Calibri" w:cs="Calibri"/>
        </w:rPr>
        <w:t>11</w:t>
      </w:r>
      <w:r w:rsidRPr="00DE58A8">
        <w:rPr>
          <w:rFonts w:ascii="Calibri" w:hAnsi="Calibri" w:cs="Calibri"/>
        </w:rPr>
        <w:t>0 kV galios transformatoriams</w:t>
      </w:r>
      <w:r>
        <w:rPr>
          <w:rFonts w:ascii="Calibri" w:hAnsi="Calibri" w:cs="Calibri"/>
        </w:rPr>
        <w:t xml:space="preserve"> </w:t>
      </w:r>
      <w:r w:rsidRPr="00DE58A8">
        <w:rPr>
          <w:rFonts w:ascii="Calibri" w:hAnsi="Calibri" w:cs="Calibri"/>
          <w:color w:val="000000"/>
        </w:rPr>
        <w:t>alyvos pliūpsnio taško temperatūros ir alyvos dielektrinių nuostolių kampo tgδ vertės patikrinim</w:t>
      </w:r>
      <w:r>
        <w:rPr>
          <w:rFonts w:ascii="Calibri" w:hAnsi="Calibri" w:cs="Calibri"/>
          <w:color w:val="000000"/>
        </w:rPr>
        <w:t xml:space="preserve">ai atliekami </w:t>
      </w:r>
      <w:r w:rsidRPr="00DE58A8">
        <w:rPr>
          <w:rFonts w:ascii="Calibri" w:hAnsi="Calibri" w:cs="Calibri"/>
          <w:color w:val="000000"/>
        </w:rPr>
        <w:t xml:space="preserve">nustačius pramušimo įtampos vertę mažesnę kaip </w:t>
      </w:r>
      <w:r>
        <w:rPr>
          <w:rFonts w:ascii="Calibri" w:hAnsi="Calibri" w:cs="Calibri"/>
          <w:color w:val="000000"/>
        </w:rPr>
        <w:t>4</w:t>
      </w:r>
      <w:r w:rsidRPr="00DE58A8">
        <w:rPr>
          <w:rFonts w:ascii="Calibri" w:hAnsi="Calibri" w:cs="Calibri"/>
          <w:color w:val="000000"/>
        </w:rPr>
        <w:t>0 kV arba rūgštingumą didesnį kaip 0,</w:t>
      </w:r>
      <w:r>
        <w:rPr>
          <w:rFonts w:ascii="Calibri" w:hAnsi="Calibri" w:cs="Calibri"/>
          <w:color w:val="000000"/>
        </w:rPr>
        <w:t>20</w:t>
      </w:r>
      <w:r w:rsidRPr="00DE58A8">
        <w:rPr>
          <w:rFonts w:ascii="Calibri" w:hAnsi="Calibri" w:cs="Calibri"/>
          <w:color w:val="000000"/>
        </w:rPr>
        <w:t xml:space="preserve"> mg KOH/g</w:t>
      </w:r>
      <w:r w:rsidR="002E1339">
        <w:rPr>
          <w:rFonts w:ascii="Calibri" w:hAnsi="Calibri" w:cs="Calibri"/>
          <w:color w:val="000000"/>
        </w:rPr>
        <w:t>.</w:t>
      </w:r>
    </w:p>
    <w:p w14:paraId="47CDC5CA" w14:textId="62BE7D36" w:rsidR="006B114E" w:rsidRPr="00F9788F" w:rsidRDefault="007B6A81" w:rsidP="002E1339">
      <w:pPr>
        <w:pStyle w:val="Sraopastraipa"/>
        <w:numPr>
          <w:ilvl w:val="5"/>
          <w:numId w:val="1"/>
        </w:numPr>
        <w:tabs>
          <w:tab w:val="clear" w:pos="1418"/>
        </w:tabs>
        <w:spacing w:before="120"/>
        <w:ind w:left="709" w:hanging="425"/>
        <w:jc w:val="both"/>
        <w:rPr>
          <w:rFonts w:cstheme="minorHAnsi"/>
          <w:bCs/>
          <w:iCs/>
          <w:shd w:val="clear" w:color="auto" w:fill="FFFF00"/>
        </w:rPr>
      </w:pPr>
      <w:r w:rsidRPr="00DE58A8">
        <w:rPr>
          <w:rFonts w:ascii="Calibri" w:hAnsi="Calibri" w:cs="Calibri"/>
        </w:rPr>
        <w:t xml:space="preserve">aušinimo sistemos variklių guolių </w:t>
      </w:r>
      <w:r w:rsidRPr="00B90240">
        <w:rPr>
          <w:rFonts w:ascii="Calibri" w:hAnsi="Calibri" w:cs="Calibri"/>
        </w:rPr>
        <w:t>būklės įvertinimas pagal skleidžiamo triukšmo</w:t>
      </w:r>
      <w:r w:rsidR="002C77B9">
        <w:rPr>
          <w:rFonts w:ascii="Calibri" w:hAnsi="Calibri" w:cs="Calibri"/>
        </w:rPr>
        <w:t>/vibracijos</w:t>
      </w:r>
      <w:r w:rsidRPr="00B90240">
        <w:rPr>
          <w:rFonts w:ascii="Calibri" w:hAnsi="Calibri" w:cs="Calibri"/>
        </w:rPr>
        <w:t xml:space="preserve"> lygį</w:t>
      </w:r>
      <w:r>
        <w:rPr>
          <w:rFonts w:ascii="Calibri" w:hAnsi="Calibri" w:cs="Calibri"/>
        </w:rPr>
        <w:t xml:space="preserve"> arba įrenginio gamintojo eksploatavimo instrukcijoje nurodytus patikrinimo metodus;</w:t>
      </w:r>
    </w:p>
    <w:p w14:paraId="1BEA0125" w14:textId="6C72C1EB" w:rsidR="00F9788F" w:rsidRPr="00F9788F" w:rsidRDefault="00F9788F" w:rsidP="002E1339">
      <w:pPr>
        <w:pStyle w:val="Sraopastraipa"/>
        <w:numPr>
          <w:ilvl w:val="5"/>
          <w:numId w:val="1"/>
        </w:numPr>
        <w:tabs>
          <w:tab w:val="clear" w:pos="1418"/>
        </w:tabs>
        <w:spacing w:before="120"/>
        <w:ind w:left="709" w:hanging="425"/>
        <w:jc w:val="both"/>
        <w:rPr>
          <w:rFonts w:ascii="Calibri" w:hAnsi="Calibri" w:cs="Calibri"/>
        </w:rPr>
      </w:pPr>
      <w:r w:rsidRPr="00F9788F">
        <w:rPr>
          <w:rFonts w:ascii="Calibri" w:hAnsi="Calibri" w:cs="Calibri"/>
        </w:rPr>
        <w:t>elektrinių siurblių ir ventiliatorių variklių statorių apvijų izoliacijos varžą įžeminto korpuso atžvilgiu</w:t>
      </w:r>
      <w:r w:rsidR="00C24E62">
        <w:rPr>
          <w:rFonts w:ascii="Calibri" w:hAnsi="Calibri" w:cs="Calibri"/>
        </w:rPr>
        <w:t xml:space="preserve"> patikrinimas</w:t>
      </w:r>
      <w:r w:rsidRPr="00F9788F">
        <w:rPr>
          <w:rFonts w:ascii="Calibri" w:hAnsi="Calibri" w:cs="Calibri"/>
        </w:rPr>
        <w:t>. Izoliacijos varža turi būti ne mažesnė kaip: elektrinių siurblių - 32 МΩ; variklių - 10 МΩ, jeigu gamintojo eksploatacijos instrukcijoje nenurodoma kitaip</w:t>
      </w:r>
      <w:r w:rsidR="002E1339">
        <w:rPr>
          <w:rFonts w:ascii="Calibri" w:hAnsi="Calibri" w:cs="Calibri"/>
        </w:rPr>
        <w:t>;</w:t>
      </w:r>
    </w:p>
    <w:p w14:paraId="15DE8F6C" w14:textId="5FE30999" w:rsidR="004716F8" w:rsidRPr="006F0301" w:rsidRDefault="00C24E62" w:rsidP="002E1339">
      <w:pPr>
        <w:pStyle w:val="Sraopastraipa"/>
        <w:numPr>
          <w:ilvl w:val="5"/>
          <w:numId w:val="1"/>
        </w:numPr>
        <w:tabs>
          <w:tab w:val="clear" w:pos="1418"/>
        </w:tabs>
        <w:spacing w:before="120"/>
        <w:ind w:left="709" w:hanging="425"/>
        <w:jc w:val="both"/>
        <w:rPr>
          <w:rFonts w:asciiTheme="minorHAnsi" w:hAnsiTheme="minorHAnsi" w:cstheme="minorHAnsi"/>
        </w:rPr>
      </w:pPr>
      <w:bookmarkStart w:id="71" w:name="_Hlk158007779"/>
      <w:r>
        <w:rPr>
          <w:rFonts w:ascii="Calibri" w:hAnsi="Calibri" w:cs="Calibri"/>
          <w:bCs/>
        </w:rPr>
        <w:t xml:space="preserve">110 ÷ </w:t>
      </w:r>
      <w:r w:rsidR="005455B1">
        <w:rPr>
          <w:rFonts w:ascii="Calibri" w:hAnsi="Calibri" w:cs="Calibri"/>
          <w:bCs/>
        </w:rPr>
        <w:t>400</w:t>
      </w:r>
      <w:bookmarkEnd w:id="71"/>
      <w:r w:rsidR="005D09C4" w:rsidRPr="00E745A9">
        <w:rPr>
          <w:rFonts w:ascii="Calibri" w:hAnsi="Calibri" w:cs="Calibri"/>
          <w:bCs/>
        </w:rPr>
        <w:t xml:space="preserve"> kV</w:t>
      </w:r>
      <w:r w:rsidR="005D09C4" w:rsidRPr="00E745A9">
        <w:rPr>
          <w:rFonts w:asciiTheme="minorHAnsi" w:eastAsia="Calibri" w:hAnsiTheme="minorHAnsi" w:cstheme="minorHAnsi"/>
        </w:rPr>
        <w:t xml:space="preserve"> </w:t>
      </w:r>
      <w:r w:rsidR="005F2F24" w:rsidRPr="00E745A9">
        <w:rPr>
          <w:rFonts w:asciiTheme="minorHAnsi" w:eastAsia="Calibri" w:hAnsiTheme="minorHAnsi" w:cstheme="minorHAnsi"/>
        </w:rPr>
        <w:t xml:space="preserve">hermetiškiems įvadams, kurių </w:t>
      </w:r>
      <w:r w:rsidR="005F2F24" w:rsidRPr="00E745A9">
        <w:rPr>
          <w:rFonts w:asciiTheme="minorHAnsi" w:hAnsiTheme="minorHAnsi" w:cstheme="minorHAnsi"/>
        </w:rPr>
        <w:t>konstrukcija numato alyvos mėginio paėmimą,</w:t>
      </w:r>
      <w:r w:rsidR="005F2F24" w:rsidRPr="00E745A9">
        <w:rPr>
          <w:rFonts w:asciiTheme="minorHAnsi" w:eastAsia="Calibri" w:hAnsiTheme="minorHAnsi" w:cstheme="minorHAnsi"/>
        </w:rPr>
        <w:t xml:space="preserve"> ištirpusių alyvoje dujų chromatografin</w:t>
      </w:r>
      <w:r w:rsidR="00CF7FAB" w:rsidRPr="00E745A9">
        <w:rPr>
          <w:rFonts w:asciiTheme="minorHAnsi" w:eastAsia="Calibri" w:hAnsiTheme="minorHAnsi" w:cstheme="minorHAnsi"/>
        </w:rPr>
        <w:t>ė</w:t>
      </w:r>
      <w:r w:rsidR="005F2F24" w:rsidRPr="00E745A9">
        <w:rPr>
          <w:rFonts w:asciiTheme="minorHAnsi" w:eastAsia="Calibri" w:hAnsiTheme="minorHAnsi" w:cstheme="minorHAnsi"/>
        </w:rPr>
        <w:t xml:space="preserve"> analiz</w:t>
      </w:r>
      <w:r w:rsidR="00CF7FAB" w:rsidRPr="00E745A9">
        <w:rPr>
          <w:rFonts w:asciiTheme="minorHAnsi" w:eastAsia="Calibri" w:hAnsiTheme="minorHAnsi" w:cstheme="minorHAnsi"/>
        </w:rPr>
        <w:t>ė</w:t>
      </w:r>
      <w:r w:rsidR="005F2F24" w:rsidRPr="00E745A9">
        <w:rPr>
          <w:rFonts w:asciiTheme="minorHAnsi" w:eastAsia="Calibri" w:hAnsiTheme="minorHAnsi" w:cstheme="minorHAnsi"/>
        </w:rPr>
        <w:t xml:space="preserve"> </w:t>
      </w:r>
      <w:r w:rsidR="00CF7FAB" w:rsidRPr="00E745A9">
        <w:rPr>
          <w:rFonts w:asciiTheme="minorHAnsi" w:eastAsia="Calibri" w:hAnsiTheme="minorHAnsi" w:cstheme="minorHAnsi"/>
        </w:rPr>
        <w:t>numatoma</w:t>
      </w:r>
      <w:r w:rsidR="005F2F24" w:rsidRPr="00E745A9">
        <w:rPr>
          <w:rFonts w:asciiTheme="minorHAnsi" w:eastAsia="Calibri" w:hAnsiTheme="minorHAnsi" w:cstheme="minorHAnsi"/>
        </w:rPr>
        <w:t xml:space="preserve">, jeigu pagrindinės </w:t>
      </w:r>
      <w:r w:rsidR="00CF7FAB" w:rsidRPr="00E745A9">
        <w:rPr>
          <w:rFonts w:asciiTheme="minorHAnsi" w:eastAsia="Calibri" w:hAnsiTheme="minorHAnsi" w:cstheme="minorHAnsi"/>
        </w:rPr>
        <w:t xml:space="preserve">arba </w:t>
      </w:r>
      <w:r w:rsidR="00CF7FAB" w:rsidRPr="00E745A9">
        <w:rPr>
          <w:rFonts w:asciiTheme="minorHAnsi" w:hAnsiTheme="minorHAnsi" w:cstheme="minorHAnsi"/>
          <w:color w:val="000000"/>
        </w:rPr>
        <w:t>paskutinio sluoksnio</w:t>
      </w:r>
      <w:r w:rsidR="00CF7FAB" w:rsidRPr="00E745A9">
        <w:rPr>
          <w:rFonts w:asciiTheme="minorHAnsi" w:eastAsia="Calibri" w:hAnsiTheme="minorHAnsi" w:cstheme="minorHAnsi"/>
        </w:rPr>
        <w:t xml:space="preserve"> </w:t>
      </w:r>
      <w:r w:rsidR="005F2F24" w:rsidRPr="00E745A9">
        <w:rPr>
          <w:rFonts w:asciiTheme="minorHAnsi" w:eastAsia="Calibri" w:hAnsiTheme="minorHAnsi" w:cstheme="minorHAnsi"/>
        </w:rPr>
        <w:t>izoliacijos dielektrinių nuostolių kampo tg</w:t>
      </w:r>
      <w:r w:rsidR="005F2F24" w:rsidRPr="00E745A9">
        <w:rPr>
          <w:rFonts w:asciiTheme="minorHAnsi" w:eastAsia="Calibri" w:hAnsiTheme="minorHAnsi" w:cstheme="minorHAnsi"/>
          <w:lang w:val="el-GR"/>
        </w:rPr>
        <w:t>δ</w:t>
      </w:r>
      <w:r w:rsidR="005F2F24" w:rsidRPr="00E745A9">
        <w:rPr>
          <w:rFonts w:asciiTheme="minorHAnsi" w:eastAsia="Calibri" w:hAnsiTheme="minorHAnsi" w:cstheme="minorHAnsi"/>
        </w:rPr>
        <w:t xml:space="preserve"> vertė </w:t>
      </w:r>
      <w:r w:rsidR="005F2F24" w:rsidRPr="00E745A9">
        <w:rPr>
          <w:rFonts w:asciiTheme="minorHAnsi" w:hAnsiTheme="minorHAnsi" w:cstheme="minorHAnsi"/>
        </w:rPr>
        <w:t xml:space="preserve">skiriasi nuo ribinės </w:t>
      </w:r>
      <w:r w:rsidR="005F2F24" w:rsidRPr="00E745A9">
        <w:rPr>
          <w:rFonts w:asciiTheme="minorHAnsi" w:hAnsiTheme="minorHAnsi" w:cstheme="minorHAnsi"/>
        </w:rPr>
        <w:lastRenderedPageBreak/>
        <w:t xml:space="preserve">reikšmės mažiau </w:t>
      </w:r>
      <w:r w:rsidR="00D9208C">
        <w:rPr>
          <w:rFonts w:asciiTheme="minorHAnsi" w:hAnsiTheme="minorHAnsi" w:cstheme="minorHAnsi"/>
        </w:rPr>
        <w:t>kaip</w:t>
      </w:r>
      <w:r w:rsidR="005F2F24" w:rsidRPr="00E745A9">
        <w:rPr>
          <w:rFonts w:asciiTheme="minorHAnsi" w:hAnsiTheme="minorHAnsi" w:cstheme="minorHAnsi"/>
        </w:rPr>
        <w:t xml:space="preserve"> 10%</w:t>
      </w:r>
      <w:r w:rsidR="002E1339">
        <w:rPr>
          <w:rFonts w:asciiTheme="minorHAnsi" w:eastAsia="Calibri" w:hAnsiTheme="minorHAnsi" w:cstheme="minorHAnsi"/>
        </w:rPr>
        <w:t>,</w:t>
      </w:r>
      <w:r w:rsidR="003D21EF" w:rsidRPr="00E745A9">
        <w:rPr>
          <w:rFonts w:asciiTheme="minorHAnsi" w:eastAsia="Calibri" w:hAnsiTheme="minorHAnsi" w:cstheme="minorHAnsi"/>
        </w:rPr>
        <w:t xml:space="preserve"> </w:t>
      </w:r>
      <w:r w:rsidR="00CF7FAB" w:rsidRPr="00E745A9">
        <w:rPr>
          <w:rFonts w:asciiTheme="minorHAnsi" w:eastAsia="Calibri" w:hAnsiTheme="minorHAnsi" w:cstheme="minorHAnsi"/>
        </w:rPr>
        <w:t>šios vertės</w:t>
      </w:r>
      <w:r w:rsidR="003D21EF" w:rsidRPr="00E745A9">
        <w:rPr>
          <w:rFonts w:asciiTheme="minorHAnsi" w:eastAsia="Calibri" w:hAnsiTheme="minorHAnsi" w:cstheme="minorHAnsi"/>
        </w:rPr>
        <w:t xml:space="preserve"> </w:t>
      </w:r>
      <w:r w:rsidR="003D21EF" w:rsidRPr="00E745A9">
        <w:rPr>
          <w:rFonts w:asciiTheme="minorHAnsi" w:hAnsiTheme="minorHAnsi" w:cstheme="minorHAnsi"/>
        </w:rPr>
        <w:t xml:space="preserve">pokytis yra didesnis </w:t>
      </w:r>
      <w:r w:rsidR="00D9208C">
        <w:rPr>
          <w:rFonts w:asciiTheme="minorHAnsi" w:hAnsiTheme="minorHAnsi" w:cstheme="minorHAnsi"/>
        </w:rPr>
        <w:t>kaip</w:t>
      </w:r>
      <w:r w:rsidR="003D21EF" w:rsidRPr="00E745A9">
        <w:rPr>
          <w:rFonts w:asciiTheme="minorHAnsi" w:hAnsiTheme="minorHAnsi" w:cstheme="minorHAnsi"/>
        </w:rPr>
        <w:t xml:space="preserve"> </w:t>
      </w:r>
      <w:r w:rsidR="00111EBA">
        <w:rPr>
          <w:rFonts w:asciiTheme="minorHAnsi" w:hAnsiTheme="minorHAnsi" w:cstheme="minorHAnsi"/>
        </w:rPr>
        <w:t>50%</w:t>
      </w:r>
      <w:r w:rsidR="003D21EF" w:rsidRPr="00E745A9">
        <w:rPr>
          <w:rFonts w:asciiTheme="minorHAnsi" w:hAnsiTheme="minorHAnsi" w:cstheme="minorHAnsi"/>
        </w:rPr>
        <w:t xml:space="preserve"> palyginus su ankstesnio patikrinimo </w:t>
      </w:r>
      <w:r w:rsidR="00CF7FAB" w:rsidRPr="00E745A9">
        <w:rPr>
          <w:rFonts w:asciiTheme="minorHAnsi" w:hAnsiTheme="minorHAnsi" w:cstheme="minorHAnsi"/>
        </w:rPr>
        <w:t>rezultatais</w:t>
      </w:r>
      <w:r w:rsidR="000906C8">
        <w:rPr>
          <w:rFonts w:asciiTheme="minorHAnsi" w:hAnsiTheme="minorHAnsi" w:cstheme="minorHAnsi"/>
        </w:rPr>
        <w:t xml:space="preserve"> (jei </w:t>
      </w:r>
      <w:r w:rsidR="000906C8" w:rsidRPr="000436BB">
        <w:rPr>
          <w:rFonts w:asciiTheme="minorHAnsi" w:hAnsiTheme="minorHAnsi" w:cstheme="minorHAnsi"/>
        </w:rPr>
        <w:t>matavimai daryti prie</w:t>
      </w:r>
      <w:r w:rsidR="000906C8">
        <w:rPr>
          <w:rFonts w:asciiTheme="minorHAnsi" w:hAnsiTheme="minorHAnsi" w:cstheme="minorHAnsi"/>
        </w:rPr>
        <w:t>š</w:t>
      </w:r>
      <w:r w:rsidR="000906C8" w:rsidRPr="000436BB">
        <w:rPr>
          <w:rFonts w:asciiTheme="minorHAnsi" w:hAnsiTheme="minorHAnsi" w:cstheme="minorHAnsi"/>
        </w:rPr>
        <w:t xml:space="preserve"> vienerius metus</w:t>
      </w:r>
      <w:r w:rsidR="000906C8">
        <w:rPr>
          <w:rFonts w:asciiTheme="minorHAnsi" w:hAnsiTheme="minorHAnsi" w:cstheme="minorHAnsi"/>
        </w:rPr>
        <w:t xml:space="preserve"> ar ankščiau</w:t>
      </w:r>
      <w:r w:rsidR="000906C8" w:rsidRPr="000436BB">
        <w:rPr>
          <w:rFonts w:asciiTheme="minorHAnsi" w:hAnsiTheme="minorHAnsi" w:cstheme="minorHAnsi"/>
        </w:rPr>
        <w:t>, minėtas pokytis negali būti didesnis nei 30%</w:t>
      </w:r>
      <w:r w:rsidR="000906C8">
        <w:rPr>
          <w:rFonts w:asciiTheme="minorHAnsi" w:hAnsiTheme="minorHAnsi" w:cstheme="minorHAnsi"/>
        </w:rPr>
        <w:t>)</w:t>
      </w:r>
      <w:r w:rsidR="002E1339">
        <w:rPr>
          <w:rFonts w:asciiTheme="minorHAnsi" w:hAnsiTheme="minorHAnsi" w:cstheme="minorHAnsi"/>
        </w:rPr>
        <w:t xml:space="preserve"> arba įvadų termovizinio patikrinimo </w:t>
      </w:r>
      <w:r w:rsidR="006F0301">
        <w:rPr>
          <w:rFonts w:asciiTheme="minorHAnsi" w:hAnsiTheme="minorHAnsi" w:cstheme="minorHAnsi"/>
        </w:rPr>
        <w:t>protokolo rekomendacijas</w:t>
      </w:r>
      <w:r w:rsidR="005F2F24" w:rsidRPr="00E745A9">
        <w:rPr>
          <w:rFonts w:asciiTheme="minorHAnsi" w:hAnsiTheme="minorHAnsi" w:cstheme="minorHAnsi"/>
        </w:rPr>
        <w:t>.</w:t>
      </w:r>
      <w:bookmarkStart w:id="72" w:name="_Toc355939731"/>
      <w:bookmarkStart w:id="73" w:name="_Toc355940142"/>
      <w:r w:rsidR="006F0301">
        <w:rPr>
          <w:rFonts w:asciiTheme="minorHAnsi" w:hAnsiTheme="minorHAnsi" w:cstheme="minorHAnsi"/>
        </w:rPr>
        <w:t xml:space="preserve"> </w:t>
      </w:r>
      <w:r w:rsidR="006F0301" w:rsidRPr="006F0301">
        <w:rPr>
          <w:rFonts w:asciiTheme="minorHAnsi" w:hAnsiTheme="minorHAnsi" w:cstheme="minorHAnsi"/>
        </w:rPr>
        <w:t xml:space="preserve">Nustačius atskirų dujų koncentracijos padidėjimą virš leistinos reikšmės </w:t>
      </w:r>
      <w:r w:rsidR="002C77B9">
        <w:rPr>
          <w:rFonts w:asciiTheme="minorHAnsi" w:hAnsiTheme="minorHAnsi" w:cstheme="minorHAnsi"/>
        </w:rPr>
        <w:t xml:space="preserve">dvigubai </w:t>
      </w:r>
      <w:r w:rsidR="006F0301" w:rsidRPr="006F0301">
        <w:rPr>
          <w:rFonts w:asciiTheme="minorHAnsi" w:hAnsiTheme="minorHAnsi" w:cstheme="minorHAnsi"/>
        </w:rPr>
        <w:t xml:space="preserve">sutankinamas mėginių ėmimo periodiškumas nustatant dujų kiekio didėjimo spartą. Atliekamas defekto pobūdžio identifikavimas pagal dujų porų santykius, pagal </w:t>
      </w:r>
      <w:hyperlink w:anchor="_Izoliacinėje_alyvoje_ištirpusių_1" w:history="1">
        <w:r w:rsidR="006F0301" w:rsidRPr="006F0301">
          <w:rPr>
            <w:rStyle w:val="Hipersaitas"/>
            <w:rFonts w:asciiTheme="minorHAnsi" w:hAnsiTheme="minorHAnsi" w:cstheme="minorHAnsi"/>
            <w:b/>
            <w:bCs/>
            <w:highlight w:val="lightGray"/>
          </w:rPr>
          <w:t>II.IV</w:t>
        </w:r>
      </w:hyperlink>
      <w:r w:rsidR="006F0301" w:rsidRPr="006F0301">
        <w:rPr>
          <w:rFonts w:asciiTheme="minorHAnsi" w:hAnsiTheme="minorHAnsi" w:cstheme="minorHAnsi"/>
        </w:rPr>
        <w:t xml:space="preserve"> </w:t>
      </w:r>
      <w:r w:rsidR="006F0301" w:rsidRPr="006F0301">
        <w:rPr>
          <w:rFonts w:asciiTheme="minorHAnsi" w:hAnsiTheme="minorHAnsi" w:cstheme="minorHAnsi"/>
          <w:b/>
          <w:bCs/>
          <w:i/>
          <w:iCs/>
        </w:rPr>
        <w:t>„</w:t>
      </w:r>
      <w:r w:rsidR="003F31B2" w:rsidRPr="003F31B2">
        <w:rPr>
          <w:rFonts w:asciiTheme="minorHAnsi" w:hAnsiTheme="minorHAnsi" w:cstheme="minorHAnsi"/>
          <w:b/>
          <w:bCs/>
          <w:i/>
          <w:iCs/>
        </w:rPr>
        <w:t xml:space="preserve">Galios transformatorių </w:t>
      </w:r>
      <w:r w:rsidR="003F31B2">
        <w:rPr>
          <w:rFonts w:asciiTheme="minorHAnsi" w:hAnsiTheme="minorHAnsi" w:cstheme="minorHAnsi"/>
          <w:b/>
          <w:bCs/>
          <w:i/>
          <w:iCs/>
        </w:rPr>
        <w:t>i</w:t>
      </w:r>
      <w:r w:rsidR="004046C8" w:rsidRPr="004046C8">
        <w:rPr>
          <w:rFonts w:asciiTheme="minorHAnsi" w:hAnsiTheme="minorHAnsi" w:cstheme="minorHAnsi"/>
          <w:b/>
          <w:bCs/>
          <w:i/>
          <w:iCs/>
        </w:rPr>
        <w:t>zoliacinėje alyvoje ištirpusių dujų koncentracijų vertinimas</w:t>
      </w:r>
      <w:r w:rsidR="006F0301" w:rsidRPr="006F0301">
        <w:rPr>
          <w:rFonts w:asciiTheme="minorHAnsi" w:hAnsiTheme="minorHAnsi" w:cstheme="minorHAnsi"/>
          <w:b/>
          <w:bCs/>
          <w:i/>
          <w:iCs/>
        </w:rPr>
        <w:t>“</w:t>
      </w:r>
      <w:r w:rsidR="006F0301">
        <w:t xml:space="preserve"> </w:t>
      </w:r>
      <w:r w:rsidR="006F0301" w:rsidRPr="006F0301">
        <w:rPr>
          <w:rFonts w:asciiTheme="minorHAnsi" w:hAnsiTheme="minorHAnsi" w:cstheme="minorHAnsi"/>
        </w:rPr>
        <w:t>p</w:t>
      </w:r>
      <w:r w:rsidR="006F0301">
        <w:rPr>
          <w:rFonts w:asciiTheme="minorHAnsi" w:hAnsiTheme="minorHAnsi" w:cstheme="minorHAnsi"/>
        </w:rPr>
        <w:t>oskyrio</w:t>
      </w:r>
      <w:r w:rsidR="006F0301" w:rsidRPr="006F0301">
        <w:rPr>
          <w:rFonts w:asciiTheme="minorHAnsi" w:hAnsiTheme="minorHAnsi" w:cstheme="minorHAnsi"/>
        </w:rPr>
        <w:t xml:space="preserve"> </w:t>
      </w:r>
      <w:r w:rsidR="00CF2653">
        <w:rPr>
          <w:rFonts w:asciiTheme="minorHAnsi" w:hAnsiTheme="minorHAnsi" w:cstheme="minorHAnsi"/>
        </w:rPr>
        <w:t xml:space="preserve">ir žemiau pateiktos lentelės </w:t>
      </w:r>
      <w:r w:rsidR="006F0301" w:rsidRPr="006F0301">
        <w:rPr>
          <w:rFonts w:asciiTheme="minorHAnsi" w:hAnsiTheme="minorHAnsi" w:cstheme="minorHAnsi"/>
        </w:rPr>
        <w:t>nurodymus.</w:t>
      </w:r>
    </w:p>
    <w:p w14:paraId="1630EAB1" w14:textId="74466211" w:rsidR="0007198E" w:rsidRPr="007E4D57" w:rsidRDefault="007E4D57" w:rsidP="00695D45">
      <w:pPr>
        <w:pStyle w:val="Lentelipavadinimai"/>
        <w:tabs>
          <w:tab w:val="clear" w:pos="1418"/>
          <w:tab w:val="left" w:pos="284"/>
        </w:tabs>
        <w:ind w:left="0" w:firstLine="0"/>
      </w:pPr>
      <w:bookmarkStart w:id="74" w:name="_Ref364668933"/>
      <w:r w:rsidRPr="007E4D57">
        <w:t xml:space="preserve">lentelė. </w:t>
      </w:r>
      <w:r w:rsidR="00C24E62">
        <w:rPr>
          <w:rFonts w:ascii="Calibri" w:hAnsi="Calibri" w:cs="Calibri"/>
          <w:bCs/>
        </w:rPr>
        <w:t>110 ÷ 400</w:t>
      </w:r>
      <w:r w:rsidR="00E6238E" w:rsidRPr="0060054F">
        <w:t xml:space="preserve"> kV he</w:t>
      </w:r>
      <w:r w:rsidR="00E6238E" w:rsidRPr="00C73F86">
        <w:t>rmeti</w:t>
      </w:r>
      <w:r w:rsidR="00E6238E" w:rsidRPr="0060054F">
        <w:t>škų įvadų</w:t>
      </w:r>
      <w:r w:rsidRPr="007E4D57">
        <w:t xml:space="preserve"> alyvoje</w:t>
      </w:r>
      <w:r w:rsidR="00E6238E">
        <w:t xml:space="preserve"> </w:t>
      </w:r>
      <w:r w:rsidRPr="007E4D57">
        <w:t>ištirpusių d</w:t>
      </w:r>
      <w:r w:rsidRPr="0060054F">
        <w:t xml:space="preserve">ujų </w:t>
      </w:r>
      <w:r w:rsidR="00B72823">
        <w:t>leistinos</w:t>
      </w:r>
      <w:r w:rsidRPr="007E4D57">
        <w:t xml:space="preserve"> koncentracijos</w:t>
      </w:r>
      <w:bookmarkEnd w:id="72"/>
      <w:bookmarkEnd w:id="73"/>
      <w:bookmarkEnd w:id="74"/>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36"/>
        <w:gridCol w:w="1337"/>
        <w:gridCol w:w="1336"/>
        <w:gridCol w:w="1337"/>
        <w:gridCol w:w="1336"/>
        <w:gridCol w:w="1337"/>
        <w:gridCol w:w="1337"/>
      </w:tblGrid>
      <w:tr w:rsidR="007E4D57" w:rsidRPr="00856273" w14:paraId="6DC18828" w14:textId="77777777" w:rsidTr="00695D45">
        <w:trPr>
          <w:trHeight w:val="359"/>
        </w:trPr>
        <w:tc>
          <w:tcPr>
            <w:tcW w:w="9356" w:type="dxa"/>
            <w:gridSpan w:val="7"/>
            <w:shd w:val="clear" w:color="auto" w:fill="D9D9D9" w:themeFill="background1" w:themeFillShade="D9"/>
            <w:vAlign w:val="center"/>
          </w:tcPr>
          <w:p w14:paraId="6DA85493" w14:textId="77777777" w:rsidR="007E4D57" w:rsidRPr="002C77B9" w:rsidRDefault="00B72823" w:rsidP="002724B9">
            <w:pPr>
              <w:jc w:val="center"/>
              <w:rPr>
                <w:rFonts w:ascii="Calibri" w:hAnsi="Calibri" w:cs="Calibri"/>
                <w:b/>
                <w:bCs/>
                <w:color w:val="000000" w:themeColor="text1"/>
                <w:sz w:val="20"/>
                <w:szCs w:val="20"/>
                <w:lang w:eastAsia="lt-LT"/>
              </w:rPr>
            </w:pPr>
            <w:r w:rsidRPr="002C77B9">
              <w:rPr>
                <w:rFonts w:ascii="Calibri" w:hAnsi="Calibri" w:cs="Calibri"/>
                <w:b/>
                <w:bCs/>
                <w:color w:val="000000" w:themeColor="text1"/>
                <w:sz w:val="20"/>
                <w:szCs w:val="20"/>
                <w:lang w:eastAsia="lt-LT"/>
              </w:rPr>
              <w:t>Leistinos</w:t>
            </w:r>
            <w:r w:rsidR="007E4D57" w:rsidRPr="002C77B9">
              <w:rPr>
                <w:rFonts w:ascii="Calibri" w:hAnsi="Calibri" w:cs="Calibri"/>
                <w:b/>
                <w:bCs/>
                <w:color w:val="000000" w:themeColor="text1"/>
                <w:sz w:val="20"/>
                <w:szCs w:val="20"/>
                <w:lang w:eastAsia="lt-LT"/>
              </w:rPr>
              <w:t xml:space="preserve"> ištirpusių dujų koncentracijos (ppm)</w:t>
            </w:r>
          </w:p>
        </w:tc>
      </w:tr>
      <w:tr w:rsidR="007E4D57" w:rsidRPr="00B00C34" w14:paraId="6B110BA7" w14:textId="77777777" w:rsidTr="00695D45">
        <w:tc>
          <w:tcPr>
            <w:tcW w:w="1336" w:type="dxa"/>
            <w:shd w:val="clear" w:color="auto" w:fill="D9D9D9" w:themeFill="background1" w:themeFillShade="D9"/>
            <w:vAlign w:val="center"/>
          </w:tcPr>
          <w:p w14:paraId="34915101" w14:textId="16B6B9C8" w:rsidR="00E6238E"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p>
          <w:p w14:paraId="45DD718C"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(vandenilis)</w:t>
            </w:r>
          </w:p>
        </w:tc>
        <w:tc>
          <w:tcPr>
            <w:tcW w:w="1337" w:type="dxa"/>
            <w:shd w:val="clear" w:color="auto" w:fill="D9D9D9" w:themeFill="background1" w:themeFillShade="D9"/>
            <w:vAlign w:val="center"/>
          </w:tcPr>
          <w:p w14:paraId="2CE00260" w14:textId="77777777" w:rsidR="002C77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CH</w:t>
            </w:r>
            <w:r w:rsidRPr="002724B9">
              <w:rPr>
                <w:rFonts w:ascii="Calibri" w:hAnsi="Calibri" w:cs="Calibri"/>
                <w:b/>
                <w:bCs/>
                <w:color w:val="000000" w:themeColor="text1"/>
                <w:sz w:val="16"/>
                <w:szCs w:val="16"/>
                <w:vertAlign w:val="subscript"/>
                <w:lang w:eastAsia="lt-LT"/>
              </w:rPr>
              <w:t>4</w:t>
            </w:r>
            <w:r w:rsidRPr="002724B9">
              <w:rPr>
                <w:rFonts w:ascii="Calibri" w:hAnsi="Calibri" w:cs="Calibri"/>
                <w:b/>
                <w:bCs/>
                <w:color w:val="000000" w:themeColor="text1"/>
                <w:sz w:val="16"/>
                <w:szCs w:val="16"/>
                <w:lang w:eastAsia="lt-LT"/>
              </w:rPr>
              <w:t xml:space="preserve"> </w:t>
            </w:r>
          </w:p>
          <w:p w14:paraId="5B59EE0F" w14:textId="34940065"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(metanas)</w:t>
            </w:r>
          </w:p>
        </w:tc>
        <w:tc>
          <w:tcPr>
            <w:tcW w:w="1336" w:type="dxa"/>
            <w:shd w:val="clear" w:color="auto" w:fill="D9D9D9" w:themeFill="background1" w:themeFillShade="D9"/>
            <w:vAlign w:val="center"/>
          </w:tcPr>
          <w:p w14:paraId="240EAC5D"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4</w:t>
            </w:r>
          </w:p>
          <w:p w14:paraId="61F72960"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(etilenas)</w:t>
            </w:r>
          </w:p>
        </w:tc>
        <w:tc>
          <w:tcPr>
            <w:tcW w:w="1337" w:type="dxa"/>
            <w:shd w:val="clear" w:color="auto" w:fill="D9D9D9" w:themeFill="background1" w:themeFillShade="D9"/>
            <w:vAlign w:val="center"/>
          </w:tcPr>
          <w:p w14:paraId="61FB2D8D"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6</w:t>
            </w:r>
          </w:p>
          <w:p w14:paraId="7C0F66B7"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(etanas)</w:t>
            </w:r>
          </w:p>
        </w:tc>
        <w:tc>
          <w:tcPr>
            <w:tcW w:w="1336" w:type="dxa"/>
            <w:shd w:val="clear" w:color="auto" w:fill="D9D9D9" w:themeFill="background1" w:themeFillShade="D9"/>
            <w:vAlign w:val="center"/>
          </w:tcPr>
          <w:p w14:paraId="1365B8AC" w14:textId="77777777" w:rsid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 xml:space="preserve"> </w:t>
            </w:r>
          </w:p>
          <w:p w14:paraId="75E47B47" w14:textId="7B01E972"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(acetilenas)</w:t>
            </w:r>
          </w:p>
        </w:tc>
        <w:tc>
          <w:tcPr>
            <w:tcW w:w="1337" w:type="dxa"/>
            <w:shd w:val="clear" w:color="auto" w:fill="D9D9D9" w:themeFill="background1" w:themeFillShade="D9"/>
            <w:vAlign w:val="center"/>
          </w:tcPr>
          <w:p w14:paraId="595A5C49"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p>
          <w:p w14:paraId="7A934258"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oksidas)</w:t>
            </w:r>
          </w:p>
        </w:tc>
        <w:tc>
          <w:tcPr>
            <w:tcW w:w="1337" w:type="dxa"/>
            <w:shd w:val="clear" w:color="auto" w:fill="D9D9D9" w:themeFill="background1" w:themeFillShade="D9"/>
            <w:vAlign w:val="center"/>
          </w:tcPr>
          <w:p w14:paraId="7E652466"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r w:rsidRPr="002724B9">
              <w:rPr>
                <w:rFonts w:ascii="Calibri" w:hAnsi="Calibri" w:cs="Calibri"/>
                <w:b/>
                <w:bCs/>
                <w:color w:val="000000" w:themeColor="text1"/>
                <w:sz w:val="16"/>
                <w:szCs w:val="16"/>
                <w:vertAlign w:val="subscript"/>
                <w:lang w:eastAsia="lt-LT"/>
              </w:rPr>
              <w:t>2</w:t>
            </w:r>
          </w:p>
          <w:p w14:paraId="093255C5" w14:textId="77777777" w:rsidR="007E4D57" w:rsidRPr="002724B9" w:rsidRDefault="007E4D57" w:rsidP="002724B9">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dioksidas)</w:t>
            </w:r>
          </w:p>
        </w:tc>
      </w:tr>
      <w:tr w:rsidR="007E4D57" w:rsidRPr="00856273" w14:paraId="52574335" w14:textId="77777777" w:rsidTr="00695D45">
        <w:trPr>
          <w:trHeight w:val="391"/>
        </w:trPr>
        <w:tc>
          <w:tcPr>
            <w:tcW w:w="1336" w:type="dxa"/>
            <w:vAlign w:val="center"/>
          </w:tcPr>
          <w:p w14:paraId="07F90281" w14:textId="77777777" w:rsidR="007E4D57" w:rsidRPr="00856273" w:rsidRDefault="00E6238E" w:rsidP="00E6238E">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1</w:t>
            </w:r>
            <w:r>
              <w:t>0</w:t>
            </w:r>
            <w:r w:rsidR="007E4D57" w:rsidRPr="00856273">
              <w:t>0</w:t>
            </w:r>
          </w:p>
        </w:tc>
        <w:tc>
          <w:tcPr>
            <w:tcW w:w="1337" w:type="dxa"/>
            <w:vAlign w:val="center"/>
          </w:tcPr>
          <w:p w14:paraId="76E1B3A6" w14:textId="77777777" w:rsidR="007E4D57" w:rsidRPr="00856273" w:rsidRDefault="00E6238E" w:rsidP="00FB50F0">
            <w:pPr>
              <w:jc w:val="cente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40</w:t>
            </w:r>
          </w:p>
        </w:tc>
        <w:tc>
          <w:tcPr>
            <w:tcW w:w="1336" w:type="dxa"/>
            <w:vAlign w:val="center"/>
          </w:tcPr>
          <w:p w14:paraId="4BB5EEA0" w14:textId="77777777" w:rsidR="007E4D57" w:rsidRPr="00856273" w:rsidRDefault="00E6238E" w:rsidP="00FB50F0">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30</w:t>
            </w:r>
          </w:p>
        </w:tc>
        <w:tc>
          <w:tcPr>
            <w:tcW w:w="1337" w:type="dxa"/>
            <w:vAlign w:val="center"/>
          </w:tcPr>
          <w:p w14:paraId="1D904BC4" w14:textId="77777777" w:rsidR="007E4D57" w:rsidRPr="00856273" w:rsidRDefault="00E6238E" w:rsidP="00E6238E">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w:t>
            </w:r>
            <w:r w:rsidR="007E4D57">
              <w:t>0</w:t>
            </w:r>
          </w:p>
        </w:tc>
        <w:tc>
          <w:tcPr>
            <w:tcW w:w="1336" w:type="dxa"/>
            <w:vAlign w:val="center"/>
          </w:tcPr>
          <w:p w14:paraId="43B7574C" w14:textId="77777777" w:rsidR="007E4D57" w:rsidRPr="00856273" w:rsidRDefault="00E6238E" w:rsidP="00FB50F0">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rsidR="007E4D57">
              <w:t>2</w:t>
            </w:r>
          </w:p>
        </w:tc>
        <w:tc>
          <w:tcPr>
            <w:tcW w:w="1337" w:type="dxa"/>
            <w:vAlign w:val="center"/>
          </w:tcPr>
          <w:p w14:paraId="6B9CE82E" w14:textId="77777777" w:rsidR="007E4D57" w:rsidRPr="00856273" w:rsidRDefault="00E6238E" w:rsidP="00E6238E">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w:t>
            </w:r>
            <w:r w:rsidR="007E4D57">
              <w:t>00</w:t>
            </w:r>
          </w:p>
        </w:tc>
        <w:tc>
          <w:tcPr>
            <w:tcW w:w="1337" w:type="dxa"/>
            <w:vAlign w:val="center"/>
          </w:tcPr>
          <w:p w14:paraId="7D842A4A" w14:textId="77777777" w:rsidR="007E4D57" w:rsidRPr="00856273" w:rsidRDefault="00E6238E" w:rsidP="00FB50F0">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20</w:t>
            </w:r>
            <w:r w:rsidR="007E4D57">
              <w:t>00</w:t>
            </w:r>
          </w:p>
        </w:tc>
      </w:tr>
    </w:tbl>
    <w:p w14:paraId="78BA1880" w14:textId="30DAC8EE" w:rsidR="00FE6773" w:rsidRDefault="00FE6773" w:rsidP="00695D45">
      <w:pPr>
        <w:pStyle w:val="Sraopastraipa"/>
        <w:spacing w:before="120"/>
        <w:ind w:left="0"/>
        <w:jc w:val="both"/>
        <w:rPr>
          <w:rFonts w:asciiTheme="minorHAnsi" w:hAnsiTheme="minorHAnsi" w:cstheme="minorHAnsi"/>
          <w:sz w:val="20"/>
          <w:szCs w:val="20"/>
        </w:rPr>
      </w:pPr>
    </w:p>
    <w:p w14:paraId="4FD817DD" w14:textId="76DEB8D2" w:rsidR="00C14F29" w:rsidRPr="00F4116F" w:rsidRDefault="00695D45" w:rsidP="00695D45">
      <w:pPr>
        <w:pStyle w:val="Antrat11"/>
        <w:tabs>
          <w:tab w:val="clear" w:pos="1134"/>
          <w:tab w:val="num" w:pos="426"/>
        </w:tabs>
        <w:ind w:left="426" w:hanging="426"/>
        <w:outlineLvl w:val="9"/>
      </w:pPr>
      <w:bookmarkStart w:id="75" w:name="_Ref362691528"/>
      <w:r w:rsidRPr="00F4116F">
        <w:t xml:space="preserve">Kas </w:t>
      </w:r>
      <w:r w:rsidR="00E745A9" w:rsidRPr="00F4116F">
        <w:t>4 metai atliekami:</w:t>
      </w:r>
      <w:bookmarkEnd w:id="75"/>
      <w:r w:rsidR="00E745A9" w:rsidRPr="00F4116F">
        <w:t xml:space="preserve"> </w:t>
      </w:r>
      <w:r w:rsidR="00DE58A8" w:rsidRPr="00F4116F">
        <w:t xml:space="preserve"> </w:t>
      </w:r>
    </w:p>
    <w:p w14:paraId="30184BDC" w14:textId="1A0E7F21" w:rsidR="00E745A9" w:rsidRPr="00E745A9" w:rsidRDefault="00E745A9" w:rsidP="00695D45">
      <w:pPr>
        <w:pStyle w:val="Sraopastraipa"/>
        <w:numPr>
          <w:ilvl w:val="5"/>
          <w:numId w:val="1"/>
        </w:numPr>
        <w:tabs>
          <w:tab w:val="clear" w:pos="1418"/>
        </w:tabs>
        <w:ind w:left="851" w:hanging="425"/>
        <w:jc w:val="both"/>
        <w:rPr>
          <w:rFonts w:ascii="Calibri" w:hAnsi="Calibri" w:cs="Calibri"/>
          <w:bCs/>
        </w:rPr>
      </w:pPr>
      <w:r>
        <w:rPr>
          <w:rFonts w:asciiTheme="minorHAnsi" w:hAnsiTheme="minorHAnsi" w:cstheme="minorHAnsi"/>
        </w:rPr>
        <w:t>visi patikrinimai</w:t>
      </w:r>
      <w:r w:rsidR="00F4116F">
        <w:rPr>
          <w:rFonts w:ascii="Calibri" w:hAnsi="Calibri" w:cs="Calibri"/>
        </w:rPr>
        <w:t>, kurie vykdomi kas 2 metai</w:t>
      </w:r>
      <w:r>
        <w:rPr>
          <w:rFonts w:ascii="Calibri" w:hAnsi="Calibri" w:cs="Calibri"/>
        </w:rPr>
        <w:t>;</w:t>
      </w:r>
    </w:p>
    <w:p w14:paraId="2F22F0D8" w14:textId="77777777" w:rsidR="00E745A9" w:rsidRPr="00E745A9" w:rsidRDefault="00E745A9" w:rsidP="00695D45">
      <w:pPr>
        <w:pStyle w:val="Sraopastraipa"/>
        <w:numPr>
          <w:ilvl w:val="5"/>
          <w:numId w:val="1"/>
        </w:numPr>
        <w:tabs>
          <w:tab w:val="clear" w:pos="1418"/>
        </w:tabs>
        <w:ind w:left="851" w:hanging="425"/>
        <w:jc w:val="both"/>
        <w:rPr>
          <w:rFonts w:ascii="Calibri" w:hAnsi="Calibri" w:cs="Calibri"/>
          <w:bCs/>
        </w:rPr>
      </w:pPr>
      <w:r w:rsidRPr="004C60D0">
        <w:rPr>
          <w:rFonts w:ascii="Calibri" w:hAnsi="Calibri" w:cs="Calibri"/>
        </w:rPr>
        <w:t>pavarų maitinimo</w:t>
      </w:r>
      <w:r w:rsidRPr="004C60D0">
        <w:rPr>
          <w:rFonts w:asciiTheme="minorHAnsi" w:hAnsiTheme="minorHAnsi" w:cstheme="minorHAnsi"/>
        </w:rPr>
        <w:t>,</w:t>
      </w:r>
      <w:r w:rsidRPr="004C60D0">
        <w:rPr>
          <w:rFonts w:ascii="Calibri" w:hAnsi="Calibri" w:cs="Calibri"/>
        </w:rPr>
        <w:t xml:space="preserve"> </w:t>
      </w:r>
      <w:r w:rsidRPr="004C60D0">
        <w:rPr>
          <w:rFonts w:asciiTheme="minorHAnsi" w:hAnsiTheme="minorHAnsi" w:cstheme="minorHAnsi"/>
        </w:rPr>
        <w:t>v</w:t>
      </w:r>
      <w:r w:rsidRPr="004C60D0">
        <w:rPr>
          <w:rFonts w:ascii="Calibri" w:hAnsi="Calibri" w:cs="Calibri"/>
        </w:rPr>
        <w:t>aldymo, apsaugos</w:t>
      </w:r>
      <w:r w:rsidR="004A43A4">
        <w:rPr>
          <w:rFonts w:ascii="Calibri" w:hAnsi="Calibri" w:cs="Calibri"/>
        </w:rPr>
        <w:t xml:space="preserve"> </w:t>
      </w:r>
      <w:r w:rsidRPr="004C60D0">
        <w:rPr>
          <w:rFonts w:ascii="Calibri" w:hAnsi="Calibri" w:cs="Calibri"/>
        </w:rPr>
        <w:t>grandin</w:t>
      </w:r>
      <w:r w:rsidRPr="004C60D0">
        <w:rPr>
          <w:rFonts w:asciiTheme="minorHAnsi" w:hAnsiTheme="minorHAnsi" w:cstheme="minorHAnsi"/>
        </w:rPr>
        <w:t xml:space="preserve">ių izoliacijos varžos matavimas. </w:t>
      </w:r>
      <w:r w:rsidRPr="004C60D0">
        <w:rPr>
          <w:rFonts w:ascii="Calibri" w:hAnsi="Calibri" w:cs="Calibri"/>
        </w:rPr>
        <w:t>Matuojama kartu su visais prijungtais aparatais (</w:t>
      </w:r>
      <w:r>
        <w:rPr>
          <w:rFonts w:ascii="Calibri" w:hAnsi="Calibri" w:cs="Calibri"/>
        </w:rPr>
        <w:t>valdymo</w:t>
      </w:r>
      <w:r w:rsidRPr="004C60D0">
        <w:rPr>
          <w:rFonts w:ascii="Calibri" w:hAnsi="Calibri" w:cs="Calibri"/>
        </w:rPr>
        <w:t xml:space="preserve"> ritėmis, kontaktoriais, </w:t>
      </w:r>
      <w:r w:rsidR="004A43A4">
        <w:rPr>
          <w:rFonts w:ascii="Calibri" w:hAnsi="Calibri" w:cs="Calibri"/>
        </w:rPr>
        <w:t>automatiniais jungikliais</w:t>
      </w:r>
      <w:r>
        <w:rPr>
          <w:rFonts w:ascii="Calibri" w:hAnsi="Calibri" w:cs="Calibri"/>
        </w:rPr>
        <w:t xml:space="preserve"> </w:t>
      </w:r>
      <w:r w:rsidRPr="004C60D0">
        <w:rPr>
          <w:rFonts w:ascii="Calibri" w:hAnsi="Calibri" w:cs="Calibri"/>
        </w:rPr>
        <w:t>ir pan.).</w:t>
      </w:r>
      <w:r w:rsidRPr="004C60D0">
        <w:rPr>
          <w:rFonts w:asciiTheme="minorHAnsi" w:hAnsiTheme="minorHAnsi" w:cstheme="minorHAnsi"/>
        </w:rPr>
        <w:t xml:space="preserve"> </w:t>
      </w:r>
      <w:r>
        <w:rPr>
          <w:rFonts w:asciiTheme="minorHAnsi" w:hAnsiTheme="minorHAnsi" w:cstheme="minorHAnsi"/>
        </w:rPr>
        <w:t>I</w:t>
      </w:r>
      <w:r w:rsidRPr="00A4581E">
        <w:rPr>
          <w:rFonts w:asciiTheme="minorHAnsi" w:hAnsiTheme="minorHAnsi" w:cstheme="minorHAnsi"/>
        </w:rPr>
        <w:t>zoliacijos varž</w:t>
      </w:r>
      <w:r>
        <w:rPr>
          <w:rFonts w:asciiTheme="minorHAnsi" w:hAnsiTheme="minorHAnsi" w:cstheme="minorHAnsi"/>
        </w:rPr>
        <w:t>os patikrinimui naudojama</w:t>
      </w:r>
      <w:r w:rsidRPr="00A4581E">
        <w:rPr>
          <w:rFonts w:asciiTheme="minorHAnsi" w:hAnsiTheme="minorHAnsi" w:cstheme="minorHAnsi"/>
        </w:rPr>
        <w:t xml:space="preserve"> </w:t>
      </w:r>
      <w:r>
        <w:rPr>
          <w:rFonts w:asciiTheme="minorHAnsi" w:hAnsiTheme="minorHAnsi" w:cstheme="minorHAnsi"/>
        </w:rPr>
        <w:t>10</w:t>
      </w:r>
      <w:r w:rsidRPr="00A4581E">
        <w:rPr>
          <w:rFonts w:asciiTheme="minorHAnsi" w:hAnsiTheme="minorHAnsi" w:cstheme="minorHAnsi"/>
        </w:rPr>
        <w:t xml:space="preserve">00 V </w:t>
      </w:r>
      <w:r>
        <w:rPr>
          <w:rFonts w:asciiTheme="minorHAnsi" w:hAnsiTheme="minorHAnsi" w:cstheme="minorHAnsi"/>
        </w:rPr>
        <w:t xml:space="preserve">dydžio matavimo įtampa, </w:t>
      </w:r>
      <w:r>
        <w:rPr>
          <w:rFonts w:asciiTheme="minorHAnsi" w:eastAsia="Calibri" w:hAnsiTheme="minorHAnsi" w:cstheme="minorHAnsi"/>
          <w:color w:val="000000"/>
        </w:rPr>
        <w:t>j</w:t>
      </w:r>
      <w:r w:rsidRPr="00880481">
        <w:rPr>
          <w:rFonts w:asciiTheme="minorHAnsi" w:eastAsia="Calibri" w:hAnsiTheme="minorHAnsi" w:cstheme="minorHAnsi"/>
          <w:color w:val="000000"/>
        </w:rPr>
        <w:t xml:space="preserve">eigu </w:t>
      </w:r>
      <w:r>
        <w:rPr>
          <w:rFonts w:asciiTheme="minorHAnsi" w:eastAsia="Calibri" w:hAnsiTheme="minorHAnsi" w:cstheme="minorHAnsi"/>
          <w:color w:val="000000"/>
        </w:rPr>
        <w:t xml:space="preserve">įrenginio </w:t>
      </w:r>
      <w:r w:rsidRPr="00880481">
        <w:rPr>
          <w:rFonts w:asciiTheme="minorHAnsi" w:eastAsia="Calibri" w:hAnsiTheme="minorHAnsi" w:cstheme="minorHAnsi"/>
          <w:color w:val="000000"/>
        </w:rPr>
        <w:t xml:space="preserve">gamintojas nenurodo </w:t>
      </w:r>
      <w:r>
        <w:rPr>
          <w:rFonts w:asciiTheme="minorHAnsi" w:eastAsia="Calibri" w:hAnsiTheme="minorHAnsi" w:cstheme="minorHAnsi"/>
          <w:color w:val="000000"/>
        </w:rPr>
        <w:t>kitaip</w:t>
      </w:r>
      <w:r w:rsidRPr="004C60D0">
        <w:rPr>
          <w:rFonts w:asciiTheme="minorHAnsi" w:eastAsia="Calibri" w:hAnsiTheme="minorHAnsi" w:cstheme="minorHAnsi"/>
          <w:color w:val="000000"/>
        </w:rPr>
        <w:t xml:space="preserve">. Izoliacijos varžos reikšmė turi būti ne mažesnė </w:t>
      </w:r>
      <w:r w:rsidR="00D9208C">
        <w:rPr>
          <w:rFonts w:asciiTheme="minorHAnsi" w:eastAsia="Calibri" w:hAnsiTheme="minorHAnsi" w:cstheme="minorHAnsi"/>
          <w:color w:val="000000"/>
        </w:rPr>
        <w:t>kaip</w:t>
      </w:r>
      <w:r w:rsidRPr="004C60D0">
        <w:rPr>
          <w:rFonts w:asciiTheme="minorHAnsi" w:eastAsia="Calibri" w:hAnsiTheme="minorHAnsi" w:cstheme="minorHAnsi"/>
          <w:color w:val="000000"/>
        </w:rPr>
        <w:t xml:space="preserve"> 1</w:t>
      </w:r>
      <w:r w:rsidRPr="004C60D0">
        <w:rPr>
          <w:rFonts w:cstheme="minorHAnsi"/>
          <w:sz w:val="20"/>
          <w:szCs w:val="20"/>
        </w:rPr>
        <w:t xml:space="preserve"> </w:t>
      </w:r>
      <w:r w:rsidRPr="004C60D0">
        <w:rPr>
          <w:rFonts w:asciiTheme="minorHAnsi" w:hAnsiTheme="minorHAnsi" w:cstheme="minorHAnsi"/>
        </w:rPr>
        <w:t>MΩ</w:t>
      </w:r>
      <w:r>
        <w:rPr>
          <w:rFonts w:asciiTheme="minorHAnsi" w:hAnsiTheme="minorHAnsi" w:cstheme="minorHAnsi"/>
        </w:rPr>
        <w:t>;</w:t>
      </w:r>
    </w:p>
    <w:p w14:paraId="6A7E519A" w14:textId="13B4D4CD" w:rsidR="006D4DF9" w:rsidRDefault="006D4DF9" w:rsidP="00695D45">
      <w:pPr>
        <w:pStyle w:val="Sraopastraipa"/>
        <w:numPr>
          <w:ilvl w:val="5"/>
          <w:numId w:val="1"/>
        </w:numPr>
        <w:tabs>
          <w:tab w:val="clear" w:pos="1418"/>
        </w:tabs>
        <w:ind w:left="851" w:hanging="425"/>
        <w:jc w:val="both"/>
        <w:rPr>
          <w:rFonts w:ascii="Calibri" w:hAnsi="Calibri" w:cs="Calibri"/>
          <w:bCs/>
        </w:rPr>
      </w:pPr>
      <w:r w:rsidRPr="00DE58A8">
        <w:rPr>
          <w:rFonts w:ascii="Calibri" w:hAnsi="Calibri" w:cs="Calibri"/>
        </w:rPr>
        <w:t>apvijų</w:t>
      </w:r>
      <w:r w:rsidRPr="00DE58A8">
        <w:rPr>
          <w:rFonts w:ascii="Calibri" w:hAnsi="Calibri" w:cs="Calibri"/>
          <w:bCs/>
        </w:rPr>
        <w:t xml:space="preserve"> izoliacijos varžos ir dielektrinių nuostolių kampo tgδ verčių matavimai</w:t>
      </w:r>
      <w:r>
        <w:rPr>
          <w:rFonts w:ascii="Calibri" w:hAnsi="Calibri" w:cs="Calibri"/>
          <w:bCs/>
        </w:rPr>
        <w:t xml:space="preserve"> </w:t>
      </w:r>
      <w:r w:rsidR="009F2EE5">
        <w:rPr>
          <w:rFonts w:ascii="Calibri" w:hAnsi="Calibri" w:cs="Calibri"/>
          <w:bCs/>
        </w:rPr>
        <w:t>pagal visas schemas</w:t>
      </w:r>
      <w:r w:rsidR="0024384F">
        <w:rPr>
          <w:rFonts w:ascii="Calibri" w:hAnsi="Calibri" w:cs="Calibri"/>
        </w:rPr>
        <w:t xml:space="preserve"> naudojamas</w:t>
      </w:r>
      <w:r w:rsidR="00F4116F">
        <w:rPr>
          <w:rFonts w:ascii="Calibri" w:hAnsi="Calibri" w:cs="Calibri"/>
        </w:rPr>
        <w:t xml:space="preserve"> vykd</w:t>
      </w:r>
      <w:r w:rsidR="0024384F">
        <w:rPr>
          <w:rFonts w:ascii="Calibri" w:hAnsi="Calibri" w:cs="Calibri"/>
        </w:rPr>
        <w:t>ant patikrinimus</w:t>
      </w:r>
      <w:r w:rsidR="00F4116F">
        <w:rPr>
          <w:rFonts w:ascii="Calibri" w:hAnsi="Calibri" w:cs="Calibri"/>
        </w:rPr>
        <w:t xml:space="preserve"> kas 2 metai</w:t>
      </w:r>
      <w:r w:rsidR="009F2EE5">
        <w:rPr>
          <w:rFonts w:ascii="Calibri" w:hAnsi="Calibri" w:cs="Calibri"/>
          <w:bCs/>
        </w:rPr>
        <w:t>, bei papildomai</w:t>
      </w:r>
      <w:r>
        <w:rPr>
          <w:rFonts w:ascii="Calibri" w:hAnsi="Calibri" w:cs="Calibri"/>
          <w:bCs/>
        </w:rPr>
        <w:t>:</w:t>
      </w:r>
    </w:p>
    <w:p w14:paraId="0B0D778F" w14:textId="77777777" w:rsidR="009F2EE5" w:rsidRPr="009F2EE5" w:rsidRDefault="009F2EE5"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aukštosios įtampos apvijos ir įrenginio korpuso (</w:t>
      </w:r>
      <w:r w:rsidRPr="00B2698D">
        <w:rPr>
          <w:rFonts w:asciiTheme="minorHAnsi" w:hAnsiTheme="minorHAnsi" w:cstheme="minorHAnsi"/>
        </w:rPr>
        <w:t>A→K</w:t>
      </w:r>
      <w:r w:rsidRPr="00B2698D">
        <w:rPr>
          <w:rFonts w:ascii="Calibri" w:eastAsiaTheme="minorHAnsi" w:hAnsi="Calibri" w:cs="Calibri"/>
        </w:rPr>
        <w:t>);</w:t>
      </w:r>
    </w:p>
    <w:p w14:paraId="1EB07108" w14:textId="77777777" w:rsidR="009F2EE5" w:rsidRPr="009F2EE5" w:rsidRDefault="009F2EE5"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Calibri" w:eastAsiaTheme="minorHAnsi" w:hAnsi="Calibri" w:cs="Calibri"/>
        </w:rPr>
        <w:t>žemosios įtampos apvijos ir įrenginio korpuso (</w:t>
      </w:r>
      <w:r w:rsidRPr="00B2698D">
        <w:rPr>
          <w:rFonts w:asciiTheme="minorHAnsi" w:hAnsiTheme="minorHAnsi" w:cstheme="minorHAnsi"/>
        </w:rPr>
        <w:t>Ž→K</w:t>
      </w:r>
      <w:r w:rsidRPr="00B2698D">
        <w:rPr>
          <w:rFonts w:ascii="Calibri" w:eastAsiaTheme="minorHAnsi" w:hAnsi="Calibri" w:cs="Calibri"/>
        </w:rPr>
        <w:t>);</w:t>
      </w:r>
    </w:p>
    <w:p w14:paraId="71ED0FB4" w14:textId="77777777" w:rsidR="009F2EE5" w:rsidRPr="0072501E" w:rsidRDefault="009F2EE5" w:rsidP="00695D45">
      <w:pPr>
        <w:pStyle w:val="Sraopastraipa"/>
        <w:numPr>
          <w:ilvl w:val="6"/>
          <w:numId w:val="1"/>
        </w:numPr>
        <w:tabs>
          <w:tab w:val="clear" w:pos="1701"/>
        </w:tabs>
        <w:ind w:left="1134" w:hanging="284"/>
        <w:jc w:val="both"/>
        <w:rPr>
          <w:rFonts w:ascii="Calibri" w:hAnsi="Calibri" w:cs="Calibri"/>
          <w:bCs/>
        </w:rPr>
      </w:pPr>
      <w:r>
        <w:rPr>
          <w:rFonts w:ascii="Calibri" w:eastAsiaTheme="minorHAnsi" w:hAnsi="Calibri" w:cs="Calibri"/>
        </w:rPr>
        <w:t xml:space="preserve">tarp </w:t>
      </w:r>
      <w:r w:rsidRPr="00B2698D">
        <w:rPr>
          <w:rFonts w:asciiTheme="minorHAnsi" w:hAnsiTheme="minorHAnsi" w:cstheme="minorHAnsi"/>
        </w:rPr>
        <w:t>aukštosios įtampos apvijos ir žemosios įtampos apvijos (A→Ž)</w:t>
      </w:r>
      <w:r w:rsidR="00B25A59">
        <w:rPr>
          <w:rFonts w:asciiTheme="minorHAnsi" w:hAnsiTheme="minorHAnsi" w:cstheme="minorHAnsi"/>
        </w:rPr>
        <w:t>;</w:t>
      </w:r>
    </w:p>
    <w:p w14:paraId="2E805764" w14:textId="01C5376B" w:rsidR="0072501E" w:rsidRPr="004529C6" w:rsidRDefault="004A7F64" w:rsidP="00695D45">
      <w:pPr>
        <w:pStyle w:val="Sraopastraipa"/>
        <w:numPr>
          <w:ilvl w:val="6"/>
          <w:numId w:val="1"/>
        </w:numPr>
        <w:tabs>
          <w:tab w:val="clear" w:pos="1701"/>
        </w:tabs>
        <w:ind w:left="1134" w:hanging="284"/>
        <w:jc w:val="both"/>
        <w:rPr>
          <w:rFonts w:ascii="Calibri" w:hAnsi="Calibri" w:cs="Calibri"/>
          <w:bCs/>
        </w:rPr>
      </w:pPr>
      <w:r>
        <w:rPr>
          <w:rFonts w:asciiTheme="minorHAnsi" w:hAnsiTheme="minorHAnsi" w:cstheme="minorHAnsi"/>
        </w:rPr>
        <w:t>patikrinimai atliekami</w:t>
      </w:r>
      <w:r w:rsidR="001C53F2">
        <w:rPr>
          <w:rFonts w:asciiTheme="minorHAnsi" w:hAnsiTheme="minorHAnsi" w:cstheme="minorHAnsi"/>
        </w:rPr>
        <w:t xml:space="preserve"> pagal</w:t>
      </w:r>
      <w:r w:rsidR="00B25A59" w:rsidRPr="00EE7FB3">
        <w:rPr>
          <w:rFonts w:asciiTheme="minorHAnsi" w:hAnsiTheme="minorHAnsi" w:cstheme="minorHAnsi"/>
        </w:rPr>
        <w:t xml:space="preserve"> </w:t>
      </w:r>
      <w:hyperlink w:anchor="_Apvijų_izoliacijos_varžos" w:history="1">
        <w:r w:rsidR="00F4116F" w:rsidRPr="00C94BBA">
          <w:rPr>
            <w:rStyle w:val="Hipersaitas"/>
            <w:rFonts w:asciiTheme="minorHAnsi" w:hAnsiTheme="minorHAnsi" w:cstheme="minorHAnsi"/>
            <w:b/>
            <w:bCs/>
            <w:highlight w:val="lightGray"/>
          </w:rPr>
          <w:t>II.V</w:t>
        </w:r>
      </w:hyperlink>
      <w:r w:rsidR="00F4116F" w:rsidRPr="006A4465">
        <w:rPr>
          <w:rFonts w:asciiTheme="minorHAnsi" w:hAnsiTheme="minorHAnsi" w:cstheme="minorHAnsi"/>
        </w:rPr>
        <w:t xml:space="preserve"> </w:t>
      </w:r>
      <w:r w:rsidR="00F4116F">
        <w:rPr>
          <w:rFonts w:asciiTheme="minorHAnsi" w:hAnsiTheme="minorHAnsi" w:cstheme="minorHAnsi"/>
        </w:rPr>
        <w:t>„</w:t>
      </w:r>
      <w:r w:rsidR="003F31B2" w:rsidRPr="003F31B2">
        <w:rPr>
          <w:rFonts w:asciiTheme="minorHAnsi" w:hAnsiTheme="minorHAnsi" w:cstheme="minorHAnsi"/>
          <w:b/>
          <w:bCs/>
          <w:i/>
          <w:iCs/>
        </w:rPr>
        <w:t>Galios transformatorių a</w:t>
      </w:r>
      <w:r w:rsidR="00F4116F" w:rsidRPr="00054DF5">
        <w:rPr>
          <w:rFonts w:asciiTheme="minorHAnsi" w:hAnsiTheme="minorHAnsi" w:cstheme="minorHAnsi"/>
          <w:b/>
          <w:bCs/>
          <w:i/>
          <w:iCs/>
        </w:rPr>
        <w:t>pvijų izoliacijos varžos matavimo schemos ir patikrinimo rezultatų vertinimas</w:t>
      </w:r>
      <w:r w:rsidR="00F4116F">
        <w:rPr>
          <w:rFonts w:asciiTheme="minorHAnsi" w:hAnsiTheme="minorHAnsi" w:cstheme="minorHAnsi"/>
          <w:b/>
          <w:bCs/>
          <w:i/>
          <w:iCs/>
        </w:rPr>
        <w:t>“</w:t>
      </w:r>
      <w:r w:rsidR="00F4116F">
        <w:t xml:space="preserve"> </w:t>
      </w:r>
      <w:r w:rsidR="00F4116F" w:rsidRPr="006A4465">
        <w:rPr>
          <w:rFonts w:asciiTheme="minorHAnsi" w:hAnsiTheme="minorHAnsi" w:cstheme="minorHAnsi"/>
        </w:rPr>
        <w:t xml:space="preserve">ir </w:t>
      </w:r>
      <w:hyperlink w:anchor="_Apvijų_izoliacijos_tgδ" w:history="1">
        <w:r w:rsidR="00F4116F" w:rsidRPr="00054DF5">
          <w:rPr>
            <w:rStyle w:val="Hipersaitas"/>
            <w:rFonts w:asciiTheme="minorHAnsi" w:hAnsiTheme="minorHAnsi" w:cstheme="minorHAnsi"/>
            <w:b/>
            <w:bCs/>
            <w:highlight w:val="lightGray"/>
          </w:rPr>
          <w:t>II.VI</w:t>
        </w:r>
      </w:hyperlink>
      <w:r w:rsidR="00F4116F" w:rsidRPr="00EE7FB3">
        <w:rPr>
          <w:rFonts w:asciiTheme="minorHAnsi" w:hAnsiTheme="minorHAnsi" w:cstheme="minorHAnsi"/>
        </w:rPr>
        <w:t xml:space="preserve"> </w:t>
      </w:r>
      <w:r w:rsidR="00F4116F" w:rsidRPr="00054DF5">
        <w:rPr>
          <w:rFonts w:asciiTheme="minorHAnsi" w:hAnsiTheme="minorHAnsi" w:cstheme="minorHAnsi"/>
          <w:b/>
          <w:bCs/>
          <w:i/>
          <w:iCs/>
        </w:rPr>
        <w:t>„</w:t>
      </w:r>
      <w:r w:rsidR="003F31B2" w:rsidRPr="003F31B2">
        <w:rPr>
          <w:rFonts w:asciiTheme="minorHAnsi" w:hAnsiTheme="minorHAnsi" w:cstheme="minorHAnsi"/>
          <w:b/>
          <w:bCs/>
          <w:i/>
          <w:iCs/>
        </w:rPr>
        <w:t>Galios transformatorių a</w:t>
      </w:r>
      <w:r w:rsidR="00F4116F" w:rsidRPr="00054DF5">
        <w:rPr>
          <w:rFonts w:asciiTheme="minorHAnsi" w:hAnsiTheme="minorHAnsi" w:cstheme="minorHAnsi"/>
          <w:b/>
          <w:bCs/>
          <w:i/>
          <w:iCs/>
        </w:rPr>
        <w:t>pvijų izoliacijos tgδ matavimo schemos ir patikrinimo rezultatų vertinimas“</w:t>
      </w:r>
      <w:r w:rsidR="00F4116F">
        <w:t xml:space="preserve"> </w:t>
      </w:r>
      <w:r w:rsidR="00F4116F">
        <w:rPr>
          <w:rFonts w:asciiTheme="minorHAnsi" w:hAnsiTheme="minorHAnsi" w:cstheme="minorHAnsi"/>
        </w:rPr>
        <w:t>poskyrių</w:t>
      </w:r>
      <w:r w:rsidR="00F4116F" w:rsidRPr="00EE7FB3">
        <w:rPr>
          <w:rFonts w:asciiTheme="minorHAnsi" w:hAnsiTheme="minorHAnsi" w:cstheme="minorHAnsi"/>
        </w:rPr>
        <w:t xml:space="preserve"> nurodymus</w:t>
      </w:r>
      <w:r w:rsidR="0072501E">
        <w:rPr>
          <w:rFonts w:asciiTheme="minorHAnsi" w:hAnsiTheme="minorHAnsi" w:cstheme="minorHAnsi"/>
        </w:rPr>
        <w:t>.</w:t>
      </w:r>
    </w:p>
    <w:p w14:paraId="0CA5597E" w14:textId="3BC966D4" w:rsidR="00A12101" w:rsidRPr="00C14F29" w:rsidRDefault="00A12101" w:rsidP="00695D45">
      <w:pPr>
        <w:pStyle w:val="Sraopastraipa"/>
        <w:numPr>
          <w:ilvl w:val="5"/>
          <w:numId w:val="1"/>
        </w:numPr>
        <w:tabs>
          <w:tab w:val="clear" w:pos="1418"/>
        </w:tabs>
        <w:ind w:left="851" w:hanging="425"/>
        <w:jc w:val="both"/>
        <w:rPr>
          <w:rFonts w:ascii="Calibri" w:hAnsi="Calibri" w:cs="Calibri"/>
          <w:bCs/>
        </w:rPr>
      </w:pPr>
      <w:r w:rsidRPr="00DE58A8">
        <w:rPr>
          <w:rFonts w:ascii="Calibri" w:hAnsi="Calibri" w:cs="Calibri"/>
        </w:rPr>
        <w:t>apvijų varžų matavimai</w:t>
      </w:r>
      <w:r w:rsidR="00B25A59">
        <w:rPr>
          <w:rFonts w:ascii="Calibri" w:hAnsi="Calibri" w:cs="Calibri"/>
        </w:rPr>
        <w:t xml:space="preserve">. </w:t>
      </w:r>
      <w:r w:rsidR="00B25A59">
        <w:rPr>
          <w:rFonts w:asciiTheme="minorHAnsi" w:hAnsiTheme="minorHAnsi" w:cstheme="minorHAnsi"/>
        </w:rPr>
        <w:t>Patikrinim</w:t>
      </w:r>
      <w:r w:rsidR="000C5FAE">
        <w:rPr>
          <w:rFonts w:asciiTheme="minorHAnsi" w:hAnsiTheme="minorHAnsi" w:cstheme="minorHAnsi"/>
        </w:rPr>
        <w:t>as</w:t>
      </w:r>
      <w:r w:rsidR="00B25A59">
        <w:rPr>
          <w:rFonts w:asciiTheme="minorHAnsi" w:hAnsiTheme="minorHAnsi" w:cstheme="minorHAnsi"/>
        </w:rPr>
        <w:t xml:space="preserve"> </w:t>
      </w:r>
      <w:r w:rsidR="001C53F2">
        <w:rPr>
          <w:rFonts w:asciiTheme="minorHAnsi" w:hAnsiTheme="minorHAnsi" w:cstheme="minorHAnsi"/>
        </w:rPr>
        <w:t>atliekam</w:t>
      </w:r>
      <w:r w:rsidR="000C5FAE">
        <w:rPr>
          <w:rFonts w:asciiTheme="minorHAnsi" w:hAnsiTheme="minorHAnsi" w:cstheme="minorHAnsi"/>
        </w:rPr>
        <w:t>as</w:t>
      </w:r>
      <w:r w:rsidR="001C53F2">
        <w:rPr>
          <w:rFonts w:asciiTheme="minorHAnsi" w:hAnsiTheme="minorHAnsi" w:cstheme="minorHAnsi"/>
        </w:rPr>
        <w:t xml:space="preserve"> pagal</w:t>
      </w:r>
      <w:r w:rsidR="00B25A59">
        <w:rPr>
          <w:rFonts w:asciiTheme="minorHAnsi" w:hAnsiTheme="minorHAnsi" w:cstheme="minorHAnsi"/>
        </w:rPr>
        <w:t xml:space="preserve"> </w:t>
      </w:r>
      <w:hyperlink w:anchor="_Apvijų_ominės_varžos" w:history="1">
        <w:proofErr w:type="spellStart"/>
        <w:r w:rsidR="00F4116F" w:rsidRPr="00C94BBA">
          <w:rPr>
            <w:rStyle w:val="Hipersaitas"/>
            <w:rFonts w:asciiTheme="minorHAnsi" w:hAnsiTheme="minorHAnsi" w:cstheme="minorHAnsi"/>
            <w:b/>
            <w:bCs/>
            <w:highlight w:val="lightGray"/>
          </w:rPr>
          <w:t>II.VIII</w:t>
        </w:r>
        <w:proofErr w:type="spellEnd"/>
      </w:hyperlink>
      <w:r w:rsidR="00F4116F" w:rsidRPr="00F4116F">
        <w:rPr>
          <w:rFonts w:asciiTheme="minorHAnsi" w:hAnsiTheme="minorHAnsi" w:cstheme="minorHAnsi"/>
        </w:rPr>
        <w:t xml:space="preserve"> </w:t>
      </w:r>
      <w:r w:rsidR="00F4116F" w:rsidRPr="00F4116F">
        <w:rPr>
          <w:rFonts w:asciiTheme="minorHAnsi" w:hAnsiTheme="minorHAnsi" w:cstheme="minorHAnsi"/>
          <w:b/>
          <w:bCs/>
          <w:i/>
          <w:iCs/>
        </w:rPr>
        <w:t>„</w:t>
      </w:r>
      <w:r w:rsidR="003F31B2" w:rsidRPr="003F31B2">
        <w:rPr>
          <w:rFonts w:asciiTheme="minorHAnsi" w:hAnsiTheme="minorHAnsi" w:cstheme="minorHAnsi"/>
          <w:b/>
          <w:bCs/>
          <w:i/>
          <w:iCs/>
        </w:rPr>
        <w:t>Galios transformatorių a</w:t>
      </w:r>
      <w:r w:rsidR="00F4116F" w:rsidRPr="00F4116F">
        <w:rPr>
          <w:rFonts w:asciiTheme="minorHAnsi" w:hAnsiTheme="minorHAnsi" w:cstheme="minorHAnsi"/>
          <w:b/>
          <w:bCs/>
          <w:i/>
          <w:iCs/>
        </w:rPr>
        <w:t>pvijų ominės varžos matavimas ir patikrinimo rezultatų vertinimas“</w:t>
      </w:r>
      <w:r w:rsidR="00B25A59">
        <w:rPr>
          <w:rFonts w:asciiTheme="minorHAnsi" w:hAnsiTheme="minorHAnsi" w:cstheme="minorHAnsi"/>
        </w:rPr>
        <w:t xml:space="preserve"> </w:t>
      </w:r>
      <w:r w:rsidR="00F4116F">
        <w:rPr>
          <w:rFonts w:asciiTheme="minorHAnsi" w:hAnsiTheme="minorHAnsi" w:cstheme="minorHAnsi"/>
        </w:rPr>
        <w:t>poskyrio</w:t>
      </w:r>
      <w:r w:rsidR="00B25A59" w:rsidRPr="00EE7FB3">
        <w:rPr>
          <w:rFonts w:asciiTheme="minorHAnsi" w:hAnsiTheme="minorHAnsi" w:cstheme="minorHAnsi"/>
        </w:rPr>
        <w:t xml:space="preserve"> nurodymus</w:t>
      </w:r>
      <w:r w:rsidRPr="00DE58A8">
        <w:rPr>
          <w:rFonts w:ascii="Calibri" w:hAnsi="Calibri" w:cs="Calibri"/>
        </w:rPr>
        <w:t xml:space="preserve">; </w:t>
      </w:r>
    </w:p>
    <w:p w14:paraId="3E66F929" w14:textId="4611FC60" w:rsidR="00A12101" w:rsidRPr="00C14F29" w:rsidRDefault="00A12101" w:rsidP="00695D45">
      <w:pPr>
        <w:pStyle w:val="Sraopastraipa"/>
        <w:numPr>
          <w:ilvl w:val="5"/>
          <w:numId w:val="1"/>
        </w:numPr>
        <w:tabs>
          <w:tab w:val="clear" w:pos="1418"/>
        </w:tabs>
        <w:ind w:left="851" w:hanging="425"/>
        <w:jc w:val="both"/>
        <w:rPr>
          <w:rFonts w:ascii="Calibri" w:hAnsi="Calibri" w:cs="Calibri"/>
          <w:bCs/>
        </w:rPr>
      </w:pPr>
      <w:r w:rsidRPr="00DE58A8">
        <w:rPr>
          <w:rFonts w:ascii="Calibri" w:hAnsi="Calibri" w:cs="Calibri"/>
        </w:rPr>
        <w:t>trumpojo jungimo varžos (z</w:t>
      </w:r>
      <w:r w:rsidRPr="00DE58A8">
        <w:rPr>
          <w:rFonts w:ascii="Calibri" w:hAnsi="Calibri" w:cs="Calibri"/>
          <w:vertAlign w:val="subscript"/>
        </w:rPr>
        <w:t>t</w:t>
      </w:r>
      <w:r w:rsidRPr="00DE58A8">
        <w:rPr>
          <w:rFonts w:ascii="Calibri" w:hAnsi="Calibri" w:cs="Calibri"/>
        </w:rPr>
        <w:t>) matavimas</w:t>
      </w:r>
      <w:r w:rsidR="003F6369">
        <w:rPr>
          <w:rFonts w:ascii="Calibri" w:hAnsi="Calibri" w:cs="Calibri"/>
        </w:rPr>
        <w:t xml:space="preserve">. 110 kV įtampos žemesnės nei 125 MVA galios transformatoriams </w:t>
      </w:r>
      <w:r w:rsidR="003F6369" w:rsidRPr="007B0D58">
        <w:rPr>
          <w:rFonts w:ascii="Calibri" w:hAnsi="Calibri" w:cs="Calibri"/>
        </w:rPr>
        <w:t>trumpojo jungimo varžos (z</w:t>
      </w:r>
      <w:r w:rsidR="003F6369" w:rsidRPr="007B0D58">
        <w:rPr>
          <w:rFonts w:ascii="Calibri" w:hAnsi="Calibri" w:cs="Calibri"/>
          <w:vertAlign w:val="subscript"/>
        </w:rPr>
        <w:t>t</w:t>
      </w:r>
      <w:r w:rsidR="003F6369" w:rsidRPr="007B0D58">
        <w:rPr>
          <w:rFonts w:ascii="Calibri" w:hAnsi="Calibri" w:cs="Calibri"/>
        </w:rPr>
        <w:t>) matavimas</w:t>
      </w:r>
      <w:r w:rsidR="003F6369">
        <w:rPr>
          <w:rFonts w:ascii="Calibri" w:hAnsi="Calibri" w:cs="Calibri"/>
        </w:rPr>
        <w:t xml:space="preserve"> atliekamas jeigu </w:t>
      </w:r>
      <w:r w:rsidR="003F6369" w:rsidRPr="00B2698D">
        <w:rPr>
          <w:rFonts w:asciiTheme="minorHAnsi" w:hAnsiTheme="minorHAnsi" w:cstheme="minorHAnsi"/>
        </w:rPr>
        <w:t>įtariamas įrenginio izoliacijos pažeidimas įvykus trumpajam jungimui galios transformatoriaus 110 arba 10 kV prijungini</w:t>
      </w:r>
      <w:r w:rsidR="003F6369">
        <w:rPr>
          <w:rFonts w:asciiTheme="minorHAnsi" w:hAnsiTheme="minorHAnsi" w:cstheme="minorHAnsi"/>
        </w:rPr>
        <w:t>uose</w:t>
      </w:r>
      <w:r w:rsidR="00B25A59">
        <w:rPr>
          <w:rFonts w:asciiTheme="minorHAnsi" w:hAnsiTheme="minorHAnsi" w:cstheme="minorHAnsi"/>
        </w:rPr>
        <w:t>. Patikrinim</w:t>
      </w:r>
      <w:r w:rsidR="000C5FAE">
        <w:rPr>
          <w:rFonts w:asciiTheme="minorHAnsi" w:hAnsiTheme="minorHAnsi" w:cstheme="minorHAnsi"/>
        </w:rPr>
        <w:t>as</w:t>
      </w:r>
      <w:r w:rsidR="00B25A59">
        <w:rPr>
          <w:rFonts w:asciiTheme="minorHAnsi" w:hAnsiTheme="minorHAnsi" w:cstheme="minorHAnsi"/>
        </w:rPr>
        <w:t xml:space="preserve"> </w:t>
      </w:r>
      <w:r w:rsidR="001C53F2">
        <w:rPr>
          <w:rFonts w:asciiTheme="minorHAnsi" w:hAnsiTheme="minorHAnsi" w:cstheme="minorHAnsi"/>
        </w:rPr>
        <w:t>atliekam</w:t>
      </w:r>
      <w:r w:rsidR="000C5FAE">
        <w:rPr>
          <w:rFonts w:asciiTheme="minorHAnsi" w:hAnsiTheme="minorHAnsi" w:cstheme="minorHAnsi"/>
        </w:rPr>
        <w:t>as</w:t>
      </w:r>
      <w:r w:rsidR="001C53F2">
        <w:rPr>
          <w:rFonts w:asciiTheme="minorHAnsi" w:hAnsiTheme="minorHAnsi" w:cstheme="minorHAnsi"/>
        </w:rPr>
        <w:t xml:space="preserve"> pagal</w:t>
      </w:r>
      <w:r w:rsidR="0079710A">
        <w:rPr>
          <w:rFonts w:asciiTheme="minorHAnsi" w:hAnsiTheme="minorHAnsi" w:cstheme="minorHAnsi"/>
        </w:rPr>
        <w:t xml:space="preserve"> </w:t>
      </w:r>
      <w:hyperlink w:anchor="_Trumpojo_jungimo_varžos" w:history="1">
        <w:r w:rsidR="0079710A" w:rsidRPr="00C94BBA">
          <w:rPr>
            <w:rStyle w:val="Hipersaitas"/>
            <w:rFonts w:asciiTheme="minorHAnsi" w:hAnsiTheme="minorHAnsi" w:cstheme="minorHAnsi"/>
            <w:b/>
            <w:bCs/>
            <w:highlight w:val="lightGray"/>
          </w:rPr>
          <w:t>II.IX</w:t>
        </w:r>
      </w:hyperlink>
      <w:r w:rsidR="0079710A">
        <w:rPr>
          <w:rFonts w:asciiTheme="minorHAnsi" w:hAnsiTheme="minorHAnsi" w:cstheme="minorHAnsi"/>
        </w:rPr>
        <w:t xml:space="preserve"> </w:t>
      </w:r>
      <w:r w:rsidR="0079710A" w:rsidRPr="00F4116F">
        <w:rPr>
          <w:rFonts w:asciiTheme="minorHAnsi" w:hAnsiTheme="minorHAnsi" w:cstheme="minorHAnsi"/>
          <w:b/>
          <w:bCs/>
          <w:i/>
          <w:iCs/>
        </w:rPr>
        <w:t>„</w:t>
      </w:r>
      <w:r w:rsidR="003F31B2" w:rsidRPr="003F31B2">
        <w:rPr>
          <w:rFonts w:asciiTheme="minorHAnsi" w:hAnsiTheme="minorHAnsi" w:cstheme="minorHAnsi"/>
          <w:b/>
          <w:bCs/>
          <w:i/>
          <w:iCs/>
        </w:rPr>
        <w:t xml:space="preserve">Galios transformatorių </w:t>
      </w:r>
      <w:r w:rsidR="003F31B2">
        <w:rPr>
          <w:rFonts w:asciiTheme="minorHAnsi" w:hAnsiTheme="minorHAnsi" w:cstheme="minorHAnsi"/>
          <w:b/>
          <w:bCs/>
          <w:i/>
          <w:iCs/>
        </w:rPr>
        <w:t>t</w:t>
      </w:r>
      <w:r w:rsidR="0079710A" w:rsidRPr="0079710A">
        <w:rPr>
          <w:rFonts w:asciiTheme="minorHAnsi" w:hAnsiTheme="minorHAnsi" w:cstheme="minorHAnsi"/>
          <w:b/>
          <w:bCs/>
          <w:i/>
          <w:iCs/>
        </w:rPr>
        <w:t>rumpojo jungimo varžos (z</w:t>
      </w:r>
      <w:r w:rsidR="0079710A" w:rsidRPr="009C5683">
        <w:rPr>
          <w:rFonts w:asciiTheme="minorHAnsi" w:hAnsiTheme="minorHAnsi" w:cstheme="minorHAnsi"/>
          <w:b/>
          <w:bCs/>
          <w:i/>
          <w:iCs/>
          <w:vertAlign w:val="subscript"/>
        </w:rPr>
        <w:t>t</w:t>
      </w:r>
      <w:r w:rsidR="0079710A" w:rsidRPr="0079710A">
        <w:rPr>
          <w:rFonts w:asciiTheme="minorHAnsi" w:hAnsiTheme="minorHAnsi" w:cstheme="minorHAnsi"/>
          <w:b/>
          <w:bCs/>
          <w:i/>
          <w:iCs/>
        </w:rPr>
        <w:t>) matavimo schemos ir patikrinimo rezultatų vertinimas</w:t>
      </w:r>
      <w:r w:rsidR="0079710A" w:rsidRPr="00F4116F">
        <w:rPr>
          <w:rFonts w:asciiTheme="minorHAnsi" w:hAnsiTheme="minorHAnsi" w:cstheme="minorHAnsi"/>
          <w:b/>
          <w:bCs/>
          <w:i/>
          <w:iCs/>
        </w:rPr>
        <w:t>“</w:t>
      </w:r>
      <w:r w:rsidR="00B25A59">
        <w:rPr>
          <w:rFonts w:asciiTheme="minorHAnsi" w:hAnsiTheme="minorHAnsi" w:cstheme="minorHAnsi"/>
        </w:rPr>
        <w:t xml:space="preserve"> </w:t>
      </w:r>
      <w:r w:rsidR="00B25A59" w:rsidRPr="00EE7FB3">
        <w:rPr>
          <w:rFonts w:asciiTheme="minorHAnsi" w:hAnsiTheme="minorHAnsi" w:cstheme="minorHAnsi"/>
        </w:rPr>
        <w:t>p</w:t>
      </w:r>
      <w:r w:rsidR="0079710A">
        <w:rPr>
          <w:rFonts w:asciiTheme="minorHAnsi" w:hAnsiTheme="minorHAnsi" w:cstheme="minorHAnsi"/>
        </w:rPr>
        <w:t>oskyrio</w:t>
      </w:r>
      <w:r w:rsidR="00B25A59" w:rsidRPr="00EE7FB3">
        <w:rPr>
          <w:rFonts w:asciiTheme="minorHAnsi" w:hAnsiTheme="minorHAnsi" w:cstheme="minorHAnsi"/>
        </w:rPr>
        <w:t xml:space="preserve"> nurodymus</w:t>
      </w:r>
      <w:r w:rsidRPr="00DE58A8">
        <w:rPr>
          <w:rFonts w:ascii="Calibri" w:hAnsi="Calibri" w:cs="Calibri"/>
        </w:rPr>
        <w:t xml:space="preserve">; </w:t>
      </w:r>
    </w:p>
    <w:p w14:paraId="0F717130" w14:textId="507DB628" w:rsidR="00B0036A" w:rsidRPr="00947CFB" w:rsidRDefault="00A12101" w:rsidP="00695D45">
      <w:pPr>
        <w:pStyle w:val="Sraopastraipa"/>
        <w:numPr>
          <w:ilvl w:val="5"/>
          <w:numId w:val="1"/>
        </w:numPr>
        <w:tabs>
          <w:tab w:val="clear" w:pos="1418"/>
        </w:tabs>
        <w:ind w:left="851" w:hanging="425"/>
        <w:jc w:val="both"/>
        <w:rPr>
          <w:rFonts w:ascii="Calibri" w:hAnsi="Calibri" w:cs="Calibri"/>
          <w:bCs/>
        </w:rPr>
      </w:pPr>
      <w:r w:rsidRPr="00A12101">
        <w:rPr>
          <w:rFonts w:ascii="Calibri" w:hAnsi="Calibri" w:cs="Calibri"/>
        </w:rPr>
        <w:t>tuščiosios veikos srovės ir galios nuostolių matavimas</w:t>
      </w:r>
      <w:r w:rsidR="00B25A59">
        <w:rPr>
          <w:rFonts w:ascii="Calibri" w:hAnsi="Calibri" w:cs="Calibri"/>
        </w:rPr>
        <w:t xml:space="preserve">. </w:t>
      </w:r>
      <w:r w:rsidR="000C5FAE">
        <w:rPr>
          <w:rFonts w:asciiTheme="minorHAnsi" w:hAnsiTheme="minorHAnsi" w:cstheme="minorHAnsi"/>
        </w:rPr>
        <w:t>Patikrinimas atliekamas</w:t>
      </w:r>
      <w:r w:rsidR="007A01A3">
        <w:rPr>
          <w:rFonts w:asciiTheme="minorHAnsi" w:hAnsiTheme="minorHAnsi" w:cstheme="minorHAnsi"/>
        </w:rPr>
        <w:t xml:space="preserve"> pagal</w:t>
      </w:r>
      <w:r w:rsidR="0079710A">
        <w:rPr>
          <w:rFonts w:asciiTheme="minorHAnsi" w:hAnsiTheme="minorHAnsi" w:cstheme="minorHAnsi"/>
        </w:rPr>
        <w:t xml:space="preserve"> </w:t>
      </w:r>
      <w:hyperlink w:anchor="_Tuščiosios_veikos_galios" w:history="1">
        <w:r w:rsidR="0079710A" w:rsidRPr="00C94BBA">
          <w:rPr>
            <w:rStyle w:val="Hipersaitas"/>
            <w:rFonts w:asciiTheme="minorHAnsi" w:hAnsiTheme="minorHAnsi" w:cstheme="minorHAnsi"/>
            <w:b/>
            <w:bCs/>
            <w:highlight w:val="lightGray"/>
          </w:rPr>
          <w:t>II.X</w:t>
        </w:r>
      </w:hyperlink>
      <w:r w:rsidR="0079710A">
        <w:rPr>
          <w:rFonts w:asciiTheme="minorHAnsi" w:hAnsiTheme="minorHAnsi" w:cstheme="minorHAnsi"/>
        </w:rPr>
        <w:t xml:space="preserve"> </w:t>
      </w:r>
      <w:r w:rsidR="0079710A" w:rsidRPr="00F4116F">
        <w:rPr>
          <w:rFonts w:asciiTheme="minorHAnsi" w:hAnsiTheme="minorHAnsi" w:cstheme="minorHAnsi"/>
          <w:b/>
          <w:bCs/>
          <w:i/>
          <w:iCs/>
        </w:rPr>
        <w:t>„</w:t>
      </w:r>
      <w:r w:rsidR="003F31B2" w:rsidRPr="003F31B2">
        <w:rPr>
          <w:rFonts w:asciiTheme="minorHAnsi" w:hAnsiTheme="minorHAnsi" w:cstheme="minorHAnsi"/>
          <w:b/>
          <w:bCs/>
          <w:i/>
          <w:iCs/>
        </w:rPr>
        <w:t xml:space="preserve">Galios transformatorių </w:t>
      </w:r>
      <w:r w:rsidR="003F31B2">
        <w:rPr>
          <w:rFonts w:asciiTheme="minorHAnsi" w:hAnsiTheme="minorHAnsi" w:cstheme="minorHAnsi"/>
          <w:b/>
          <w:bCs/>
          <w:i/>
          <w:iCs/>
        </w:rPr>
        <w:t>t</w:t>
      </w:r>
      <w:r w:rsidR="0079710A" w:rsidRPr="0079710A">
        <w:rPr>
          <w:rFonts w:asciiTheme="minorHAnsi" w:hAnsiTheme="minorHAnsi" w:cstheme="minorHAnsi"/>
          <w:b/>
          <w:bCs/>
          <w:i/>
          <w:iCs/>
        </w:rPr>
        <w:t>uščiosios veikos galios nuostolių matavimo schemos ir patikrinimo rezultatų vertinimas</w:t>
      </w:r>
      <w:r w:rsidR="0079710A" w:rsidRPr="00F4116F">
        <w:rPr>
          <w:rFonts w:asciiTheme="minorHAnsi" w:hAnsiTheme="minorHAnsi" w:cstheme="minorHAnsi"/>
          <w:b/>
          <w:bCs/>
          <w:i/>
          <w:iCs/>
        </w:rPr>
        <w:t>„</w:t>
      </w:r>
      <w:r w:rsidR="00B25A59">
        <w:rPr>
          <w:rFonts w:asciiTheme="minorHAnsi" w:hAnsiTheme="minorHAnsi" w:cstheme="minorHAnsi"/>
        </w:rPr>
        <w:t xml:space="preserve"> </w:t>
      </w:r>
      <w:r w:rsidR="00B25A59" w:rsidRPr="00EE7FB3">
        <w:rPr>
          <w:rFonts w:asciiTheme="minorHAnsi" w:hAnsiTheme="minorHAnsi" w:cstheme="minorHAnsi"/>
        </w:rPr>
        <w:t>punkt</w:t>
      </w:r>
      <w:r w:rsidR="00B25A59">
        <w:rPr>
          <w:rFonts w:asciiTheme="minorHAnsi" w:hAnsiTheme="minorHAnsi" w:cstheme="minorHAnsi"/>
        </w:rPr>
        <w:t>o</w:t>
      </w:r>
      <w:r w:rsidR="00B25A59" w:rsidRPr="00EE7FB3">
        <w:rPr>
          <w:rFonts w:asciiTheme="minorHAnsi" w:hAnsiTheme="minorHAnsi" w:cstheme="minorHAnsi"/>
        </w:rPr>
        <w:t xml:space="preserve"> nurodymus</w:t>
      </w:r>
      <w:r w:rsidR="00947CFB">
        <w:rPr>
          <w:rFonts w:ascii="Calibri" w:hAnsi="Calibri" w:cs="Calibri"/>
        </w:rPr>
        <w:t>;</w:t>
      </w:r>
    </w:p>
    <w:p w14:paraId="7D34FDE2" w14:textId="3B0BC81D" w:rsidR="00947CFB" w:rsidRPr="00B87473" w:rsidRDefault="00947CFB" w:rsidP="00695D45">
      <w:pPr>
        <w:pStyle w:val="Sraopastraipa"/>
        <w:numPr>
          <w:ilvl w:val="5"/>
          <w:numId w:val="1"/>
        </w:numPr>
        <w:tabs>
          <w:tab w:val="clear" w:pos="1418"/>
        </w:tabs>
        <w:ind w:left="851" w:hanging="425"/>
        <w:jc w:val="both"/>
        <w:rPr>
          <w:rFonts w:ascii="Calibri" w:hAnsi="Calibri" w:cs="Calibri"/>
          <w:bCs/>
        </w:rPr>
      </w:pPr>
      <w:r w:rsidRPr="00B87473">
        <w:rPr>
          <w:rFonts w:ascii="Calibri" w:hAnsi="Calibri" w:cs="Calibri"/>
        </w:rPr>
        <w:t xml:space="preserve">atšakų perjungiklio kontaktų perjungimo sekos kontrolė (apskritiminės diagramos sudarymas) ir mechanizmo kontaktų perjungimo oscilografavimas. Numatant atšakų perjungiklio remontą (ardymą), apskritiminės diagramos sudarymas, bei kontaktų perjungimo oscilografavimas turi būti atlikti prieš ir po remonto darbų. </w:t>
      </w:r>
      <w:r w:rsidR="004F7B56" w:rsidRPr="00B87473">
        <w:rPr>
          <w:rFonts w:ascii="Calibri" w:hAnsi="Calibri" w:cs="Calibri"/>
        </w:rPr>
        <w:t>Jeigu tokie patikrinimai nėra numatomi</w:t>
      </w:r>
      <w:r w:rsidR="0036795A">
        <w:rPr>
          <w:rFonts w:ascii="Calibri" w:hAnsi="Calibri" w:cs="Calibri"/>
        </w:rPr>
        <w:t>,</w:t>
      </w:r>
      <w:r w:rsidR="004F7B56" w:rsidRPr="00B87473">
        <w:rPr>
          <w:rFonts w:ascii="Calibri" w:hAnsi="Calibri" w:cs="Calibri"/>
        </w:rPr>
        <w:t xml:space="preserve"> įrenginio gamyklinėje eksploatavimo instrukcijoje a</w:t>
      </w:r>
      <w:r w:rsidRPr="00B87473">
        <w:rPr>
          <w:rFonts w:ascii="Calibri" w:hAnsi="Calibri" w:cs="Calibri"/>
        </w:rPr>
        <w:t xml:space="preserve">tšakų </w:t>
      </w:r>
      <w:r w:rsidRPr="00B87473">
        <w:rPr>
          <w:rFonts w:ascii="Calibri" w:hAnsi="Calibri" w:cs="Calibri"/>
        </w:rPr>
        <w:lastRenderedPageBreak/>
        <w:t>perjungiklių būklės įvertinimas atliekamas pagal perjungiklio gamintojo nurodymus</w:t>
      </w:r>
      <w:r w:rsidR="00CF4A1D" w:rsidRPr="00B87473">
        <w:rPr>
          <w:rFonts w:ascii="Calibri" w:hAnsi="Calibri" w:cs="Calibri"/>
        </w:rPr>
        <w:t>.</w:t>
      </w:r>
      <w:r w:rsidR="00295C36" w:rsidRPr="00B87473">
        <w:rPr>
          <w:rFonts w:ascii="Calibri" w:hAnsi="Calibri" w:cs="Calibri"/>
        </w:rPr>
        <w:t xml:space="preserve"> Vykdant atšakų perjungiklių patikrinimus pagal gamintojo nurodymus ar kitokiais metodais, prie grafinės ar kitokios patikrinimo medžiagos privalomai turi būti pateikiami paaiškinimai ir normines vertes bei palyginimai su ankstesnio analogiško patikrinimo rezultatais.</w:t>
      </w:r>
    </w:p>
    <w:p w14:paraId="18442734" w14:textId="26259517" w:rsidR="00C433F0" w:rsidRPr="00695D45" w:rsidRDefault="00CF11D6" w:rsidP="00695D45">
      <w:pPr>
        <w:pStyle w:val="Antrat11"/>
        <w:tabs>
          <w:tab w:val="clear" w:pos="1134"/>
          <w:tab w:val="num" w:pos="426"/>
        </w:tabs>
        <w:ind w:left="426" w:hanging="426"/>
        <w:outlineLvl w:val="9"/>
      </w:pPr>
      <w:bookmarkStart w:id="76" w:name="_Ref362690850"/>
      <w:r>
        <w:t>T</w:t>
      </w:r>
      <w:r w:rsidR="00C433F0" w:rsidRPr="005E7903">
        <w:t>ransformacijos koeficientas tikrinamas pirminės kontrolės metu</w:t>
      </w:r>
      <w:r w:rsidR="00E74285">
        <w:t xml:space="preserve"> atliekamas</w:t>
      </w:r>
      <w:r w:rsidR="00C433F0" w:rsidRPr="005E7903">
        <w:t>, jeigu nėra gamintojo atitinkamų patikrinimo protokolų. Transformacijos koeficientas tikrinamas visose atšakų perjungiklio padėtyse. Transformacijos koeficientas neturi skirtis daugiau kaip 2</w:t>
      </w:r>
      <w:r w:rsidR="00E74285">
        <w:t>%</w:t>
      </w:r>
      <w:r w:rsidR="00636352">
        <w:t xml:space="preserve"> nuo</w:t>
      </w:r>
      <w:r w:rsidR="00C433F0" w:rsidRPr="005E7903">
        <w:t xml:space="preserve">  kitų fazių </w:t>
      </w:r>
      <w:r w:rsidR="00636352">
        <w:t xml:space="preserve">analogiškų </w:t>
      </w:r>
      <w:r w:rsidR="00C433F0" w:rsidRPr="005E7903">
        <w:t>atšak</w:t>
      </w:r>
      <w:r w:rsidR="00636352">
        <w:t>ų</w:t>
      </w:r>
      <w:r w:rsidR="00C433F0" w:rsidRPr="005E7903">
        <w:t>.</w:t>
      </w:r>
      <w:bookmarkEnd w:id="76"/>
    </w:p>
    <w:p w14:paraId="09A0B762" w14:textId="188BCFCF" w:rsidR="00C433F0" w:rsidRDefault="000C4356" w:rsidP="00695D45">
      <w:pPr>
        <w:pStyle w:val="Antrat11"/>
        <w:tabs>
          <w:tab w:val="clear" w:pos="1134"/>
          <w:tab w:val="num" w:pos="426"/>
        </w:tabs>
        <w:ind w:left="426" w:hanging="426"/>
        <w:outlineLvl w:val="9"/>
      </w:pPr>
      <w:r>
        <w:t>A</w:t>
      </w:r>
      <w:r w:rsidR="00B67718">
        <w:t>uk</w:t>
      </w:r>
      <w:r>
        <w:t xml:space="preserve">ščiau išvardinti </w:t>
      </w:r>
      <w:r w:rsidR="0094712F">
        <w:t>p</w:t>
      </w:r>
      <w:r w:rsidR="002C161C" w:rsidRPr="002C161C">
        <w:t>atikrinima</w:t>
      </w:r>
      <w:r w:rsidR="0094712F">
        <w:t>i</w:t>
      </w:r>
      <w:r w:rsidR="002C161C" w:rsidRPr="002C161C">
        <w:t xml:space="preserve"> gali būti keičiam</w:t>
      </w:r>
      <w:r w:rsidR="00B67718">
        <w:t>i</w:t>
      </w:r>
      <w:r w:rsidR="002C161C" w:rsidRPr="002C161C">
        <w:t xml:space="preserve"> kitokiais įrangos gamintojo numatytais patikrinimais</w:t>
      </w:r>
      <w:r w:rsidR="002C161C">
        <w:t xml:space="preserve"> </w:t>
      </w:r>
      <w:r w:rsidR="002D17A4" w:rsidRPr="00F0575A">
        <w:t xml:space="preserve">su sąlyga, kad tokių matavimų rezultato įvertinimo būdas arba norminiai dydžiai yra pateikiami </w:t>
      </w:r>
      <w:r w:rsidR="002D17A4">
        <w:t>įrenginio</w:t>
      </w:r>
      <w:r w:rsidR="002D17A4" w:rsidRPr="00F0575A">
        <w:t xml:space="preserve"> gamintojo eksploatavimo instrukcijoje</w:t>
      </w:r>
      <w:r w:rsidR="002F3A2D">
        <w:t>.</w:t>
      </w:r>
      <w:r w:rsidR="002D17A4">
        <w:t xml:space="preserve"> </w:t>
      </w:r>
      <w:r w:rsidR="002F3A2D">
        <w:t>K</w:t>
      </w:r>
      <w:r w:rsidR="00C433F0" w:rsidRPr="005E7903">
        <w:t xml:space="preserve">itų, aukščiau nepaminėtų, galios transformatorių mazgų, dalių ar sistemų </w:t>
      </w:r>
      <w:r w:rsidR="00810390">
        <w:t>patikrinimų</w:t>
      </w:r>
      <w:r w:rsidR="00C433F0" w:rsidRPr="005E7903">
        <w:t xml:space="preserve"> apimtys ir periodiškumai </w:t>
      </w:r>
      <w:r w:rsidR="00C433F0" w:rsidRPr="00F0575A">
        <w:t xml:space="preserve">nustatomi vadovaujantis </w:t>
      </w:r>
      <w:r w:rsidR="00C433F0" w:rsidRPr="005E7903">
        <w:t>gamintojų instrukcijose pateiktais reikalavimais</w:t>
      </w:r>
      <w:r w:rsidR="00812DB2" w:rsidRPr="00F0575A">
        <w:t>.</w:t>
      </w:r>
    </w:p>
    <w:p w14:paraId="46AFF5DD" w14:textId="7309F8CF" w:rsidR="00251FCF" w:rsidRDefault="00251FCF" w:rsidP="00695D45">
      <w:pPr>
        <w:pStyle w:val="Antrat11"/>
        <w:tabs>
          <w:tab w:val="clear" w:pos="1134"/>
          <w:tab w:val="num" w:pos="426"/>
        </w:tabs>
        <w:ind w:left="426" w:hanging="426"/>
        <w:outlineLvl w:val="9"/>
      </w:pPr>
      <w:r w:rsidRPr="00251FCF">
        <w:t xml:space="preserve">Rezerve </w:t>
      </w:r>
      <w:r w:rsidR="005A776A">
        <w:t>laikomiems</w:t>
      </w:r>
      <w:r w:rsidRPr="00251FCF">
        <w:t xml:space="preserve"> </w:t>
      </w:r>
      <w:r>
        <w:t>galios transformatoriams</w:t>
      </w:r>
      <w:r w:rsidRPr="00251FCF">
        <w:t xml:space="preserve"> diagnostiniai bandymai ir matavimai atliekami vadovaujantis analogiškų eksploatuojamų įrenginių normomis ir periodiškumu</w:t>
      </w:r>
      <w:r w:rsidR="005A776A">
        <w:t xml:space="preserve"> išskyrus </w:t>
      </w:r>
      <w:r w:rsidR="005A776A" w:rsidRPr="005A776A">
        <w:t>alyv</w:t>
      </w:r>
      <w:r w:rsidR="005A776A">
        <w:t>oje ištirpusių dujų</w:t>
      </w:r>
      <w:r w:rsidR="005A776A" w:rsidRPr="005A776A">
        <w:t xml:space="preserve"> </w:t>
      </w:r>
      <w:r w:rsidR="005A776A">
        <w:t>koncentracijų nustatymą</w:t>
      </w:r>
      <w:r w:rsidRPr="00251FCF">
        <w:t>.</w:t>
      </w:r>
    </w:p>
    <w:p w14:paraId="22426503" w14:textId="590398EB" w:rsidR="00372E33" w:rsidRPr="00372E33" w:rsidRDefault="00372E33" w:rsidP="00695D45">
      <w:pPr>
        <w:pStyle w:val="Antrat11"/>
        <w:tabs>
          <w:tab w:val="clear" w:pos="1134"/>
          <w:tab w:val="num" w:pos="426"/>
        </w:tabs>
        <w:ind w:left="426" w:hanging="426"/>
        <w:outlineLvl w:val="9"/>
      </w:pPr>
      <w:r w:rsidRPr="00372E33">
        <w:t>LITPOLLINK jungties autotransformatori</w:t>
      </w:r>
      <w:r w:rsidR="005C3DF8">
        <w:t>ams</w:t>
      </w:r>
      <w:r w:rsidRPr="00372E33">
        <w:t xml:space="preserve"> AT-41, AT-42, AT-43 (toliau </w:t>
      </w:r>
      <w:r w:rsidR="00A3632E">
        <w:t xml:space="preserve">šiame punkte </w:t>
      </w:r>
      <w:r w:rsidRPr="00372E33">
        <w:t xml:space="preserve">AT) iki </w:t>
      </w:r>
      <w:r w:rsidR="005C3DF8">
        <w:t xml:space="preserve">jų </w:t>
      </w:r>
      <w:r w:rsidRPr="00372E33">
        <w:t xml:space="preserve">įjungimo darbui atliekami sekantys patikrinimai žemiau nurodytu periodiškumu: </w:t>
      </w:r>
    </w:p>
    <w:p w14:paraId="6829D6AA" w14:textId="77777777" w:rsidR="00372E33" w:rsidRPr="00372E33" w:rsidRDefault="00372E33" w:rsidP="003D5E50">
      <w:pPr>
        <w:pStyle w:val="Sraopastraipa"/>
        <w:numPr>
          <w:ilvl w:val="0"/>
          <w:numId w:val="14"/>
        </w:numPr>
        <w:spacing w:before="60"/>
        <w:ind w:left="851" w:hanging="425"/>
        <w:contextualSpacing/>
        <w:jc w:val="both"/>
        <w:rPr>
          <w:rFonts w:ascii="Calibri" w:hAnsi="Calibri" w:cs="Calibri"/>
          <w:bCs/>
        </w:rPr>
      </w:pPr>
      <w:r w:rsidRPr="00372E33">
        <w:rPr>
          <w:rFonts w:ascii="Calibri" w:hAnsi="Calibri" w:cs="Calibri"/>
          <w:bCs/>
        </w:rPr>
        <w:t>kartą per mėnesį turi būti įjungiami visų AT aušinimo ventiliatoriai, paliekant veikti ne trumpiau kaip 15 minučių;</w:t>
      </w:r>
    </w:p>
    <w:p w14:paraId="281D28E7" w14:textId="77777777" w:rsidR="00372E33" w:rsidRPr="00372E33" w:rsidRDefault="00372E33" w:rsidP="003D5E50">
      <w:pPr>
        <w:pStyle w:val="Sraopastraipa"/>
        <w:numPr>
          <w:ilvl w:val="0"/>
          <w:numId w:val="14"/>
        </w:numPr>
        <w:spacing w:before="60"/>
        <w:ind w:left="851" w:hanging="425"/>
        <w:contextualSpacing/>
        <w:jc w:val="both"/>
        <w:rPr>
          <w:rFonts w:ascii="Calibri" w:hAnsi="Calibri" w:cs="Calibri"/>
          <w:bCs/>
        </w:rPr>
      </w:pPr>
      <w:r w:rsidRPr="00372E33">
        <w:rPr>
          <w:rFonts w:ascii="Calibri" w:hAnsi="Calibri" w:cs="Calibri"/>
          <w:bCs/>
        </w:rPr>
        <w:t>kartą per 3 mėnesius turi būti paimti alyvos mėginiai, iš kiekvieno AT pagrindinio bako alyvos kokybės rodikliams nustatyti, patikrinant:</w:t>
      </w:r>
    </w:p>
    <w:p w14:paraId="01B6E40A"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pramušimo įtampą;</w:t>
      </w:r>
    </w:p>
    <w:p w14:paraId="6056F6FF"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rūgštingumą;</w:t>
      </w:r>
    </w:p>
    <w:p w14:paraId="034E8AA8"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vandens kiekį;</w:t>
      </w:r>
    </w:p>
    <w:p w14:paraId="7729F65E"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mechaninių priemaišų kiekį, spalvą.</w:t>
      </w:r>
    </w:p>
    <w:p w14:paraId="1FDD5BDB" w14:textId="77777777" w:rsidR="00372E33" w:rsidRPr="00372E33" w:rsidRDefault="00372E33" w:rsidP="003D5E50">
      <w:pPr>
        <w:pStyle w:val="Sraopastraipa"/>
        <w:numPr>
          <w:ilvl w:val="0"/>
          <w:numId w:val="14"/>
        </w:numPr>
        <w:spacing w:before="120"/>
        <w:ind w:left="851" w:hanging="425"/>
        <w:contextualSpacing/>
        <w:jc w:val="both"/>
        <w:rPr>
          <w:rFonts w:ascii="Calibri" w:hAnsi="Calibri" w:cs="Calibri"/>
          <w:bCs/>
        </w:rPr>
      </w:pPr>
      <w:r w:rsidRPr="00372E33">
        <w:rPr>
          <w:rFonts w:ascii="Calibri" w:hAnsi="Calibri" w:cs="Calibri"/>
          <w:bCs/>
        </w:rPr>
        <w:t>kas 6 mėnesius atlikti kiekvieno AT aušinimo sistemos siurblių apibandymą tokia tvarka: įjungiama pusė nuo visų siurblių skaičiaus ir paliekami veikti 30 min.; procedūra kartojama su likusiais siurbliais;</w:t>
      </w:r>
    </w:p>
    <w:p w14:paraId="0A1993BD" w14:textId="77777777" w:rsidR="00372E33" w:rsidRPr="00372E33" w:rsidRDefault="00372E33" w:rsidP="003D5E50">
      <w:pPr>
        <w:pStyle w:val="Sraopastraipa"/>
        <w:numPr>
          <w:ilvl w:val="0"/>
          <w:numId w:val="14"/>
        </w:numPr>
        <w:spacing w:before="120"/>
        <w:ind w:left="851" w:hanging="425"/>
        <w:contextualSpacing/>
        <w:jc w:val="both"/>
        <w:rPr>
          <w:rFonts w:ascii="Calibri" w:hAnsi="Calibri" w:cs="Calibri"/>
          <w:bCs/>
        </w:rPr>
      </w:pPr>
      <w:r w:rsidRPr="00372E33">
        <w:rPr>
          <w:rFonts w:ascii="Calibri" w:hAnsi="Calibri" w:cs="Calibri"/>
          <w:bCs/>
        </w:rPr>
        <w:t>kasmet organizuoti sekančius patikrinimus:</w:t>
      </w:r>
    </w:p>
    <w:p w14:paraId="12456F76"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400 ir 330 kV įvadų izoliacijos varžų ir dielektrinių nuostolių kampo tgδ verčių matavimus;</w:t>
      </w:r>
    </w:p>
    <w:p w14:paraId="0CD1C562"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apvijų izoliacijos varžos ir dielektrinių nuostolių kampo tgδ verčių patikrinimą, matavimus atliekant: tarp aukštosios įtampos apvijos ir įžemintos žemosios įtampos apvijos (A→Ž+K); tarp žemosios įtampos apvijos ir įžemintos aukštosios įtampos apvijos (Ž→A+K); tarp įrenginio apvijų ir įrenginio korpuso (A+Ž→K).</w:t>
      </w:r>
    </w:p>
    <w:p w14:paraId="668DE6F6"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magnetolaidžio izoliacijos varžos matavimus;</w:t>
      </w:r>
    </w:p>
    <w:p w14:paraId="6CE26B91"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siurblių ir ventiliatorių variklių statorių apvijų izoliacijos varžos įžeminto korpuso atžvilgiu matavimus;</w:t>
      </w:r>
    </w:p>
    <w:p w14:paraId="454591B6" w14:textId="77777777" w:rsidR="00372E33" w:rsidRPr="00372E33" w:rsidRDefault="00372E33" w:rsidP="003D5E50">
      <w:pPr>
        <w:pStyle w:val="Sraopastraipa"/>
        <w:numPr>
          <w:ilvl w:val="1"/>
          <w:numId w:val="18"/>
        </w:numPr>
        <w:ind w:left="1276"/>
        <w:contextualSpacing/>
        <w:jc w:val="both"/>
        <w:rPr>
          <w:rFonts w:ascii="Calibri" w:hAnsi="Calibri" w:cs="Calibri"/>
          <w:bCs/>
        </w:rPr>
      </w:pPr>
      <w:r w:rsidRPr="00372E33">
        <w:rPr>
          <w:rFonts w:ascii="Calibri" w:hAnsi="Calibri" w:cs="Calibri"/>
          <w:bCs/>
        </w:rPr>
        <w:t>pavarų maitinimo, valdymo, apsaugos grandinių izoliacijos varžos matavimus.</w:t>
      </w:r>
    </w:p>
    <w:p w14:paraId="18F3CCA9" w14:textId="590576EB" w:rsidR="00372E33" w:rsidRPr="00372E33" w:rsidRDefault="00EA4C07" w:rsidP="00695D45">
      <w:pPr>
        <w:ind w:left="851"/>
        <w:rPr>
          <w:rFonts w:ascii="Calibri" w:eastAsia="Times New Roman" w:hAnsi="Calibri" w:cs="Calibri"/>
          <w:bCs/>
          <w:sz w:val="24"/>
          <w:szCs w:val="24"/>
          <w:lang w:eastAsia="lt-LT"/>
        </w:rPr>
      </w:pPr>
      <w:r>
        <w:rPr>
          <w:rFonts w:ascii="Calibri" w:eastAsia="Times New Roman" w:hAnsi="Calibri" w:cs="Calibri"/>
          <w:bCs/>
          <w:sz w:val="24"/>
          <w:szCs w:val="24"/>
          <w:lang w:eastAsia="lt-LT"/>
        </w:rPr>
        <w:t>Rekomenduojama k</w:t>
      </w:r>
      <w:r w:rsidR="00372E33" w:rsidRPr="00372E33">
        <w:rPr>
          <w:rFonts w:ascii="Calibri" w:eastAsia="Times New Roman" w:hAnsi="Calibri" w:cs="Calibri"/>
          <w:bCs/>
          <w:sz w:val="24"/>
          <w:szCs w:val="24"/>
          <w:lang w:eastAsia="lt-LT"/>
        </w:rPr>
        <w:t xml:space="preserve">asmetinius patikrinimus atlikti kiekvienais metais vienodu laiku, </w:t>
      </w:r>
      <w:r>
        <w:rPr>
          <w:rFonts w:ascii="Calibri" w:eastAsia="Times New Roman" w:hAnsi="Calibri" w:cs="Calibri"/>
          <w:bCs/>
          <w:sz w:val="24"/>
          <w:szCs w:val="24"/>
          <w:lang w:eastAsia="lt-LT"/>
        </w:rPr>
        <w:t>vasaros metu</w:t>
      </w:r>
      <w:r w:rsidR="00372E33" w:rsidRPr="00372E33">
        <w:rPr>
          <w:rFonts w:ascii="Calibri" w:eastAsia="Times New Roman" w:hAnsi="Calibri" w:cs="Calibri"/>
          <w:bCs/>
          <w:sz w:val="24"/>
          <w:szCs w:val="24"/>
          <w:lang w:eastAsia="lt-LT"/>
        </w:rPr>
        <w:t>. Visi patikrinimai turi būti vykdomi ir vertinami pagal Perdavimo tinklo įrenginių bandymų reglamento reikalavimus.</w:t>
      </w:r>
    </w:p>
    <w:p w14:paraId="341199B4" w14:textId="692CB875" w:rsidR="00DC5178" w:rsidRDefault="00DC5178">
      <w:pPr>
        <w:rPr>
          <w:rFonts w:ascii="Calibri" w:hAnsi="Calibri" w:cs="Calibri"/>
          <w:bCs/>
        </w:rPr>
      </w:pPr>
      <w:r>
        <w:rPr>
          <w:rFonts w:ascii="Calibri" w:hAnsi="Calibri" w:cs="Calibri"/>
          <w:bCs/>
        </w:rPr>
        <w:br w:type="page"/>
      </w:r>
    </w:p>
    <w:p w14:paraId="4295473C" w14:textId="4C6AD528" w:rsidR="00B11F8E" w:rsidRPr="001D3A68" w:rsidRDefault="001D3A68" w:rsidP="003D5E50">
      <w:pPr>
        <w:pStyle w:val="Antrat1"/>
        <w:numPr>
          <w:ilvl w:val="1"/>
          <w:numId w:val="15"/>
        </w:numPr>
        <w:ind w:left="426" w:hanging="426"/>
        <w:jc w:val="both"/>
      </w:pPr>
      <w:bookmarkStart w:id="77" w:name="_Toc183923116"/>
      <w:r>
        <w:lastRenderedPageBreak/>
        <w:t>S</w:t>
      </w:r>
      <w:r w:rsidR="000D2826" w:rsidRPr="001D3A68">
        <w:t>avųjų reikmių trans</w:t>
      </w:r>
      <w:r w:rsidR="00A21FB1" w:rsidRPr="001D3A68">
        <w:t>formatorių</w:t>
      </w:r>
      <w:r w:rsidR="000C2C07" w:rsidRPr="001D3A68">
        <w:t>,</w:t>
      </w:r>
      <w:r w:rsidR="0038103D" w:rsidRPr="001D3A68">
        <w:t xml:space="preserve"> </w:t>
      </w:r>
      <w:r w:rsidR="00144668" w:rsidRPr="001D3A68">
        <w:t>reguliavimo transformatorių, srovės ribojimo reaktorių, kompensacinių ričių patikrinimų apimtys</w:t>
      </w:r>
      <w:bookmarkEnd w:id="77"/>
    </w:p>
    <w:p w14:paraId="49F14097" w14:textId="2E1E2612" w:rsidR="000E4DBA" w:rsidRPr="007732DD" w:rsidRDefault="000E4DBA" w:rsidP="000E4DBA">
      <w:pPr>
        <w:pStyle w:val="Lentelipavadinimai"/>
        <w:tabs>
          <w:tab w:val="clear" w:pos="1418"/>
          <w:tab w:val="left" w:pos="284"/>
        </w:tabs>
        <w:ind w:left="0" w:firstLine="0"/>
      </w:pPr>
      <w:r w:rsidRPr="007732DD">
        <w:t>lentelė.</w:t>
      </w:r>
      <w:r>
        <w:t xml:space="preserve"> Patikrinimų apimtys ir periodiškumai</w:t>
      </w:r>
      <w:r w:rsidR="001D3A68">
        <w:t xml:space="preserve"> (RT</w:t>
      </w:r>
      <w:r w:rsidR="001D3A68" w:rsidRPr="00C11A4D">
        <w:t xml:space="preserve"> </w:t>
      </w:r>
      <w:r w:rsidR="001D3A68">
        <w:t>– reguliavimo transformatorius;</w:t>
      </w:r>
      <w:r w:rsidR="001D3A68" w:rsidRPr="001E3274">
        <w:t xml:space="preserve"> </w:t>
      </w:r>
      <w:r w:rsidR="001D3A68">
        <w:t>SRT</w:t>
      </w:r>
      <w:r w:rsidR="006635DE">
        <w:t xml:space="preserve"> - </w:t>
      </w:r>
      <w:r w:rsidR="001D3A68">
        <w:t xml:space="preserve">savųjų reikmių </w:t>
      </w:r>
      <w:r w:rsidR="00171BD6">
        <w:t xml:space="preserve">galios </w:t>
      </w:r>
      <w:r w:rsidR="001D3A68">
        <w:t>transformatori</w:t>
      </w:r>
      <w:r w:rsidR="00171BD6">
        <w:t>us</w:t>
      </w:r>
      <w:r w:rsidR="001D3A68">
        <w:t xml:space="preserve">; </w:t>
      </w:r>
      <w:r w:rsidR="001D3A68" w:rsidRPr="00BB2B7C">
        <w:rPr>
          <w:rFonts w:ascii="Calibri" w:hAnsi="Calibri" w:cs="Calibri"/>
        </w:rPr>
        <w:t xml:space="preserve">REAKT </w:t>
      </w:r>
      <w:r w:rsidR="001D3A68">
        <w:rPr>
          <w:rFonts w:ascii="Calibri" w:hAnsi="Calibri" w:cs="Calibri"/>
        </w:rPr>
        <w:t xml:space="preserve">- </w:t>
      </w:r>
      <w:r w:rsidR="001D3A68" w:rsidRPr="00BB2B7C">
        <w:rPr>
          <w:rFonts w:ascii="Calibri" w:hAnsi="Calibri" w:cs="Calibri"/>
        </w:rPr>
        <w:t>srovės ribojimo reaktori</w:t>
      </w:r>
      <w:r w:rsidR="001D3A68">
        <w:rPr>
          <w:rFonts w:ascii="Calibri" w:hAnsi="Calibri" w:cs="Calibri"/>
        </w:rPr>
        <w:t>us;</w:t>
      </w:r>
      <w:r w:rsidR="001D3A68" w:rsidRPr="00BB2B7C">
        <w:rPr>
          <w:rFonts w:ascii="Calibri" w:hAnsi="Calibri" w:cs="Calibri"/>
        </w:rPr>
        <w:t xml:space="preserve"> KR</w:t>
      </w:r>
      <w:r w:rsidR="001D3A68">
        <w:rPr>
          <w:rFonts w:ascii="Calibri" w:hAnsi="Calibri" w:cs="Calibri"/>
        </w:rPr>
        <w:t xml:space="preserve"> - </w:t>
      </w:r>
      <w:r w:rsidR="001D3A68" w:rsidRPr="00BB2B7C">
        <w:rPr>
          <w:rFonts w:ascii="Calibri" w:hAnsi="Calibri" w:cs="Calibri"/>
        </w:rPr>
        <w:t>kompensacin</w:t>
      </w:r>
      <w:r w:rsidR="001D3A68">
        <w:rPr>
          <w:rFonts w:ascii="Calibri" w:hAnsi="Calibri" w:cs="Calibri"/>
        </w:rPr>
        <w:t>ė</w:t>
      </w:r>
      <w:r w:rsidR="001D3A68" w:rsidRPr="00BB2B7C">
        <w:rPr>
          <w:rFonts w:ascii="Calibri" w:hAnsi="Calibri" w:cs="Calibri"/>
        </w:rPr>
        <w:t xml:space="preserve"> ri</w:t>
      </w:r>
      <w:r w:rsidR="001D3A68">
        <w:rPr>
          <w:rFonts w:ascii="Calibri" w:hAnsi="Calibri" w:cs="Calibri"/>
        </w:rPr>
        <w:t>tė</w:t>
      </w:r>
      <w:r w:rsidR="001D3A68">
        <w:t>;</w:t>
      </w:r>
      <w:r w:rsidR="001D3A68" w:rsidRPr="001D3A68">
        <w:rPr>
          <w:rFonts w:ascii="Calibri" w:hAnsi="Calibri" w:cs="Calibri"/>
        </w:rPr>
        <w:t xml:space="preserve"> 0,4</w:t>
      </w:r>
      <w:r w:rsidR="00171BD6">
        <w:rPr>
          <w:rFonts w:ascii="Calibri" w:hAnsi="Calibri" w:cs="Calibri"/>
        </w:rPr>
        <w:t xml:space="preserve"> </w:t>
      </w:r>
      <w:r w:rsidR="001D3A68" w:rsidRPr="001D3A68">
        <w:rPr>
          <w:rFonts w:ascii="Calibri" w:hAnsi="Calibri" w:cs="Calibri"/>
        </w:rPr>
        <w:t xml:space="preserve">kV GT </w:t>
      </w:r>
      <w:r w:rsidR="00171BD6">
        <w:rPr>
          <w:rFonts w:ascii="Calibri" w:hAnsi="Calibri" w:cs="Calibri"/>
        </w:rPr>
        <w:t xml:space="preserve">- </w:t>
      </w:r>
      <w:r w:rsidR="001D3A68" w:rsidRPr="001D3A68">
        <w:rPr>
          <w:rFonts w:ascii="Calibri" w:hAnsi="Calibri" w:cs="Calibri"/>
        </w:rPr>
        <w:t>0,2/0</w:t>
      </w:r>
      <w:r w:rsidR="00171BD6">
        <w:rPr>
          <w:rFonts w:ascii="Calibri" w:hAnsi="Calibri" w:cs="Calibri"/>
        </w:rPr>
        <w:t>,</w:t>
      </w:r>
      <w:r w:rsidR="001D3A68" w:rsidRPr="001D3A68">
        <w:rPr>
          <w:rFonts w:ascii="Calibri" w:hAnsi="Calibri" w:cs="Calibri"/>
        </w:rPr>
        <w:t xml:space="preserve">4 kV savųjų reikmių </w:t>
      </w:r>
      <w:r w:rsidR="00171BD6">
        <w:rPr>
          <w:rFonts w:ascii="Calibri" w:hAnsi="Calibri" w:cs="Calibri"/>
        </w:rPr>
        <w:t xml:space="preserve">galios </w:t>
      </w:r>
      <w:r w:rsidR="001D3A68" w:rsidRPr="001D3A68">
        <w:rPr>
          <w:rFonts w:ascii="Calibri" w:hAnsi="Calibri" w:cs="Calibri"/>
        </w:rPr>
        <w:t>transformatori</w:t>
      </w:r>
      <w:r w:rsidR="00171BD6">
        <w:rPr>
          <w:rFonts w:ascii="Calibri" w:hAnsi="Calibri" w:cs="Calibri"/>
        </w:rPr>
        <w:t>us</w:t>
      </w:r>
      <w:r w:rsidR="001D3A68" w:rsidRPr="001D3A68">
        <w:rPr>
          <w:rFonts w:ascii="Calibri" w:hAnsi="Calibri" w:cs="Calibri"/>
        </w:rPr>
        <w:t xml:space="preserve">, </w:t>
      </w:r>
      <w:r w:rsidR="00171BD6" w:rsidRPr="00BB2B7C">
        <w:rPr>
          <w:rFonts w:ascii="Calibri" w:hAnsi="Calibri" w:cs="Calibri"/>
        </w:rPr>
        <w:t>SKRT</w:t>
      </w:r>
      <w:r w:rsidR="00171BD6" w:rsidRPr="00B94916">
        <w:rPr>
          <w:rFonts w:ascii="Calibri" w:hAnsi="Calibri" w:cs="Calibri"/>
        </w:rPr>
        <w:t xml:space="preserve"> </w:t>
      </w:r>
      <w:r w:rsidR="00171BD6">
        <w:rPr>
          <w:rFonts w:ascii="Calibri" w:hAnsi="Calibri" w:cs="Calibri"/>
        </w:rPr>
        <w:t>–</w:t>
      </w:r>
      <w:r w:rsidR="00171BD6" w:rsidRPr="00B94916">
        <w:rPr>
          <w:rFonts w:ascii="Calibri" w:hAnsi="Calibri" w:cs="Calibri"/>
        </w:rPr>
        <w:t xml:space="preserve"> </w:t>
      </w:r>
      <w:r w:rsidR="00171BD6">
        <w:rPr>
          <w:rFonts w:ascii="Calibri" w:hAnsi="Calibri" w:cs="Calibri"/>
        </w:rPr>
        <w:t xml:space="preserve">0,4 kV </w:t>
      </w:r>
      <w:r w:rsidR="00171BD6" w:rsidRPr="00B94916">
        <w:rPr>
          <w:rFonts w:ascii="Calibri" w:hAnsi="Calibri" w:cs="Calibri"/>
        </w:rPr>
        <w:t>skiriam</w:t>
      </w:r>
      <w:r w:rsidR="00171BD6">
        <w:rPr>
          <w:rFonts w:ascii="Calibri" w:hAnsi="Calibri" w:cs="Calibri"/>
        </w:rPr>
        <w:t>asis</w:t>
      </w:r>
      <w:r w:rsidR="00171BD6" w:rsidRPr="00B94916">
        <w:rPr>
          <w:rFonts w:ascii="Calibri" w:hAnsi="Calibri" w:cs="Calibri"/>
        </w:rPr>
        <w:t xml:space="preserve"> transformatori</w:t>
      </w:r>
      <w:r w:rsidR="00171BD6">
        <w:rPr>
          <w:rFonts w:ascii="Calibri" w:hAnsi="Calibri" w:cs="Calibri"/>
        </w:rPr>
        <w:t>us)</w:t>
      </w:r>
      <w:r w:rsidR="00DC5178">
        <w:t>:</w:t>
      </w:r>
    </w:p>
    <w:tbl>
      <w:tblPr>
        <w:tblW w:w="9351" w:type="dxa"/>
        <w:tblInd w:w="-10" w:type="dxa"/>
        <w:tblLayout w:type="fixed"/>
        <w:tblLook w:val="04A0" w:firstRow="1" w:lastRow="0" w:firstColumn="1" w:lastColumn="0" w:noHBand="0" w:noVBand="1"/>
      </w:tblPr>
      <w:tblGrid>
        <w:gridCol w:w="10"/>
        <w:gridCol w:w="988"/>
        <w:gridCol w:w="3959"/>
        <w:gridCol w:w="850"/>
        <w:gridCol w:w="992"/>
        <w:gridCol w:w="1276"/>
        <w:gridCol w:w="1267"/>
        <w:gridCol w:w="9"/>
      </w:tblGrid>
      <w:tr w:rsidR="00264AEA" w:rsidRPr="005C6F05" w14:paraId="2B75C41F" w14:textId="77777777" w:rsidTr="00FC7ED0">
        <w:trPr>
          <w:gridBefore w:val="1"/>
          <w:wBefore w:w="10" w:type="dxa"/>
          <w:trHeight w:val="264"/>
        </w:trPr>
        <w:tc>
          <w:tcPr>
            <w:tcW w:w="4947" w:type="dxa"/>
            <w:gridSpan w:val="2"/>
            <w:vMerge w:val="restart"/>
            <w:tcBorders>
              <w:top w:val="single" w:sz="12" w:space="0" w:color="auto"/>
              <w:left w:val="single" w:sz="12" w:space="0" w:color="auto"/>
              <w:bottom w:val="single" w:sz="4" w:space="0" w:color="auto"/>
              <w:right w:val="single" w:sz="12" w:space="0" w:color="auto"/>
            </w:tcBorders>
            <w:shd w:val="clear" w:color="000000" w:fill="000000"/>
            <w:vAlign w:val="center"/>
            <w:hideMark/>
          </w:tcPr>
          <w:p w14:paraId="4747AB69" w14:textId="77777777" w:rsidR="00D82521" w:rsidRPr="001E51E4" w:rsidRDefault="00D82521">
            <w:pPr>
              <w:ind w:firstLineChars="100" w:firstLine="200"/>
              <w:jc w:val="left"/>
              <w:rPr>
                <w:rFonts w:ascii="Calibri" w:eastAsia="Times New Roman" w:hAnsi="Calibri" w:cs="Calibri"/>
                <w:color w:val="FFFFFF"/>
                <w:sz w:val="20"/>
                <w:szCs w:val="20"/>
                <w:lang w:eastAsia="lt-LT"/>
              </w:rPr>
            </w:pPr>
            <w:r w:rsidRPr="001E51E4">
              <w:rPr>
                <w:rFonts w:ascii="Calibri" w:eastAsia="Times New Roman" w:hAnsi="Calibri" w:cs="Calibri"/>
                <w:color w:val="FFFFFF"/>
                <w:sz w:val="20"/>
                <w:szCs w:val="20"/>
                <w:lang w:eastAsia="lt-LT"/>
              </w:rPr>
              <w:t>Patikrinimo pavadinimas</w:t>
            </w:r>
          </w:p>
        </w:tc>
        <w:tc>
          <w:tcPr>
            <w:tcW w:w="1842" w:type="dxa"/>
            <w:gridSpan w:val="2"/>
            <w:tcBorders>
              <w:top w:val="single" w:sz="12" w:space="0" w:color="auto"/>
              <w:left w:val="single" w:sz="12" w:space="0" w:color="auto"/>
              <w:bottom w:val="single" w:sz="4" w:space="0" w:color="auto"/>
              <w:right w:val="single" w:sz="12" w:space="0" w:color="auto"/>
            </w:tcBorders>
            <w:shd w:val="clear" w:color="000000" w:fill="D9D9D9"/>
            <w:vAlign w:val="center"/>
            <w:hideMark/>
          </w:tcPr>
          <w:p w14:paraId="5C5507B6" w14:textId="5A4AA84B" w:rsidR="00D82521" w:rsidRPr="005C6F05" w:rsidRDefault="00D82521" w:rsidP="002839D8">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RT, SRT</w:t>
            </w:r>
          </w:p>
        </w:tc>
        <w:tc>
          <w:tcPr>
            <w:tcW w:w="1276" w:type="dxa"/>
            <w:tcBorders>
              <w:top w:val="single" w:sz="12" w:space="0" w:color="auto"/>
              <w:left w:val="single" w:sz="12" w:space="0" w:color="auto"/>
              <w:bottom w:val="single" w:sz="4" w:space="0" w:color="auto"/>
              <w:right w:val="single" w:sz="12" w:space="0" w:color="auto"/>
            </w:tcBorders>
            <w:shd w:val="clear" w:color="000000" w:fill="D9D9D9"/>
            <w:vAlign w:val="center"/>
            <w:hideMark/>
          </w:tcPr>
          <w:p w14:paraId="4515B8BE" w14:textId="77777777" w:rsidR="00D82521" w:rsidRPr="005C6F05" w:rsidRDefault="00D82521">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KR, REAKT</w:t>
            </w:r>
          </w:p>
        </w:tc>
        <w:tc>
          <w:tcPr>
            <w:tcW w:w="1276" w:type="dxa"/>
            <w:gridSpan w:val="2"/>
            <w:tcBorders>
              <w:top w:val="single" w:sz="12" w:space="0" w:color="auto"/>
              <w:left w:val="single" w:sz="12" w:space="0" w:color="auto"/>
              <w:bottom w:val="single" w:sz="4" w:space="0" w:color="auto"/>
              <w:right w:val="single" w:sz="12" w:space="0" w:color="auto"/>
            </w:tcBorders>
            <w:shd w:val="clear" w:color="000000" w:fill="D9D9D9"/>
            <w:vAlign w:val="center"/>
            <w:hideMark/>
          </w:tcPr>
          <w:p w14:paraId="6D5D32E1" w14:textId="77777777" w:rsidR="00D82521" w:rsidRPr="005C6F05" w:rsidRDefault="00D82521">
            <w:pPr>
              <w:jc w:val="center"/>
              <w:rPr>
                <w:rFonts w:ascii="Calibri" w:eastAsia="Times New Roman" w:hAnsi="Calibri" w:cs="Calibri"/>
                <w:color w:val="000000"/>
                <w:sz w:val="14"/>
                <w:szCs w:val="14"/>
                <w:lang w:eastAsia="lt-LT"/>
              </w:rPr>
            </w:pPr>
            <w:r w:rsidRPr="00B37BE9">
              <w:rPr>
                <w:rFonts w:ascii="Calibri" w:eastAsia="Times New Roman" w:hAnsi="Calibri" w:cs="Calibri"/>
                <w:color w:val="000000"/>
                <w:sz w:val="16"/>
                <w:szCs w:val="16"/>
                <w:lang w:eastAsia="lt-LT"/>
              </w:rPr>
              <w:t>0,4kV GT, SKRT</w:t>
            </w:r>
          </w:p>
        </w:tc>
      </w:tr>
      <w:tr w:rsidR="0048445D" w:rsidRPr="005C6F05" w14:paraId="32B3BD39" w14:textId="77777777" w:rsidTr="00FC7ED0">
        <w:trPr>
          <w:gridBefore w:val="1"/>
          <w:wBefore w:w="10" w:type="dxa"/>
          <w:trHeight w:val="264"/>
        </w:trPr>
        <w:tc>
          <w:tcPr>
            <w:tcW w:w="4947" w:type="dxa"/>
            <w:gridSpan w:val="2"/>
            <w:vMerge/>
            <w:tcBorders>
              <w:top w:val="single" w:sz="4" w:space="0" w:color="auto"/>
              <w:left w:val="single" w:sz="12" w:space="0" w:color="auto"/>
              <w:bottom w:val="single" w:sz="4" w:space="0" w:color="auto"/>
              <w:right w:val="single" w:sz="12" w:space="0" w:color="auto"/>
            </w:tcBorders>
            <w:vAlign w:val="center"/>
            <w:hideMark/>
          </w:tcPr>
          <w:p w14:paraId="5FF19FC5" w14:textId="77777777" w:rsidR="002839D8" w:rsidRPr="005C6F05" w:rsidRDefault="002839D8">
            <w:pPr>
              <w:jc w:val="left"/>
              <w:rPr>
                <w:rFonts w:ascii="Calibri" w:eastAsia="Times New Roman" w:hAnsi="Calibri" w:cs="Calibri"/>
                <w:b/>
                <w:bCs/>
                <w:color w:val="FFFFFF"/>
                <w:sz w:val="16"/>
                <w:szCs w:val="16"/>
                <w:lang w:eastAsia="lt-LT"/>
              </w:rPr>
            </w:pPr>
          </w:p>
        </w:tc>
        <w:tc>
          <w:tcPr>
            <w:tcW w:w="850" w:type="dxa"/>
            <w:tcBorders>
              <w:top w:val="nil"/>
              <w:left w:val="single" w:sz="12" w:space="0" w:color="auto"/>
              <w:bottom w:val="single" w:sz="4" w:space="0" w:color="auto"/>
              <w:right w:val="single" w:sz="4" w:space="0" w:color="auto"/>
            </w:tcBorders>
            <w:shd w:val="clear" w:color="000000" w:fill="D9D9D9"/>
            <w:vAlign w:val="center"/>
            <w:hideMark/>
          </w:tcPr>
          <w:p w14:paraId="0E426E37" w14:textId="5616BDB6" w:rsidR="002839D8" w:rsidRPr="009D7340" w:rsidRDefault="002839D8" w:rsidP="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 xml:space="preserve">1 </w:t>
            </w:r>
            <w:r w:rsidRPr="009D7340">
              <w:rPr>
                <w:rFonts w:ascii="Calibri" w:eastAsia="Times New Roman" w:hAnsi="Calibri" w:cs="Calibri"/>
                <w:color w:val="000000"/>
                <w:sz w:val="14"/>
                <w:szCs w:val="14"/>
                <w:lang w:eastAsia="lt-LT"/>
              </w:rPr>
              <w:t>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992" w:type="dxa"/>
            <w:tcBorders>
              <w:top w:val="nil"/>
              <w:left w:val="single" w:sz="4" w:space="0" w:color="auto"/>
              <w:bottom w:val="single" w:sz="4" w:space="0" w:color="auto"/>
              <w:right w:val="single" w:sz="12" w:space="0" w:color="auto"/>
            </w:tcBorders>
            <w:shd w:val="clear" w:color="000000" w:fill="D9D9D9"/>
            <w:vAlign w:val="center"/>
          </w:tcPr>
          <w:p w14:paraId="63CAEF8B" w14:textId="77777777" w:rsidR="002839D8" w:rsidRPr="009D7340" w:rsidRDefault="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1276" w:type="dxa"/>
            <w:tcBorders>
              <w:top w:val="nil"/>
              <w:left w:val="single" w:sz="12" w:space="0" w:color="auto"/>
              <w:bottom w:val="single" w:sz="4" w:space="0" w:color="auto"/>
              <w:right w:val="single" w:sz="12" w:space="0" w:color="auto"/>
            </w:tcBorders>
            <w:shd w:val="clear" w:color="000000" w:fill="D9D9D9"/>
            <w:vAlign w:val="center"/>
            <w:hideMark/>
          </w:tcPr>
          <w:p w14:paraId="258AFDF0" w14:textId="03C626CB" w:rsidR="002839D8" w:rsidRPr="009D7340" w:rsidRDefault="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p>
        </w:tc>
        <w:tc>
          <w:tcPr>
            <w:tcW w:w="1276" w:type="dxa"/>
            <w:gridSpan w:val="2"/>
            <w:tcBorders>
              <w:top w:val="nil"/>
              <w:left w:val="single" w:sz="12" w:space="0" w:color="auto"/>
              <w:bottom w:val="single" w:sz="4" w:space="0" w:color="auto"/>
              <w:right w:val="single" w:sz="12" w:space="0" w:color="auto"/>
            </w:tcBorders>
            <w:shd w:val="clear" w:color="000000" w:fill="D9D9D9"/>
            <w:vAlign w:val="center"/>
            <w:hideMark/>
          </w:tcPr>
          <w:p w14:paraId="603C9E60" w14:textId="77777777" w:rsidR="002839D8" w:rsidRPr="009D7340" w:rsidRDefault="002839D8">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r>
      <w:tr w:rsidR="00264AEA" w:rsidRPr="005C6F05" w14:paraId="1969829A" w14:textId="77777777" w:rsidTr="00FC7ED0">
        <w:trPr>
          <w:gridBefore w:val="1"/>
          <w:wBefore w:w="10" w:type="dxa"/>
          <w:trHeight w:val="264"/>
        </w:trPr>
        <w:tc>
          <w:tcPr>
            <w:tcW w:w="988"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1C9C0217" w14:textId="77777777" w:rsidR="002839D8" w:rsidRPr="005C6F05" w:rsidRDefault="002839D8">
            <w:pPr>
              <w:jc w:val="left"/>
              <w:rPr>
                <w:rFonts w:ascii="Calibri" w:eastAsia="Times New Roman" w:hAnsi="Calibri" w:cs="Calibri"/>
                <w:color w:val="000000"/>
                <w:sz w:val="16"/>
                <w:szCs w:val="16"/>
                <w:lang w:eastAsia="lt-LT"/>
              </w:rPr>
            </w:pPr>
            <w:r w:rsidRPr="009D7340">
              <w:rPr>
                <w:rFonts w:ascii="Calibri" w:eastAsia="Times New Roman" w:hAnsi="Calibri" w:cs="Calibri"/>
                <w:color w:val="000000"/>
                <w:sz w:val="16"/>
                <w:szCs w:val="16"/>
                <w:lang w:eastAsia="lt-LT"/>
              </w:rPr>
              <w:t>Alyvos kokybės rodiklių nustatymas</w:t>
            </w:r>
          </w:p>
        </w:tc>
        <w:tc>
          <w:tcPr>
            <w:tcW w:w="3959" w:type="dxa"/>
            <w:tcBorders>
              <w:top w:val="nil"/>
              <w:left w:val="single" w:sz="4" w:space="0" w:color="auto"/>
              <w:bottom w:val="single" w:sz="4" w:space="0" w:color="auto"/>
              <w:right w:val="single" w:sz="12" w:space="0" w:color="auto"/>
            </w:tcBorders>
            <w:shd w:val="clear" w:color="auto" w:fill="auto"/>
            <w:vAlign w:val="center"/>
          </w:tcPr>
          <w:p w14:paraId="2808EEF8"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pramušimo įtampa</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38B3AE0F" w14:textId="04FF70CF"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6653E7E5"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60294D7D" w14:textId="59C7F020"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2B8E9EA9"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1BDB2002" w14:textId="77777777" w:rsidTr="00FC7ED0">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7FC4132D" w14:textId="77777777" w:rsidR="002839D8" w:rsidRPr="005C6F05" w:rsidRDefault="002839D8">
            <w:pPr>
              <w:jc w:val="left"/>
              <w:rPr>
                <w:rFonts w:ascii="Calibri" w:eastAsia="Times New Roman" w:hAnsi="Calibri" w:cs="Calibri"/>
                <w:color w:val="000000"/>
                <w:sz w:val="16"/>
                <w:szCs w:val="16"/>
                <w:lang w:eastAsia="lt-LT"/>
              </w:rPr>
            </w:pPr>
          </w:p>
        </w:tc>
        <w:tc>
          <w:tcPr>
            <w:tcW w:w="3959" w:type="dxa"/>
            <w:tcBorders>
              <w:top w:val="nil"/>
              <w:left w:val="single" w:sz="4" w:space="0" w:color="auto"/>
              <w:bottom w:val="single" w:sz="4" w:space="0" w:color="auto"/>
              <w:right w:val="single" w:sz="12" w:space="0" w:color="auto"/>
            </w:tcBorders>
            <w:shd w:val="clear" w:color="auto" w:fill="auto"/>
            <w:vAlign w:val="center"/>
          </w:tcPr>
          <w:p w14:paraId="20209F42"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rūgštingumas</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2D11A7C5" w14:textId="66087AF4"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58C0B699"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195DF8F3" w14:textId="63A55527"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45244796"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0D1F952A" w14:textId="77777777" w:rsidTr="00FC7ED0">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4067B063" w14:textId="77777777" w:rsidR="002839D8" w:rsidRPr="005C6F05" w:rsidRDefault="002839D8">
            <w:pPr>
              <w:jc w:val="left"/>
              <w:rPr>
                <w:rFonts w:ascii="Calibri" w:eastAsia="Times New Roman" w:hAnsi="Calibri" w:cs="Calibri"/>
                <w:color w:val="000000"/>
                <w:sz w:val="16"/>
                <w:szCs w:val="16"/>
                <w:lang w:eastAsia="lt-LT"/>
              </w:rPr>
            </w:pPr>
          </w:p>
        </w:tc>
        <w:tc>
          <w:tcPr>
            <w:tcW w:w="3959" w:type="dxa"/>
            <w:tcBorders>
              <w:top w:val="nil"/>
              <w:left w:val="single" w:sz="4" w:space="0" w:color="auto"/>
              <w:bottom w:val="single" w:sz="4" w:space="0" w:color="auto"/>
              <w:right w:val="single" w:sz="12" w:space="0" w:color="auto"/>
            </w:tcBorders>
            <w:shd w:val="clear" w:color="auto" w:fill="auto"/>
            <w:vAlign w:val="center"/>
          </w:tcPr>
          <w:p w14:paraId="64E6A0A0"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vandens kiekis</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2CA20ED6" w14:textId="2655C761"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2FEFFD53"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vAlign w:val="center"/>
            <w:hideMark/>
          </w:tcPr>
          <w:p w14:paraId="602004CD" w14:textId="094179F2" w:rsidR="002839D8" w:rsidRPr="005C6F05" w:rsidRDefault="002839D8">
            <w:pPr>
              <w:jc w:val="center"/>
              <w:rPr>
                <w:rFonts w:ascii="Calibri" w:eastAsia="Times New Roman" w:hAnsi="Calibri" w:cs="Calibri"/>
                <w:b/>
                <w:bCs/>
                <w:color w:val="000000"/>
                <w:sz w:val="16"/>
                <w:szCs w:val="16"/>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vAlign w:val="center"/>
            <w:hideMark/>
          </w:tcPr>
          <w:p w14:paraId="47651D3D" w14:textId="77777777" w:rsidR="002839D8" w:rsidRPr="005C6F05" w:rsidRDefault="002839D8">
            <w:pPr>
              <w:jc w:val="center"/>
              <w:rPr>
                <w:rFonts w:ascii="Calibri" w:eastAsia="Times New Roman" w:hAnsi="Calibri" w:cs="Calibri"/>
                <w:b/>
                <w:bCs/>
                <w:color w:val="000000"/>
                <w:sz w:val="16"/>
                <w:szCs w:val="16"/>
                <w:lang w:eastAsia="lt-LT"/>
              </w:rPr>
            </w:pPr>
          </w:p>
        </w:tc>
      </w:tr>
      <w:tr w:rsidR="00264AEA" w:rsidRPr="005C6F05" w14:paraId="449F5FFF" w14:textId="77777777" w:rsidTr="00FC7ED0">
        <w:trPr>
          <w:gridBefore w:val="1"/>
          <w:wBefore w:w="10" w:type="dxa"/>
          <w:trHeight w:val="264"/>
        </w:trPr>
        <w:tc>
          <w:tcPr>
            <w:tcW w:w="988"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0FAA243C" w14:textId="77777777" w:rsidR="002839D8" w:rsidRPr="005C6F05" w:rsidRDefault="002839D8">
            <w:pPr>
              <w:jc w:val="left"/>
              <w:rPr>
                <w:rFonts w:ascii="Calibri" w:eastAsia="Times New Roman" w:hAnsi="Calibri" w:cs="Calibri"/>
                <w:color w:val="000000"/>
                <w:sz w:val="16"/>
                <w:szCs w:val="16"/>
                <w:lang w:eastAsia="lt-LT"/>
              </w:rPr>
            </w:pPr>
          </w:p>
        </w:tc>
        <w:tc>
          <w:tcPr>
            <w:tcW w:w="3959" w:type="dxa"/>
            <w:tcBorders>
              <w:top w:val="nil"/>
              <w:left w:val="single" w:sz="4" w:space="0" w:color="auto"/>
              <w:bottom w:val="single" w:sz="4" w:space="0" w:color="auto"/>
              <w:right w:val="single" w:sz="12" w:space="0" w:color="auto"/>
            </w:tcBorders>
            <w:shd w:val="clear" w:color="auto" w:fill="auto"/>
            <w:vAlign w:val="center"/>
          </w:tcPr>
          <w:p w14:paraId="0D3CB936"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mechaninių priemaišų kiekis, spalva</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12C1EAE0" w14:textId="180FE2F1" w:rsidR="002839D8" w:rsidRPr="005C6F05"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74A813E9" w14:textId="77777777" w:rsidR="002839D8" w:rsidRPr="005C6F05" w:rsidRDefault="002839D8">
            <w:pPr>
              <w:jc w:val="center"/>
              <w:rPr>
                <w:rFonts w:ascii="Calibri" w:eastAsia="Times New Roman" w:hAnsi="Calibri" w:cs="Calibri"/>
                <w:b/>
                <w:bCs/>
                <w:color w:val="000000"/>
                <w:sz w:val="16"/>
                <w:szCs w:val="16"/>
                <w:lang w:eastAsia="lt-LT"/>
              </w:rPr>
            </w:pPr>
            <w:r w:rsidRPr="005C6F05">
              <w:rPr>
                <w:rFonts w:ascii="Calibri" w:eastAsia="Times New Roman" w:hAnsi="Calibri" w:cs="Calibri"/>
                <w:b/>
                <w:bCs/>
                <w:color w:val="000000"/>
                <w:sz w:val="16"/>
                <w:szCs w:val="16"/>
                <w:lang w:eastAsia="lt-LT"/>
              </w:rPr>
              <w:t>×</w:t>
            </w:r>
            <w:r w:rsidRPr="005C6F05">
              <w:rPr>
                <w:rFonts w:ascii="Calibri" w:eastAsia="Times New Roman" w:hAnsi="Calibri" w:cs="Calibri"/>
                <w:color w:val="000000"/>
                <w:sz w:val="16"/>
                <w:szCs w:val="16"/>
                <w:vertAlign w:val="superscript"/>
                <w:lang w:eastAsia="lt-LT"/>
              </w:rPr>
              <w:t xml:space="preserve"> (1)</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345C5337" w14:textId="12AF9306"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54F13587"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686E8B1D" w14:textId="77777777" w:rsidTr="00FC7ED0">
        <w:trPr>
          <w:gridBefore w:val="1"/>
          <w:wBefore w:w="10" w:type="dxa"/>
          <w:trHeight w:val="264"/>
        </w:trPr>
        <w:tc>
          <w:tcPr>
            <w:tcW w:w="4947" w:type="dxa"/>
            <w:gridSpan w:val="2"/>
            <w:tcBorders>
              <w:top w:val="nil"/>
              <w:left w:val="single" w:sz="12" w:space="0" w:color="auto"/>
              <w:bottom w:val="single" w:sz="4" w:space="0" w:color="auto"/>
              <w:right w:val="single" w:sz="12" w:space="0" w:color="auto"/>
            </w:tcBorders>
            <w:shd w:val="clear" w:color="auto" w:fill="auto"/>
            <w:vAlign w:val="center"/>
            <w:hideMark/>
          </w:tcPr>
          <w:p w14:paraId="31329F51"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Termovizinė kontrolė </w:t>
            </w:r>
          </w:p>
        </w:tc>
        <w:tc>
          <w:tcPr>
            <w:tcW w:w="850" w:type="dxa"/>
            <w:tcBorders>
              <w:top w:val="nil"/>
              <w:left w:val="single" w:sz="12" w:space="0" w:color="auto"/>
              <w:bottom w:val="single" w:sz="4" w:space="0" w:color="auto"/>
              <w:right w:val="single" w:sz="4" w:space="0" w:color="auto"/>
            </w:tcBorders>
            <w:shd w:val="clear" w:color="auto" w:fill="auto"/>
            <w:noWrap/>
            <w:vAlign w:val="center"/>
            <w:hideMark/>
          </w:tcPr>
          <w:p w14:paraId="61CBCA0E" w14:textId="3F57AB9C" w:rsidR="002839D8" w:rsidRPr="005C6F05" w:rsidRDefault="002839D8" w:rsidP="002839D8">
            <w:pPr>
              <w:jc w:val="center"/>
              <w:rPr>
                <w:rFonts w:ascii="Times New Roman" w:eastAsia="Times New Roman" w:hAnsi="Times New Roman" w:cs="Times New Roman"/>
                <w:color w:val="000000"/>
                <w:sz w:val="20"/>
                <w:szCs w:val="20"/>
                <w:lang w:eastAsia="lt-LT"/>
              </w:rPr>
            </w:pPr>
            <w:r w:rsidRPr="005C6F05">
              <w:rPr>
                <w:rFonts w:ascii="Calibri" w:eastAsia="Times New Roman" w:hAnsi="Calibri" w:cs="Calibri"/>
                <w:b/>
                <w:bCs/>
                <w:color w:val="000000"/>
                <w:sz w:val="16"/>
                <w:szCs w:val="16"/>
                <w:lang w:eastAsia="lt-LT"/>
              </w:rPr>
              <w:t>×</w:t>
            </w:r>
          </w:p>
        </w:tc>
        <w:tc>
          <w:tcPr>
            <w:tcW w:w="992" w:type="dxa"/>
            <w:tcBorders>
              <w:top w:val="nil"/>
              <w:left w:val="single" w:sz="4" w:space="0" w:color="auto"/>
              <w:bottom w:val="single" w:sz="4" w:space="0" w:color="auto"/>
              <w:right w:val="single" w:sz="12" w:space="0" w:color="auto"/>
            </w:tcBorders>
            <w:shd w:val="clear" w:color="auto" w:fill="auto"/>
            <w:vAlign w:val="center"/>
          </w:tcPr>
          <w:p w14:paraId="00ECFCBD" w14:textId="698E0728"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621377C4" w14:textId="66450566"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1FE67DA3"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3BE8CDA1" w14:textId="77777777" w:rsidTr="00FC7ED0">
        <w:trPr>
          <w:gridBefore w:val="1"/>
          <w:wBefore w:w="10" w:type="dxa"/>
          <w:trHeight w:val="264"/>
        </w:trPr>
        <w:tc>
          <w:tcPr>
            <w:tcW w:w="4947" w:type="dxa"/>
            <w:gridSpan w:val="2"/>
            <w:tcBorders>
              <w:top w:val="nil"/>
              <w:left w:val="single" w:sz="12" w:space="0" w:color="auto"/>
              <w:bottom w:val="single" w:sz="4" w:space="0" w:color="auto"/>
              <w:right w:val="single" w:sz="12" w:space="0" w:color="auto"/>
            </w:tcBorders>
            <w:shd w:val="clear" w:color="auto" w:fill="auto"/>
            <w:vAlign w:val="center"/>
            <w:hideMark/>
          </w:tcPr>
          <w:p w14:paraId="717B3180"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izoliacijos varžos matavimai</w:t>
            </w:r>
          </w:p>
        </w:tc>
        <w:tc>
          <w:tcPr>
            <w:tcW w:w="850" w:type="dxa"/>
            <w:tcBorders>
              <w:top w:val="nil"/>
              <w:left w:val="single" w:sz="12" w:space="0" w:color="auto"/>
              <w:bottom w:val="single" w:sz="4" w:space="0" w:color="auto"/>
              <w:right w:val="single" w:sz="4" w:space="0" w:color="auto"/>
            </w:tcBorders>
            <w:shd w:val="clear" w:color="auto" w:fill="auto"/>
            <w:vAlign w:val="center"/>
            <w:hideMark/>
          </w:tcPr>
          <w:p w14:paraId="0AC01D5E" w14:textId="13B47318" w:rsidR="002839D8" w:rsidRPr="007124B4" w:rsidRDefault="002839D8" w:rsidP="002839D8">
            <w:pPr>
              <w:jc w:val="center"/>
              <w:rPr>
                <w:rFonts w:ascii="Calibri" w:eastAsia="Times New Roman" w:hAnsi="Calibri" w:cs="Calibri"/>
                <w:b/>
                <w:bCs/>
                <w:color w:val="000000"/>
                <w:sz w:val="16"/>
                <w:szCs w:val="16"/>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401CB164" w14:textId="77777777" w:rsidR="002839D8" w:rsidRPr="007124B4" w:rsidRDefault="002839D8">
            <w:pPr>
              <w:jc w:val="center"/>
              <w:rPr>
                <w:rFonts w:ascii="Calibri" w:eastAsia="Times New Roman" w:hAnsi="Calibri" w:cs="Calibri"/>
                <w:b/>
                <w:bCs/>
                <w:color w:val="000000"/>
                <w:sz w:val="16"/>
                <w:szCs w:val="16"/>
                <w:lang w:eastAsia="lt-LT"/>
              </w:rPr>
            </w:pPr>
            <w:r w:rsidRPr="007124B4">
              <w:rPr>
                <w:rFonts w:ascii="Calibri" w:eastAsia="Times New Roman" w:hAnsi="Calibri" w:cs="Calibri"/>
                <w:b/>
                <w:bCs/>
                <w:color w:val="000000"/>
                <w:sz w:val="16"/>
                <w:szCs w:val="16"/>
                <w:lang w:eastAsia="lt-LT"/>
              </w:rPr>
              <w:t>×</w:t>
            </w:r>
          </w:p>
        </w:tc>
        <w:tc>
          <w:tcPr>
            <w:tcW w:w="1276" w:type="dxa"/>
            <w:tcBorders>
              <w:top w:val="nil"/>
              <w:left w:val="single" w:sz="12" w:space="0" w:color="auto"/>
              <w:bottom w:val="single" w:sz="4" w:space="0" w:color="auto"/>
              <w:right w:val="single" w:sz="12" w:space="0" w:color="auto"/>
            </w:tcBorders>
            <w:shd w:val="clear" w:color="auto" w:fill="auto"/>
            <w:vAlign w:val="center"/>
            <w:hideMark/>
          </w:tcPr>
          <w:p w14:paraId="07335CD1" w14:textId="4254891B" w:rsidR="002839D8" w:rsidRPr="007124B4" w:rsidRDefault="002839D8">
            <w:pPr>
              <w:jc w:val="center"/>
              <w:rPr>
                <w:rFonts w:ascii="Calibri" w:eastAsia="Times New Roman" w:hAnsi="Calibri" w:cs="Calibri"/>
                <w:b/>
                <w:bCs/>
                <w:color w:val="000000"/>
                <w:sz w:val="16"/>
                <w:szCs w:val="16"/>
                <w:lang w:eastAsia="lt-LT"/>
              </w:rPr>
            </w:pPr>
            <w:r w:rsidRPr="007124B4">
              <w:rPr>
                <w:rFonts w:ascii="Calibri" w:eastAsia="Times New Roman" w:hAnsi="Calibri" w:cs="Calibri"/>
                <w:b/>
                <w:bCs/>
                <w:color w:val="000000"/>
                <w:sz w:val="16"/>
                <w:szCs w:val="16"/>
                <w:lang w:eastAsia="lt-LT"/>
              </w:rPr>
              <w:t>×</w:t>
            </w:r>
          </w:p>
        </w:tc>
        <w:tc>
          <w:tcPr>
            <w:tcW w:w="1276" w:type="dxa"/>
            <w:gridSpan w:val="2"/>
            <w:tcBorders>
              <w:top w:val="nil"/>
              <w:left w:val="single" w:sz="12" w:space="0" w:color="auto"/>
              <w:bottom w:val="single" w:sz="4" w:space="0" w:color="auto"/>
              <w:right w:val="single" w:sz="12" w:space="0" w:color="auto"/>
            </w:tcBorders>
            <w:shd w:val="clear" w:color="auto" w:fill="auto"/>
            <w:vAlign w:val="center"/>
            <w:hideMark/>
          </w:tcPr>
          <w:p w14:paraId="587C8435" w14:textId="77777777" w:rsidR="002839D8" w:rsidRPr="007124B4" w:rsidRDefault="002839D8">
            <w:pPr>
              <w:jc w:val="center"/>
              <w:rPr>
                <w:rFonts w:ascii="Calibri" w:eastAsia="Times New Roman" w:hAnsi="Calibri" w:cs="Calibri"/>
                <w:b/>
                <w:bCs/>
                <w:color w:val="000000"/>
                <w:sz w:val="16"/>
                <w:szCs w:val="16"/>
                <w:lang w:eastAsia="lt-LT"/>
              </w:rPr>
            </w:pPr>
            <w:r w:rsidRPr="007124B4">
              <w:rPr>
                <w:rFonts w:ascii="Calibri" w:eastAsia="Times New Roman" w:hAnsi="Calibri" w:cs="Calibri"/>
                <w:b/>
                <w:bCs/>
                <w:color w:val="000000"/>
                <w:sz w:val="16"/>
                <w:szCs w:val="16"/>
                <w:lang w:eastAsia="lt-LT"/>
              </w:rPr>
              <w:t>×</w:t>
            </w:r>
          </w:p>
        </w:tc>
      </w:tr>
      <w:tr w:rsidR="00264AEA" w:rsidRPr="005C6F05" w14:paraId="2AA0D79D" w14:textId="77777777" w:rsidTr="00FC7ED0">
        <w:trPr>
          <w:gridBefore w:val="1"/>
          <w:wBefore w:w="10" w:type="dxa"/>
          <w:trHeight w:val="264"/>
        </w:trPr>
        <w:tc>
          <w:tcPr>
            <w:tcW w:w="4947" w:type="dxa"/>
            <w:gridSpan w:val="2"/>
            <w:tcBorders>
              <w:top w:val="nil"/>
              <w:left w:val="single" w:sz="12" w:space="0" w:color="auto"/>
              <w:bottom w:val="single" w:sz="4" w:space="0" w:color="auto"/>
              <w:right w:val="single" w:sz="12" w:space="0" w:color="auto"/>
            </w:tcBorders>
            <w:shd w:val="clear" w:color="auto" w:fill="auto"/>
            <w:vAlign w:val="center"/>
            <w:hideMark/>
          </w:tcPr>
          <w:p w14:paraId="6392D8E2" w14:textId="77777777"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Apvijų varžų matavimai</w:t>
            </w:r>
          </w:p>
        </w:tc>
        <w:tc>
          <w:tcPr>
            <w:tcW w:w="850" w:type="dxa"/>
            <w:tcBorders>
              <w:top w:val="nil"/>
              <w:left w:val="single" w:sz="12" w:space="0" w:color="auto"/>
              <w:bottom w:val="single" w:sz="4" w:space="0" w:color="auto"/>
              <w:right w:val="single" w:sz="4" w:space="0" w:color="auto"/>
            </w:tcBorders>
            <w:shd w:val="clear" w:color="auto" w:fill="auto"/>
            <w:noWrap/>
            <w:vAlign w:val="center"/>
            <w:hideMark/>
          </w:tcPr>
          <w:p w14:paraId="0BAFA705" w14:textId="7B081413" w:rsidR="002839D8" w:rsidRPr="005C6F05" w:rsidRDefault="002839D8" w:rsidP="002839D8">
            <w:pPr>
              <w:jc w:val="center"/>
              <w:rPr>
                <w:rFonts w:ascii="Times New Roman" w:eastAsia="Times New Roman" w:hAnsi="Times New Roman" w:cs="Times New Roman"/>
                <w:color w:val="000000"/>
                <w:sz w:val="20"/>
                <w:szCs w:val="20"/>
                <w:lang w:eastAsia="lt-LT"/>
              </w:rPr>
            </w:pPr>
          </w:p>
        </w:tc>
        <w:tc>
          <w:tcPr>
            <w:tcW w:w="992" w:type="dxa"/>
            <w:tcBorders>
              <w:top w:val="nil"/>
              <w:left w:val="single" w:sz="4" w:space="0" w:color="auto"/>
              <w:bottom w:val="single" w:sz="4" w:space="0" w:color="auto"/>
              <w:right w:val="single" w:sz="12" w:space="0" w:color="auto"/>
            </w:tcBorders>
            <w:shd w:val="clear" w:color="auto" w:fill="auto"/>
            <w:vAlign w:val="center"/>
          </w:tcPr>
          <w:p w14:paraId="5179A7E2" w14:textId="77777777" w:rsidR="002839D8" w:rsidRPr="005C6F05" w:rsidRDefault="002839D8">
            <w:pPr>
              <w:jc w:val="center"/>
              <w:rPr>
                <w:rFonts w:ascii="Times New Roman" w:eastAsia="Times New Roman" w:hAnsi="Times New Roman" w:cs="Times New Roman"/>
                <w:color w:val="000000"/>
                <w:sz w:val="20"/>
                <w:szCs w:val="20"/>
                <w:lang w:eastAsia="lt-LT"/>
              </w:rPr>
            </w:pPr>
            <w:r w:rsidRPr="007124B4">
              <w:rPr>
                <w:rFonts w:ascii="Calibri" w:eastAsia="Times New Roman" w:hAnsi="Calibri" w:cs="Calibri"/>
                <w:b/>
                <w:bCs/>
                <w:color w:val="000000"/>
                <w:sz w:val="16"/>
                <w:szCs w:val="16"/>
                <w:lang w:eastAsia="lt-LT"/>
              </w:rPr>
              <w:t>×</w:t>
            </w:r>
          </w:p>
        </w:tc>
        <w:tc>
          <w:tcPr>
            <w:tcW w:w="1276" w:type="dxa"/>
            <w:tcBorders>
              <w:top w:val="nil"/>
              <w:left w:val="single" w:sz="12" w:space="0" w:color="auto"/>
              <w:bottom w:val="single" w:sz="4" w:space="0" w:color="auto"/>
              <w:right w:val="single" w:sz="12" w:space="0" w:color="auto"/>
            </w:tcBorders>
            <w:shd w:val="clear" w:color="auto" w:fill="auto"/>
            <w:noWrap/>
            <w:vAlign w:val="center"/>
            <w:hideMark/>
          </w:tcPr>
          <w:p w14:paraId="6CA72F86" w14:textId="7DD78E43"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4" w:space="0" w:color="auto"/>
              <w:right w:val="single" w:sz="12" w:space="0" w:color="auto"/>
            </w:tcBorders>
            <w:shd w:val="clear" w:color="auto" w:fill="auto"/>
            <w:noWrap/>
            <w:vAlign w:val="center"/>
            <w:hideMark/>
          </w:tcPr>
          <w:p w14:paraId="64D7172C"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264AEA" w:rsidRPr="005C6F05" w14:paraId="3A1B1A09" w14:textId="77777777" w:rsidTr="00FC7ED0">
        <w:trPr>
          <w:gridBefore w:val="1"/>
          <w:wBefore w:w="10" w:type="dxa"/>
          <w:trHeight w:val="264"/>
        </w:trPr>
        <w:tc>
          <w:tcPr>
            <w:tcW w:w="4947" w:type="dxa"/>
            <w:gridSpan w:val="2"/>
            <w:tcBorders>
              <w:top w:val="nil"/>
              <w:left w:val="single" w:sz="12" w:space="0" w:color="auto"/>
              <w:bottom w:val="single" w:sz="12" w:space="0" w:color="auto"/>
              <w:right w:val="single" w:sz="12" w:space="0" w:color="auto"/>
            </w:tcBorders>
            <w:shd w:val="clear" w:color="auto" w:fill="auto"/>
            <w:vAlign w:val="center"/>
            <w:hideMark/>
          </w:tcPr>
          <w:p w14:paraId="70E1D3AC" w14:textId="0A1AF06B" w:rsidR="002839D8" w:rsidRPr="005C6F05" w:rsidRDefault="002839D8">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Atšakų perjungiklio </w:t>
            </w:r>
            <w:r w:rsidR="00FC7ED0">
              <w:rPr>
                <w:rFonts w:ascii="Calibri" w:eastAsia="Times New Roman" w:hAnsi="Calibri" w:cs="Calibri"/>
                <w:color w:val="000000"/>
                <w:sz w:val="16"/>
                <w:szCs w:val="16"/>
                <w:lang w:eastAsia="lt-LT"/>
              </w:rPr>
              <w:t>patikrinimai</w:t>
            </w:r>
          </w:p>
        </w:tc>
        <w:tc>
          <w:tcPr>
            <w:tcW w:w="850" w:type="dxa"/>
            <w:tcBorders>
              <w:top w:val="nil"/>
              <w:left w:val="single" w:sz="12" w:space="0" w:color="auto"/>
              <w:bottom w:val="single" w:sz="12" w:space="0" w:color="auto"/>
              <w:right w:val="single" w:sz="4" w:space="0" w:color="auto"/>
            </w:tcBorders>
            <w:shd w:val="clear" w:color="auto" w:fill="auto"/>
            <w:noWrap/>
            <w:vAlign w:val="center"/>
            <w:hideMark/>
          </w:tcPr>
          <w:p w14:paraId="5F1B5316" w14:textId="276D6C8D" w:rsidR="002839D8" w:rsidRPr="005C6F05" w:rsidRDefault="002839D8" w:rsidP="002839D8">
            <w:pPr>
              <w:jc w:val="center"/>
              <w:rPr>
                <w:rFonts w:ascii="Times New Roman" w:eastAsia="Times New Roman" w:hAnsi="Times New Roman" w:cs="Times New Roman"/>
                <w:color w:val="000000"/>
                <w:sz w:val="20"/>
                <w:szCs w:val="20"/>
                <w:lang w:eastAsia="lt-LT"/>
              </w:rPr>
            </w:pPr>
          </w:p>
        </w:tc>
        <w:tc>
          <w:tcPr>
            <w:tcW w:w="992" w:type="dxa"/>
            <w:tcBorders>
              <w:top w:val="nil"/>
              <w:left w:val="single" w:sz="4" w:space="0" w:color="auto"/>
              <w:bottom w:val="single" w:sz="12" w:space="0" w:color="auto"/>
              <w:right w:val="single" w:sz="12" w:space="0" w:color="auto"/>
            </w:tcBorders>
            <w:shd w:val="clear" w:color="auto" w:fill="auto"/>
            <w:vAlign w:val="center"/>
          </w:tcPr>
          <w:p w14:paraId="282B65C2" w14:textId="77777777" w:rsidR="002839D8" w:rsidRPr="005C6F05" w:rsidRDefault="002839D8">
            <w:pPr>
              <w:jc w:val="center"/>
              <w:rPr>
                <w:rFonts w:ascii="Times New Roman" w:eastAsia="Times New Roman" w:hAnsi="Times New Roman" w:cs="Times New Roman"/>
                <w:color w:val="000000"/>
                <w:sz w:val="20"/>
                <w:szCs w:val="20"/>
                <w:lang w:eastAsia="lt-LT"/>
              </w:rPr>
            </w:pPr>
            <w:r w:rsidRPr="007124B4">
              <w:rPr>
                <w:rFonts w:ascii="Calibri" w:eastAsia="Times New Roman" w:hAnsi="Calibri" w:cs="Calibri"/>
                <w:b/>
                <w:bCs/>
                <w:color w:val="000000"/>
                <w:sz w:val="16"/>
                <w:szCs w:val="16"/>
                <w:lang w:eastAsia="lt-LT"/>
              </w:rPr>
              <w:t>×</w:t>
            </w:r>
            <w:r w:rsidRPr="005C6F05">
              <w:rPr>
                <w:rFonts w:ascii="Calibri" w:eastAsia="Times New Roman" w:hAnsi="Calibri" w:cs="Calibri"/>
                <w:b/>
                <w:bCs/>
                <w:color w:val="000000"/>
                <w:sz w:val="16"/>
                <w:szCs w:val="16"/>
                <w:vertAlign w:val="superscript"/>
                <w:lang w:eastAsia="lt-LT"/>
              </w:rPr>
              <w:t xml:space="preserve"> </w:t>
            </w:r>
            <w:r w:rsidRPr="005C6F05">
              <w:rPr>
                <w:rFonts w:ascii="Calibri" w:eastAsia="Times New Roman" w:hAnsi="Calibri" w:cs="Calibri"/>
                <w:color w:val="000000"/>
                <w:sz w:val="16"/>
                <w:szCs w:val="16"/>
                <w:vertAlign w:val="superscript"/>
                <w:lang w:eastAsia="lt-LT"/>
              </w:rPr>
              <w:t>(</w:t>
            </w:r>
            <w:r>
              <w:rPr>
                <w:rFonts w:ascii="Calibri" w:eastAsia="Times New Roman" w:hAnsi="Calibri" w:cs="Calibri"/>
                <w:color w:val="000000"/>
                <w:sz w:val="16"/>
                <w:szCs w:val="16"/>
                <w:vertAlign w:val="superscript"/>
                <w:lang w:eastAsia="lt-LT"/>
              </w:rPr>
              <w:t>2</w:t>
            </w:r>
            <w:r w:rsidRPr="005C6F05">
              <w:rPr>
                <w:rFonts w:ascii="Calibri" w:eastAsia="Times New Roman" w:hAnsi="Calibri" w:cs="Calibri"/>
                <w:color w:val="000000"/>
                <w:sz w:val="16"/>
                <w:szCs w:val="16"/>
                <w:vertAlign w:val="superscript"/>
                <w:lang w:eastAsia="lt-LT"/>
              </w:rPr>
              <w:t>)</w:t>
            </w:r>
          </w:p>
        </w:tc>
        <w:tc>
          <w:tcPr>
            <w:tcW w:w="1276" w:type="dxa"/>
            <w:tcBorders>
              <w:top w:val="nil"/>
              <w:left w:val="single" w:sz="12" w:space="0" w:color="auto"/>
              <w:bottom w:val="single" w:sz="12" w:space="0" w:color="auto"/>
              <w:right w:val="single" w:sz="12" w:space="0" w:color="auto"/>
            </w:tcBorders>
            <w:shd w:val="clear" w:color="auto" w:fill="auto"/>
            <w:noWrap/>
            <w:vAlign w:val="center"/>
            <w:hideMark/>
          </w:tcPr>
          <w:p w14:paraId="364F6A5B" w14:textId="2763511C" w:rsidR="002839D8" w:rsidRPr="005C6F05" w:rsidRDefault="002839D8">
            <w:pPr>
              <w:jc w:val="center"/>
              <w:rPr>
                <w:rFonts w:ascii="Times New Roman" w:eastAsia="Times New Roman" w:hAnsi="Times New Roman" w:cs="Times New Roman"/>
                <w:color w:val="000000"/>
                <w:sz w:val="20"/>
                <w:szCs w:val="20"/>
                <w:lang w:eastAsia="lt-LT"/>
              </w:rPr>
            </w:pPr>
          </w:p>
        </w:tc>
        <w:tc>
          <w:tcPr>
            <w:tcW w:w="1276" w:type="dxa"/>
            <w:gridSpan w:val="2"/>
            <w:tcBorders>
              <w:top w:val="nil"/>
              <w:left w:val="single" w:sz="12" w:space="0" w:color="auto"/>
              <w:bottom w:val="single" w:sz="12" w:space="0" w:color="auto"/>
              <w:right w:val="single" w:sz="12" w:space="0" w:color="auto"/>
            </w:tcBorders>
            <w:shd w:val="clear" w:color="auto" w:fill="auto"/>
            <w:noWrap/>
            <w:vAlign w:val="center"/>
            <w:hideMark/>
          </w:tcPr>
          <w:p w14:paraId="1FAFE619" w14:textId="77777777" w:rsidR="002839D8" w:rsidRPr="005C6F05" w:rsidRDefault="002839D8">
            <w:pPr>
              <w:jc w:val="center"/>
              <w:rPr>
                <w:rFonts w:ascii="Times New Roman" w:eastAsia="Times New Roman" w:hAnsi="Times New Roman" w:cs="Times New Roman"/>
                <w:color w:val="000000"/>
                <w:sz w:val="20"/>
                <w:szCs w:val="20"/>
                <w:lang w:eastAsia="lt-LT"/>
              </w:rPr>
            </w:pPr>
          </w:p>
        </w:tc>
      </w:tr>
      <w:tr w:rsidR="00D82521" w:rsidRPr="005C6F05" w14:paraId="0EE4E198" w14:textId="77777777" w:rsidTr="002839D8">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0CC0B93" w14:textId="2046D1C8" w:rsidR="00D82521" w:rsidRPr="005C6F05" w:rsidRDefault="00D82521" w:rsidP="00171BD6">
            <w:pP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vertAlign w:val="superscript"/>
                <w:lang w:eastAsia="lt-LT"/>
              </w:rPr>
              <w:t>(1)</w:t>
            </w:r>
            <w:r w:rsidRPr="005C6F05">
              <w:rPr>
                <w:rFonts w:ascii="Calibri" w:eastAsia="Times New Roman" w:hAnsi="Calibri" w:cs="Calibri"/>
                <w:color w:val="000000"/>
                <w:sz w:val="16"/>
                <w:szCs w:val="16"/>
                <w:lang w:eastAsia="lt-LT"/>
              </w:rPr>
              <w:t xml:space="preserve"> - </w:t>
            </w:r>
            <w:r w:rsidRPr="006856C3">
              <w:rPr>
                <w:sz w:val="16"/>
                <w:szCs w:val="16"/>
              </w:rPr>
              <w:t>alyvai iš pagrindinio bako, transformatoriams, kurių konstrukcinis išpildymas ir gamintojas numato tai atlikti</w:t>
            </w:r>
            <w:r w:rsidR="006856C3" w:rsidRPr="006856C3">
              <w:rPr>
                <w:sz w:val="16"/>
                <w:szCs w:val="16"/>
              </w:rPr>
              <w:t>. Alyvoje ištirpusių dujų chromatografinė analizė atliekama tik esant poreikiui.</w:t>
            </w:r>
          </w:p>
        </w:tc>
      </w:tr>
      <w:tr w:rsidR="00D82521" w:rsidRPr="005C6F05" w14:paraId="29572149" w14:textId="77777777" w:rsidTr="002839D8">
        <w:trPr>
          <w:gridAfter w:val="1"/>
          <w:wAfter w:w="9" w:type="dxa"/>
          <w:trHeight w:val="264"/>
        </w:trPr>
        <w:tc>
          <w:tcPr>
            <w:tcW w:w="9342" w:type="dxa"/>
            <w:gridSpan w:val="7"/>
            <w:tcBorders>
              <w:top w:val="single" w:sz="4" w:space="0" w:color="auto"/>
              <w:left w:val="single" w:sz="4" w:space="0" w:color="auto"/>
              <w:bottom w:val="single" w:sz="4" w:space="0" w:color="auto"/>
              <w:right w:val="single" w:sz="4" w:space="0" w:color="auto"/>
            </w:tcBorders>
            <w:shd w:val="clear" w:color="000000" w:fill="D9D9D9"/>
            <w:vAlign w:val="center"/>
          </w:tcPr>
          <w:p w14:paraId="6988349C" w14:textId="57EAA711" w:rsidR="00D82521" w:rsidRPr="005C6F05" w:rsidRDefault="00D82521" w:rsidP="00171BD6">
            <w:pPr>
              <w:rPr>
                <w:rFonts w:ascii="Calibri" w:eastAsia="Times New Roman" w:hAnsi="Calibri" w:cs="Calibri"/>
                <w:color w:val="000000"/>
                <w:sz w:val="16"/>
                <w:szCs w:val="16"/>
                <w:vertAlign w:val="superscript"/>
                <w:lang w:eastAsia="lt-LT"/>
              </w:rPr>
            </w:pPr>
            <w:r w:rsidRPr="005C6F05">
              <w:rPr>
                <w:rFonts w:ascii="Calibri" w:eastAsia="Times New Roman" w:hAnsi="Calibri" w:cs="Calibri"/>
                <w:color w:val="000000"/>
                <w:sz w:val="16"/>
                <w:szCs w:val="16"/>
                <w:vertAlign w:val="superscript"/>
                <w:lang w:eastAsia="lt-LT"/>
              </w:rPr>
              <w:t>(</w:t>
            </w:r>
            <w:r w:rsidR="002839D8">
              <w:rPr>
                <w:rFonts w:ascii="Calibri" w:eastAsia="Times New Roman" w:hAnsi="Calibri" w:cs="Calibri"/>
                <w:color w:val="000000"/>
                <w:sz w:val="16"/>
                <w:szCs w:val="16"/>
                <w:vertAlign w:val="superscript"/>
                <w:lang w:eastAsia="lt-LT"/>
              </w:rPr>
              <w:t>2</w:t>
            </w:r>
            <w:r w:rsidRPr="005C6F05">
              <w:rPr>
                <w:rFonts w:ascii="Calibri" w:eastAsia="Times New Roman" w:hAnsi="Calibri" w:cs="Calibri"/>
                <w:color w:val="000000"/>
                <w:sz w:val="16"/>
                <w:szCs w:val="16"/>
                <w:vertAlign w:val="superscript"/>
                <w:lang w:eastAsia="lt-LT"/>
              </w:rPr>
              <w:t>)</w:t>
            </w:r>
            <w:r w:rsidRPr="005C6F05">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w:t>
            </w:r>
            <w:r w:rsidRPr="005C6F05">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jeigu įrenginio konstrukcijoje yra numatytas atitinkamas mazgas/įranga</w:t>
            </w:r>
            <w:r w:rsidR="006856C3">
              <w:rPr>
                <w:rFonts w:ascii="Calibri" w:eastAsia="Times New Roman" w:hAnsi="Calibri" w:cs="Calibri"/>
                <w:color w:val="000000"/>
                <w:sz w:val="16"/>
                <w:szCs w:val="16"/>
                <w:lang w:eastAsia="lt-LT"/>
              </w:rPr>
              <w:t>.</w:t>
            </w:r>
          </w:p>
        </w:tc>
      </w:tr>
    </w:tbl>
    <w:p w14:paraId="134B3E25" w14:textId="18EAD91F" w:rsidR="000E4DBA" w:rsidRPr="00DC5178" w:rsidRDefault="000E4DBA" w:rsidP="00C23A25">
      <w:pPr>
        <w:rPr>
          <w:sz w:val="16"/>
          <w:szCs w:val="16"/>
        </w:rPr>
      </w:pPr>
    </w:p>
    <w:p w14:paraId="73DA905A" w14:textId="3CC49B47" w:rsidR="00B11F8E" w:rsidRDefault="00695D45" w:rsidP="00695D45">
      <w:pPr>
        <w:pStyle w:val="Antrat11"/>
        <w:tabs>
          <w:tab w:val="clear" w:pos="1134"/>
          <w:tab w:val="num" w:pos="426"/>
        </w:tabs>
        <w:ind w:left="426" w:hanging="426"/>
        <w:outlineLvl w:val="9"/>
      </w:pPr>
      <w:r>
        <w:t>P</w:t>
      </w:r>
      <w:r w:rsidRPr="00906F41">
        <w:t xml:space="preserve">irminės </w:t>
      </w:r>
      <w:r w:rsidR="00906F41" w:rsidRPr="00906F41">
        <w:t xml:space="preserve">įrenginio kontrolės metu ir techninės priežiūros metu atliekami gamintojo numatomi, bei visi </w:t>
      </w:r>
      <w:r w:rsidR="0074144A">
        <w:t>patikrinimai, kurie vykdomi kas 4 metai</w:t>
      </w:r>
      <w:r w:rsidR="00906F41" w:rsidRPr="00906F41">
        <w:t>.</w:t>
      </w:r>
    </w:p>
    <w:p w14:paraId="0A96BA15" w14:textId="5CB2423F" w:rsidR="0085026C" w:rsidRDefault="00695D45" w:rsidP="00695D45">
      <w:pPr>
        <w:pStyle w:val="Antrat11"/>
        <w:tabs>
          <w:tab w:val="clear" w:pos="1134"/>
          <w:tab w:val="num" w:pos="426"/>
        </w:tabs>
        <w:ind w:left="426" w:hanging="426"/>
        <w:outlineLvl w:val="9"/>
      </w:pPr>
      <w:r>
        <w:t>K</w:t>
      </w:r>
      <w:r w:rsidRPr="00DE58A8">
        <w:t xml:space="preserve">as </w:t>
      </w:r>
      <w:r w:rsidR="0085026C">
        <w:t>1</w:t>
      </w:r>
      <w:r w:rsidR="0085026C" w:rsidRPr="00DE58A8">
        <w:t xml:space="preserve"> metai </w:t>
      </w:r>
      <w:r w:rsidR="004D467D">
        <w:t>SRT ir</w:t>
      </w:r>
      <w:r w:rsidR="004D467D" w:rsidRPr="00D0440D">
        <w:t xml:space="preserve"> </w:t>
      </w:r>
      <w:r w:rsidR="004D467D">
        <w:t xml:space="preserve">RT </w:t>
      </w:r>
      <w:r w:rsidR="0085026C" w:rsidRPr="00DE58A8">
        <w:t>atliekam</w:t>
      </w:r>
      <w:r w:rsidR="00171BD6">
        <w:t>a</w:t>
      </w:r>
      <w:r w:rsidR="0085026C" w:rsidRPr="00DE58A8">
        <w:t>:</w:t>
      </w:r>
    </w:p>
    <w:p w14:paraId="4AA5D28D" w14:textId="639C11EA" w:rsidR="00BE4C54" w:rsidRPr="009577AC" w:rsidRDefault="00BE4C54" w:rsidP="00695D45">
      <w:pPr>
        <w:pStyle w:val="Sraopastraipa"/>
        <w:numPr>
          <w:ilvl w:val="5"/>
          <w:numId w:val="1"/>
        </w:numPr>
        <w:tabs>
          <w:tab w:val="clear" w:pos="1418"/>
        </w:tabs>
        <w:ind w:left="851" w:hanging="425"/>
        <w:jc w:val="both"/>
        <w:rPr>
          <w:rFonts w:ascii="Calibri" w:hAnsi="Calibri" w:cs="Calibri"/>
          <w:bCs/>
        </w:rPr>
      </w:pPr>
      <w:bookmarkStart w:id="78" w:name="_Hlk165177614"/>
      <w:r w:rsidRPr="009577AC">
        <w:rPr>
          <w:rFonts w:ascii="Calibri" w:hAnsi="Calibri" w:cs="Calibri"/>
        </w:rPr>
        <w:t>termovizinė kontrolė patikrinant:</w:t>
      </w:r>
    </w:p>
    <w:p w14:paraId="568B3F4B" w14:textId="494129CC" w:rsidR="00BE4C54" w:rsidRPr="001B666F" w:rsidRDefault="00BE4C54" w:rsidP="00695D45">
      <w:pPr>
        <w:pStyle w:val="Sraopastraipa"/>
        <w:numPr>
          <w:ilvl w:val="6"/>
          <w:numId w:val="1"/>
        </w:numPr>
        <w:tabs>
          <w:tab w:val="clear" w:pos="1701"/>
        </w:tabs>
        <w:ind w:left="1134" w:hanging="284"/>
        <w:jc w:val="both"/>
        <w:rPr>
          <w:rFonts w:asciiTheme="minorHAnsi" w:hAnsiTheme="minorHAnsi" w:cstheme="minorHAnsi"/>
          <w:bCs/>
        </w:rPr>
      </w:pPr>
      <w:r>
        <w:rPr>
          <w:rFonts w:asciiTheme="minorHAnsi" w:hAnsiTheme="minorHAnsi" w:cstheme="minorHAnsi"/>
        </w:rPr>
        <w:t>t</w:t>
      </w:r>
      <w:r w:rsidRPr="001D453A">
        <w:rPr>
          <w:rFonts w:asciiTheme="minorHAnsi" w:hAnsiTheme="minorHAnsi" w:cstheme="minorHAnsi"/>
        </w:rPr>
        <w:t>emperatūros pasiskirstym</w:t>
      </w:r>
      <w:r>
        <w:rPr>
          <w:rFonts w:asciiTheme="minorHAnsi" w:hAnsiTheme="minorHAnsi" w:cstheme="minorHAnsi"/>
        </w:rPr>
        <w:t>ą</w:t>
      </w:r>
      <w:r w:rsidRPr="001D453A">
        <w:rPr>
          <w:rFonts w:asciiTheme="minorHAnsi" w:hAnsiTheme="minorHAnsi" w:cstheme="minorHAnsi"/>
        </w:rPr>
        <w:t xml:space="preserve"> </w:t>
      </w:r>
      <w:r>
        <w:rPr>
          <w:rFonts w:asciiTheme="minorHAnsi" w:hAnsiTheme="minorHAnsi" w:cstheme="minorHAnsi"/>
        </w:rPr>
        <w:t xml:space="preserve">pagrindinio </w:t>
      </w:r>
      <w:r w:rsidRPr="001D453A">
        <w:rPr>
          <w:rFonts w:asciiTheme="minorHAnsi" w:hAnsiTheme="minorHAnsi" w:cstheme="minorHAnsi"/>
        </w:rPr>
        <w:t>bako paviršiumi (pagal bako aukštį ir tarp kraštinių fazių)</w:t>
      </w:r>
      <w:r>
        <w:rPr>
          <w:rFonts w:asciiTheme="minorHAnsi" w:hAnsiTheme="minorHAnsi" w:cstheme="minorHAnsi"/>
        </w:rPr>
        <w:t xml:space="preserve">, bei </w:t>
      </w:r>
      <w:r>
        <w:rPr>
          <w:rFonts w:asciiTheme="minorHAnsi" w:hAnsiTheme="minorHAnsi" w:cstheme="minorHAnsi"/>
          <w:szCs w:val="16"/>
        </w:rPr>
        <w:t>nustatant</w:t>
      </w:r>
      <w:r w:rsidRPr="003F4357">
        <w:rPr>
          <w:rFonts w:asciiTheme="minorHAnsi" w:hAnsiTheme="minorHAnsi" w:cstheme="minorHAnsi"/>
        </w:rPr>
        <w:t xml:space="preserve"> korpuso paviršiuje</w:t>
      </w:r>
      <w:r w:rsidRPr="001B666F">
        <w:rPr>
          <w:rFonts w:asciiTheme="minorHAnsi" w:hAnsiTheme="minorHAnsi" w:cstheme="minorHAnsi"/>
        </w:rPr>
        <w:t xml:space="preserve"> </w:t>
      </w:r>
      <w:r>
        <w:rPr>
          <w:rFonts w:asciiTheme="minorHAnsi" w:hAnsiTheme="minorHAnsi" w:cstheme="minorHAnsi"/>
        </w:rPr>
        <w:t>netipines šilimo vietas, mazgus, sujungimus</w:t>
      </w:r>
      <w:r w:rsidR="008D075B">
        <w:rPr>
          <w:rFonts w:asciiTheme="minorHAnsi" w:hAnsiTheme="minorHAnsi" w:cstheme="minorHAnsi"/>
        </w:rPr>
        <w:t xml:space="preserve">. </w:t>
      </w:r>
      <w:r w:rsidR="0074144A">
        <w:rPr>
          <w:rFonts w:asciiTheme="minorHAnsi" w:hAnsiTheme="minorHAnsi" w:cstheme="minorHAnsi"/>
        </w:rPr>
        <w:t>T</w:t>
      </w:r>
      <w:r w:rsidR="0074144A" w:rsidRPr="00BD3BD8">
        <w:rPr>
          <w:rFonts w:asciiTheme="minorHAnsi" w:hAnsiTheme="minorHAnsi" w:cstheme="minorHAnsi"/>
        </w:rPr>
        <w:t>uri būti tolygus temperatūros žemėjimas žiūrint nuo viršutinės bako dalies. Aptikus padidintos temperatūros sritis ant transformatoriaus bako sienų protokolo išvadoje turi būti teikiama rekomendacija atlikti papildomus patikrinimus</w:t>
      </w:r>
      <w:r w:rsidR="0074144A">
        <w:rPr>
          <w:rFonts w:asciiTheme="minorHAnsi" w:hAnsiTheme="minorHAnsi" w:cstheme="minorHAnsi"/>
        </w:rPr>
        <w:t xml:space="preserve"> (esant poreikiui)</w:t>
      </w:r>
      <w:r w:rsidR="0074144A" w:rsidRPr="00BD3BD8">
        <w:rPr>
          <w:rFonts w:asciiTheme="minorHAnsi" w:hAnsiTheme="minorHAnsi" w:cstheme="minorHAnsi"/>
        </w:rPr>
        <w:t xml:space="preserve"> bei, apibendrinus patikrinimų rezultatus, protokole išvadoje surašoma prielaida apie įšilimo atsiradimo priežastį: defektas dėl izoliacijos, kontaktinio sujungimo pažeidimų arba dėl transformatoriaus konstrukcinio</w:t>
      </w:r>
      <w:r w:rsidR="0074144A">
        <w:rPr>
          <w:rFonts w:asciiTheme="minorHAnsi" w:hAnsiTheme="minorHAnsi" w:cstheme="minorHAnsi"/>
        </w:rPr>
        <w:t xml:space="preserve"> išpildymo</w:t>
      </w:r>
      <w:r w:rsidR="0074144A" w:rsidRPr="00BD3BD8">
        <w:rPr>
          <w:rFonts w:asciiTheme="minorHAnsi" w:hAnsiTheme="minorHAnsi" w:cstheme="minorHAnsi"/>
        </w:rPr>
        <w:t>. Netipinių įšilusių zonų atsiradimo vietą sulyginti su magnetolaidžio ir apvijų išsidėstymu pagal gamyklinius brėžinius</w:t>
      </w:r>
      <w:r>
        <w:rPr>
          <w:rFonts w:asciiTheme="minorHAnsi" w:hAnsiTheme="minorHAnsi" w:cstheme="minorHAnsi"/>
        </w:rPr>
        <w:t>;</w:t>
      </w:r>
    </w:p>
    <w:p w14:paraId="30A37CA8" w14:textId="6241DED3" w:rsidR="008D075B" w:rsidRPr="005C0FAD" w:rsidRDefault="008D075B" w:rsidP="005C0FAD">
      <w:pPr>
        <w:pStyle w:val="Sraopastraipa"/>
        <w:numPr>
          <w:ilvl w:val="6"/>
          <w:numId w:val="1"/>
        </w:numPr>
        <w:tabs>
          <w:tab w:val="clear" w:pos="1701"/>
          <w:tab w:val="num" w:pos="1134"/>
        </w:tabs>
        <w:ind w:left="1134" w:hanging="284"/>
        <w:jc w:val="both"/>
        <w:rPr>
          <w:rFonts w:ascii="Calibri" w:hAnsi="Calibri" w:cs="Calibri"/>
        </w:rPr>
      </w:pPr>
      <w:r w:rsidRPr="005C0FAD">
        <w:rPr>
          <w:rFonts w:ascii="Calibri" w:hAnsi="Calibri" w:cs="Calibri"/>
        </w:rPr>
        <w:t xml:space="preserve">0,4 ÷ 10 kV </w:t>
      </w:r>
      <w:r w:rsidR="00BE4C54" w:rsidRPr="005C0FAD">
        <w:rPr>
          <w:rFonts w:ascii="Calibri" w:hAnsi="Calibri" w:cs="Calibri"/>
        </w:rPr>
        <w:t>įvadų prijungimo gnybtų šilimą</w:t>
      </w:r>
      <w:r w:rsidRPr="005C0FAD">
        <w:rPr>
          <w:rFonts w:ascii="Calibri" w:hAnsi="Calibri" w:cs="Calibri"/>
        </w:rPr>
        <w:t xml:space="preserve">. </w:t>
      </w:r>
      <w:r w:rsidR="0074144A" w:rsidRPr="005C0FAD">
        <w:rPr>
          <w:rFonts w:ascii="Calibri" w:hAnsi="Calibri" w:cs="Calibri"/>
        </w:rPr>
        <w:t>Termonuotraukose turi būti pateiktas kiekvieno įvado žymėjimas pagal fazes (A, B, C arba L1, L2, L3). Vykdant termovizinį patikrinimą turi būti įvertinta</w:t>
      </w:r>
      <w:r w:rsidR="005C0FAD" w:rsidRPr="005C0FAD">
        <w:rPr>
          <w:rFonts w:ascii="Calibri" w:hAnsi="Calibri" w:cs="Calibri"/>
        </w:rPr>
        <w:t xml:space="preserve"> </w:t>
      </w:r>
      <w:r w:rsidR="0074144A" w:rsidRPr="005C0FAD">
        <w:rPr>
          <w:rFonts w:ascii="Calibri" w:hAnsi="Calibri" w:cs="Calibri"/>
        </w:rPr>
        <w:t xml:space="preserve">įvado prijungimuose neturi būti lokalinio įšilimo vietų. Įvertinamas varžtinių/kontaktinių sujungimų įšilimas nustatant defekto laipsnį ir rekomenduojant tolimesnius veiksmus. </w:t>
      </w:r>
    </w:p>
    <w:p w14:paraId="7D208505" w14:textId="254CF98F" w:rsidR="00BE4C54" w:rsidRPr="008F523F" w:rsidRDefault="00BE4C54" w:rsidP="00695D45">
      <w:pPr>
        <w:pStyle w:val="Sraopastraipa"/>
        <w:numPr>
          <w:ilvl w:val="6"/>
          <w:numId w:val="1"/>
        </w:numPr>
        <w:tabs>
          <w:tab w:val="clear" w:pos="1701"/>
        </w:tabs>
        <w:ind w:left="1134" w:hanging="284"/>
        <w:jc w:val="both"/>
        <w:rPr>
          <w:rFonts w:asciiTheme="minorHAnsi" w:hAnsiTheme="minorHAnsi" w:cstheme="minorHAnsi"/>
          <w:bCs/>
        </w:rPr>
      </w:pPr>
      <w:r>
        <w:rPr>
          <w:rFonts w:ascii="Calibri" w:hAnsi="Calibri" w:cs="Calibri"/>
        </w:rPr>
        <w:t>p</w:t>
      </w:r>
      <w:r w:rsidRPr="0068461B">
        <w:rPr>
          <w:rFonts w:ascii="Calibri" w:hAnsi="Calibri" w:cs="Calibri"/>
        </w:rPr>
        <w:t xml:space="preserve">ateikiamas atskiras termovizinis protokolas su </w:t>
      </w:r>
      <w:r>
        <w:rPr>
          <w:rFonts w:ascii="Calibri" w:hAnsi="Calibri" w:cs="Calibri"/>
        </w:rPr>
        <w:t>atlikto patikrinimo</w:t>
      </w:r>
      <w:r w:rsidRPr="0068461B">
        <w:rPr>
          <w:rFonts w:ascii="Calibri" w:hAnsi="Calibri" w:cs="Calibri"/>
        </w:rPr>
        <w:t xml:space="preserve"> analize ir termovizinėmis nuotraukomis. </w:t>
      </w:r>
      <w:r w:rsidR="004D467D">
        <w:rPr>
          <w:rFonts w:asciiTheme="minorHAnsi" w:hAnsiTheme="minorHAnsi" w:cstheme="minorHAnsi"/>
          <w:bCs/>
        </w:rPr>
        <w:t>T</w:t>
      </w:r>
      <w:r w:rsidRPr="00295C36">
        <w:rPr>
          <w:rFonts w:asciiTheme="minorHAnsi" w:hAnsiTheme="minorHAnsi" w:cstheme="minorHAnsi"/>
          <w:bCs/>
        </w:rPr>
        <w:t>ermovizinio patikrinimo protokole privalomai turi būti nurodomas įrenginio apkrovimo dydis patikrinimo metu</w:t>
      </w:r>
      <w:r>
        <w:rPr>
          <w:rFonts w:asciiTheme="minorHAnsi" w:hAnsiTheme="minorHAnsi" w:cstheme="minorHAnsi"/>
          <w:bCs/>
        </w:rPr>
        <w:t>.</w:t>
      </w:r>
      <w:r w:rsidRPr="0068461B">
        <w:rPr>
          <w:rFonts w:ascii="Calibri" w:hAnsi="Calibri" w:cs="Calibri"/>
        </w:rPr>
        <w:t xml:space="preserve"> </w:t>
      </w:r>
      <w:r>
        <w:rPr>
          <w:rFonts w:ascii="Calibri" w:hAnsi="Calibri" w:cs="Calibri"/>
        </w:rPr>
        <w:t>Į</w:t>
      </w:r>
      <w:r w:rsidRPr="0068461B">
        <w:rPr>
          <w:rFonts w:ascii="Calibri" w:hAnsi="Calibri" w:cs="Calibri"/>
        </w:rPr>
        <w:t>renginio termovizinis protokolas įkeliamas į TVIS pagal suformuotą darbų užsakymą įrenginio korpuso termoviziniam patikrinimui</w:t>
      </w:r>
      <w:r>
        <w:rPr>
          <w:rFonts w:ascii="Calibri" w:hAnsi="Calibri" w:cs="Calibri"/>
        </w:rPr>
        <w:t>.</w:t>
      </w:r>
    </w:p>
    <w:p w14:paraId="381AD9CC" w14:textId="7EF9E975" w:rsidR="00C62922" w:rsidRDefault="00695D45" w:rsidP="00161C92">
      <w:pPr>
        <w:pStyle w:val="Antrat11"/>
        <w:tabs>
          <w:tab w:val="clear" w:pos="1134"/>
          <w:tab w:val="num" w:pos="426"/>
        </w:tabs>
        <w:ind w:left="426" w:hanging="426"/>
        <w:outlineLvl w:val="9"/>
      </w:pPr>
      <w:bookmarkStart w:id="79" w:name="_Ref20825921"/>
      <w:bookmarkEnd w:id="78"/>
      <w:r>
        <w:t>K</w:t>
      </w:r>
      <w:r w:rsidRPr="00DE58A8">
        <w:t xml:space="preserve">as </w:t>
      </w:r>
      <w:r w:rsidR="00C62922">
        <w:t>4</w:t>
      </w:r>
      <w:r w:rsidR="00C62922" w:rsidRPr="00DE58A8">
        <w:t xml:space="preserve"> metai atliekami</w:t>
      </w:r>
      <w:r w:rsidR="00FC7ED0">
        <w:t xml:space="preserve"> visi </w:t>
      </w:r>
      <w:r w:rsidR="002C032F">
        <w:t>patikrinimai</w:t>
      </w:r>
      <w:r w:rsidR="00FC7ED0" w:rsidRPr="00BB2B7C">
        <w:t xml:space="preserve"> nurod</w:t>
      </w:r>
      <w:r w:rsidR="002C032F">
        <w:t>yt</w:t>
      </w:r>
      <w:r w:rsidR="00FC7ED0" w:rsidRPr="00BB2B7C">
        <w:t>i gamintojo eksploatavimo instrukcijos reikalavimuose</w:t>
      </w:r>
      <w:r w:rsidR="00FC7ED0">
        <w:t xml:space="preserve">  bei žemiau išva</w:t>
      </w:r>
      <w:r w:rsidR="002C032F">
        <w:t>rdyti matavimai</w:t>
      </w:r>
      <w:r w:rsidR="00C62922" w:rsidRPr="00DE58A8">
        <w:t>:</w:t>
      </w:r>
      <w:bookmarkEnd w:id="79"/>
    </w:p>
    <w:p w14:paraId="04CF3295" w14:textId="42740E1C" w:rsidR="00B95919" w:rsidRPr="006071E3" w:rsidRDefault="00B95919" w:rsidP="00161C92">
      <w:pPr>
        <w:pStyle w:val="Sraopastraipa"/>
        <w:numPr>
          <w:ilvl w:val="5"/>
          <w:numId w:val="1"/>
        </w:numPr>
        <w:tabs>
          <w:tab w:val="clear" w:pos="1418"/>
        </w:tabs>
        <w:ind w:left="851" w:hanging="425"/>
        <w:jc w:val="both"/>
        <w:rPr>
          <w:rFonts w:ascii="Calibri" w:hAnsi="Calibri" w:cs="Calibri"/>
        </w:rPr>
      </w:pPr>
      <w:r w:rsidRPr="00AF46C5">
        <w:rPr>
          <w:rFonts w:ascii="Calibri" w:hAnsi="Calibri" w:cs="Calibri"/>
        </w:rPr>
        <w:t xml:space="preserve">Apvijų izoliacijos varžos </w:t>
      </w:r>
      <w:r w:rsidRPr="00AF46C5">
        <w:rPr>
          <w:rFonts w:asciiTheme="minorHAnsi" w:hAnsiTheme="minorHAnsi" w:cstheme="minorHAnsi"/>
        </w:rPr>
        <w:t>patikrinimai</w:t>
      </w:r>
      <w:r>
        <w:rPr>
          <w:rFonts w:asciiTheme="minorHAnsi" w:hAnsiTheme="minorHAnsi" w:cstheme="minorHAnsi"/>
        </w:rPr>
        <w:t>:</w:t>
      </w:r>
    </w:p>
    <w:p w14:paraId="10AF9637" w14:textId="37C3307B" w:rsidR="006071E3" w:rsidRPr="00AF46C5" w:rsidRDefault="006071E3" w:rsidP="006071E3">
      <w:pPr>
        <w:ind w:left="851"/>
        <w:rPr>
          <w:rFonts w:ascii="Calibri" w:hAnsi="Calibri" w:cs="Calibri"/>
          <w:sz w:val="24"/>
          <w:szCs w:val="24"/>
        </w:rPr>
      </w:pPr>
      <w:r w:rsidRPr="00AF46C5">
        <w:rPr>
          <w:rFonts w:ascii="Calibri" w:hAnsi="Calibri" w:cs="Calibri"/>
          <w:sz w:val="24"/>
          <w:szCs w:val="24"/>
        </w:rPr>
        <w:lastRenderedPageBreak/>
        <w:t xml:space="preserve">Apvijų izoliacijos varžos </w:t>
      </w:r>
      <w:r w:rsidRPr="00AF46C5">
        <w:rPr>
          <w:rFonts w:cstheme="minorHAnsi"/>
          <w:sz w:val="24"/>
          <w:szCs w:val="24"/>
        </w:rPr>
        <w:t xml:space="preserve">patikrinimai atliekami pagal </w:t>
      </w:r>
      <w:hyperlink w:anchor="_Apvijų_izoliacijos_varžos" w:history="1">
        <w:r w:rsidRPr="00AF46C5">
          <w:rPr>
            <w:rStyle w:val="Hipersaitas"/>
            <w:rFonts w:cstheme="minorHAnsi"/>
            <w:b/>
            <w:bCs/>
            <w:sz w:val="24"/>
            <w:szCs w:val="24"/>
            <w:highlight w:val="lightGray"/>
          </w:rPr>
          <w:t>II.V</w:t>
        </w:r>
      </w:hyperlink>
      <w:r w:rsidRPr="00AF46C5">
        <w:rPr>
          <w:rFonts w:cstheme="minorHAnsi"/>
          <w:sz w:val="24"/>
          <w:szCs w:val="24"/>
        </w:rPr>
        <w:t xml:space="preserve"> „</w:t>
      </w:r>
      <w:r w:rsidRPr="003F31B2">
        <w:rPr>
          <w:rFonts w:cstheme="minorHAnsi"/>
          <w:b/>
          <w:bCs/>
          <w:i/>
          <w:iCs/>
          <w:sz w:val="24"/>
          <w:szCs w:val="24"/>
        </w:rPr>
        <w:t>Galios transformatorių apvijų izoliacijos var</w:t>
      </w:r>
      <w:r w:rsidRPr="00AF46C5">
        <w:rPr>
          <w:rFonts w:cstheme="minorHAnsi"/>
          <w:b/>
          <w:bCs/>
          <w:i/>
          <w:iCs/>
          <w:sz w:val="24"/>
          <w:szCs w:val="24"/>
        </w:rPr>
        <w:t>žos matavimo schemos ir patikrinimo rezultatų vertinimas“</w:t>
      </w:r>
      <w:r w:rsidRPr="00AF46C5">
        <w:rPr>
          <w:sz w:val="24"/>
          <w:szCs w:val="24"/>
        </w:rPr>
        <w:t xml:space="preserve"> </w:t>
      </w:r>
      <w:r w:rsidRPr="00AF46C5">
        <w:rPr>
          <w:rFonts w:cstheme="minorHAnsi"/>
          <w:sz w:val="24"/>
          <w:szCs w:val="24"/>
        </w:rPr>
        <w:t>poskyrio nurodymus</w:t>
      </w:r>
      <w:r>
        <w:rPr>
          <w:rFonts w:ascii="Calibri" w:hAnsi="Calibri" w:cs="Calibri"/>
          <w:sz w:val="24"/>
          <w:szCs w:val="24"/>
        </w:rPr>
        <w:t>.</w:t>
      </w:r>
    </w:p>
    <w:p w14:paraId="79223A5A" w14:textId="544B0251" w:rsidR="00C62922" w:rsidRPr="00161C92" w:rsidRDefault="0038103D" w:rsidP="00B95919">
      <w:pPr>
        <w:pStyle w:val="Sraopastraipa"/>
        <w:numPr>
          <w:ilvl w:val="6"/>
          <w:numId w:val="1"/>
        </w:numPr>
        <w:tabs>
          <w:tab w:val="clear" w:pos="1701"/>
        </w:tabs>
        <w:ind w:left="1134" w:hanging="284"/>
        <w:jc w:val="both"/>
        <w:rPr>
          <w:rFonts w:ascii="Calibri" w:hAnsi="Calibri" w:cs="Calibri"/>
        </w:rPr>
      </w:pPr>
      <w:r>
        <w:rPr>
          <w:rFonts w:ascii="Calibri" w:hAnsi="Calibri" w:cs="Calibri"/>
        </w:rPr>
        <w:t>SRT</w:t>
      </w:r>
      <w:r w:rsidR="004D467D">
        <w:rPr>
          <w:rFonts w:ascii="Calibri" w:hAnsi="Calibri" w:cs="Calibri"/>
        </w:rPr>
        <w:t xml:space="preserve"> ir RT</w:t>
      </w:r>
      <w:r w:rsidR="00C62922" w:rsidRPr="00161C92">
        <w:rPr>
          <w:rFonts w:ascii="Calibri" w:hAnsi="Calibri" w:cs="Calibri"/>
        </w:rPr>
        <w:t>:</w:t>
      </w:r>
    </w:p>
    <w:p w14:paraId="31258755" w14:textId="77777777" w:rsidR="00C62922" w:rsidRPr="00161C92" w:rsidRDefault="00C62922" w:rsidP="003D5E50">
      <w:pPr>
        <w:pStyle w:val="Sraopastraipa"/>
        <w:numPr>
          <w:ilvl w:val="6"/>
          <w:numId w:val="21"/>
        </w:numPr>
        <w:ind w:left="1560"/>
        <w:jc w:val="both"/>
        <w:rPr>
          <w:rFonts w:ascii="Calibri" w:hAnsi="Calibri" w:cs="Calibri"/>
        </w:rPr>
      </w:pPr>
      <w:r w:rsidRPr="00161C92">
        <w:rPr>
          <w:rFonts w:ascii="Calibri" w:hAnsi="Calibri" w:cs="Calibri"/>
        </w:rPr>
        <w:t>tarp aukštosios įtampos apvijos ir įžemintos žemosios įtampos apvijos (A→Ž+K);</w:t>
      </w:r>
    </w:p>
    <w:p w14:paraId="07C58C71" w14:textId="77777777" w:rsidR="00C62922" w:rsidRPr="00161C92" w:rsidRDefault="00C62922" w:rsidP="003D5E50">
      <w:pPr>
        <w:pStyle w:val="Sraopastraipa"/>
        <w:numPr>
          <w:ilvl w:val="6"/>
          <w:numId w:val="21"/>
        </w:numPr>
        <w:ind w:left="1560"/>
        <w:jc w:val="both"/>
        <w:rPr>
          <w:rFonts w:ascii="Calibri" w:hAnsi="Calibri" w:cs="Calibri"/>
        </w:rPr>
      </w:pPr>
      <w:r w:rsidRPr="00161C92">
        <w:rPr>
          <w:rFonts w:ascii="Calibri" w:hAnsi="Calibri" w:cs="Calibri"/>
        </w:rPr>
        <w:t>tarp žemosios įtampos apvijos ir įžemintos aukštosios įtampos apvijos (Ž→A+K);</w:t>
      </w:r>
    </w:p>
    <w:p w14:paraId="40A9863F" w14:textId="2703C6BC" w:rsidR="00C62922" w:rsidRDefault="00C62922" w:rsidP="003D5E50">
      <w:pPr>
        <w:pStyle w:val="Sraopastraipa"/>
        <w:numPr>
          <w:ilvl w:val="6"/>
          <w:numId w:val="21"/>
        </w:numPr>
        <w:ind w:left="1560"/>
        <w:jc w:val="both"/>
        <w:rPr>
          <w:rFonts w:ascii="Calibri" w:hAnsi="Calibri" w:cs="Calibri"/>
        </w:rPr>
      </w:pPr>
      <w:r w:rsidRPr="00161C92">
        <w:rPr>
          <w:rFonts w:ascii="Calibri" w:hAnsi="Calibri" w:cs="Calibri"/>
        </w:rPr>
        <w:t>tarp įrenginio visų apvijų ir įrenginio korpuso (A+Ž→K)</w:t>
      </w:r>
      <w:r w:rsidR="00B95919">
        <w:rPr>
          <w:rFonts w:ascii="Calibri" w:hAnsi="Calibri" w:cs="Calibri"/>
        </w:rPr>
        <w:t>.</w:t>
      </w:r>
    </w:p>
    <w:p w14:paraId="6052DD34" w14:textId="373CB02F" w:rsidR="00AF46C5" w:rsidRDefault="00AF46C5" w:rsidP="00B95919">
      <w:pPr>
        <w:pStyle w:val="Sraopastraipa"/>
        <w:numPr>
          <w:ilvl w:val="6"/>
          <w:numId w:val="1"/>
        </w:numPr>
        <w:tabs>
          <w:tab w:val="clear" w:pos="1701"/>
        </w:tabs>
        <w:ind w:left="1134" w:hanging="284"/>
        <w:jc w:val="both"/>
        <w:rPr>
          <w:rFonts w:ascii="Calibri" w:hAnsi="Calibri" w:cs="Calibri"/>
        </w:rPr>
      </w:pPr>
      <w:r w:rsidRPr="00BB2B7C">
        <w:rPr>
          <w:rFonts w:ascii="Calibri" w:hAnsi="Calibri" w:cs="Calibri"/>
        </w:rPr>
        <w:t xml:space="preserve">REAKT </w:t>
      </w:r>
      <w:r>
        <w:rPr>
          <w:rFonts w:ascii="Calibri" w:hAnsi="Calibri" w:cs="Calibri"/>
        </w:rPr>
        <w:t>(</w:t>
      </w:r>
      <w:r w:rsidRPr="00BB2B7C">
        <w:rPr>
          <w:rFonts w:ascii="Calibri" w:hAnsi="Calibri" w:cs="Calibri"/>
        </w:rPr>
        <w:t>srovės ribojimo reaktorių</w:t>
      </w:r>
      <w:r>
        <w:rPr>
          <w:rFonts w:ascii="Calibri" w:hAnsi="Calibri" w:cs="Calibri"/>
        </w:rPr>
        <w:t>) ir</w:t>
      </w:r>
      <w:r w:rsidRPr="00BB2B7C">
        <w:rPr>
          <w:rFonts w:ascii="Calibri" w:hAnsi="Calibri" w:cs="Calibri"/>
        </w:rPr>
        <w:t xml:space="preserve"> KR</w:t>
      </w:r>
      <w:r w:rsidRPr="00AF46C5">
        <w:rPr>
          <w:rFonts w:ascii="Calibri" w:hAnsi="Calibri" w:cs="Calibri"/>
        </w:rPr>
        <w:t xml:space="preserve"> (</w:t>
      </w:r>
      <w:r w:rsidRPr="00BB2B7C">
        <w:rPr>
          <w:rFonts w:ascii="Calibri" w:hAnsi="Calibri" w:cs="Calibri"/>
        </w:rPr>
        <w:t>kompensacinių ričių</w:t>
      </w:r>
      <w:r>
        <w:rPr>
          <w:rFonts w:ascii="Calibri" w:hAnsi="Calibri" w:cs="Calibri"/>
        </w:rPr>
        <w:t>):</w:t>
      </w:r>
      <w:r w:rsidRPr="00BB2B7C">
        <w:rPr>
          <w:rFonts w:ascii="Calibri" w:hAnsi="Calibri" w:cs="Calibri"/>
        </w:rPr>
        <w:t xml:space="preserve"> </w:t>
      </w:r>
    </w:p>
    <w:p w14:paraId="26DB4CD8" w14:textId="7C198183" w:rsidR="00AF46C5" w:rsidRDefault="00AF46C5" w:rsidP="003D5E50">
      <w:pPr>
        <w:pStyle w:val="Sraopastraipa"/>
        <w:numPr>
          <w:ilvl w:val="6"/>
          <w:numId w:val="21"/>
        </w:numPr>
        <w:ind w:left="1560"/>
        <w:jc w:val="both"/>
        <w:rPr>
          <w:rFonts w:ascii="Calibri" w:hAnsi="Calibri" w:cs="Calibri"/>
        </w:rPr>
      </w:pPr>
      <w:r>
        <w:rPr>
          <w:rFonts w:ascii="Calibri" w:hAnsi="Calibri" w:cs="Calibri"/>
        </w:rPr>
        <w:t>t</w:t>
      </w:r>
      <w:r w:rsidRPr="00BB2B7C">
        <w:rPr>
          <w:rFonts w:ascii="Calibri" w:hAnsi="Calibri" w:cs="Calibri"/>
        </w:rPr>
        <w:t>arp</w:t>
      </w:r>
      <w:r>
        <w:rPr>
          <w:rFonts w:ascii="Calibri" w:hAnsi="Calibri" w:cs="Calibri"/>
        </w:rPr>
        <w:t xml:space="preserve"> </w:t>
      </w:r>
      <w:r w:rsidRPr="00BB2B7C">
        <w:rPr>
          <w:rFonts w:ascii="Calibri" w:hAnsi="Calibri" w:cs="Calibri"/>
        </w:rPr>
        <w:t>aukštosios įtampos apvijos ir įrenginio įžemintų dalių.</w:t>
      </w:r>
    </w:p>
    <w:p w14:paraId="3E3FF850" w14:textId="062186C8" w:rsidR="00AF46C5" w:rsidRDefault="00AF46C5" w:rsidP="00B95919">
      <w:pPr>
        <w:pStyle w:val="Sraopastraipa"/>
        <w:numPr>
          <w:ilvl w:val="6"/>
          <w:numId w:val="1"/>
        </w:numPr>
        <w:tabs>
          <w:tab w:val="clear" w:pos="1701"/>
        </w:tabs>
        <w:ind w:left="1134" w:hanging="284"/>
        <w:jc w:val="both"/>
        <w:rPr>
          <w:rFonts w:ascii="Calibri" w:hAnsi="Calibri" w:cs="Calibri"/>
        </w:rPr>
      </w:pPr>
      <w:r w:rsidRPr="00BB2B7C">
        <w:rPr>
          <w:rFonts w:ascii="Calibri" w:hAnsi="Calibri" w:cs="Calibri"/>
        </w:rPr>
        <w:t>0,4kV GT</w:t>
      </w:r>
      <w:r>
        <w:rPr>
          <w:rFonts w:ascii="Calibri" w:hAnsi="Calibri" w:cs="Calibri"/>
        </w:rPr>
        <w:t xml:space="preserve"> ir</w:t>
      </w:r>
      <w:r w:rsidRPr="00BB2B7C">
        <w:rPr>
          <w:rFonts w:ascii="Calibri" w:hAnsi="Calibri" w:cs="Calibri"/>
        </w:rPr>
        <w:t xml:space="preserve"> SKRT</w:t>
      </w:r>
      <w:r w:rsidRPr="00B94916">
        <w:rPr>
          <w:rFonts w:ascii="Calibri" w:hAnsi="Calibri" w:cs="Calibri"/>
        </w:rPr>
        <w:t xml:space="preserve"> </w:t>
      </w:r>
      <w:r>
        <w:rPr>
          <w:rFonts w:ascii="Calibri" w:hAnsi="Calibri" w:cs="Calibri"/>
        </w:rPr>
        <w:t>(</w:t>
      </w:r>
      <w:r w:rsidRPr="00B94916">
        <w:rPr>
          <w:rFonts w:ascii="Calibri" w:hAnsi="Calibri" w:cs="Calibri"/>
        </w:rPr>
        <w:t>galios ir skiriamųjų transformatorių</w:t>
      </w:r>
      <w:r>
        <w:rPr>
          <w:rFonts w:ascii="Calibri" w:hAnsi="Calibri" w:cs="Calibri"/>
        </w:rPr>
        <w:t>):</w:t>
      </w:r>
    </w:p>
    <w:p w14:paraId="3302F89E" w14:textId="27493340" w:rsidR="00AF46C5" w:rsidRPr="00AF46C5" w:rsidRDefault="00AF46C5" w:rsidP="003D5E50">
      <w:pPr>
        <w:pStyle w:val="Sraopastraipa"/>
        <w:numPr>
          <w:ilvl w:val="6"/>
          <w:numId w:val="21"/>
        </w:numPr>
        <w:ind w:left="1560"/>
        <w:jc w:val="both"/>
        <w:rPr>
          <w:rFonts w:ascii="Calibri" w:hAnsi="Calibri" w:cs="Calibri"/>
        </w:rPr>
      </w:pPr>
      <w:r w:rsidRPr="00B94916">
        <w:rPr>
          <w:rFonts w:ascii="Calibri" w:hAnsi="Calibri" w:cs="Calibri"/>
        </w:rPr>
        <w:t>tarp kiekvienos apvijos ir įrenginio įžemintų dalių bei tarp apvijų.</w:t>
      </w:r>
    </w:p>
    <w:p w14:paraId="13BB04C7" w14:textId="142B602D" w:rsidR="00B95919" w:rsidRDefault="00B95919" w:rsidP="006071E3">
      <w:pPr>
        <w:pStyle w:val="Sraopastraipa"/>
        <w:numPr>
          <w:ilvl w:val="5"/>
          <w:numId w:val="1"/>
        </w:numPr>
        <w:tabs>
          <w:tab w:val="clear" w:pos="1418"/>
        </w:tabs>
        <w:spacing w:before="60"/>
        <w:ind w:left="850" w:hanging="425"/>
        <w:jc w:val="both"/>
        <w:rPr>
          <w:rFonts w:ascii="Calibri" w:hAnsi="Calibri" w:cs="Calibri"/>
        </w:rPr>
      </w:pPr>
      <w:r>
        <w:rPr>
          <w:rFonts w:ascii="Calibri" w:hAnsi="Calibri" w:cs="Calibri"/>
        </w:rPr>
        <w:t>A</w:t>
      </w:r>
      <w:r w:rsidR="00C73674" w:rsidRPr="00BB2B7C">
        <w:rPr>
          <w:rFonts w:ascii="Calibri" w:hAnsi="Calibri" w:cs="Calibri"/>
        </w:rPr>
        <w:t xml:space="preserve">pvijų </w:t>
      </w:r>
      <w:r w:rsidR="006071E3">
        <w:rPr>
          <w:rFonts w:ascii="Calibri" w:hAnsi="Calibri" w:cs="Calibri"/>
        </w:rPr>
        <w:t xml:space="preserve">ominės </w:t>
      </w:r>
      <w:r w:rsidR="00C73674" w:rsidRPr="00BB2B7C">
        <w:rPr>
          <w:rFonts w:ascii="Calibri" w:hAnsi="Calibri" w:cs="Calibri"/>
        </w:rPr>
        <w:t>varž</w:t>
      </w:r>
      <w:r w:rsidR="006071E3">
        <w:rPr>
          <w:rFonts w:ascii="Calibri" w:hAnsi="Calibri" w:cs="Calibri"/>
        </w:rPr>
        <w:t>os</w:t>
      </w:r>
      <w:r w:rsidR="00C73674" w:rsidRPr="00BB2B7C">
        <w:rPr>
          <w:rFonts w:ascii="Calibri" w:hAnsi="Calibri" w:cs="Calibri"/>
        </w:rPr>
        <w:t xml:space="preserve"> matavimai</w:t>
      </w:r>
      <w:r>
        <w:rPr>
          <w:rFonts w:ascii="Calibri" w:hAnsi="Calibri" w:cs="Calibri"/>
        </w:rPr>
        <w:t xml:space="preserve"> (atliekam</w:t>
      </w:r>
      <w:r w:rsidR="006071E3">
        <w:rPr>
          <w:rFonts w:ascii="Calibri" w:hAnsi="Calibri" w:cs="Calibri"/>
        </w:rPr>
        <w:t>i</w:t>
      </w:r>
      <w:r>
        <w:rPr>
          <w:rFonts w:ascii="Calibri" w:hAnsi="Calibri" w:cs="Calibri"/>
        </w:rPr>
        <w:t xml:space="preserve"> tik SRT)</w:t>
      </w:r>
      <w:r w:rsidR="00C73674" w:rsidRPr="00BB2B7C">
        <w:rPr>
          <w:rFonts w:ascii="Calibri" w:hAnsi="Calibri" w:cs="Calibri"/>
        </w:rPr>
        <w:t>.</w:t>
      </w:r>
      <w:r w:rsidR="00BB2B7C" w:rsidRPr="00BB2B7C">
        <w:rPr>
          <w:rFonts w:ascii="Calibri" w:hAnsi="Calibri" w:cs="Calibri"/>
        </w:rPr>
        <w:t xml:space="preserve"> </w:t>
      </w:r>
    </w:p>
    <w:p w14:paraId="647EAC52" w14:textId="261D2B2D" w:rsidR="00C73674" w:rsidRPr="00B95919" w:rsidRDefault="002C032F" w:rsidP="006071E3">
      <w:pPr>
        <w:spacing w:before="60"/>
        <w:ind w:left="851"/>
        <w:rPr>
          <w:rFonts w:ascii="Calibri" w:hAnsi="Calibri" w:cs="Calibri"/>
          <w:sz w:val="24"/>
          <w:szCs w:val="24"/>
        </w:rPr>
      </w:pPr>
      <w:r w:rsidRPr="00B95919">
        <w:rPr>
          <w:rFonts w:ascii="Calibri" w:hAnsi="Calibri" w:cs="Calibri"/>
          <w:sz w:val="24"/>
          <w:szCs w:val="24"/>
        </w:rPr>
        <w:t>P</w:t>
      </w:r>
      <w:r w:rsidR="00161C92" w:rsidRPr="00B95919">
        <w:rPr>
          <w:rFonts w:ascii="Calibri" w:hAnsi="Calibri" w:cs="Calibri"/>
          <w:sz w:val="24"/>
          <w:szCs w:val="24"/>
        </w:rPr>
        <w:t xml:space="preserve">atikrinimas </w:t>
      </w:r>
      <w:r w:rsidR="00C73674" w:rsidRPr="00B95919">
        <w:rPr>
          <w:rFonts w:ascii="Calibri" w:hAnsi="Calibri" w:cs="Calibri"/>
          <w:sz w:val="24"/>
          <w:szCs w:val="24"/>
        </w:rPr>
        <w:t xml:space="preserve">atliekamas pagal </w:t>
      </w:r>
      <w:hyperlink w:anchor="_Apvijų_ominės_varžos" w:history="1">
        <w:proofErr w:type="spellStart"/>
        <w:r w:rsidR="00B94916" w:rsidRPr="00B95919">
          <w:rPr>
            <w:rStyle w:val="Hipersaitas"/>
            <w:b/>
            <w:bCs/>
            <w:sz w:val="24"/>
            <w:szCs w:val="24"/>
            <w:highlight w:val="lightGray"/>
          </w:rPr>
          <w:t>II.VIII</w:t>
        </w:r>
        <w:proofErr w:type="spellEnd"/>
      </w:hyperlink>
      <w:r w:rsidR="00B94916" w:rsidRPr="00B95919">
        <w:rPr>
          <w:rFonts w:cstheme="minorHAnsi"/>
          <w:sz w:val="24"/>
          <w:szCs w:val="24"/>
        </w:rPr>
        <w:t xml:space="preserve"> </w:t>
      </w:r>
      <w:r w:rsidR="00B94916" w:rsidRPr="00B95919">
        <w:rPr>
          <w:rFonts w:cstheme="minorHAnsi"/>
          <w:b/>
          <w:bCs/>
          <w:i/>
          <w:iCs/>
          <w:sz w:val="24"/>
          <w:szCs w:val="24"/>
        </w:rPr>
        <w:t>„</w:t>
      </w:r>
      <w:r w:rsidR="003F31B2" w:rsidRPr="003F31B2">
        <w:rPr>
          <w:rFonts w:cstheme="minorHAnsi"/>
          <w:b/>
          <w:bCs/>
          <w:i/>
          <w:iCs/>
          <w:sz w:val="24"/>
          <w:szCs w:val="24"/>
        </w:rPr>
        <w:t>Galios transformatorių a</w:t>
      </w:r>
      <w:r w:rsidR="00B94916" w:rsidRPr="003F31B2">
        <w:rPr>
          <w:rFonts w:cstheme="minorHAnsi"/>
          <w:b/>
          <w:bCs/>
          <w:i/>
          <w:iCs/>
          <w:sz w:val="24"/>
          <w:szCs w:val="24"/>
        </w:rPr>
        <w:t>pvijų</w:t>
      </w:r>
      <w:r w:rsidR="00B94916" w:rsidRPr="00B95919">
        <w:rPr>
          <w:rFonts w:cstheme="minorHAnsi"/>
          <w:b/>
          <w:bCs/>
          <w:i/>
          <w:iCs/>
          <w:sz w:val="24"/>
          <w:szCs w:val="24"/>
        </w:rPr>
        <w:t xml:space="preserve"> ominės varžos matavimas ir patikrinimo rezultatų vertinimas“</w:t>
      </w:r>
      <w:r w:rsidR="00B94916" w:rsidRPr="00B95919">
        <w:rPr>
          <w:rFonts w:cstheme="minorHAnsi"/>
          <w:sz w:val="24"/>
          <w:szCs w:val="24"/>
        </w:rPr>
        <w:t xml:space="preserve"> poskyrio </w:t>
      </w:r>
      <w:r w:rsidR="00C73674" w:rsidRPr="00B95919">
        <w:rPr>
          <w:rFonts w:ascii="Calibri" w:hAnsi="Calibri" w:cs="Calibri"/>
          <w:sz w:val="24"/>
          <w:szCs w:val="24"/>
        </w:rPr>
        <w:t>nurodymus</w:t>
      </w:r>
      <w:r w:rsidR="006071E3">
        <w:rPr>
          <w:rFonts w:ascii="Calibri" w:hAnsi="Calibri" w:cs="Calibri"/>
          <w:sz w:val="24"/>
          <w:szCs w:val="24"/>
        </w:rPr>
        <w:t>.</w:t>
      </w:r>
    </w:p>
    <w:p w14:paraId="194F300C" w14:textId="138C85D1" w:rsidR="00B648F2" w:rsidRDefault="00BB2B7C" w:rsidP="006071E3">
      <w:pPr>
        <w:pStyle w:val="Sraopastraipa"/>
        <w:numPr>
          <w:ilvl w:val="5"/>
          <w:numId w:val="1"/>
        </w:numPr>
        <w:tabs>
          <w:tab w:val="clear" w:pos="1418"/>
        </w:tabs>
        <w:spacing w:before="60"/>
        <w:ind w:left="850" w:hanging="425"/>
        <w:jc w:val="both"/>
        <w:rPr>
          <w:rFonts w:ascii="Calibri" w:hAnsi="Calibri" w:cs="Calibri"/>
        </w:rPr>
      </w:pPr>
      <w:r>
        <w:rPr>
          <w:rFonts w:ascii="Calibri" w:hAnsi="Calibri" w:cs="Calibri"/>
        </w:rPr>
        <w:t>A</w:t>
      </w:r>
      <w:r w:rsidR="00B648F2" w:rsidRPr="006C26C0">
        <w:rPr>
          <w:rFonts w:ascii="Calibri" w:hAnsi="Calibri" w:cs="Calibri"/>
        </w:rPr>
        <w:t xml:space="preserve">tšakų perjungiklių </w:t>
      </w:r>
      <w:r w:rsidR="00911029">
        <w:rPr>
          <w:rFonts w:ascii="Calibri" w:hAnsi="Calibri" w:cs="Calibri"/>
        </w:rPr>
        <w:t>be</w:t>
      </w:r>
      <w:r w:rsidR="00C65068">
        <w:rPr>
          <w:rFonts w:ascii="Calibri" w:hAnsi="Calibri" w:cs="Calibri"/>
        </w:rPr>
        <w:t xml:space="preserve">i jų pavarų </w:t>
      </w:r>
      <w:r w:rsidR="00562760">
        <w:rPr>
          <w:rFonts w:ascii="Calibri" w:hAnsi="Calibri" w:cs="Calibri"/>
        </w:rPr>
        <w:t xml:space="preserve">mechanizmų </w:t>
      </w:r>
      <w:r w:rsidR="00B648F2">
        <w:rPr>
          <w:rFonts w:ascii="Calibri" w:hAnsi="Calibri" w:cs="Calibri"/>
        </w:rPr>
        <w:t>(</w:t>
      </w:r>
      <w:r w:rsidR="00930730">
        <w:rPr>
          <w:rFonts w:ascii="Calibri" w:hAnsi="Calibri" w:cs="Calibri"/>
        </w:rPr>
        <w:t xml:space="preserve">jeigu tokie </w:t>
      </w:r>
      <w:r w:rsidR="00F75372">
        <w:rPr>
          <w:rFonts w:ascii="Calibri" w:hAnsi="Calibri" w:cs="Calibri"/>
        </w:rPr>
        <w:t>yra</w:t>
      </w:r>
      <w:r w:rsidR="00164364">
        <w:rPr>
          <w:rFonts w:ascii="Calibri" w:hAnsi="Calibri" w:cs="Calibri"/>
        </w:rPr>
        <w:t xml:space="preserve"> numatyti </w:t>
      </w:r>
      <w:r w:rsidR="00930730">
        <w:rPr>
          <w:rFonts w:ascii="Calibri" w:hAnsi="Calibri" w:cs="Calibri"/>
        </w:rPr>
        <w:t xml:space="preserve"> įrenginio konstrukcijoje</w:t>
      </w:r>
      <w:r w:rsidR="00B648F2">
        <w:rPr>
          <w:rFonts w:ascii="Calibri" w:hAnsi="Calibri" w:cs="Calibri"/>
        </w:rPr>
        <w:t xml:space="preserve">) </w:t>
      </w:r>
      <w:r w:rsidR="00B648F2" w:rsidRPr="006C26C0">
        <w:rPr>
          <w:rFonts w:ascii="Calibri" w:hAnsi="Calibri" w:cs="Calibri"/>
        </w:rPr>
        <w:t xml:space="preserve">būklės įvertinimas </w:t>
      </w:r>
      <w:r w:rsidR="0093757B">
        <w:rPr>
          <w:rFonts w:ascii="Calibri" w:hAnsi="Calibri" w:cs="Calibri"/>
        </w:rPr>
        <w:t>vykdomas pagal</w:t>
      </w:r>
      <w:r w:rsidR="0093757B" w:rsidRPr="00A12101">
        <w:rPr>
          <w:rFonts w:ascii="Calibri" w:hAnsi="Calibri" w:cs="Calibri"/>
        </w:rPr>
        <w:t xml:space="preserve"> gamintojo eksploatacijos instrukcijo</w:t>
      </w:r>
      <w:r w:rsidR="0093757B">
        <w:rPr>
          <w:rFonts w:ascii="Calibri" w:hAnsi="Calibri" w:cs="Calibri"/>
        </w:rPr>
        <w:t>s nurodymus</w:t>
      </w:r>
      <w:r w:rsidR="00B94916">
        <w:rPr>
          <w:rFonts w:ascii="Calibri" w:hAnsi="Calibri" w:cs="Calibri"/>
        </w:rPr>
        <w:t>;</w:t>
      </w:r>
    </w:p>
    <w:p w14:paraId="163F3BDA" w14:textId="224E968A" w:rsidR="00BB2B7C" w:rsidRDefault="00BB2B7C" w:rsidP="006071E3">
      <w:pPr>
        <w:pStyle w:val="Sraopastraipa"/>
        <w:numPr>
          <w:ilvl w:val="5"/>
          <w:numId w:val="1"/>
        </w:numPr>
        <w:tabs>
          <w:tab w:val="clear" w:pos="1418"/>
        </w:tabs>
        <w:spacing w:before="60"/>
        <w:ind w:left="850" w:hanging="425"/>
        <w:jc w:val="both"/>
        <w:rPr>
          <w:rFonts w:ascii="Calibri" w:hAnsi="Calibri" w:cs="Calibri"/>
        </w:rPr>
      </w:pPr>
      <w:r>
        <w:rPr>
          <w:rFonts w:ascii="Calibri" w:hAnsi="Calibri" w:cs="Calibri"/>
        </w:rPr>
        <w:t>Įrenginiams</w:t>
      </w:r>
      <w:r w:rsidR="008624FF">
        <w:rPr>
          <w:rFonts w:ascii="Calibri" w:hAnsi="Calibri" w:cs="Calibri"/>
        </w:rPr>
        <w:t xml:space="preserve">, kurių konstrukcinis išpildymas ir gamyklinėje instrukcijoje </w:t>
      </w:r>
      <w:r w:rsidR="001076AD">
        <w:rPr>
          <w:rFonts w:ascii="Calibri" w:hAnsi="Calibri" w:cs="Calibri"/>
        </w:rPr>
        <w:t>nurodoma izoliacinės alyvos mėginių</w:t>
      </w:r>
      <w:r w:rsidR="007169CD">
        <w:rPr>
          <w:rFonts w:ascii="Calibri" w:hAnsi="Calibri" w:cs="Calibri"/>
        </w:rPr>
        <w:t xml:space="preserve"> </w:t>
      </w:r>
      <w:r w:rsidR="001076AD">
        <w:rPr>
          <w:rFonts w:ascii="Calibri" w:hAnsi="Calibri" w:cs="Calibri"/>
        </w:rPr>
        <w:t>paėmimo galimybė</w:t>
      </w:r>
      <w:r>
        <w:rPr>
          <w:rFonts w:ascii="Calibri" w:hAnsi="Calibri" w:cs="Calibri"/>
        </w:rPr>
        <w:t xml:space="preserve"> atliekami patikrinimai:</w:t>
      </w:r>
    </w:p>
    <w:p w14:paraId="1134A97D" w14:textId="77777777" w:rsidR="00BB2B7C" w:rsidRDefault="00F06AFD" w:rsidP="00BB2B7C">
      <w:pPr>
        <w:pStyle w:val="Sraopastraipa"/>
        <w:numPr>
          <w:ilvl w:val="6"/>
          <w:numId w:val="1"/>
        </w:numPr>
        <w:tabs>
          <w:tab w:val="clear" w:pos="1701"/>
        </w:tabs>
        <w:ind w:left="1134" w:hanging="284"/>
        <w:jc w:val="both"/>
        <w:rPr>
          <w:rFonts w:ascii="Calibri" w:hAnsi="Calibri" w:cs="Calibri"/>
        </w:rPr>
      </w:pPr>
      <w:r>
        <w:rPr>
          <w:rFonts w:ascii="Calibri" w:hAnsi="Calibri" w:cs="Calibri"/>
        </w:rPr>
        <w:t xml:space="preserve">alyvos </w:t>
      </w:r>
      <w:r w:rsidRPr="00161C92">
        <w:rPr>
          <w:rFonts w:ascii="Calibri" w:hAnsi="Calibri" w:cs="Calibri"/>
        </w:rPr>
        <w:t>pramušimo įtampos</w:t>
      </w:r>
      <w:r w:rsidR="00BB2B7C">
        <w:rPr>
          <w:rFonts w:ascii="Calibri" w:hAnsi="Calibri" w:cs="Calibri"/>
        </w:rPr>
        <w:t>;</w:t>
      </w:r>
    </w:p>
    <w:p w14:paraId="36B7B066" w14:textId="77777777" w:rsidR="00BB2B7C" w:rsidRDefault="00F06AFD" w:rsidP="00BB2B7C">
      <w:pPr>
        <w:pStyle w:val="Sraopastraipa"/>
        <w:numPr>
          <w:ilvl w:val="6"/>
          <w:numId w:val="1"/>
        </w:numPr>
        <w:tabs>
          <w:tab w:val="clear" w:pos="1701"/>
        </w:tabs>
        <w:ind w:left="1134" w:hanging="284"/>
        <w:jc w:val="both"/>
        <w:rPr>
          <w:rFonts w:ascii="Calibri" w:hAnsi="Calibri" w:cs="Calibri"/>
        </w:rPr>
      </w:pPr>
      <w:r w:rsidRPr="00161C92">
        <w:rPr>
          <w:rFonts w:ascii="Calibri" w:hAnsi="Calibri" w:cs="Calibri"/>
        </w:rPr>
        <w:t>rūgštingumo</w:t>
      </w:r>
      <w:r w:rsidR="00BB2B7C">
        <w:rPr>
          <w:rFonts w:ascii="Calibri" w:hAnsi="Calibri" w:cs="Calibri"/>
        </w:rPr>
        <w:t>;</w:t>
      </w:r>
    </w:p>
    <w:p w14:paraId="0A22F94F" w14:textId="77777777" w:rsidR="00BB2B7C" w:rsidRDefault="006E751E" w:rsidP="00BB2B7C">
      <w:pPr>
        <w:pStyle w:val="Sraopastraipa"/>
        <w:numPr>
          <w:ilvl w:val="6"/>
          <w:numId w:val="1"/>
        </w:numPr>
        <w:tabs>
          <w:tab w:val="clear" w:pos="1701"/>
        </w:tabs>
        <w:ind w:left="1134" w:hanging="284"/>
        <w:jc w:val="both"/>
        <w:rPr>
          <w:rFonts w:ascii="Calibri" w:hAnsi="Calibri" w:cs="Calibri"/>
        </w:rPr>
      </w:pPr>
      <w:r w:rsidRPr="00161C92">
        <w:rPr>
          <w:rFonts w:ascii="Calibri" w:hAnsi="Calibri" w:cs="Calibri"/>
        </w:rPr>
        <w:t>vandens kiekio</w:t>
      </w:r>
      <w:r w:rsidR="00BB2B7C">
        <w:rPr>
          <w:rFonts w:ascii="Calibri" w:hAnsi="Calibri" w:cs="Calibri"/>
        </w:rPr>
        <w:t>;</w:t>
      </w:r>
    </w:p>
    <w:p w14:paraId="13C702F5" w14:textId="12002C62" w:rsidR="00161C92" w:rsidRDefault="00FF5D1B" w:rsidP="00BB2B7C">
      <w:pPr>
        <w:pStyle w:val="Sraopastraipa"/>
        <w:numPr>
          <w:ilvl w:val="6"/>
          <w:numId w:val="1"/>
        </w:numPr>
        <w:tabs>
          <w:tab w:val="clear" w:pos="1701"/>
        </w:tabs>
        <w:ind w:left="1134" w:hanging="284"/>
        <w:jc w:val="both"/>
        <w:rPr>
          <w:rFonts w:ascii="Calibri" w:hAnsi="Calibri" w:cs="Calibri"/>
        </w:rPr>
      </w:pPr>
      <w:r w:rsidRPr="00161C92">
        <w:rPr>
          <w:rFonts w:ascii="Calibri" w:hAnsi="Calibri" w:cs="Calibri"/>
        </w:rPr>
        <w:t xml:space="preserve">vizualiai įvertinant </w:t>
      </w:r>
      <w:r w:rsidR="00F06AFD" w:rsidRPr="00DE58A8">
        <w:rPr>
          <w:rFonts w:ascii="Calibri" w:hAnsi="Calibri" w:cs="Calibri"/>
        </w:rPr>
        <w:t>mechaninių priemaišų kiek</w:t>
      </w:r>
      <w:r>
        <w:rPr>
          <w:rFonts w:ascii="Calibri" w:hAnsi="Calibri" w:cs="Calibri"/>
        </w:rPr>
        <w:t>į</w:t>
      </w:r>
      <w:r w:rsidR="00F06AFD" w:rsidRPr="00DE58A8">
        <w:rPr>
          <w:rFonts w:ascii="Calibri" w:hAnsi="Calibri" w:cs="Calibri"/>
        </w:rPr>
        <w:t>, spalv</w:t>
      </w:r>
      <w:r>
        <w:rPr>
          <w:rFonts w:ascii="Calibri" w:hAnsi="Calibri" w:cs="Calibri"/>
        </w:rPr>
        <w:t>ą</w:t>
      </w:r>
    </w:p>
    <w:p w14:paraId="4C5A5EC7" w14:textId="4B541FEC" w:rsidR="00294121" w:rsidRPr="00F511F4" w:rsidRDefault="00294121" w:rsidP="00D70C24">
      <w:pPr>
        <w:pStyle w:val="Lentelipavadinimai"/>
        <w:tabs>
          <w:tab w:val="clear" w:pos="1418"/>
          <w:tab w:val="left" w:pos="284"/>
        </w:tabs>
        <w:ind w:left="0" w:firstLine="0"/>
      </w:pPr>
      <w:bookmarkStart w:id="80" w:name="_Toc355939733"/>
      <w:bookmarkStart w:id="81" w:name="_Toc355940144"/>
      <w:r w:rsidRPr="00F511F4">
        <w:t xml:space="preserve">lentelė. </w:t>
      </w:r>
      <w:r w:rsidR="0038103D">
        <w:t>SRT</w:t>
      </w:r>
      <w:r w:rsidR="00DF1735" w:rsidRPr="00F511F4">
        <w:t xml:space="preserve"> </w:t>
      </w:r>
      <w:r w:rsidR="00A73F1D">
        <w:t>ir RT</w:t>
      </w:r>
      <w:r w:rsidR="00DF1735" w:rsidRPr="00F511F4">
        <w:t xml:space="preserve"> i</w:t>
      </w:r>
      <w:r w:rsidRPr="00F511F4">
        <w:t xml:space="preserve">zoliacinės alyvos kokybės rodiklių </w:t>
      </w:r>
      <w:r w:rsidR="00B72823">
        <w:t>leistinos</w:t>
      </w:r>
      <w:r w:rsidRPr="00F511F4">
        <w:t xml:space="preserve"> reikšmės</w:t>
      </w:r>
      <w:bookmarkEnd w:id="80"/>
      <w:bookmarkEnd w:id="81"/>
    </w:p>
    <w:tbl>
      <w:tblPr>
        <w:tblStyle w:val="Lentelstinklelis"/>
        <w:tblW w:w="5000" w:type="pct"/>
        <w:tblInd w:w="-5" w:type="dxa"/>
        <w:tblLayout w:type="fixed"/>
        <w:tblLook w:val="01E0" w:firstRow="1" w:lastRow="1" w:firstColumn="1" w:lastColumn="1" w:noHBand="0" w:noVBand="0"/>
      </w:tblPr>
      <w:tblGrid>
        <w:gridCol w:w="2523"/>
        <w:gridCol w:w="2321"/>
        <w:gridCol w:w="2321"/>
        <w:gridCol w:w="2323"/>
      </w:tblGrid>
      <w:tr w:rsidR="00331646" w:rsidRPr="001E7907" w14:paraId="14F0159B" w14:textId="77777777" w:rsidTr="00D70C24">
        <w:trPr>
          <w:trHeight w:val="305"/>
        </w:trPr>
        <w:tc>
          <w:tcPr>
            <w:tcW w:w="1330" w:type="pct"/>
            <w:vMerge w:val="restart"/>
            <w:shd w:val="clear" w:color="auto" w:fill="D9D9D9" w:themeFill="background1" w:themeFillShade="D9"/>
            <w:vAlign w:val="center"/>
          </w:tcPr>
          <w:p w14:paraId="41F2D37B" w14:textId="77777777" w:rsidR="00331646" w:rsidRPr="008956B1" w:rsidRDefault="00331646"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Izoliacinės alyvos kokybės rodiklis</w:t>
            </w:r>
          </w:p>
        </w:tc>
        <w:tc>
          <w:tcPr>
            <w:tcW w:w="3670" w:type="pct"/>
            <w:gridSpan w:val="3"/>
            <w:shd w:val="clear" w:color="auto" w:fill="D9D9D9" w:themeFill="background1" w:themeFillShade="D9"/>
            <w:vAlign w:val="center"/>
          </w:tcPr>
          <w:p w14:paraId="1BA7F1B3" w14:textId="77777777" w:rsidR="00331646" w:rsidRPr="008956B1" w:rsidRDefault="00331646"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Įrenginio vardinė įtampa ir alyvos būklės gradacija</w:t>
            </w:r>
          </w:p>
        </w:tc>
      </w:tr>
      <w:tr w:rsidR="00023D65" w:rsidRPr="001E7907" w14:paraId="7D8839DD" w14:textId="77777777" w:rsidTr="00D70C24">
        <w:trPr>
          <w:trHeight w:val="213"/>
        </w:trPr>
        <w:tc>
          <w:tcPr>
            <w:tcW w:w="1330" w:type="pct"/>
            <w:vMerge/>
            <w:vAlign w:val="center"/>
          </w:tcPr>
          <w:p w14:paraId="5264B058" w14:textId="77777777" w:rsidR="00023D65" w:rsidRPr="008956B1" w:rsidRDefault="00023D65" w:rsidP="008956B1">
            <w:pPr>
              <w:jc w:val="center"/>
              <w:rPr>
                <w:rFonts w:ascii="Calibri" w:hAnsi="Calibri" w:cs="Calibri"/>
                <w:b/>
                <w:bCs/>
                <w:color w:val="000000" w:themeColor="text1"/>
                <w:sz w:val="16"/>
                <w:szCs w:val="16"/>
              </w:rPr>
            </w:pPr>
          </w:p>
        </w:tc>
        <w:tc>
          <w:tcPr>
            <w:tcW w:w="1223" w:type="pct"/>
            <w:shd w:val="clear" w:color="auto" w:fill="D9D9D9" w:themeFill="background1" w:themeFillShade="D9"/>
            <w:vAlign w:val="center"/>
          </w:tcPr>
          <w:p w14:paraId="7BCE10CF" w14:textId="77777777" w:rsidR="00023D65" w:rsidRPr="008956B1" w:rsidRDefault="00023D65"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geros būklės</w:t>
            </w:r>
          </w:p>
        </w:tc>
        <w:tc>
          <w:tcPr>
            <w:tcW w:w="1223" w:type="pct"/>
            <w:shd w:val="clear" w:color="auto" w:fill="D9D9D9" w:themeFill="background1" w:themeFillShade="D9"/>
            <w:vAlign w:val="center"/>
          </w:tcPr>
          <w:p w14:paraId="2B67C42B" w14:textId="77777777" w:rsidR="00535091" w:rsidRPr="008956B1" w:rsidRDefault="00023D65" w:rsidP="008956B1">
            <w:pPr>
              <w:ind w:right="-108" w:hanging="109"/>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 xml:space="preserve">patenkinamos </w:t>
            </w:r>
          </w:p>
          <w:p w14:paraId="46DD7FE9" w14:textId="77777777" w:rsidR="00023D65" w:rsidRPr="008956B1" w:rsidRDefault="00023D65" w:rsidP="008956B1">
            <w:pPr>
              <w:ind w:right="-108" w:hanging="109"/>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būklės</w:t>
            </w:r>
          </w:p>
        </w:tc>
        <w:tc>
          <w:tcPr>
            <w:tcW w:w="1223" w:type="pct"/>
            <w:shd w:val="clear" w:color="auto" w:fill="D9D9D9" w:themeFill="background1" w:themeFillShade="D9"/>
            <w:vAlign w:val="center"/>
          </w:tcPr>
          <w:p w14:paraId="3A80E2C4" w14:textId="77777777" w:rsidR="00023D65" w:rsidRPr="008956B1" w:rsidRDefault="00023D65" w:rsidP="008956B1">
            <w:pPr>
              <w:jc w:val="center"/>
              <w:rPr>
                <w:rFonts w:ascii="Calibri" w:hAnsi="Calibri" w:cs="Calibri"/>
                <w:b/>
                <w:bCs/>
                <w:color w:val="000000" w:themeColor="text1"/>
                <w:sz w:val="16"/>
                <w:szCs w:val="16"/>
              </w:rPr>
            </w:pPr>
            <w:r w:rsidRPr="008956B1">
              <w:rPr>
                <w:rFonts w:ascii="Calibri" w:hAnsi="Calibri" w:cs="Calibri"/>
                <w:b/>
                <w:bCs/>
                <w:color w:val="000000" w:themeColor="text1"/>
                <w:sz w:val="16"/>
                <w:szCs w:val="16"/>
              </w:rPr>
              <w:t>blogos būklės</w:t>
            </w:r>
          </w:p>
        </w:tc>
      </w:tr>
      <w:tr w:rsidR="00023D65" w:rsidRPr="001E7907" w14:paraId="5CB103DD" w14:textId="77777777" w:rsidTr="00D70C24">
        <w:trPr>
          <w:trHeight w:val="375"/>
        </w:trPr>
        <w:tc>
          <w:tcPr>
            <w:tcW w:w="1330" w:type="pct"/>
            <w:vAlign w:val="center"/>
          </w:tcPr>
          <w:p w14:paraId="6E20CA1E" w14:textId="77777777" w:rsidR="00023D65" w:rsidRPr="001E7907" w:rsidRDefault="00023D65" w:rsidP="008718DA">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1223" w:type="pct"/>
            <w:shd w:val="clear" w:color="auto" w:fill="auto"/>
            <w:vAlign w:val="center"/>
          </w:tcPr>
          <w:p w14:paraId="7AF6E465"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&gt; 40</w:t>
            </w:r>
          </w:p>
        </w:tc>
        <w:tc>
          <w:tcPr>
            <w:tcW w:w="1223" w:type="pct"/>
            <w:shd w:val="clear" w:color="auto" w:fill="auto"/>
            <w:vAlign w:val="center"/>
          </w:tcPr>
          <w:p w14:paraId="6CA4EE80" w14:textId="77777777" w:rsidR="00023D65" w:rsidRPr="001E7907" w:rsidRDefault="00023D65" w:rsidP="00023D65">
            <w:pPr>
              <w:jc w:val="center"/>
              <w:rPr>
                <w:rFonts w:asciiTheme="minorHAnsi" w:hAnsiTheme="minorHAnsi" w:cstheme="minorHAnsi"/>
              </w:rPr>
            </w:pPr>
            <w:r w:rsidRPr="001E7907">
              <w:rPr>
                <w:rFonts w:asciiTheme="minorHAnsi" w:hAnsiTheme="minorHAnsi" w:cstheme="minorHAnsi"/>
              </w:rPr>
              <w:t>40 ÷ 30</w:t>
            </w:r>
          </w:p>
        </w:tc>
        <w:tc>
          <w:tcPr>
            <w:tcW w:w="1223" w:type="pct"/>
            <w:shd w:val="clear" w:color="auto" w:fill="auto"/>
            <w:vAlign w:val="center"/>
          </w:tcPr>
          <w:p w14:paraId="0E5E8F6D" w14:textId="77777777" w:rsidR="00023D65" w:rsidRPr="001E7907" w:rsidRDefault="00023D65" w:rsidP="008718DA">
            <w:pPr>
              <w:jc w:val="center"/>
              <w:rPr>
                <w:rFonts w:asciiTheme="minorHAnsi" w:hAnsiTheme="minorHAnsi" w:cstheme="minorHAnsi"/>
                <w:b/>
              </w:rPr>
            </w:pPr>
            <w:r w:rsidRPr="001E7907">
              <w:rPr>
                <w:rFonts w:asciiTheme="minorHAnsi" w:hAnsiTheme="minorHAnsi" w:cstheme="minorHAnsi"/>
              </w:rPr>
              <w:t>&lt; 30</w:t>
            </w:r>
          </w:p>
        </w:tc>
      </w:tr>
      <w:tr w:rsidR="00023D65" w:rsidRPr="001E7907" w14:paraId="37C874DD" w14:textId="77777777" w:rsidTr="00D70C24">
        <w:trPr>
          <w:trHeight w:val="375"/>
        </w:trPr>
        <w:tc>
          <w:tcPr>
            <w:tcW w:w="1330" w:type="pct"/>
            <w:vAlign w:val="center"/>
          </w:tcPr>
          <w:p w14:paraId="0DEE2921" w14:textId="77777777" w:rsidR="00023D65" w:rsidRPr="001E7907" w:rsidRDefault="00023D65" w:rsidP="008718DA">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1223" w:type="pct"/>
            <w:shd w:val="clear" w:color="auto" w:fill="auto"/>
            <w:vAlign w:val="center"/>
          </w:tcPr>
          <w:p w14:paraId="04AC836D"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bCs/>
              </w:rPr>
              <w:t>&lt; 0,15</w:t>
            </w:r>
          </w:p>
        </w:tc>
        <w:tc>
          <w:tcPr>
            <w:tcW w:w="1223" w:type="pct"/>
            <w:shd w:val="clear" w:color="auto" w:fill="auto"/>
            <w:vAlign w:val="center"/>
          </w:tcPr>
          <w:p w14:paraId="693A950F" w14:textId="77777777" w:rsidR="00023D65" w:rsidRPr="001E7907" w:rsidRDefault="00023D65" w:rsidP="008718DA">
            <w:pPr>
              <w:jc w:val="center"/>
              <w:rPr>
                <w:rFonts w:asciiTheme="minorHAnsi" w:hAnsiTheme="minorHAnsi" w:cstheme="minorHAnsi"/>
              </w:rPr>
            </w:pPr>
            <w:r w:rsidRPr="001E7907">
              <w:rPr>
                <w:rFonts w:asciiTheme="minorHAnsi" w:hAnsiTheme="minorHAnsi" w:cstheme="minorHAnsi"/>
              </w:rPr>
              <w:t>0,15÷0,30</w:t>
            </w:r>
          </w:p>
        </w:tc>
        <w:tc>
          <w:tcPr>
            <w:tcW w:w="1223" w:type="pct"/>
            <w:shd w:val="clear" w:color="auto" w:fill="auto"/>
            <w:vAlign w:val="center"/>
          </w:tcPr>
          <w:p w14:paraId="07753D97" w14:textId="77777777" w:rsidR="00023D65" w:rsidRPr="001E7907" w:rsidRDefault="00023D65" w:rsidP="008718DA">
            <w:pPr>
              <w:jc w:val="center"/>
              <w:rPr>
                <w:rFonts w:asciiTheme="minorHAnsi" w:hAnsiTheme="minorHAnsi" w:cstheme="minorHAnsi"/>
                <w:bCs/>
              </w:rPr>
            </w:pPr>
            <w:r w:rsidRPr="001E7907">
              <w:rPr>
                <w:rFonts w:asciiTheme="minorHAnsi" w:hAnsiTheme="minorHAnsi" w:cstheme="minorHAnsi"/>
              </w:rPr>
              <w:t>&gt; 0,30</w:t>
            </w:r>
          </w:p>
        </w:tc>
      </w:tr>
      <w:tr w:rsidR="0031571D" w:rsidRPr="001E7907" w14:paraId="4696B191" w14:textId="77777777" w:rsidTr="00D70C24">
        <w:trPr>
          <w:trHeight w:val="375"/>
        </w:trPr>
        <w:tc>
          <w:tcPr>
            <w:tcW w:w="1330" w:type="pct"/>
            <w:vAlign w:val="center"/>
          </w:tcPr>
          <w:p w14:paraId="09404DCA" w14:textId="205BECD5" w:rsidR="0031571D" w:rsidRPr="001E7907" w:rsidRDefault="0031571D" w:rsidP="0031571D">
            <w:pPr>
              <w:rPr>
                <w:rFonts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sidRPr="00FC7ED0">
              <w:rPr>
                <w:rFonts w:asciiTheme="minorHAnsi" w:hAnsiTheme="minorHAnsi" w:cstheme="minorHAnsi"/>
              </w:rPr>
              <w:t>m</w:t>
            </w:r>
            <w:r w:rsidRPr="001E7907">
              <w:rPr>
                <w:rFonts w:asciiTheme="minorHAnsi" w:hAnsiTheme="minorHAnsi" w:cstheme="minorHAnsi"/>
              </w:rPr>
              <w:t>g/</w:t>
            </w:r>
            <w:r>
              <w:rPr>
                <w:rFonts w:asciiTheme="minorHAnsi" w:hAnsiTheme="minorHAnsi" w:cstheme="minorHAnsi"/>
              </w:rPr>
              <w:t>kg</w:t>
            </w:r>
          </w:p>
        </w:tc>
        <w:tc>
          <w:tcPr>
            <w:tcW w:w="1223" w:type="pct"/>
            <w:shd w:val="clear" w:color="auto" w:fill="auto"/>
            <w:vAlign w:val="center"/>
          </w:tcPr>
          <w:p w14:paraId="02F4F3F6" w14:textId="01997D67" w:rsidR="0031571D" w:rsidRPr="001E7907" w:rsidRDefault="0031571D" w:rsidP="0031571D">
            <w:pPr>
              <w:jc w:val="center"/>
              <w:rPr>
                <w:rFonts w:cstheme="minorHAnsi"/>
                <w:bCs/>
              </w:rPr>
            </w:pPr>
            <w:r w:rsidRPr="001E7907">
              <w:rPr>
                <w:rFonts w:asciiTheme="minorHAnsi" w:hAnsiTheme="minorHAnsi" w:cstheme="minorHAnsi"/>
                <w:bCs/>
              </w:rPr>
              <w:t xml:space="preserve">&lt; </w:t>
            </w:r>
            <w:r>
              <w:rPr>
                <w:rFonts w:asciiTheme="minorHAnsi" w:hAnsiTheme="minorHAnsi" w:cstheme="minorHAnsi"/>
                <w:bCs/>
              </w:rPr>
              <w:t>3</w:t>
            </w:r>
            <w:r w:rsidRPr="001E7907">
              <w:rPr>
                <w:rFonts w:asciiTheme="minorHAnsi" w:hAnsiTheme="minorHAnsi" w:cstheme="minorHAnsi"/>
                <w:bCs/>
              </w:rPr>
              <w:t>0</w:t>
            </w:r>
          </w:p>
        </w:tc>
        <w:tc>
          <w:tcPr>
            <w:tcW w:w="1223" w:type="pct"/>
            <w:shd w:val="clear" w:color="auto" w:fill="auto"/>
            <w:vAlign w:val="center"/>
          </w:tcPr>
          <w:p w14:paraId="0A3FD2FA" w14:textId="786C799C" w:rsidR="0031571D" w:rsidRPr="001E7907" w:rsidRDefault="0031571D" w:rsidP="0031571D">
            <w:pPr>
              <w:jc w:val="center"/>
              <w:rPr>
                <w:rFonts w:cstheme="minorHAnsi"/>
              </w:rPr>
            </w:pPr>
            <w:r>
              <w:rPr>
                <w:rFonts w:asciiTheme="minorHAnsi" w:hAnsiTheme="minorHAnsi" w:cstheme="minorHAnsi"/>
              </w:rPr>
              <w:t>3</w:t>
            </w:r>
            <w:r w:rsidRPr="001E7907">
              <w:rPr>
                <w:rFonts w:asciiTheme="minorHAnsi" w:hAnsiTheme="minorHAnsi" w:cstheme="minorHAnsi"/>
              </w:rPr>
              <w:t>0÷</w:t>
            </w:r>
            <w:r>
              <w:rPr>
                <w:rFonts w:asciiTheme="minorHAnsi" w:hAnsiTheme="minorHAnsi" w:cstheme="minorHAnsi"/>
              </w:rPr>
              <w:t>4</w:t>
            </w:r>
            <w:r w:rsidRPr="001E7907">
              <w:rPr>
                <w:rFonts w:asciiTheme="minorHAnsi" w:hAnsiTheme="minorHAnsi" w:cstheme="minorHAnsi"/>
              </w:rPr>
              <w:t>0</w:t>
            </w:r>
          </w:p>
        </w:tc>
        <w:tc>
          <w:tcPr>
            <w:tcW w:w="1223" w:type="pct"/>
            <w:shd w:val="clear" w:color="auto" w:fill="auto"/>
            <w:vAlign w:val="center"/>
          </w:tcPr>
          <w:p w14:paraId="4D8D738C" w14:textId="7482416B" w:rsidR="0031571D" w:rsidRPr="001E7907" w:rsidRDefault="0031571D" w:rsidP="0031571D">
            <w:pPr>
              <w:jc w:val="center"/>
              <w:rPr>
                <w:rFonts w:cstheme="minorHAnsi"/>
              </w:rPr>
            </w:pPr>
            <w:r w:rsidRPr="001E7907">
              <w:rPr>
                <w:rFonts w:asciiTheme="minorHAnsi" w:hAnsiTheme="minorHAnsi" w:cstheme="minorHAnsi"/>
              </w:rPr>
              <w:t xml:space="preserve">&gt; </w:t>
            </w:r>
            <w:r>
              <w:rPr>
                <w:rFonts w:asciiTheme="minorHAnsi" w:hAnsiTheme="minorHAnsi" w:cstheme="minorHAnsi"/>
              </w:rPr>
              <w:t>4</w:t>
            </w:r>
            <w:r w:rsidRPr="001E7907">
              <w:rPr>
                <w:rFonts w:asciiTheme="minorHAnsi" w:hAnsiTheme="minorHAnsi" w:cstheme="minorHAnsi"/>
              </w:rPr>
              <w:t>0</w:t>
            </w:r>
          </w:p>
        </w:tc>
      </w:tr>
      <w:tr w:rsidR="00294121" w:rsidRPr="001E7907" w14:paraId="0DA4E046" w14:textId="77777777" w:rsidTr="00D70C24">
        <w:trPr>
          <w:trHeight w:val="982"/>
        </w:trPr>
        <w:tc>
          <w:tcPr>
            <w:tcW w:w="5000" w:type="pct"/>
            <w:gridSpan w:val="4"/>
            <w:vAlign w:val="center"/>
          </w:tcPr>
          <w:p w14:paraId="2038262B" w14:textId="77777777" w:rsidR="00294121" w:rsidRPr="006C7639" w:rsidRDefault="00294121" w:rsidP="006071E3">
            <w:pPr>
              <w:rPr>
                <w:rFonts w:asciiTheme="minorHAnsi" w:hAnsiTheme="minorHAnsi" w:cstheme="minorHAnsi"/>
                <w:bCs/>
                <w:iCs/>
                <w:sz w:val="16"/>
                <w:szCs w:val="16"/>
              </w:rPr>
            </w:pPr>
            <w:r w:rsidRPr="006C7639">
              <w:rPr>
                <w:rFonts w:asciiTheme="minorHAnsi" w:hAnsiTheme="minorHAnsi" w:cstheme="minorHAnsi"/>
                <w:bCs/>
                <w:iCs/>
                <w:sz w:val="16"/>
                <w:szCs w:val="16"/>
              </w:rPr>
              <w:t>Rekomenduojami veiksmai pagal alyvos būklės vertinimą:</w:t>
            </w:r>
          </w:p>
          <w:p w14:paraId="251CF7F8" w14:textId="77777777" w:rsidR="00294121" w:rsidRPr="006C7639" w:rsidRDefault="00294121" w:rsidP="006071E3">
            <w:pPr>
              <w:numPr>
                <w:ilvl w:val="0"/>
                <w:numId w:val="3"/>
              </w:numPr>
              <w:tabs>
                <w:tab w:val="clear" w:pos="1620"/>
                <w:tab w:val="num" w:pos="437"/>
              </w:tabs>
              <w:ind w:left="437" w:hanging="300"/>
              <w:rPr>
                <w:rFonts w:asciiTheme="minorHAnsi" w:hAnsiTheme="minorHAnsi" w:cstheme="minorHAnsi"/>
                <w:bCs/>
                <w:iCs/>
                <w:sz w:val="16"/>
                <w:szCs w:val="16"/>
              </w:rPr>
            </w:pPr>
            <w:r w:rsidRPr="006C7639">
              <w:rPr>
                <w:rFonts w:asciiTheme="minorHAnsi" w:hAnsiTheme="minorHAnsi" w:cstheme="minorHAnsi"/>
                <w:b/>
                <w:bCs/>
                <w:iCs/>
                <w:sz w:val="16"/>
                <w:szCs w:val="16"/>
              </w:rPr>
              <w:t>gera</w:t>
            </w:r>
            <w:r w:rsidRPr="006C7639">
              <w:rPr>
                <w:rFonts w:asciiTheme="minorHAnsi" w:hAnsiTheme="minorHAnsi" w:cstheme="minorHAnsi"/>
                <w:bCs/>
                <w:iCs/>
                <w:sz w:val="16"/>
                <w:szCs w:val="16"/>
              </w:rPr>
              <w:t>: tęsti įrenginio eksploatavimą imant mėginius numatytu periodiškumu;</w:t>
            </w:r>
          </w:p>
          <w:p w14:paraId="6361AF59" w14:textId="77777777" w:rsidR="00294121" w:rsidRPr="006C7639" w:rsidRDefault="00294121" w:rsidP="006071E3">
            <w:pPr>
              <w:numPr>
                <w:ilvl w:val="0"/>
                <w:numId w:val="3"/>
              </w:numPr>
              <w:tabs>
                <w:tab w:val="clear" w:pos="1620"/>
                <w:tab w:val="num" w:pos="437"/>
              </w:tabs>
              <w:ind w:left="437" w:hanging="300"/>
              <w:rPr>
                <w:rFonts w:asciiTheme="minorHAnsi" w:hAnsiTheme="minorHAnsi" w:cstheme="minorHAnsi"/>
                <w:b/>
                <w:bCs/>
                <w:i/>
                <w:iCs/>
                <w:sz w:val="16"/>
                <w:szCs w:val="16"/>
              </w:rPr>
            </w:pPr>
            <w:r w:rsidRPr="006C7639">
              <w:rPr>
                <w:rFonts w:asciiTheme="minorHAnsi" w:hAnsiTheme="minorHAnsi" w:cstheme="minorHAnsi"/>
                <w:b/>
                <w:bCs/>
                <w:iCs/>
                <w:sz w:val="16"/>
                <w:szCs w:val="16"/>
              </w:rPr>
              <w:t>patenkinama</w:t>
            </w:r>
            <w:r w:rsidRPr="006C7639">
              <w:rPr>
                <w:rFonts w:asciiTheme="minorHAnsi" w:hAnsiTheme="minorHAnsi" w:cstheme="minorHAnsi"/>
                <w:sz w:val="16"/>
                <w:szCs w:val="16"/>
              </w:rPr>
              <w:t>: sutankinamas mėginių ėmimo periodiškumas kokybės rodiklių pokyčio greičiui nustatyti;</w:t>
            </w:r>
          </w:p>
          <w:p w14:paraId="3590C366" w14:textId="77777777" w:rsidR="00294121" w:rsidRPr="001E7907" w:rsidRDefault="00294121" w:rsidP="006071E3">
            <w:pPr>
              <w:numPr>
                <w:ilvl w:val="0"/>
                <w:numId w:val="3"/>
              </w:numPr>
              <w:tabs>
                <w:tab w:val="clear" w:pos="1620"/>
                <w:tab w:val="num" w:pos="437"/>
              </w:tabs>
              <w:ind w:left="437" w:hanging="300"/>
              <w:rPr>
                <w:rFonts w:asciiTheme="minorHAnsi" w:hAnsiTheme="minorHAnsi" w:cstheme="minorHAnsi"/>
                <w:bCs/>
              </w:rPr>
            </w:pPr>
            <w:r w:rsidRPr="006C7639">
              <w:rPr>
                <w:rFonts w:asciiTheme="minorHAnsi" w:hAnsiTheme="minorHAnsi" w:cstheme="minorHAnsi"/>
                <w:b/>
                <w:bCs/>
                <w:iCs/>
                <w:sz w:val="16"/>
                <w:szCs w:val="16"/>
              </w:rPr>
              <w:t>bloga</w:t>
            </w:r>
            <w:r w:rsidRPr="006C7639">
              <w:rPr>
                <w:rFonts w:asciiTheme="minorHAnsi" w:hAnsiTheme="minorHAnsi" w:cstheme="minorHAnsi"/>
                <w:sz w:val="16"/>
                <w:szCs w:val="16"/>
              </w:rPr>
              <w:t>: izoliacinės alyvos kokybės rodiklių atstatym</w:t>
            </w:r>
            <w:r w:rsidR="00F4594B" w:rsidRPr="006C7639">
              <w:rPr>
                <w:rFonts w:asciiTheme="minorHAnsi" w:hAnsiTheme="minorHAnsi" w:cstheme="minorHAnsi"/>
                <w:sz w:val="16"/>
                <w:szCs w:val="16"/>
              </w:rPr>
              <w:t>as</w:t>
            </w:r>
            <w:r w:rsidRPr="006C7639">
              <w:rPr>
                <w:rFonts w:asciiTheme="minorHAnsi" w:hAnsiTheme="minorHAnsi" w:cstheme="minorHAnsi"/>
                <w:sz w:val="16"/>
                <w:szCs w:val="16"/>
              </w:rPr>
              <w:t xml:space="preserve"> (regeneravim</w:t>
            </w:r>
            <w:r w:rsidR="00F4594B" w:rsidRPr="006C7639">
              <w:rPr>
                <w:rFonts w:asciiTheme="minorHAnsi" w:hAnsiTheme="minorHAnsi" w:cstheme="minorHAnsi"/>
                <w:sz w:val="16"/>
                <w:szCs w:val="16"/>
              </w:rPr>
              <w:t>as</w:t>
            </w:r>
            <w:r w:rsidRPr="006C7639">
              <w:rPr>
                <w:rFonts w:asciiTheme="minorHAnsi" w:hAnsiTheme="minorHAnsi" w:cstheme="minorHAnsi"/>
                <w:sz w:val="16"/>
                <w:szCs w:val="16"/>
              </w:rPr>
              <w:t>) arba, jei ekonomiškiau, pakeitim</w:t>
            </w:r>
            <w:r w:rsidR="00F4594B" w:rsidRPr="006C7639">
              <w:rPr>
                <w:rFonts w:asciiTheme="minorHAnsi" w:hAnsiTheme="minorHAnsi" w:cstheme="minorHAnsi"/>
                <w:sz w:val="16"/>
                <w:szCs w:val="16"/>
              </w:rPr>
              <w:t>as</w:t>
            </w:r>
            <w:r w:rsidRPr="006C7639">
              <w:rPr>
                <w:rFonts w:asciiTheme="minorHAnsi" w:hAnsiTheme="minorHAnsi" w:cstheme="minorHAnsi"/>
                <w:sz w:val="16"/>
                <w:szCs w:val="16"/>
              </w:rPr>
              <w:t>.</w:t>
            </w:r>
          </w:p>
        </w:tc>
      </w:tr>
    </w:tbl>
    <w:p w14:paraId="6CD9248C" w14:textId="77777777" w:rsidR="00B313E6" w:rsidRDefault="00B313E6" w:rsidP="00B313E6"/>
    <w:p w14:paraId="5186E000" w14:textId="3E4C3FAF" w:rsidR="00B313E6" w:rsidRDefault="00B313E6">
      <w:r>
        <w:br w:type="page"/>
      </w:r>
    </w:p>
    <w:p w14:paraId="1A8632C6" w14:textId="67637054" w:rsidR="00593F93" w:rsidRPr="006B2B23" w:rsidRDefault="004461C9" w:rsidP="003D5E50">
      <w:pPr>
        <w:pStyle w:val="Antrat1"/>
        <w:numPr>
          <w:ilvl w:val="1"/>
          <w:numId w:val="15"/>
        </w:numPr>
        <w:ind w:left="426" w:hanging="426"/>
        <w:jc w:val="left"/>
      </w:pPr>
      <w:bookmarkStart w:id="82" w:name="_Toc183923117"/>
      <w:r w:rsidRPr="006B2B23">
        <w:lastRenderedPageBreak/>
        <w:t xml:space="preserve">Sauso tipo </w:t>
      </w:r>
      <w:r w:rsidR="00C73334" w:rsidRPr="006B2B23">
        <w:t xml:space="preserve">šuntinių </w:t>
      </w:r>
      <w:r w:rsidR="00F12339" w:rsidRPr="006B2B23">
        <w:t>reaktorių</w:t>
      </w:r>
      <w:r w:rsidR="00593F93" w:rsidRPr="006B2B23">
        <w:t xml:space="preserve"> patikrinimų apimtys</w:t>
      </w:r>
      <w:bookmarkEnd w:id="82"/>
    </w:p>
    <w:p w14:paraId="171BBD0F" w14:textId="38990760" w:rsidR="000E4DBA" w:rsidRPr="007066A8" w:rsidRDefault="000E4DBA" w:rsidP="000E4DBA">
      <w:pPr>
        <w:pStyle w:val="Lentelipavadinimai"/>
        <w:tabs>
          <w:tab w:val="clear" w:pos="1418"/>
          <w:tab w:val="left" w:pos="284"/>
        </w:tabs>
        <w:ind w:left="0" w:firstLine="0"/>
      </w:pPr>
      <w:r w:rsidRPr="007E4D57">
        <w:t>lentelė</w:t>
      </w:r>
      <w:r w:rsidRPr="00116C33">
        <w:t xml:space="preserve">. </w:t>
      </w:r>
      <w:r w:rsidR="004461C9">
        <w:t>Sauso tipo š</w:t>
      </w:r>
      <w:r w:rsidRPr="00907C93">
        <w:t>unt</w:t>
      </w:r>
      <w:r w:rsidR="00C73334">
        <w:t>inių</w:t>
      </w:r>
      <w:r w:rsidRPr="00907C93">
        <w:t xml:space="preserve"> reaktorių</w:t>
      </w:r>
      <w:r w:rsidR="001D7C7A">
        <w:t xml:space="preserve"> </w:t>
      </w:r>
      <w:r w:rsidRPr="00907C93">
        <w:t xml:space="preserve">patikrinimų </w:t>
      </w:r>
      <w:r>
        <w:t>periodiškumas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5"/>
        <w:gridCol w:w="1276"/>
      </w:tblGrid>
      <w:tr w:rsidR="000E4DBA" w14:paraId="4C056BCF" w14:textId="77777777" w:rsidTr="00161C92">
        <w:trPr>
          <w:trHeight w:val="433"/>
        </w:trPr>
        <w:tc>
          <w:tcPr>
            <w:tcW w:w="9351" w:type="dxa"/>
            <w:gridSpan w:val="2"/>
            <w:shd w:val="clear" w:color="auto" w:fill="000000"/>
            <w:noWrap/>
            <w:vAlign w:val="center"/>
            <w:hideMark/>
          </w:tcPr>
          <w:p w14:paraId="1E30AA63" w14:textId="77777777" w:rsidR="000E4DBA" w:rsidRDefault="000E4DBA">
            <w:pPr>
              <w:jc w:val="left"/>
            </w:pPr>
            <w:r>
              <w:rPr>
                <w:rFonts w:ascii="Calibri" w:eastAsia="Times New Roman" w:hAnsi="Calibri" w:cs="Calibri"/>
                <w:b/>
                <w:bCs/>
                <w:color w:val="FFFFFF"/>
                <w:sz w:val="20"/>
                <w:szCs w:val="20"/>
                <w:lang w:eastAsia="lt-LT"/>
              </w:rPr>
              <w:t>Patikrinimo pavadinimas ir periodiškumas</w:t>
            </w:r>
          </w:p>
        </w:tc>
      </w:tr>
      <w:tr w:rsidR="000E4DBA" w14:paraId="00225468" w14:textId="77777777" w:rsidTr="006B2B23">
        <w:trPr>
          <w:trHeight w:val="264"/>
        </w:trPr>
        <w:tc>
          <w:tcPr>
            <w:tcW w:w="8075" w:type="dxa"/>
            <w:noWrap/>
            <w:vAlign w:val="center"/>
          </w:tcPr>
          <w:p w14:paraId="0705C7DC" w14:textId="504F608B" w:rsidR="000E4DBA" w:rsidRDefault="000E4DBA">
            <w:pPr>
              <w:rPr>
                <w:rFonts w:ascii="Calibri" w:hAnsi="Calibri" w:cs="Calibri"/>
                <w:sz w:val="16"/>
                <w:szCs w:val="16"/>
              </w:rPr>
            </w:pPr>
            <w:r>
              <w:rPr>
                <w:rFonts w:ascii="Calibri" w:hAnsi="Calibri" w:cs="Calibri"/>
                <w:sz w:val="16"/>
                <w:szCs w:val="16"/>
              </w:rPr>
              <w:t>Termovizinė apžiūra</w:t>
            </w:r>
          </w:p>
        </w:tc>
        <w:tc>
          <w:tcPr>
            <w:tcW w:w="1276" w:type="dxa"/>
            <w:shd w:val="clear" w:color="auto" w:fill="D9D9D9" w:themeFill="background1" w:themeFillShade="D9"/>
            <w:vAlign w:val="center"/>
          </w:tcPr>
          <w:p w14:paraId="03D0E65E" w14:textId="7C65BC26"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6 mėn.</w:t>
            </w:r>
          </w:p>
        </w:tc>
      </w:tr>
      <w:tr w:rsidR="000E4DBA" w14:paraId="565C8764" w14:textId="77777777" w:rsidTr="006B2B23">
        <w:trPr>
          <w:trHeight w:val="264"/>
        </w:trPr>
        <w:tc>
          <w:tcPr>
            <w:tcW w:w="8075" w:type="dxa"/>
            <w:noWrap/>
            <w:vAlign w:val="center"/>
          </w:tcPr>
          <w:p w14:paraId="400CCC5C" w14:textId="77777777" w:rsidR="000E4DBA" w:rsidRDefault="000E4DBA">
            <w:pPr>
              <w:rPr>
                <w:rFonts w:ascii="Calibri" w:hAnsi="Calibri" w:cs="Calibri"/>
                <w:sz w:val="16"/>
                <w:szCs w:val="16"/>
              </w:rPr>
            </w:pPr>
            <w:r>
              <w:rPr>
                <w:rFonts w:ascii="Calibri" w:hAnsi="Calibri" w:cs="Calibri"/>
                <w:sz w:val="16"/>
                <w:szCs w:val="16"/>
              </w:rPr>
              <w:t>Varžtais sujungtų kontaktinių jungčių pereinamosios varžos matavimas</w:t>
            </w:r>
          </w:p>
        </w:tc>
        <w:tc>
          <w:tcPr>
            <w:tcW w:w="1276" w:type="dxa"/>
            <w:shd w:val="clear" w:color="auto" w:fill="D9D9D9" w:themeFill="background1" w:themeFillShade="D9"/>
            <w:vAlign w:val="center"/>
          </w:tcPr>
          <w:p w14:paraId="4608B034" w14:textId="77777777"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0E4DBA" w14:paraId="693F7728" w14:textId="77777777" w:rsidTr="006B2B23">
        <w:trPr>
          <w:trHeight w:val="264"/>
        </w:trPr>
        <w:tc>
          <w:tcPr>
            <w:tcW w:w="8075" w:type="dxa"/>
            <w:noWrap/>
            <w:vAlign w:val="center"/>
          </w:tcPr>
          <w:p w14:paraId="36C2F2A0" w14:textId="77777777" w:rsidR="000E4DBA" w:rsidRDefault="000E4DBA">
            <w:pPr>
              <w:rPr>
                <w:rFonts w:ascii="Calibri" w:hAnsi="Calibri" w:cs="Calibri"/>
                <w:sz w:val="16"/>
                <w:szCs w:val="16"/>
              </w:rPr>
            </w:pPr>
            <w:r>
              <w:rPr>
                <w:rFonts w:ascii="Calibri" w:hAnsi="Calibri" w:cs="Calibri"/>
                <w:sz w:val="16"/>
                <w:szCs w:val="16"/>
              </w:rPr>
              <w:t>Atraminių izoliatorių izoliacijos varžos matavimas</w:t>
            </w:r>
          </w:p>
        </w:tc>
        <w:tc>
          <w:tcPr>
            <w:tcW w:w="1276" w:type="dxa"/>
            <w:shd w:val="clear" w:color="auto" w:fill="D9D9D9" w:themeFill="background1" w:themeFillShade="D9"/>
            <w:vAlign w:val="center"/>
          </w:tcPr>
          <w:p w14:paraId="6FE2C228" w14:textId="77777777"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0E4DBA" w14:paraId="64FBB6CB" w14:textId="77777777" w:rsidTr="006B2B23">
        <w:trPr>
          <w:trHeight w:val="264"/>
        </w:trPr>
        <w:tc>
          <w:tcPr>
            <w:tcW w:w="8075" w:type="dxa"/>
            <w:noWrap/>
            <w:vAlign w:val="center"/>
          </w:tcPr>
          <w:p w14:paraId="42CB38D6" w14:textId="77777777" w:rsidR="000E4DBA" w:rsidRDefault="000E4DBA">
            <w:pPr>
              <w:rPr>
                <w:rFonts w:ascii="Calibri" w:hAnsi="Calibri" w:cs="Calibri"/>
                <w:sz w:val="16"/>
                <w:szCs w:val="16"/>
              </w:rPr>
            </w:pPr>
            <w:r>
              <w:rPr>
                <w:rFonts w:ascii="Calibri" w:hAnsi="Calibri" w:cs="Calibri"/>
                <w:sz w:val="16"/>
                <w:szCs w:val="16"/>
              </w:rPr>
              <w:t>Jungčių tarp įžemintuvo ir įžeminamų elementų varžų patikrinimas</w:t>
            </w:r>
          </w:p>
        </w:tc>
        <w:tc>
          <w:tcPr>
            <w:tcW w:w="1276" w:type="dxa"/>
            <w:shd w:val="clear" w:color="auto" w:fill="D9D9D9" w:themeFill="background1" w:themeFillShade="D9"/>
            <w:vAlign w:val="center"/>
          </w:tcPr>
          <w:p w14:paraId="09503486" w14:textId="77777777" w:rsidR="000E4DBA" w:rsidRDefault="000E4DBA">
            <w:pPr>
              <w:jc w:val="center"/>
              <w:rPr>
                <w:rFonts w:ascii="Calibri" w:hAnsi="Calibri" w:cs="Calibri"/>
                <w:b/>
                <w:bCs/>
                <w:color w:val="000000"/>
                <w:sz w:val="14"/>
                <w:szCs w:val="14"/>
              </w:rPr>
            </w:pPr>
            <w:r>
              <w:rPr>
                <w:rFonts w:ascii="Calibri" w:hAnsi="Calibri" w:cs="Calibri"/>
                <w:b/>
                <w:bCs/>
                <w:color w:val="000000"/>
                <w:sz w:val="14"/>
                <w:szCs w:val="14"/>
              </w:rPr>
              <w:t>kas 4 metai</w:t>
            </w:r>
          </w:p>
        </w:tc>
      </w:tr>
    </w:tbl>
    <w:p w14:paraId="53F24954" w14:textId="77777777" w:rsidR="000E4DBA" w:rsidRPr="00776F72" w:rsidRDefault="000E4DBA" w:rsidP="0085026C">
      <w:pPr>
        <w:rPr>
          <w:b/>
          <w:bCs/>
        </w:rPr>
      </w:pPr>
    </w:p>
    <w:p w14:paraId="1D789C10" w14:textId="5D85BF8E" w:rsidR="00F12339" w:rsidRDefault="00161C92" w:rsidP="00161C92">
      <w:pPr>
        <w:pStyle w:val="Antrat11"/>
        <w:tabs>
          <w:tab w:val="clear" w:pos="1134"/>
          <w:tab w:val="num" w:pos="426"/>
        </w:tabs>
        <w:ind w:left="426" w:hanging="426"/>
        <w:outlineLvl w:val="9"/>
      </w:pPr>
      <w:r>
        <w:t>P</w:t>
      </w:r>
      <w:r w:rsidRPr="00906F41">
        <w:t xml:space="preserve">irminės </w:t>
      </w:r>
      <w:r w:rsidR="00906F41" w:rsidRPr="00906F41">
        <w:t>įrenginio kontrolės metu ir techninės priežiūros metu atliekami gamintojo numatomi, bei visi patikrinimai</w:t>
      </w:r>
      <w:r w:rsidR="00CD7ABE">
        <w:t>, kurie vykdomi kas 4 metai</w:t>
      </w:r>
      <w:r w:rsidR="00906F41" w:rsidRPr="00906F41">
        <w:t>.</w:t>
      </w:r>
    </w:p>
    <w:p w14:paraId="6EA5A947" w14:textId="05FE5A14" w:rsidR="00A03742" w:rsidRDefault="00F771FC" w:rsidP="00161C92">
      <w:pPr>
        <w:pStyle w:val="Antrat11"/>
        <w:tabs>
          <w:tab w:val="clear" w:pos="1134"/>
          <w:tab w:val="num" w:pos="426"/>
        </w:tabs>
        <w:ind w:left="426" w:hanging="426"/>
        <w:outlineLvl w:val="9"/>
      </w:pPr>
      <w:bookmarkStart w:id="83" w:name="_Ref20826300"/>
      <w:r>
        <w:t>K</w:t>
      </w:r>
      <w:r w:rsidR="00A03742" w:rsidRPr="00DE58A8">
        <w:t xml:space="preserve">as </w:t>
      </w:r>
      <w:r w:rsidR="00172860">
        <w:t>6 mėnesiai</w:t>
      </w:r>
      <w:r w:rsidR="00762B51">
        <w:t>,</w:t>
      </w:r>
      <w:r w:rsidR="005E18EE">
        <w:t xml:space="preserve"> </w:t>
      </w:r>
      <w:r w:rsidR="00172860">
        <w:t xml:space="preserve">vykdant termovizinę apžiūrą </w:t>
      </w:r>
      <w:r w:rsidR="00A03742" w:rsidRPr="00DE58A8">
        <w:t>atliekami:</w:t>
      </w:r>
      <w:bookmarkEnd w:id="83"/>
    </w:p>
    <w:p w14:paraId="72224D54" w14:textId="71CDCD2E" w:rsidR="00762B51" w:rsidRDefault="002F7E32" w:rsidP="00F771FC">
      <w:pPr>
        <w:pStyle w:val="Sraopastraipa"/>
        <w:numPr>
          <w:ilvl w:val="5"/>
          <w:numId w:val="1"/>
        </w:numPr>
        <w:tabs>
          <w:tab w:val="clear" w:pos="1418"/>
        </w:tabs>
        <w:ind w:left="851" w:hanging="425"/>
        <w:jc w:val="both"/>
        <w:rPr>
          <w:rFonts w:ascii="Calibri" w:hAnsi="Calibri" w:cs="Calibri"/>
        </w:rPr>
      </w:pPr>
      <w:r w:rsidRPr="0068461B">
        <w:rPr>
          <w:rFonts w:ascii="Calibri" w:hAnsi="Calibri" w:cs="Calibri"/>
        </w:rPr>
        <w:t>šynuotės kontaktinių jungčių, reaktorių ričių ir atraminių izoliatorių paviršių įšilimo temperatūr</w:t>
      </w:r>
      <w:r w:rsidR="00BC67FE" w:rsidRPr="0068461B">
        <w:rPr>
          <w:rFonts w:ascii="Calibri" w:hAnsi="Calibri" w:cs="Calibri"/>
        </w:rPr>
        <w:t>ų patikrinimai</w:t>
      </w:r>
      <w:r w:rsidR="00762B51">
        <w:rPr>
          <w:rFonts w:ascii="Calibri" w:hAnsi="Calibri" w:cs="Calibri"/>
        </w:rPr>
        <w:t>;</w:t>
      </w:r>
    </w:p>
    <w:p w14:paraId="50A373A6" w14:textId="47717BCC" w:rsidR="00CD7ABE" w:rsidRDefault="00CD7ABE" w:rsidP="00F771FC">
      <w:pPr>
        <w:pStyle w:val="Sraopastraipa"/>
        <w:numPr>
          <w:ilvl w:val="5"/>
          <w:numId w:val="1"/>
        </w:numPr>
        <w:tabs>
          <w:tab w:val="clear" w:pos="1418"/>
        </w:tabs>
        <w:ind w:left="851" w:hanging="425"/>
        <w:jc w:val="both"/>
        <w:rPr>
          <w:rFonts w:ascii="Calibri" w:hAnsi="Calibri" w:cs="Calibri"/>
        </w:rPr>
      </w:pPr>
      <w:r>
        <w:rPr>
          <w:rFonts w:ascii="Calibri" w:hAnsi="Calibri" w:cs="Calibri"/>
        </w:rPr>
        <w:t>10</w:t>
      </w:r>
      <w:r w:rsidR="003C32D5">
        <w:rPr>
          <w:rFonts w:ascii="Calibri" w:hAnsi="Calibri" w:cs="Calibri"/>
        </w:rPr>
        <w:t xml:space="preserve"> kV sauso tipo šunt</w:t>
      </w:r>
      <w:r w:rsidR="00C73334">
        <w:rPr>
          <w:rFonts w:ascii="Calibri" w:hAnsi="Calibri" w:cs="Calibri"/>
        </w:rPr>
        <w:t>inių</w:t>
      </w:r>
      <w:r w:rsidR="003C32D5">
        <w:rPr>
          <w:rFonts w:ascii="Calibri" w:hAnsi="Calibri" w:cs="Calibri"/>
        </w:rPr>
        <w:t xml:space="preserve"> reaktoriams</w:t>
      </w:r>
      <w:r w:rsidR="00762B51">
        <w:rPr>
          <w:rFonts w:ascii="Calibri" w:hAnsi="Calibri" w:cs="Calibri"/>
        </w:rPr>
        <w:t xml:space="preserve"> </w:t>
      </w:r>
      <w:r>
        <w:rPr>
          <w:rFonts w:ascii="Calibri" w:hAnsi="Calibri" w:cs="Calibri"/>
        </w:rPr>
        <w:t xml:space="preserve">maitinamiems nuo autotransformatorių 10 kV apvijos </w:t>
      </w:r>
      <w:r w:rsidR="003C32D5">
        <w:rPr>
          <w:rFonts w:ascii="Calibri" w:hAnsi="Calibri" w:cs="Calibri"/>
        </w:rPr>
        <w:t>p</w:t>
      </w:r>
      <w:r w:rsidR="003C32D5" w:rsidRPr="0068461B">
        <w:rPr>
          <w:rFonts w:ascii="Calibri" w:hAnsi="Calibri" w:cs="Calibri"/>
        </w:rPr>
        <w:t xml:space="preserve">ateikiamas atskiras termovizinis protokolas su </w:t>
      </w:r>
      <w:r w:rsidR="003C32D5">
        <w:rPr>
          <w:rFonts w:ascii="Calibri" w:hAnsi="Calibri" w:cs="Calibri"/>
        </w:rPr>
        <w:t>atlikto patikrinimo</w:t>
      </w:r>
      <w:r w:rsidR="003C32D5" w:rsidRPr="0068461B">
        <w:rPr>
          <w:rFonts w:ascii="Calibri" w:hAnsi="Calibri" w:cs="Calibri"/>
        </w:rPr>
        <w:t xml:space="preserve"> analize ir termovizinėmis nuotraukomis</w:t>
      </w:r>
      <w:r w:rsidR="00BC67FE" w:rsidRPr="0068461B">
        <w:rPr>
          <w:rFonts w:ascii="Calibri" w:hAnsi="Calibri" w:cs="Calibri"/>
        </w:rPr>
        <w:t>.</w:t>
      </w:r>
      <w:r>
        <w:rPr>
          <w:rFonts w:ascii="Calibri" w:hAnsi="Calibri" w:cs="Calibri"/>
        </w:rPr>
        <w:t xml:space="preserve"> </w:t>
      </w:r>
      <w:r w:rsidR="003C32D5">
        <w:rPr>
          <w:rFonts w:ascii="Calibri" w:hAnsi="Calibri" w:cs="Calibri"/>
        </w:rPr>
        <w:t>Į</w:t>
      </w:r>
      <w:r w:rsidR="003C32D5" w:rsidRPr="0068461B">
        <w:rPr>
          <w:rFonts w:ascii="Calibri" w:hAnsi="Calibri" w:cs="Calibri"/>
        </w:rPr>
        <w:t>renginio termovizinis protokolas įkeliamas į TVIS pagal suformuotą darbų užsakymą įrenginio korpuso termoviziniam patikrinimui</w:t>
      </w:r>
      <w:r>
        <w:rPr>
          <w:rFonts w:ascii="Calibri" w:hAnsi="Calibri" w:cs="Calibri"/>
        </w:rPr>
        <w:t xml:space="preserve">. </w:t>
      </w:r>
      <w:r w:rsidRPr="0068461B">
        <w:rPr>
          <w:rFonts w:ascii="Calibri" w:hAnsi="Calibri" w:cs="Calibri"/>
        </w:rPr>
        <w:t xml:space="preserve"> </w:t>
      </w:r>
      <w:r>
        <w:rPr>
          <w:rFonts w:ascii="Calibri" w:hAnsi="Calibri" w:cs="Calibri"/>
        </w:rPr>
        <w:t>T</w:t>
      </w:r>
      <w:r w:rsidRPr="0068461B">
        <w:rPr>
          <w:rFonts w:ascii="Calibri" w:hAnsi="Calibri" w:cs="Calibri"/>
        </w:rPr>
        <w:t>ermovizini</w:t>
      </w:r>
      <w:r>
        <w:rPr>
          <w:rFonts w:ascii="Calibri" w:hAnsi="Calibri" w:cs="Calibri"/>
        </w:rPr>
        <w:t>ame</w:t>
      </w:r>
      <w:r w:rsidRPr="0068461B">
        <w:rPr>
          <w:rFonts w:ascii="Calibri" w:hAnsi="Calibri" w:cs="Calibri"/>
        </w:rPr>
        <w:t xml:space="preserve"> protokol</w:t>
      </w:r>
      <w:r>
        <w:rPr>
          <w:rFonts w:ascii="Calibri" w:hAnsi="Calibri" w:cs="Calibri"/>
        </w:rPr>
        <w:t xml:space="preserve">e </w:t>
      </w:r>
      <w:r w:rsidR="00F819F4">
        <w:rPr>
          <w:rFonts w:ascii="Calibri" w:hAnsi="Calibri" w:cs="Calibri"/>
        </w:rPr>
        <w:t>nurodant</w:t>
      </w:r>
      <w:r>
        <w:rPr>
          <w:rFonts w:ascii="Calibri" w:hAnsi="Calibri" w:cs="Calibri"/>
        </w:rPr>
        <w:t>:</w:t>
      </w:r>
    </w:p>
    <w:p w14:paraId="6665CBAB" w14:textId="096558FE" w:rsidR="00CD7ABE" w:rsidRDefault="00CD7ABE" w:rsidP="00CD7ABE">
      <w:pPr>
        <w:pStyle w:val="Sraopastraipa"/>
        <w:numPr>
          <w:ilvl w:val="6"/>
          <w:numId w:val="1"/>
        </w:numPr>
        <w:tabs>
          <w:tab w:val="clear" w:pos="1701"/>
        </w:tabs>
        <w:ind w:left="1134" w:hanging="284"/>
        <w:jc w:val="both"/>
        <w:rPr>
          <w:rFonts w:ascii="Calibri" w:hAnsi="Calibri" w:cs="Calibri"/>
        </w:rPr>
      </w:pPr>
      <w:r w:rsidRPr="00F819F4">
        <w:rPr>
          <w:rFonts w:ascii="Calibri" w:hAnsi="Calibri" w:cs="Calibri"/>
        </w:rPr>
        <w:t xml:space="preserve">šynuotės </w:t>
      </w:r>
      <w:r>
        <w:rPr>
          <w:rFonts w:ascii="Calibri" w:hAnsi="Calibri" w:cs="Calibri"/>
        </w:rPr>
        <w:t>ir 10 kV kabelių varžtinių</w:t>
      </w:r>
      <w:r w:rsidRPr="00F819F4">
        <w:rPr>
          <w:rFonts w:ascii="Calibri" w:hAnsi="Calibri" w:cs="Calibri"/>
        </w:rPr>
        <w:t xml:space="preserve"> jungčių</w:t>
      </w:r>
      <w:r>
        <w:rPr>
          <w:rFonts w:ascii="Calibri" w:hAnsi="Calibri" w:cs="Calibri"/>
        </w:rPr>
        <w:t xml:space="preserve"> </w:t>
      </w:r>
      <w:r w:rsidRPr="00FD55FB">
        <w:rPr>
          <w:rFonts w:ascii="Calibri" w:hAnsi="Calibri" w:cs="Calibri"/>
        </w:rPr>
        <w:t xml:space="preserve">įšilimo temperatūros </w:t>
      </w:r>
      <w:r>
        <w:rPr>
          <w:rFonts w:ascii="Calibri" w:hAnsi="Calibri" w:cs="Calibri"/>
        </w:rPr>
        <w:t>palyginimas tarp fazių;</w:t>
      </w:r>
    </w:p>
    <w:p w14:paraId="4018193E" w14:textId="28F7AD8F" w:rsidR="00CD7ABE" w:rsidRPr="00F819F4" w:rsidRDefault="00CD7ABE" w:rsidP="00CD7ABE">
      <w:pPr>
        <w:pStyle w:val="Sraopastraipa"/>
        <w:numPr>
          <w:ilvl w:val="6"/>
          <w:numId w:val="1"/>
        </w:numPr>
        <w:tabs>
          <w:tab w:val="clear" w:pos="1701"/>
        </w:tabs>
        <w:ind w:left="1134" w:hanging="284"/>
        <w:jc w:val="both"/>
        <w:rPr>
          <w:rFonts w:ascii="Calibri" w:hAnsi="Calibri" w:cs="Calibri"/>
        </w:rPr>
      </w:pPr>
      <w:r w:rsidRPr="00F819F4">
        <w:rPr>
          <w:rFonts w:ascii="Calibri" w:hAnsi="Calibri" w:cs="Calibri"/>
        </w:rPr>
        <w:t xml:space="preserve">reaktorių ričių ir </w:t>
      </w:r>
      <w:r w:rsidR="00F819F4">
        <w:rPr>
          <w:rFonts w:ascii="Calibri" w:hAnsi="Calibri" w:cs="Calibri"/>
        </w:rPr>
        <w:t xml:space="preserve">jų </w:t>
      </w:r>
      <w:r w:rsidRPr="00F819F4">
        <w:rPr>
          <w:rFonts w:ascii="Calibri" w:hAnsi="Calibri" w:cs="Calibri"/>
        </w:rPr>
        <w:t xml:space="preserve">atraminių izoliatorių paviršių įšilimo temperatūros </w:t>
      </w:r>
      <w:r w:rsidR="00F819F4">
        <w:rPr>
          <w:rFonts w:ascii="Calibri" w:hAnsi="Calibri" w:cs="Calibri"/>
        </w:rPr>
        <w:t>analizė/palyginimas;</w:t>
      </w:r>
    </w:p>
    <w:p w14:paraId="356FFC24" w14:textId="3C4E0496" w:rsidR="0068461B" w:rsidRPr="00CD7ABE" w:rsidRDefault="00F819F4" w:rsidP="00CD7ABE">
      <w:pPr>
        <w:pStyle w:val="Sraopastraipa"/>
        <w:numPr>
          <w:ilvl w:val="6"/>
          <w:numId w:val="1"/>
        </w:numPr>
        <w:tabs>
          <w:tab w:val="clear" w:pos="1701"/>
        </w:tabs>
        <w:ind w:left="1134" w:hanging="284"/>
        <w:jc w:val="both"/>
        <w:rPr>
          <w:rFonts w:asciiTheme="minorHAnsi" w:hAnsiTheme="minorHAnsi" w:cstheme="minorHAnsi"/>
        </w:rPr>
      </w:pPr>
      <w:r>
        <w:rPr>
          <w:rFonts w:asciiTheme="minorHAnsi" w:hAnsiTheme="minorHAnsi" w:cstheme="minorHAnsi"/>
        </w:rPr>
        <w:t>t</w:t>
      </w:r>
      <w:r w:rsidR="00CD7ABE" w:rsidRPr="00CD7ABE">
        <w:rPr>
          <w:rFonts w:asciiTheme="minorHAnsi" w:hAnsiTheme="minorHAnsi" w:cstheme="minorHAnsi"/>
        </w:rPr>
        <w:t>ermonuotraukose turi būti pateiktas kiekvienos reaktoriaus ritės žymėjimas pagal fazes (A, B, C arba L1, L2, L3).</w:t>
      </w:r>
    </w:p>
    <w:p w14:paraId="1629FB6C" w14:textId="42E0BBEF" w:rsidR="003C32D5" w:rsidRPr="0068461B" w:rsidRDefault="00F819F4" w:rsidP="00F771FC">
      <w:pPr>
        <w:pStyle w:val="Sraopastraipa"/>
        <w:numPr>
          <w:ilvl w:val="5"/>
          <w:numId w:val="1"/>
        </w:numPr>
        <w:tabs>
          <w:tab w:val="clear" w:pos="1418"/>
        </w:tabs>
        <w:ind w:left="851" w:hanging="425"/>
        <w:jc w:val="both"/>
        <w:rPr>
          <w:rFonts w:ascii="Calibri" w:hAnsi="Calibri" w:cs="Calibri"/>
        </w:rPr>
      </w:pPr>
      <w:r>
        <w:rPr>
          <w:rFonts w:ascii="Calibri" w:hAnsi="Calibri" w:cs="Calibri"/>
        </w:rPr>
        <w:t>Kito tipo ir įtampų</w:t>
      </w:r>
      <w:r w:rsidR="003C32D5">
        <w:rPr>
          <w:rFonts w:ascii="Calibri" w:hAnsi="Calibri" w:cs="Calibri"/>
        </w:rPr>
        <w:t xml:space="preserve"> sauso tipo šunt</w:t>
      </w:r>
      <w:r w:rsidR="00C73334">
        <w:rPr>
          <w:rFonts w:ascii="Calibri" w:hAnsi="Calibri" w:cs="Calibri"/>
        </w:rPr>
        <w:t>inių</w:t>
      </w:r>
      <w:r w:rsidR="003C32D5">
        <w:rPr>
          <w:rFonts w:ascii="Calibri" w:hAnsi="Calibri" w:cs="Calibri"/>
        </w:rPr>
        <w:t xml:space="preserve"> reaktoriams</w:t>
      </w:r>
      <w:r w:rsidR="005E18EE">
        <w:rPr>
          <w:rFonts w:ascii="Calibri" w:hAnsi="Calibri" w:cs="Calibri"/>
        </w:rPr>
        <w:t xml:space="preserve"> termovizinis patikrinimas atliekamas pastotės/skirstyklos apžiūros metu. </w:t>
      </w:r>
      <w:r>
        <w:rPr>
          <w:rFonts w:ascii="Calibri" w:hAnsi="Calibri" w:cs="Calibri"/>
        </w:rPr>
        <w:t>Pastotės termovizinio patikrinimo</w:t>
      </w:r>
      <w:r w:rsidR="005E18EE" w:rsidRPr="0068461B">
        <w:rPr>
          <w:rFonts w:ascii="Calibri" w:hAnsi="Calibri" w:cs="Calibri"/>
        </w:rPr>
        <w:t xml:space="preserve"> protokol</w:t>
      </w:r>
      <w:r>
        <w:rPr>
          <w:rFonts w:ascii="Calibri" w:hAnsi="Calibri" w:cs="Calibri"/>
        </w:rPr>
        <w:t>e</w:t>
      </w:r>
      <w:r w:rsidR="005E18EE" w:rsidRPr="0068461B">
        <w:rPr>
          <w:rFonts w:ascii="Calibri" w:hAnsi="Calibri" w:cs="Calibri"/>
        </w:rPr>
        <w:t xml:space="preserve"> </w:t>
      </w:r>
      <w:r>
        <w:rPr>
          <w:rFonts w:ascii="Calibri" w:hAnsi="Calibri" w:cs="Calibri"/>
        </w:rPr>
        <w:t>įrenginio</w:t>
      </w:r>
      <w:r w:rsidR="005E18EE" w:rsidRPr="0068461B">
        <w:rPr>
          <w:rFonts w:ascii="Calibri" w:hAnsi="Calibri" w:cs="Calibri"/>
        </w:rPr>
        <w:t xml:space="preserve"> </w:t>
      </w:r>
      <w:r>
        <w:rPr>
          <w:rFonts w:ascii="Calibri" w:hAnsi="Calibri" w:cs="Calibri"/>
        </w:rPr>
        <w:t>defekto</w:t>
      </w:r>
      <w:r w:rsidR="005E18EE" w:rsidRPr="0068461B">
        <w:rPr>
          <w:rFonts w:ascii="Calibri" w:hAnsi="Calibri" w:cs="Calibri"/>
        </w:rPr>
        <w:t xml:space="preserve"> analize </w:t>
      </w:r>
      <w:r>
        <w:rPr>
          <w:rFonts w:ascii="Calibri" w:hAnsi="Calibri" w:cs="Calibri"/>
        </w:rPr>
        <w:t>su</w:t>
      </w:r>
      <w:r w:rsidR="005E18EE" w:rsidRPr="0068461B">
        <w:rPr>
          <w:rFonts w:ascii="Calibri" w:hAnsi="Calibri" w:cs="Calibri"/>
        </w:rPr>
        <w:t xml:space="preserve"> termovizinėmis nuotraukomis</w:t>
      </w:r>
      <w:r w:rsidR="005E18EE">
        <w:rPr>
          <w:rFonts w:ascii="Calibri" w:hAnsi="Calibri" w:cs="Calibri"/>
        </w:rPr>
        <w:t xml:space="preserve"> pateikiam</w:t>
      </w:r>
      <w:r>
        <w:rPr>
          <w:rFonts w:ascii="Calibri" w:hAnsi="Calibri" w:cs="Calibri"/>
        </w:rPr>
        <w:t>a</w:t>
      </w:r>
      <w:r w:rsidR="005E18EE">
        <w:rPr>
          <w:rFonts w:ascii="Calibri" w:hAnsi="Calibri" w:cs="Calibri"/>
        </w:rPr>
        <w:t xml:space="preserve"> tik</w:t>
      </w:r>
      <w:r w:rsidR="005E18EE" w:rsidRPr="005E18EE">
        <w:rPr>
          <w:rFonts w:ascii="Calibri" w:hAnsi="Calibri" w:cs="Calibri"/>
        </w:rPr>
        <w:t xml:space="preserve"> jeigu yra nustatomas defektas.</w:t>
      </w:r>
    </w:p>
    <w:p w14:paraId="645BFECE" w14:textId="3F46EDBB" w:rsidR="00A03742" w:rsidRDefault="00F771FC" w:rsidP="00F771FC">
      <w:pPr>
        <w:pStyle w:val="Antrat11"/>
        <w:tabs>
          <w:tab w:val="clear" w:pos="1134"/>
          <w:tab w:val="num" w:pos="426"/>
        </w:tabs>
        <w:ind w:left="426" w:hanging="426"/>
        <w:outlineLvl w:val="9"/>
      </w:pPr>
      <w:bookmarkStart w:id="84" w:name="_Ref20826322"/>
      <w:r>
        <w:t>K</w:t>
      </w:r>
      <w:r w:rsidRPr="00DE58A8">
        <w:t xml:space="preserve">as </w:t>
      </w:r>
      <w:r w:rsidR="00A03742">
        <w:t>4</w:t>
      </w:r>
      <w:r w:rsidR="00A03742" w:rsidRPr="00DE58A8">
        <w:t xml:space="preserve"> metai atliekami:</w:t>
      </w:r>
      <w:bookmarkEnd w:id="84"/>
    </w:p>
    <w:p w14:paraId="0C99B709" w14:textId="387A437F" w:rsidR="00ED64E5" w:rsidRPr="00ED64E5" w:rsidRDefault="00906F41"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visų varžtais sujungtų kontaktinių jungčių (šynų/kabelių prijungimai prie šunto reaktoriaus gnybtų ir nulinio taško sujungimai) pereinamosios varžos matavimai. Vienodų varžtais sujungtų kontaktinių jungčių varža palyginama tarpusavyje. Skirtumas neturi būti didesnis kaip 1,2 kartus</w:t>
      </w:r>
      <w:r w:rsidR="00F819F4">
        <w:rPr>
          <w:rFonts w:ascii="Calibri" w:hAnsi="Calibri" w:cs="Calibri"/>
        </w:rPr>
        <w:t xml:space="preserve"> (20%)</w:t>
      </w:r>
      <w:r w:rsidRPr="00986A90">
        <w:rPr>
          <w:rFonts w:ascii="Calibri" w:hAnsi="Calibri" w:cs="Calibri"/>
        </w:rPr>
        <w:t xml:space="preserve"> palyginus su analogiško sujungimo mažiausia išmatuota reikšme.  Palyginami visų kabelinių prijungimų pereinamosios varžos tarpusavyje (pvz., 3 fazės × po 3 kabelius, 9 sujungimai). Turi būti atliekami R</w:t>
      </w:r>
      <w:r w:rsidRPr="003E601D">
        <w:rPr>
          <w:rFonts w:ascii="Calibri" w:hAnsi="Calibri" w:cs="Calibri"/>
          <w:vertAlign w:val="subscript"/>
        </w:rPr>
        <w:t>15</w:t>
      </w:r>
      <w:r w:rsidRPr="00986A90">
        <w:rPr>
          <w:rFonts w:ascii="Calibri" w:hAnsi="Calibri" w:cs="Calibri"/>
        </w:rPr>
        <w:t xml:space="preserve"> ir R</w:t>
      </w:r>
      <w:r w:rsidRPr="003E601D">
        <w:rPr>
          <w:rFonts w:ascii="Calibri" w:hAnsi="Calibri" w:cs="Calibri"/>
          <w:vertAlign w:val="subscript"/>
        </w:rPr>
        <w:t>60</w:t>
      </w:r>
      <w:r w:rsidRPr="00986A90">
        <w:rPr>
          <w:rFonts w:ascii="Calibri" w:hAnsi="Calibri" w:cs="Calibri"/>
        </w:rPr>
        <w:t xml:space="preserve"> varžos matavimai bei paskaičiuotas koeficientas R</w:t>
      </w:r>
      <w:r w:rsidRPr="003E601D">
        <w:rPr>
          <w:rFonts w:ascii="Calibri" w:hAnsi="Calibri" w:cs="Calibri"/>
          <w:vertAlign w:val="subscript"/>
        </w:rPr>
        <w:t>60</w:t>
      </w:r>
      <w:r w:rsidRPr="00986A90">
        <w:rPr>
          <w:rFonts w:ascii="Calibri" w:hAnsi="Calibri" w:cs="Calibri"/>
        </w:rPr>
        <w:t>/ R</w:t>
      </w:r>
      <w:r w:rsidRPr="003E601D">
        <w:rPr>
          <w:rFonts w:ascii="Calibri" w:hAnsi="Calibri" w:cs="Calibri"/>
          <w:vertAlign w:val="subscript"/>
        </w:rPr>
        <w:t>15</w:t>
      </w:r>
      <w:r w:rsidRPr="00986A90">
        <w:rPr>
          <w:rFonts w:ascii="Calibri" w:hAnsi="Calibri" w:cs="Calibri"/>
        </w:rPr>
        <w:t>;</w:t>
      </w:r>
    </w:p>
    <w:p w14:paraId="76548775" w14:textId="1A4FA1B7" w:rsidR="00B52185" w:rsidRPr="00B52185" w:rsidRDefault="00B52185"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atraminių izoliatorių izoliacijos varžos matavimai. Izoliacijos varža matuojama 2500 V įtampos megommetru. Izoliatoriaus varža turi būti ne mažesnė kaip 300 M</w:t>
      </w:r>
      <w:r w:rsidR="00991955" w:rsidRPr="00986A90">
        <w:rPr>
          <w:rFonts w:ascii="Calibri" w:hAnsi="Calibri" w:cs="Calibri"/>
        </w:rPr>
        <w:t>Ω</w:t>
      </w:r>
      <w:r w:rsidRPr="00986A90">
        <w:rPr>
          <w:rFonts w:ascii="Calibri" w:hAnsi="Calibri" w:cs="Calibri"/>
        </w:rPr>
        <w:t>. Izoliacijos varža tikrinama kai aplinkos temperatūra yra ne žemesnė kaip +5 °C, o oro drėgmė ne didesnė nei 9</w:t>
      </w:r>
      <w:r w:rsidR="003E601D">
        <w:rPr>
          <w:rFonts w:ascii="Calibri" w:hAnsi="Calibri" w:cs="Calibri"/>
        </w:rPr>
        <w:t>5</w:t>
      </w:r>
      <w:r w:rsidRPr="00986A90">
        <w:rPr>
          <w:rFonts w:ascii="Calibri" w:hAnsi="Calibri" w:cs="Calibri"/>
        </w:rPr>
        <w:t>%;</w:t>
      </w:r>
    </w:p>
    <w:p w14:paraId="41AF4310" w14:textId="766E0CB9" w:rsidR="00A03742" w:rsidRDefault="00906F41"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jungčių tarp įžemintuvo ir įžeminamų elementų varžų patikrinimas. Pereinamoji varža turi būti ne didesnė kaip 0,05 Ω. Jungčių varžos patikrinimo rezultatai ir norminė reikšmė turi būti pateikiami pagal norminio dydžio išraišką/dimensiją.</w:t>
      </w:r>
      <w:r w:rsidR="00A03742">
        <w:rPr>
          <w:rFonts w:ascii="Calibri" w:hAnsi="Calibri" w:cs="Calibri"/>
        </w:rPr>
        <w:t xml:space="preserve"> </w:t>
      </w:r>
    </w:p>
    <w:p w14:paraId="0F650C8E" w14:textId="0BCD41BD" w:rsidR="006B2B23" w:rsidRDefault="006B2B23">
      <w:pPr>
        <w:rPr>
          <w:rFonts w:ascii="Calibri" w:hAnsi="Calibri" w:cs="Calibri"/>
        </w:rPr>
      </w:pPr>
      <w:r>
        <w:rPr>
          <w:rFonts w:ascii="Calibri" w:hAnsi="Calibri" w:cs="Calibri"/>
        </w:rPr>
        <w:br w:type="page"/>
      </w:r>
    </w:p>
    <w:p w14:paraId="4AC69EB7" w14:textId="7E63D0E0" w:rsidR="009012C4" w:rsidRPr="00781DDF" w:rsidRDefault="003F31B2" w:rsidP="003D5E50">
      <w:pPr>
        <w:pStyle w:val="Antrat1"/>
        <w:numPr>
          <w:ilvl w:val="1"/>
          <w:numId w:val="15"/>
        </w:numPr>
        <w:ind w:left="425" w:hanging="425"/>
        <w:jc w:val="both"/>
      </w:pPr>
      <w:bookmarkStart w:id="85" w:name="_Izoliacinėje_alyvoje_ištirpusių_1"/>
      <w:bookmarkStart w:id="86" w:name="_Ref362691161"/>
      <w:bookmarkStart w:id="87" w:name="_Ref362691191"/>
      <w:bookmarkStart w:id="88" w:name="_Ref362691304"/>
      <w:bookmarkStart w:id="89" w:name="_Ref362691314"/>
      <w:bookmarkStart w:id="90" w:name="_Toc183923118"/>
      <w:bookmarkEnd w:id="85"/>
      <w:r w:rsidRPr="003F31B2">
        <w:lastRenderedPageBreak/>
        <w:t>Galios transformatorių i</w:t>
      </w:r>
      <w:r w:rsidR="00BD29CE" w:rsidRPr="00781DDF">
        <w:t>zoliacinėje alyvoje ištirpusių dujų koncentracijų vertinimas</w:t>
      </w:r>
      <w:bookmarkEnd w:id="86"/>
      <w:bookmarkEnd w:id="87"/>
      <w:bookmarkEnd w:id="88"/>
      <w:bookmarkEnd w:id="89"/>
      <w:bookmarkEnd w:id="90"/>
    </w:p>
    <w:p w14:paraId="40C3B4B6" w14:textId="4C85B6A9" w:rsidR="008F57F3" w:rsidRPr="008F57F3" w:rsidRDefault="00D75250" w:rsidP="00986A90">
      <w:pPr>
        <w:pStyle w:val="Antrat11"/>
        <w:tabs>
          <w:tab w:val="clear" w:pos="1134"/>
          <w:tab w:val="num" w:pos="426"/>
        </w:tabs>
        <w:ind w:left="426" w:hanging="426"/>
        <w:outlineLvl w:val="9"/>
      </w:pPr>
      <w:r>
        <w:rPr>
          <w:rFonts w:asciiTheme="minorHAnsi" w:hAnsiTheme="minorHAnsi" w:cstheme="minorHAnsi"/>
        </w:rPr>
        <w:t>D</w:t>
      </w:r>
      <w:r w:rsidRPr="008F57F3">
        <w:rPr>
          <w:rFonts w:asciiTheme="minorHAnsi" w:hAnsiTheme="minorHAnsi" w:cstheme="minorHAnsi"/>
        </w:rPr>
        <w:t>ujų santykiai turi būti apskaičiuojami</w:t>
      </w:r>
      <w:r>
        <w:rPr>
          <w:rFonts w:asciiTheme="minorHAnsi" w:hAnsiTheme="minorHAnsi" w:cstheme="minorHAnsi"/>
        </w:rPr>
        <w:t xml:space="preserve"> tik tada, kai nors vienerių  </w:t>
      </w:r>
      <w:r w:rsidRPr="008F57F3">
        <w:rPr>
          <w:rFonts w:asciiTheme="minorHAnsi" w:hAnsiTheme="minorHAnsi" w:cstheme="minorHAnsi"/>
        </w:rPr>
        <w:t>dujų koncentracijos vertė viršija tipinę vertę ar tipin</w:t>
      </w:r>
      <w:r>
        <w:rPr>
          <w:rFonts w:asciiTheme="minorHAnsi" w:hAnsiTheme="minorHAnsi" w:cstheme="minorHAnsi"/>
        </w:rPr>
        <w:t>ę</w:t>
      </w:r>
      <w:r w:rsidRPr="008F57F3">
        <w:rPr>
          <w:rFonts w:asciiTheme="minorHAnsi" w:hAnsiTheme="minorHAnsi" w:cstheme="minorHAnsi"/>
        </w:rPr>
        <w:t xml:space="preserve"> dujų didėjimo spartą</w:t>
      </w:r>
      <w:r>
        <w:rPr>
          <w:rFonts w:asciiTheme="minorHAnsi" w:hAnsiTheme="minorHAnsi" w:cstheme="minorHAnsi"/>
        </w:rPr>
        <w:t>.</w:t>
      </w:r>
      <w:r w:rsidR="00534463">
        <w:t xml:space="preserve"> </w:t>
      </w:r>
      <w:r w:rsidR="00902611">
        <w:t>D</w:t>
      </w:r>
      <w:r w:rsidR="00534463" w:rsidRPr="008F57F3">
        <w:t xml:space="preserve">ujų </w:t>
      </w:r>
      <w:r w:rsidR="002B0A61" w:rsidRPr="008F57F3">
        <w:t>santykiai</w:t>
      </w:r>
      <w:r w:rsidR="002B0A61">
        <w:t xml:space="preserve"> nenustatomi, jeigu daugiau nei vienos rūšies (dviejų ir daugiau)</w:t>
      </w:r>
      <w:r w:rsidR="002B0A61" w:rsidRPr="008F57F3">
        <w:t xml:space="preserve"> dujų</w:t>
      </w:r>
      <w:r w:rsidR="002B0A61">
        <w:t xml:space="preserve"> </w:t>
      </w:r>
      <w:r w:rsidR="002B0A61" w:rsidRPr="008F57F3">
        <w:t>koncentracij</w:t>
      </w:r>
      <w:r w:rsidR="002B0A61">
        <w:t xml:space="preserve">ų </w:t>
      </w:r>
      <w:r w:rsidR="002B0A61" w:rsidRPr="008F57F3">
        <w:t>vertė</w:t>
      </w:r>
      <w:r w:rsidR="002B0A61">
        <w:t>s, kurios naudojamos dujų santykių skaičiavimuose (</w:t>
      </w:r>
      <w:r w:rsidR="002B0A61" w:rsidRPr="00522F04">
        <w:t>H</w:t>
      </w:r>
      <w:r w:rsidR="002B0A61" w:rsidRPr="00780591">
        <w:rPr>
          <w:vertAlign w:val="subscript"/>
        </w:rPr>
        <w:t>2</w:t>
      </w:r>
      <w:r w:rsidR="002B0A61" w:rsidRPr="00522F04">
        <w:t xml:space="preserve"> </w:t>
      </w:r>
      <w:r w:rsidR="002B0A61">
        <w:t xml:space="preserve">– </w:t>
      </w:r>
      <w:r w:rsidR="002B0A61" w:rsidRPr="00522F04">
        <w:t>vandenilis</w:t>
      </w:r>
      <w:r w:rsidR="002B0A61">
        <w:t xml:space="preserve">; </w:t>
      </w:r>
      <w:r w:rsidR="002B0A61" w:rsidRPr="00522F04">
        <w:t>CH</w:t>
      </w:r>
      <w:r w:rsidR="002B0A61" w:rsidRPr="00780591">
        <w:rPr>
          <w:vertAlign w:val="subscript"/>
        </w:rPr>
        <w:t>4</w:t>
      </w:r>
      <w:r w:rsidR="002B0A61" w:rsidRPr="00522F04">
        <w:t xml:space="preserve"> </w:t>
      </w:r>
      <w:r w:rsidR="002B0A61">
        <w:t xml:space="preserve">– </w:t>
      </w:r>
      <w:r w:rsidR="002B0A61" w:rsidRPr="00522F04">
        <w:t>metanas</w:t>
      </w:r>
      <w:r w:rsidR="002B0A61">
        <w:t xml:space="preserve">; </w:t>
      </w:r>
      <w:r w:rsidR="002B0A61" w:rsidRPr="00522F04">
        <w:t>C</w:t>
      </w:r>
      <w:r w:rsidR="002B0A61" w:rsidRPr="00780591">
        <w:rPr>
          <w:vertAlign w:val="subscript"/>
        </w:rPr>
        <w:t>2</w:t>
      </w:r>
      <w:r w:rsidR="002B0A61" w:rsidRPr="00522F04">
        <w:t>H</w:t>
      </w:r>
      <w:r w:rsidR="002B0A61" w:rsidRPr="00780591">
        <w:rPr>
          <w:vertAlign w:val="subscript"/>
        </w:rPr>
        <w:t>4</w:t>
      </w:r>
      <w:r w:rsidR="002B0A61" w:rsidRPr="00522F04">
        <w:t xml:space="preserve"> </w:t>
      </w:r>
      <w:r w:rsidR="002B0A61">
        <w:t xml:space="preserve">– </w:t>
      </w:r>
      <w:r w:rsidR="002B0A61" w:rsidRPr="00522F04">
        <w:t>etilenas</w:t>
      </w:r>
      <w:r w:rsidR="002B0A61">
        <w:t xml:space="preserve">; </w:t>
      </w:r>
      <w:r w:rsidR="002B0A61" w:rsidRPr="00522F04">
        <w:t>C</w:t>
      </w:r>
      <w:r w:rsidR="002B0A61" w:rsidRPr="00780591">
        <w:rPr>
          <w:vertAlign w:val="subscript"/>
        </w:rPr>
        <w:t>2</w:t>
      </w:r>
      <w:r w:rsidR="002B0A61" w:rsidRPr="00522F04">
        <w:t>H</w:t>
      </w:r>
      <w:r w:rsidR="002B0A61" w:rsidRPr="00780591">
        <w:rPr>
          <w:vertAlign w:val="subscript"/>
        </w:rPr>
        <w:t>6</w:t>
      </w:r>
      <w:r w:rsidR="002B0A61" w:rsidRPr="00522F04">
        <w:t xml:space="preserve"> </w:t>
      </w:r>
      <w:r w:rsidR="002B0A61">
        <w:t xml:space="preserve">– </w:t>
      </w:r>
      <w:r w:rsidR="002B0A61" w:rsidRPr="00522F04">
        <w:t>etanas</w:t>
      </w:r>
      <w:r w:rsidR="002B0A61">
        <w:t xml:space="preserve">; </w:t>
      </w:r>
      <w:r w:rsidR="002B0A61" w:rsidRPr="00522F04">
        <w:t>C</w:t>
      </w:r>
      <w:r w:rsidR="002B0A61" w:rsidRPr="00780591">
        <w:rPr>
          <w:vertAlign w:val="subscript"/>
        </w:rPr>
        <w:t>2</w:t>
      </w:r>
      <w:r w:rsidR="002B0A61" w:rsidRPr="00522F04">
        <w:t>H</w:t>
      </w:r>
      <w:r w:rsidR="002B0A61" w:rsidRPr="00780591">
        <w:rPr>
          <w:vertAlign w:val="subscript"/>
        </w:rPr>
        <w:t>2</w:t>
      </w:r>
      <w:r w:rsidR="002B0A61" w:rsidRPr="00522F04">
        <w:t xml:space="preserve"> </w:t>
      </w:r>
      <w:r w:rsidR="002B0A61">
        <w:t xml:space="preserve">– </w:t>
      </w:r>
      <w:r w:rsidR="002B0A61" w:rsidRPr="00522F04">
        <w:t>acetilenas)</w:t>
      </w:r>
      <w:r w:rsidR="002B0A61">
        <w:t>,</w:t>
      </w:r>
      <w:r w:rsidR="002B0A61" w:rsidRPr="008F57F3">
        <w:t xml:space="preserve"> </w:t>
      </w:r>
      <w:r w:rsidR="002B0A61">
        <w:t>yra žemesnės už dujų aptikimo ribą.</w:t>
      </w:r>
      <w:r w:rsidR="0055135A">
        <w:t xml:space="preserve">  </w:t>
      </w:r>
    </w:p>
    <w:p w14:paraId="2EF888FA" w14:textId="4E396808" w:rsidR="009012C4" w:rsidRDefault="002F4FFC" w:rsidP="00986A90">
      <w:pPr>
        <w:pStyle w:val="Antrat11"/>
        <w:tabs>
          <w:tab w:val="clear" w:pos="1134"/>
          <w:tab w:val="num" w:pos="426"/>
        </w:tabs>
        <w:ind w:left="426" w:hanging="426"/>
        <w:outlineLvl w:val="9"/>
      </w:pPr>
      <w:r>
        <w:t>J</w:t>
      </w:r>
      <w:r w:rsidR="008F57F3">
        <w:t>eigu i</w:t>
      </w:r>
      <w:r w:rsidR="008F57F3" w:rsidRPr="008F57F3">
        <w:t>štirpusi</w:t>
      </w:r>
      <w:r w:rsidR="008F57F3">
        <w:t>ų</w:t>
      </w:r>
      <w:r w:rsidR="008F57F3" w:rsidRPr="008F57F3">
        <w:t xml:space="preserve"> </w:t>
      </w:r>
      <w:r w:rsidR="008F57F3">
        <w:t xml:space="preserve">izoliacinėje alyvoje </w:t>
      </w:r>
      <w:r w:rsidR="008F57F3" w:rsidRPr="008F57F3">
        <w:t xml:space="preserve">dujų </w:t>
      </w:r>
      <w:r w:rsidR="008F57F3">
        <w:t xml:space="preserve">koncentracijos </w:t>
      </w:r>
      <w:r w:rsidR="006B5F83">
        <w:t>yra</w:t>
      </w:r>
      <w:r w:rsidR="008F57F3">
        <w:t xml:space="preserve"> </w:t>
      </w:r>
      <w:r w:rsidR="008F57F3" w:rsidRPr="008F57F3">
        <w:t xml:space="preserve">mažesnės </w:t>
      </w:r>
      <w:r w:rsidR="008F57F3">
        <w:t>už dujų aptikimo ribą, pavyzdžiui, &lt;</w:t>
      </w:r>
      <w:r w:rsidR="0088761F">
        <w:t xml:space="preserve"> </w:t>
      </w:r>
      <w:r w:rsidR="008F57F3">
        <w:t>5 vandeniliui (H</w:t>
      </w:r>
      <w:r w:rsidR="008F57F3" w:rsidRPr="00780591">
        <w:rPr>
          <w:vertAlign w:val="subscript"/>
        </w:rPr>
        <w:t>2</w:t>
      </w:r>
      <w:r w:rsidR="008F57F3">
        <w:t>)</w:t>
      </w:r>
      <w:r w:rsidR="008F57F3" w:rsidRPr="008F57F3">
        <w:t xml:space="preserve"> </w:t>
      </w:r>
      <w:r w:rsidR="008F57F3">
        <w:t>arba &lt; 1</w:t>
      </w:r>
      <w:r w:rsidR="0088761F">
        <w:t xml:space="preserve"> – kitoms dujoms</w:t>
      </w:r>
      <w:r w:rsidR="008F57F3">
        <w:t xml:space="preserve">, tokios </w:t>
      </w:r>
      <w:r w:rsidR="0088761F">
        <w:t>koncentracijos</w:t>
      </w:r>
      <w:r w:rsidR="008F57F3" w:rsidRPr="008F57F3">
        <w:t xml:space="preserve"> </w:t>
      </w:r>
      <w:r w:rsidR="008F57F3">
        <w:t>pril</w:t>
      </w:r>
      <w:r w:rsidR="003B62AC">
        <w:t>y</w:t>
      </w:r>
      <w:r w:rsidR="008F57F3">
        <w:t xml:space="preserve">ginamos </w:t>
      </w:r>
      <w:r w:rsidR="00D51F05">
        <w:t>aptikimo ribos reikšmei</w:t>
      </w:r>
      <w:r w:rsidR="008F57F3" w:rsidRPr="008F57F3">
        <w:t>.</w:t>
      </w:r>
    </w:p>
    <w:p w14:paraId="025BF7FD" w14:textId="1677DC18" w:rsidR="00780591" w:rsidRDefault="001F333B" w:rsidP="00780591">
      <w:pPr>
        <w:pStyle w:val="Antrat11"/>
        <w:tabs>
          <w:tab w:val="clear" w:pos="1134"/>
          <w:tab w:val="num" w:pos="426"/>
        </w:tabs>
        <w:ind w:left="426" w:hanging="426"/>
        <w:outlineLvl w:val="9"/>
      </w:pPr>
      <w:r>
        <w:t xml:space="preserve">Defekto pobūdžio identifikavimas atliekamas pagal: a) </w:t>
      </w:r>
      <w:r w:rsidRPr="001F333B">
        <w:t>dujų santykių metodą pagal LST EN 60599</w:t>
      </w:r>
      <w:r>
        <w:t>, b)</w:t>
      </w:r>
      <w:r w:rsidRPr="001F333B">
        <w:t xml:space="preserve"> Duvalio trikampio metodą</w:t>
      </w:r>
      <w:r>
        <w:t xml:space="preserve"> ir c) </w:t>
      </w:r>
      <w:r w:rsidRPr="001F333B">
        <w:t>grafinį dujų santykių metodą</w:t>
      </w:r>
      <w:r>
        <w:t xml:space="preserve">. Galutinės išvados apie defekto pobūdį daromos </w:t>
      </w:r>
      <w:r w:rsidR="0038769E">
        <w:t xml:space="preserve">palyginus visų </w:t>
      </w:r>
      <w:r>
        <w:t>trijų metodų vertinimo rezultat</w:t>
      </w:r>
      <w:r w:rsidR="0038769E">
        <w:t>us.</w:t>
      </w:r>
      <w:r>
        <w:t xml:space="preserve"> </w:t>
      </w:r>
    </w:p>
    <w:p w14:paraId="3765C1C5" w14:textId="77777777" w:rsidR="00780591" w:rsidRPr="00780591" w:rsidRDefault="00780591" w:rsidP="00780591"/>
    <w:p w14:paraId="4998BFE9" w14:textId="77777777" w:rsidR="0038769E" w:rsidRPr="006A30EE" w:rsidRDefault="0038769E" w:rsidP="00D70C24">
      <w:pPr>
        <w:pStyle w:val="Lentelipavadinimai"/>
        <w:tabs>
          <w:tab w:val="clear" w:pos="1418"/>
          <w:tab w:val="left" w:pos="284"/>
        </w:tabs>
        <w:ind w:left="0" w:firstLine="0"/>
      </w:pPr>
      <w:bookmarkStart w:id="91" w:name="_Toc355939734"/>
      <w:bookmarkStart w:id="92" w:name="_Toc355940145"/>
      <w:r w:rsidRPr="006A30EE">
        <w:t>lentelė. Galios transformatoriaus defekto pobūdžio nustatymas naudojant dujų santykių metodą pagal LST EN 60599 standarto nurodymus</w:t>
      </w:r>
      <w:bookmarkEnd w:id="91"/>
      <w:bookmarkEnd w:id="92"/>
    </w:p>
    <w:tbl>
      <w:tblPr>
        <w:tblStyle w:val="Lentelstinklelis"/>
        <w:tblW w:w="9356" w:type="dxa"/>
        <w:tblInd w:w="-5" w:type="dxa"/>
        <w:tblLayout w:type="fixed"/>
        <w:tblLook w:val="0000" w:firstRow="0" w:lastRow="0" w:firstColumn="0" w:lastColumn="0" w:noHBand="0" w:noVBand="0"/>
      </w:tblPr>
      <w:tblGrid>
        <w:gridCol w:w="993"/>
        <w:gridCol w:w="567"/>
        <w:gridCol w:w="3685"/>
        <w:gridCol w:w="1370"/>
        <w:gridCol w:w="1370"/>
        <w:gridCol w:w="1371"/>
      </w:tblGrid>
      <w:tr w:rsidR="0038769E" w:rsidRPr="001E7907" w14:paraId="329F8D8E" w14:textId="77777777" w:rsidTr="00D70C24">
        <w:trPr>
          <w:trHeight w:val="308"/>
        </w:trPr>
        <w:tc>
          <w:tcPr>
            <w:tcW w:w="5245" w:type="dxa"/>
            <w:gridSpan w:val="3"/>
            <w:vMerge w:val="restart"/>
            <w:shd w:val="clear" w:color="auto" w:fill="D9D9D9" w:themeFill="background1" w:themeFillShade="D9"/>
            <w:vAlign w:val="center"/>
          </w:tcPr>
          <w:p w14:paraId="040734FA" w14:textId="77777777" w:rsidR="0038769E" w:rsidRPr="00DB7AF8" w:rsidRDefault="0038769E" w:rsidP="0016366E">
            <w:pPr>
              <w:rPr>
                <w:rFonts w:asciiTheme="minorHAnsi" w:hAnsiTheme="minorHAnsi" w:cstheme="minorHAnsi"/>
              </w:rPr>
            </w:pPr>
            <w:r w:rsidRPr="00DB7AF8">
              <w:rPr>
                <w:rFonts w:ascii="Calibri" w:hAnsi="Calibri" w:cs="Calibri"/>
                <w:b/>
                <w:bCs/>
                <w:color w:val="000000" w:themeColor="text1"/>
              </w:rPr>
              <w:t>Defekto tipas</w:t>
            </w:r>
          </w:p>
        </w:tc>
        <w:tc>
          <w:tcPr>
            <w:tcW w:w="4111" w:type="dxa"/>
            <w:gridSpan w:val="3"/>
            <w:shd w:val="clear" w:color="auto" w:fill="D9D9D9" w:themeFill="background1" w:themeFillShade="D9"/>
            <w:vAlign w:val="center"/>
          </w:tcPr>
          <w:p w14:paraId="2387FA71" w14:textId="77777777" w:rsidR="0038769E" w:rsidRPr="00DB7AF8" w:rsidRDefault="00CB4D77" w:rsidP="0016366E">
            <w:pPr>
              <w:jc w:val="center"/>
              <w:rPr>
                <w:rFonts w:asciiTheme="minorHAnsi" w:hAnsiTheme="minorHAnsi" w:cstheme="minorHAnsi"/>
              </w:rPr>
            </w:pPr>
            <w:r w:rsidRPr="00DB7AF8">
              <w:rPr>
                <w:rFonts w:ascii="Calibri" w:hAnsi="Calibri" w:cs="Calibri"/>
                <w:b/>
                <w:bCs/>
                <w:color w:val="000000" w:themeColor="text1"/>
              </w:rPr>
              <w:t>A</w:t>
            </w:r>
            <w:r w:rsidR="0038769E" w:rsidRPr="00DB7AF8">
              <w:rPr>
                <w:rFonts w:ascii="Calibri" w:hAnsi="Calibri" w:cs="Calibri"/>
                <w:b/>
                <w:bCs/>
                <w:color w:val="000000" w:themeColor="text1"/>
              </w:rPr>
              <w:t xml:space="preserve">lyvoje ištirpusių dujų </w:t>
            </w:r>
            <w:r w:rsidRPr="00DB7AF8">
              <w:rPr>
                <w:rFonts w:ascii="Calibri" w:hAnsi="Calibri" w:cs="Calibri"/>
                <w:b/>
                <w:bCs/>
                <w:color w:val="000000" w:themeColor="text1"/>
              </w:rPr>
              <w:t xml:space="preserve">apskaičiuojami </w:t>
            </w:r>
            <w:r w:rsidR="0038769E" w:rsidRPr="00DB7AF8">
              <w:rPr>
                <w:rFonts w:ascii="Calibri" w:hAnsi="Calibri" w:cs="Calibri"/>
                <w:b/>
                <w:bCs/>
                <w:color w:val="000000" w:themeColor="text1"/>
              </w:rPr>
              <w:t>santykiai</w:t>
            </w:r>
          </w:p>
        </w:tc>
      </w:tr>
      <w:tr w:rsidR="00264AEA" w:rsidRPr="001E7907" w14:paraId="44BB44BD" w14:textId="77777777" w:rsidTr="00D70C24">
        <w:trPr>
          <w:trHeight w:val="299"/>
        </w:trPr>
        <w:tc>
          <w:tcPr>
            <w:tcW w:w="5245" w:type="dxa"/>
            <w:gridSpan w:val="3"/>
            <w:vMerge/>
            <w:shd w:val="clear" w:color="auto" w:fill="D9D9D9" w:themeFill="background1" w:themeFillShade="D9"/>
            <w:vAlign w:val="center"/>
          </w:tcPr>
          <w:p w14:paraId="2E064585" w14:textId="77777777" w:rsidR="0038769E" w:rsidRPr="00DB7AF8" w:rsidRDefault="0038769E" w:rsidP="00CB4D77">
            <w:pPr>
              <w:rPr>
                <w:rFonts w:asciiTheme="minorHAnsi" w:hAnsiTheme="minorHAnsi" w:cstheme="minorHAnsi"/>
              </w:rPr>
            </w:pPr>
          </w:p>
        </w:tc>
        <w:tc>
          <w:tcPr>
            <w:tcW w:w="1370" w:type="dxa"/>
            <w:shd w:val="clear" w:color="auto" w:fill="D9D9D9" w:themeFill="background1" w:themeFillShade="D9"/>
            <w:vAlign w:val="center"/>
          </w:tcPr>
          <w:p w14:paraId="41A5DD5A" w14:textId="77777777" w:rsidR="0038769E" w:rsidRPr="00DB7AF8" w:rsidRDefault="0038769E" w:rsidP="00CB4D77">
            <w:pPr>
              <w:jc w:val="center"/>
              <w:rPr>
                <w:rFonts w:asciiTheme="minorHAnsi" w:hAnsiTheme="minorHAnsi" w:cstheme="minorHAnsi"/>
                <w:b/>
              </w:rPr>
            </w:pP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2</w:t>
            </w: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4</w:t>
            </w:r>
          </w:p>
        </w:tc>
        <w:tc>
          <w:tcPr>
            <w:tcW w:w="1370" w:type="dxa"/>
            <w:shd w:val="clear" w:color="auto" w:fill="D9D9D9" w:themeFill="background1" w:themeFillShade="D9"/>
            <w:vAlign w:val="center"/>
          </w:tcPr>
          <w:p w14:paraId="13299DF7" w14:textId="77777777" w:rsidR="0038769E" w:rsidRPr="00DB7AF8" w:rsidRDefault="0038769E" w:rsidP="00CB4D77">
            <w:pPr>
              <w:jc w:val="center"/>
              <w:rPr>
                <w:rFonts w:asciiTheme="minorHAnsi" w:hAnsiTheme="minorHAnsi" w:cstheme="minorHAnsi"/>
                <w:b/>
              </w:rPr>
            </w:pPr>
            <w:r w:rsidRPr="00DB7AF8">
              <w:rPr>
                <w:rFonts w:asciiTheme="minorHAnsi" w:hAnsiTheme="minorHAnsi" w:cstheme="minorHAnsi"/>
                <w:b/>
              </w:rPr>
              <w:t>CH</w:t>
            </w:r>
            <w:r w:rsidRPr="00DB7AF8">
              <w:rPr>
                <w:rFonts w:asciiTheme="minorHAnsi" w:hAnsiTheme="minorHAnsi" w:cstheme="minorHAnsi"/>
                <w:b/>
                <w:vertAlign w:val="subscript"/>
              </w:rPr>
              <w:t>4</w:t>
            </w:r>
            <w:r w:rsidRPr="00DB7AF8">
              <w:rPr>
                <w:rFonts w:asciiTheme="minorHAnsi" w:hAnsiTheme="minorHAnsi" w:cstheme="minorHAnsi"/>
                <w:b/>
              </w:rPr>
              <w:t>/H</w:t>
            </w:r>
            <w:r w:rsidRPr="00DB7AF8">
              <w:rPr>
                <w:rFonts w:asciiTheme="minorHAnsi" w:hAnsiTheme="minorHAnsi" w:cstheme="minorHAnsi"/>
                <w:b/>
                <w:vertAlign w:val="subscript"/>
              </w:rPr>
              <w:t>2</w:t>
            </w:r>
          </w:p>
        </w:tc>
        <w:tc>
          <w:tcPr>
            <w:tcW w:w="1371" w:type="dxa"/>
            <w:shd w:val="clear" w:color="auto" w:fill="D9D9D9" w:themeFill="background1" w:themeFillShade="D9"/>
            <w:vAlign w:val="center"/>
          </w:tcPr>
          <w:p w14:paraId="3E9DBF28" w14:textId="77777777" w:rsidR="0038769E" w:rsidRPr="00DB7AF8" w:rsidRDefault="0038769E" w:rsidP="00CB4D77">
            <w:pPr>
              <w:jc w:val="center"/>
              <w:rPr>
                <w:rFonts w:asciiTheme="minorHAnsi" w:hAnsiTheme="minorHAnsi" w:cstheme="minorHAnsi"/>
                <w:b/>
              </w:rPr>
            </w:pP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4</w:t>
            </w:r>
            <w:r w:rsidRPr="00DB7AF8">
              <w:rPr>
                <w:rFonts w:asciiTheme="minorHAnsi" w:hAnsiTheme="minorHAnsi" w:cstheme="minorHAnsi"/>
                <w:b/>
              </w:rPr>
              <w:t>/C</w:t>
            </w:r>
            <w:r w:rsidRPr="00DB7AF8">
              <w:rPr>
                <w:rFonts w:asciiTheme="minorHAnsi" w:hAnsiTheme="minorHAnsi" w:cstheme="minorHAnsi"/>
                <w:b/>
                <w:vertAlign w:val="subscript"/>
              </w:rPr>
              <w:t>2</w:t>
            </w:r>
            <w:r w:rsidRPr="00DB7AF8">
              <w:rPr>
                <w:rFonts w:asciiTheme="minorHAnsi" w:hAnsiTheme="minorHAnsi" w:cstheme="minorHAnsi"/>
                <w:b/>
              </w:rPr>
              <w:t>H</w:t>
            </w:r>
            <w:r w:rsidRPr="00DB7AF8">
              <w:rPr>
                <w:rFonts w:asciiTheme="minorHAnsi" w:hAnsiTheme="minorHAnsi" w:cstheme="minorHAnsi"/>
                <w:b/>
                <w:vertAlign w:val="subscript"/>
              </w:rPr>
              <w:t>6</w:t>
            </w:r>
          </w:p>
        </w:tc>
      </w:tr>
      <w:tr w:rsidR="0038769E" w:rsidRPr="001E7907" w14:paraId="51C5CC96" w14:textId="77777777" w:rsidTr="00D70C24">
        <w:trPr>
          <w:trHeight w:val="364"/>
        </w:trPr>
        <w:tc>
          <w:tcPr>
            <w:tcW w:w="993" w:type="dxa"/>
            <w:vMerge w:val="restart"/>
            <w:vAlign w:val="center"/>
          </w:tcPr>
          <w:p w14:paraId="5F48CD04" w14:textId="77777777" w:rsidR="0038769E" w:rsidRPr="001E7907" w:rsidRDefault="0038769E" w:rsidP="00CB4D77">
            <w:pPr>
              <w:rPr>
                <w:rFonts w:asciiTheme="minorHAnsi" w:hAnsiTheme="minorHAnsi" w:cstheme="minorHAnsi"/>
              </w:rPr>
            </w:pPr>
            <w:r w:rsidRPr="001E7907">
              <w:rPr>
                <w:rFonts w:asciiTheme="minorHAnsi" w:hAnsiTheme="minorHAnsi" w:cstheme="minorHAnsi"/>
              </w:rPr>
              <w:t>Elektrinio pobūdžio</w:t>
            </w:r>
          </w:p>
        </w:tc>
        <w:tc>
          <w:tcPr>
            <w:tcW w:w="567" w:type="dxa"/>
            <w:shd w:val="clear" w:color="auto" w:fill="D9D9D9" w:themeFill="background1" w:themeFillShade="D9"/>
            <w:vAlign w:val="center"/>
          </w:tcPr>
          <w:p w14:paraId="06EE01CD"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PD</w:t>
            </w:r>
          </w:p>
        </w:tc>
        <w:tc>
          <w:tcPr>
            <w:tcW w:w="3685" w:type="dxa"/>
            <w:vAlign w:val="center"/>
          </w:tcPr>
          <w:p w14:paraId="73C7C5CC" w14:textId="77777777" w:rsidR="0038769E" w:rsidRPr="001E7907" w:rsidRDefault="0038769E" w:rsidP="00CB4D77">
            <w:pPr>
              <w:rPr>
                <w:rFonts w:asciiTheme="minorHAnsi" w:hAnsiTheme="minorHAnsi"/>
              </w:rPr>
            </w:pPr>
            <w:r w:rsidRPr="001E7907">
              <w:rPr>
                <w:rFonts w:asciiTheme="minorHAnsi" w:hAnsiTheme="minorHAnsi" w:cstheme="minorHAnsi"/>
              </w:rPr>
              <w:t>Daliniai išlydžiai</w:t>
            </w:r>
          </w:p>
        </w:tc>
        <w:tc>
          <w:tcPr>
            <w:tcW w:w="1370" w:type="dxa"/>
            <w:vAlign w:val="center"/>
          </w:tcPr>
          <w:p w14:paraId="51FC2961" w14:textId="77777777" w:rsidR="0038769E" w:rsidRPr="001E7907" w:rsidRDefault="0038769E" w:rsidP="00CB4D77">
            <w:pPr>
              <w:jc w:val="center"/>
              <w:rPr>
                <w:rFonts w:asciiTheme="minorHAnsi" w:hAnsiTheme="minorHAnsi" w:cstheme="minorHAnsi"/>
                <w:sz w:val="16"/>
                <w:szCs w:val="16"/>
              </w:rPr>
            </w:pPr>
            <w:r w:rsidRPr="001E7907">
              <w:rPr>
                <w:rFonts w:asciiTheme="minorHAnsi" w:hAnsiTheme="minorHAnsi" w:cstheme="minorHAnsi"/>
                <w:sz w:val="16"/>
                <w:szCs w:val="16"/>
              </w:rPr>
              <w:t>nesvarbu</w:t>
            </w:r>
          </w:p>
        </w:tc>
        <w:tc>
          <w:tcPr>
            <w:tcW w:w="1370" w:type="dxa"/>
            <w:vAlign w:val="center"/>
          </w:tcPr>
          <w:p w14:paraId="51CC5B42"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0,1</w:t>
            </w:r>
          </w:p>
        </w:tc>
        <w:tc>
          <w:tcPr>
            <w:tcW w:w="1371" w:type="dxa"/>
            <w:vAlign w:val="center"/>
          </w:tcPr>
          <w:p w14:paraId="27D5D7D5"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0,2</w:t>
            </w:r>
          </w:p>
        </w:tc>
      </w:tr>
      <w:tr w:rsidR="0038769E" w:rsidRPr="001E7907" w14:paraId="6151E025" w14:textId="77777777" w:rsidTr="00D70C24">
        <w:trPr>
          <w:trHeight w:val="364"/>
        </w:trPr>
        <w:tc>
          <w:tcPr>
            <w:tcW w:w="993" w:type="dxa"/>
            <w:vMerge/>
            <w:vAlign w:val="center"/>
          </w:tcPr>
          <w:p w14:paraId="2C4677E7"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2672917E"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D1</w:t>
            </w:r>
          </w:p>
        </w:tc>
        <w:tc>
          <w:tcPr>
            <w:tcW w:w="3685" w:type="dxa"/>
            <w:vAlign w:val="center"/>
          </w:tcPr>
          <w:p w14:paraId="14444792" w14:textId="77777777" w:rsidR="0038769E" w:rsidRPr="001E7907" w:rsidRDefault="0038769E" w:rsidP="00CB4D77">
            <w:pPr>
              <w:rPr>
                <w:rFonts w:asciiTheme="minorHAnsi" w:hAnsiTheme="minorHAnsi"/>
              </w:rPr>
            </w:pPr>
            <w:r w:rsidRPr="001E7907">
              <w:rPr>
                <w:rFonts w:asciiTheme="minorHAnsi" w:hAnsiTheme="minorHAnsi" w:cstheme="minorHAnsi"/>
              </w:rPr>
              <w:t>Mažos energijos iškrovos - kibirkščiavimas</w:t>
            </w:r>
          </w:p>
        </w:tc>
        <w:tc>
          <w:tcPr>
            <w:tcW w:w="1370" w:type="dxa"/>
            <w:vAlign w:val="center"/>
          </w:tcPr>
          <w:p w14:paraId="1A7A79BE"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c>
          <w:tcPr>
            <w:tcW w:w="1370" w:type="dxa"/>
            <w:vAlign w:val="center"/>
          </w:tcPr>
          <w:p w14:paraId="679D2F5C"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0,1 ÷ 0,5</w:t>
            </w:r>
          </w:p>
        </w:tc>
        <w:tc>
          <w:tcPr>
            <w:tcW w:w="1371" w:type="dxa"/>
            <w:vAlign w:val="center"/>
          </w:tcPr>
          <w:p w14:paraId="142EC540"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r>
      <w:tr w:rsidR="0038769E" w:rsidRPr="001E7907" w14:paraId="0C127421" w14:textId="77777777" w:rsidTr="00D70C24">
        <w:trPr>
          <w:trHeight w:val="364"/>
        </w:trPr>
        <w:tc>
          <w:tcPr>
            <w:tcW w:w="993" w:type="dxa"/>
            <w:vMerge/>
            <w:vAlign w:val="center"/>
          </w:tcPr>
          <w:p w14:paraId="1D10D89D"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2A52CB77"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D2</w:t>
            </w:r>
          </w:p>
        </w:tc>
        <w:tc>
          <w:tcPr>
            <w:tcW w:w="3685" w:type="dxa"/>
            <w:vAlign w:val="center"/>
          </w:tcPr>
          <w:p w14:paraId="45545232" w14:textId="77777777" w:rsidR="0038769E" w:rsidRPr="001E7907" w:rsidRDefault="0038769E" w:rsidP="00CB4D77">
            <w:pPr>
              <w:rPr>
                <w:rFonts w:asciiTheme="minorHAnsi" w:hAnsiTheme="minorHAnsi"/>
              </w:rPr>
            </w:pPr>
            <w:r w:rsidRPr="001E7907">
              <w:rPr>
                <w:rFonts w:asciiTheme="minorHAnsi" w:hAnsiTheme="minorHAnsi" w:cstheme="minorHAnsi"/>
              </w:rPr>
              <w:t>Didelės energijos iškrovos - elektros lankas</w:t>
            </w:r>
          </w:p>
        </w:tc>
        <w:tc>
          <w:tcPr>
            <w:tcW w:w="1370" w:type="dxa"/>
            <w:vAlign w:val="center"/>
          </w:tcPr>
          <w:p w14:paraId="4EE22A52"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0,6 ÷ 2,5</w:t>
            </w:r>
          </w:p>
        </w:tc>
        <w:tc>
          <w:tcPr>
            <w:tcW w:w="1370" w:type="dxa"/>
            <w:vAlign w:val="center"/>
          </w:tcPr>
          <w:p w14:paraId="557E63AE"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0,1 ÷ 1</w:t>
            </w:r>
          </w:p>
        </w:tc>
        <w:tc>
          <w:tcPr>
            <w:tcW w:w="1371" w:type="dxa"/>
            <w:vAlign w:val="center"/>
          </w:tcPr>
          <w:p w14:paraId="6CC2E685"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2</w:t>
            </w:r>
          </w:p>
        </w:tc>
      </w:tr>
      <w:tr w:rsidR="0038769E" w:rsidRPr="001E7907" w14:paraId="3F9A8815" w14:textId="77777777" w:rsidTr="00D70C24">
        <w:trPr>
          <w:trHeight w:val="364"/>
        </w:trPr>
        <w:tc>
          <w:tcPr>
            <w:tcW w:w="993" w:type="dxa"/>
            <w:vMerge w:val="restart"/>
            <w:vAlign w:val="center"/>
          </w:tcPr>
          <w:p w14:paraId="3AFDDA8C" w14:textId="77777777" w:rsidR="0038769E" w:rsidRPr="001E7907" w:rsidRDefault="0038769E" w:rsidP="00CB4D77">
            <w:pPr>
              <w:rPr>
                <w:rFonts w:asciiTheme="minorHAnsi" w:hAnsiTheme="minorHAnsi" w:cstheme="minorHAnsi"/>
              </w:rPr>
            </w:pPr>
            <w:r w:rsidRPr="001E7907">
              <w:rPr>
                <w:rFonts w:asciiTheme="minorHAnsi" w:hAnsiTheme="minorHAnsi" w:cstheme="minorHAnsi"/>
              </w:rPr>
              <w:t>Terminio pobūdžio</w:t>
            </w:r>
          </w:p>
        </w:tc>
        <w:tc>
          <w:tcPr>
            <w:tcW w:w="567" w:type="dxa"/>
            <w:shd w:val="clear" w:color="auto" w:fill="D9D9D9" w:themeFill="background1" w:themeFillShade="D9"/>
            <w:vAlign w:val="center"/>
          </w:tcPr>
          <w:p w14:paraId="37B60E6B"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T1</w:t>
            </w:r>
          </w:p>
        </w:tc>
        <w:tc>
          <w:tcPr>
            <w:tcW w:w="3685" w:type="dxa"/>
            <w:vAlign w:val="center"/>
          </w:tcPr>
          <w:p w14:paraId="5E53E561" w14:textId="77777777" w:rsidR="0038769E" w:rsidRPr="001E7907" w:rsidRDefault="0038769E" w:rsidP="00CB4D77">
            <w:pPr>
              <w:rPr>
                <w:rFonts w:asciiTheme="minorHAnsi" w:hAnsiTheme="minorHAnsi"/>
              </w:rPr>
            </w:pPr>
            <w:r w:rsidRPr="001E7907">
              <w:rPr>
                <w:rFonts w:asciiTheme="minorHAnsi" w:hAnsiTheme="minorHAnsi" w:cstheme="minorHAnsi"/>
              </w:rPr>
              <w:t>1 laipsnio kaitimas, t &lt; 300 °C</w:t>
            </w:r>
          </w:p>
        </w:tc>
        <w:tc>
          <w:tcPr>
            <w:tcW w:w="1370" w:type="dxa"/>
            <w:vAlign w:val="center"/>
          </w:tcPr>
          <w:p w14:paraId="53939127" w14:textId="77777777" w:rsidR="0038769E" w:rsidRPr="001E7907" w:rsidRDefault="0038769E" w:rsidP="00CB4D77">
            <w:pPr>
              <w:jc w:val="center"/>
              <w:rPr>
                <w:rFonts w:asciiTheme="minorHAnsi" w:hAnsiTheme="minorHAnsi" w:cstheme="minorHAnsi"/>
                <w:sz w:val="16"/>
                <w:szCs w:val="16"/>
              </w:rPr>
            </w:pPr>
            <w:r w:rsidRPr="001E7907">
              <w:rPr>
                <w:rFonts w:asciiTheme="minorHAnsi" w:hAnsiTheme="minorHAnsi" w:cstheme="minorHAnsi"/>
                <w:sz w:val="16"/>
                <w:szCs w:val="16"/>
              </w:rPr>
              <w:t>nesvarbu</w:t>
            </w:r>
          </w:p>
        </w:tc>
        <w:tc>
          <w:tcPr>
            <w:tcW w:w="1370" w:type="dxa"/>
            <w:vAlign w:val="center"/>
          </w:tcPr>
          <w:p w14:paraId="5F3479FB" w14:textId="77777777" w:rsidR="0038769E" w:rsidRPr="001E7907" w:rsidRDefault="00E12C20" w:rsidP="00CB4D77">
            <w:pPr>
              <w:jc w:val="center"/>
              <w:rPr>
                <w:rFonts w:asciiTheme="minorHAnsi" w:hAnsiTheme="minorHAnsi" w:cstheme="minorHAnsi"/>
                <w:sz w:val="16"/>
                <w:szCs w:val="16"/>
              </w:rPr>
            </w:pPr>
            <w:r w:rsidRPr="001E7907">
              <w:rPr>
                <w:rFonts w:asciiTheme="minorHAnsi" w:hAnsiTheme="minorHAnsi" w:cstheme="minorHAnsi"/>
                <w:sz w:val="16"/>
                <w:szCs w:val="16"/>
              </w:rPr>
              <w:t>nesvarbu</w:t>
            </w:r>
          </w:p>
        </w:tc>
        <w:tc>
          <w:tcPr>
            <w:tcW w:w="1371" w:type="dxa"/>
            <w:vAlign w:val="center"/>
          </w:tcPr>
          <w:p w14:paraId="7B3872D6"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1</w:t>
            </w:r>
          </w:p>
        </w:tc>
      </w:tr>
      <w:tr w:rsidR="0038769E" w:rsidRPr="001E7907" w14:paraId="73DC33F4" w14:textId="77777777" w:rsidTr="00D70C24">
        <w:trPr>
          <w:trHeight w:val="364"/>
        </w:trPr>
        <w:tc>
          <w:tcPr>
            <w:tcW w:w="993" w:type="dxa"/>
            <w:vMerge/>
            <w:vAlign w:val="center"/>
          </w:tcPr>
          <w:p w14:paraId="26636FB6"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4FC16A0A"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T2</w:t>
            </w:r>
          </w:p>
        </w:tc>
        <w:tc>
          <w:tcPr>
            <w:tcW w:w="3685" w:type="dxa"/>
            <w:vAlign w:val="center"/>
          </w:tcPr>
          <w:p w14:paraId="4A0DE211" w14:textId="77777777" w:rsidR="0038769E" w:rsidRPr="001E7907" w:rsidRDefault="0038769E" w:rsidP="00CB4D77">
            <w:pPr>
              <w:rPr>
                <w:rFonts w:asciiTheme="minorHAnsi" w:hAnsiTheme="minorHAnsi"/>
              </w:rPr>
            </w:pPr>
            <w:r w:rsidRPr="001E7907">
              <w:rPr>
                <w:rFonts w:asciiTheme="minorHAnsi" w:hAnsiTheme="minorHAnsi" w:cstheme="minorHAnsi"/>
              </w:rPr>
              <w:t xml:space="preserve">2 laipsnio kaitimas, 300 °C &lt; </w:t>
            </w:r>
            <w:r w:rsidRPr="001E7907">
              <w:rPr>
                <w:rFonts w:asciiTheme="minorHAnsi" w:hAnsiTheme="minorHAnsi" w:cstheme="minorHAnsi"/>
                <w:iCs/>
              </w:rPr>
              <w:t>t &lt;</w:t>
            </w:r>
            <w:r w:rsidRPr="001E7907">
              <w:rPr>
                <w:rFonts w:asciiTheme="minorHAnsi" w:hAnsiTheme="minorHAnsi" w:cstheme="minorHAnsi"/>
                <w:i/>
                <w:iCs/>
              </w:rPr>
              <w:t xml:space="preserve"> </w:t>
            </w:r>
            <w:r w:rsidRPr="001E7907">
              <w:rPr>
                <w:rFonts w:asciiTheme="minorHAnsi" w:hAnsiTheme="minorHAnsi" w:cstheme="minorHAnsi"/>
              </w:rPr>
              <w:t>700 °C</w:t>
            </w:r>
          </w:p>
        </w:tc>
        <w:tc>
          <w:tcPr>
            <w:tcW w:w="1370" w:type="dxa"/>
            <w:vAlign w:val="center"/>
          </w:tcPr>
          <w:p w14:paraId="11A67740"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&lt; 0,1</w:t>
            </w:r>
          </w:p>
        </w:tc>
        <w:tc>
          <w:tcPr>
            <w:tcW w:w="1370" w:type="dxa"/>
            <w:vAlign w:val="center"/>
          </w:tcPr>
          <w:p w14:paraId="3A399A42"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c>
          <w:tcPr>
            <w:tcW w:w="1371" w:type="dxa"/>
            <w:vAlign w:val="center"/>
          </w:tcPr>
          <w:p w14:paraId="4EDF9ECE"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1 ÷ 4</w:t>
            </w:r>
          </w:p>
        </w:tc>
      </w:tr>
      <w:tr w:rsidR="0038769E" w:rsidRPr="001E7907" w14:paraId="2A267093" w14:textId="77777777" w:rsidTr="00D70C24">
        <w:trPr>
          <w:trHeight w:val="364"/>
        </w:trPr>
        <w:tc>
          <w:tcPr>
            <w:tcW w:w="993" w:type="dxa"/>
            <w:vMerge/>
            <w:vAlign w:val="center"/>
          </w:tcPr>
          <w:p w14:paraId="61C1FFCA" w14:textId="77777777" w:rsidR="0038769E" w:rsidRPr="001E7907" w:rsidRDefault="0038769E" w:rsidP="00CB4D77">
            <w:pPr>
              <w:rPr>
                <w:rFonts w:asciiTheme="minorHAnsi" w:hAnsiTheme="minorHAnsi" w:cstheme="minorHAnsi"/>
              </w:rPr>
            </w:pPr>
          </w:p>
        </w:tc>
        <w:tc>
          <w:tcPr>
            <w:tcW w:w="567" w:type="dxa"/>
            <w:shd w:val="clear" w:color="auto" w:fill="D9D9D9" w:themeFill="background1" w:themeFillShade="D9"/>
            <w:vAlign w:val="center"/>
          </w:tcPr>
          <w:p w14:paraId="6A7ED4CD" w14:textId="77777777" w:rsidR="0038769E" w:rsidRPr="001E7907" w:rsidRDefault="0038769E" w:rsidP="00CB4D77">
            <w:pPr>
              <w:jc w:val="center"/>
              <w:rPr>
                <w:rFonts w:asciiTheme="minorHAnsi" w:hAnsiTheme="minorHAnsi" w:cstheme="minorHAnsi"/>
                <w:b/>
              </w:rPr>
            </w:pPr>
            <w:r w:rsidRPr="001E7907">
              <w:rPr>
                <w:rFonts w:asciiTheme="minorHAnsi" w:hAnsiTheme="minorHAnsi" w:cstheme="minorHAnsi"/>
                <w:b/>
              </w:rPr>
              <w:t>T3</w:t>
            </w:r>
          </w:p>
        </w:tc>
        <w:tc>
          <w:tcPr>
            <w:tcW w:w="3685" w:type="dxa"/>
            <w:vAlign w:val="center"/>
          </w:tcPr>
          <w:p w14:paraId="1EB6B64F" w14:textId="77777777" w:rsidR="0038769E" w:rsidRPr="001E7907" w:rsidRDefault="0038769E" w:rsidP="00CB4D77">
            <w:pPr>
              <w:rPr>
                <w:rFonts w:asciiTheme="minorHAnsi" w:hAnsiTheme="minorHAnsi"/>
              </w:rPr>
            </w:pPr>
            <w:r w:rsidRPr="001E7907">
              <w:rPr>
                <w:rFonts w:asciiTheme="minorHAnsi" w:hAnsiTheme="minorHAnsi" w:cstheme="minorHAnsi"/>
              </w:rPr>
              <w:t xml:space="preserve">3 laipsnio kaitimas, </w:t>
            </w:r>
            <w:r w:rsidRPr="001E7907">
              <w:rPr>
                <w:rFonts w:asciiTheme="minorHAnsi" w:hAnsiTheme="minorHAnsi" w:cstheme="minorHAnsi"/>
                <w:iCs/>
              </w:rPr>
              <w:t xml:space="preserve">t &gt; </w:t>
            </w:r>
            <w:r w:rsidRPr="001E7907">
              <w:rPr>
                <w:rFonts w:asciiTheme="minorHAnsi" w:hAnsiTheme="minorHAnsi" w:cstheme="minorHAnsi"/>
              </w:rPr>
              <w:t>700 °C</w:t>
            </w:r>
          </w:p>
        </w:tc>
        <w:tc>
          <w:tcPr>
            <w:tcW w:w="1370" w:type="dxa"/>
            <w:vAlign w:val="center"/>
          </w:tcPr>
          <w:p w14:paraId="627CB583" w14:textId="77777777" w:rsidR="0038769E" w:rsidRPr="001E7907" w:rsidRDefault="0038769E" w:rsidP="00CB4D77">
            <w:pPr>
              <w:jc w:val="center"/>
              <w:rPr>
                <w:rFonts w:asciiTheme="minorHAnsi" w:hAnsiTheme="minorHAnsi" w:cstheme="minorHAnsi"/>
                <w:vertAlign w:val="superscript"/>
              </w:rPr>
            </w:pPr>
            <w:r w:rsidRPr="001E7907">
              <w:rPr>
                <w:rFonts w:asciiTheme="minorHAnsi" w:hAnsiTheme="minorHAnsi" w:cstheme="minorHAnsi"/>
              </w:rPr>
              <w:t>&lt; 0,2</w:t>
            </w:r>
          </w:p>
        </w:tc>
        <w:tc>
          <w:tcPr>
            <w:tcW w:w="1370" w:type="dxa"/>
            <w:vAlign w:val="center"/>
          </w:tcPr>
          <w:p w14:paraId="654C40FF"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1</w:t>
            </w:r>
          </w:p>
        </w:tc>
        <w:tc>
          <w:tcPr>
            <w:tcW w:w="1371" w:type="dxa"/>
            <w:vAlign w:val="center"/>
          </w:tcPr>
          <w:p w14:paraId="396671BF" w14:textId="77777777" w:rsidR="0038769E" w:rsidRPr="001E7907" w:rsidRDefault="0038769E" w:rsidP="00CB4D77">
            <w:pPr>
              <w:jc w:val="center"/>
              <w:rPr>
                <w:rFonts w:asciiTheme="minorHAnsi" w:hAnsiTheme="minorHAnsi" w:cstheme="minorHAnsi"/>
              </w:rPr>
            </w:pPr>
            <w:r w:rsidRPr="001E7907">
              <w:rPr>
                <w:rFonts w:asciiTheme="minorHAnsi" w:hAnsiTheme="minorHAnsi" w:cstheme="minorHAnsi"/>
              </w:rPr>
              <w:t>&gt; 4</w:t>
            </w:r>
          </w:p>
        </w:tc>
      </w:tr>
    </w:tbl>
    <w:p w14:paraId="6B22BB8E" w14:textId="77777777" w:rsidR="00780591" w:rsidRPr="00780591" w:rsidRDefault="00780591" w:rsidP="00780591">
      <w:pPr>
        <w:spacing w:before="120"/>
        <w:rPr>
          <w:rFonts w:cstheme="minorHAnsi"/>
          <w:sz w:val="16"/>
          <w:szCs w:val="16"/>
        </w:rPr>
      </w:pPr>
    </w:p>
    <w:p w14:paraId="28F53803" w14:textId="77777777" w:rsidR="00B41459" w:rsidRDefault="0099270A" w:rsidP="008D075B">
      <w:pPr>
        <w:pStyle w:val="Sraopastraipa"/>
        <w:keepNext/>
        <w:spacing w:before="120"/>
        <w:ind w:left="0" w:firstLine="142"/>
        <w:jc w:val="center"/>
      </w:pPr>
      <w:r>
        <w:rPr>
          <w:noProof/>
        </w:rPr>
        <w:drawing>
          <wp:inline distT="0" distB="0" distL="0" distR="0" wp14:anchorId="37F19389" wp14:editId="43D684EA">
            <wp:extent cx="5293230" cy="2872740"/>
            <wp:effectExtent l="0" t="0" r="3175" b="381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383225" cy="2921582"/>
                    </a:xfrm>
                    <a:prstGeom prst="rect">
                      <a:avLst/>
                    </a:prstGeom>
                  </pic:spPr>
                </pic:pic>
              </a:graphicData>
            </a:graphic>
          </wp:inline>
        </w:drawing>
      </w:r>
    </w:p>
    <w:p w14:paraId="6272A022" w14:textId="77777777" w:rsidR="00765EAA" w:rsidRDefault="00B41459" w:rsidP="00CE3A2D">
      <w:pPr>
        <w:pStyle w:val="Pavpavadinimai"/>
        <w:tabs>
          <w:tab w:val="clear" w:pos="284"/>
          <w:tab w:val="left" w:pos="567"/>
        </w:tabs>
      </w:pPr>
      <w:r w:rsidRPr="00B41459">
        <w:t>pav. Izoliacinėje alyvoje ištirpusių dujų santykių grafinės priklausomybės</w:t>
      </w:r>
      <w:r w:rsidR="004A0040" w:rsidRPr="004A0040">
        <w:t xml:space="preserve"> </w:t>
      </w:r>
      <w:r w:rsidR="004A0040" w:rsidRPr="00C0251C">
        <w:t>pagal LST EN 60599 standarto nurodymus</w:t>
      </w:r>
    </w:p>
    <w:p w14:paraId="4A056B1D" w14:textId="77777777" w:rsidR="00780591" w:rsidRDefault="00780591" w:rsidP="00780591">
      <w:pPr>
        <w:pStyle w:val="Pavpavadinimai"/>
        <w:numPr>
          <w:ilvl w:val="0"/>
          <w:numId w:val="0"/>
        </w:numPr>
        <w:tabs>
          <w:tab w:val="clear" w:pos="284"/>
          <w:tab w:val="left" w:pos="567"/>
        </w:tabs>
        <w:ind w:left="720"/>
        <w:jc w:val="both"/>
      </w:pPr>
    </w:p>
    <w:p w14:paraId="49E94148" w14:textId="77777777" w:rsidR="00780591" w:rsidRDefault="00780591" w:rsidP="00780591">
      <w:pPr>
        <w:pStyle w:val="Pavpavadinimai"/>
        <w:numPr>
          <w:ilvl w:val="0"/>
          <w:numId w:val="0"/>
        </w:numPr>
        <w:tabs>
          <w:tab w:val="clear" w:pos="284"/>
          <w:tab w:val="left" w:pos="567"/>
        </w:tabs>
        <w:ind w:left="720"/>
        <w:jc w:val="both"/>
      </w:pPr>
    </w:p>
    <w:p w14:paraId="1E37CEC5" w14:textId="77777777" w:rsidR="00780591" w:rsidRDefault="00780591" w:rsidP="00780591">
      <w:pPr>
        <w:pStyle w:val="Pavpavadinimai"/>
        <w:numPr>
          <w:ilvl w:val="0"/>
          <w:numId w:val="0"/>
        </w:numPr>
        <w:tabs>
          <w:tab w:val="clear" w:pos="284"/>
          <w:tab w:val="left" w:pos="567"/>
        </w:tabs>
        <w:ind w:left="720"/>
        <w:jc w:val="both"/>
      </w:pPr>
    </w:p>
    <w:p w14:paraId="679348BD" w14:textId="77777777" w:rsidR="00284B62" w:rsidRPr="00DD149E" w:rsidRDefault="002E7EF8" w:rsidP="00D70C24">
      <w:pPr>
        <w:pStyle w:val="Lentelipavadinimai"/>
        <w:tabs>
          <w:tab w:val="clear" w:pos="1418"/>
          <w:tab w:val="left" w:pos="284"/>
        </w:tabs>
        <w:ind w:left="0" w:firstLine="0"/>
      </w:pPr>
      <w:bookmarkStart w:id="93" w:name="_Toc355939735"/>
      <w:bookmarkStart w:id="94" w:name="_Toc355940147"/>
      <w:r>
        <w:t xml:space="preserve"> </w:t>
      </w:r>
      <w:r w:rsidR="00284B62" w:rsidRPr="00765EAA">
        <w:t xml:space="preserve">lentelė. Galios transformatoriaus defekto pobūdžio nustatymas naudojant Duvalio </w:t>
      </w:r>
      <w:r w:rsidR="009E5C01" w:rsidRPr="00765EAA">
        <w:t xml:space="preserve">trikampio </w:t>
      </w:r>
      <w:r w:rsidR="00284B62" w:rsidRPr="00765EAA">
        <w:t xml:space="preserve">metodą pagal </w:t>
      </w:r>
      <w:r w:rsidR="006A30EE" w:rsidRPr="00765EAA">
        <w:t>C</w:t>
      </w:r>
      <w:r w:rsidR="006A30EE" w:rsidRPr="00A73A20">
        <w:rPr>
          <w:vertAlign w:val="subscript"/>
        </w:rPr>
        <w:t>2</w:t>
      </w:r>
      <w:r w:rsidR="006A30EE" w:rsidRPr="00765EAA">
        <w:t>H</w:t>
      </w:r>
      <w:r w:rsidR="006A30EE" w:rsidRPr="00A73A20">
        <w:rPr>
          <w:vertAlign w:val="subscript"/>
        </w:rPr>
        <w:t>2</w:t>
      </w:r>
      <w:r w:rsidR="006A30EE" w:rsidRPr="00765EAA">
        <w:t xml:space="preserve"> (acetileno),</w:t>
      </w:r>
      <w:r w:rsidR="006A30EE" w:rsidRPr="00DD149E">
        <w:t xml:space="preserve"> C</w:t>
      </w:r>
      <w:r w:rsidR="006A30EE" w:rsidRPr="00A73A20">
        <w:rPr>
          <w:vertAlign w:val="subscript"/>
        </w:rPr>
        <w:t>2</w:t>
      </w:r>
      <w:r w:rsidR="006A30EE" w:rsidRPr="00DD149E">
        <w:t>H</w:t>
      </w:r>
      <w:r w:rsidR="006A30EE" w:rsidRPr="00A73A20">
        <w:rPr>
          <w:vertAlign w:val="subscript"/>
        </w:rPr>
        <w:t>4</w:t>
      </w:r>
      <w:r w:rsidR="006A30EE" w:rsidRPr="00DD149E">
        <w:t xml:space="preserve"> (etileno) ir CH</w:t>
      </w:r>
      <w:r w:rsidR="006A30EE" w:rsidRPr="00A73A20">
        <w:rPr>
          <w:vertAlign w:val="subscript"/>
        </w:rPr>
        <w:t>4</w:t>
      </w:r>
      <w:r w:rsidR="006A30EE" w:rsidRPr="00DD149E">
        <w:t xml:space="preserve"> (metano) dujų </w:t>
      </w:r>
      <w:r w:rsidR="00D51367" w:rsidRPr="00DD149E">
        <w:t>lyginamuosius</w:t>
      </w:r>
      <w:r w:rsidR="006A30EE" w:rsidRPr="00DD149E">
        <w:t xml:space="preserve"> </w:t>
      </w:r>
      <w:r w:rsidR="009E5C01" w:rsidRPr="00DD149E">
        <w:t>svorius</w:t>
      </w:r>
      <w:bookmarkEnd w:id="93"/>
      <w:bookmarkEnd w:id="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255"/>
        <w:gridCol w:w="1275"/>
        <w:gridCol w:w="709"/>
        <w:gridCol w:w="4103"/>
      </w:tblGrid>
      <w:tr w:rsidR="00757936" w:rsidRPr="00E35490" w14:paraId="20D0B355" w14:textId="77777777" w:rsidTr="00A645BA">
        <w:trPr>
          <w:trHeight w:val="390"/>
          <w:jc w:val="center"/>
        </w:trPr>
        <w:tc>
          <w:tcPr>
            <w:tcW w:w="3255" w:type="dxa"/>
            <w:shd w:val="clear" w:color="auto" w:fill="D9D9D9" w:themeFill="background1" w:themeFillShade="D9"/>
            <w:vAlign w:val="center"/>
          </w:tcPr>
          <w:p w14:paraId="185A5746" w14:textId="77777777" w:rsidR="00757936" w:rsidRPr="000A45D8" w:rsidRDefault="006A30EE" w:rsidP="00A645BA">
            <w:pPr>
              <w:jc w:val="center"/>
              <w:rPr>
                <w:rFonts w:ascii="Calibri" w:hAnsi="Calibri" w:cs="Calibri"/>
                <w:b/>
                <w:bCs/>
                <w:color w:val="000000" w:themeColor="text1"/>
                <w:sz w:val="16"/>
                <w:szCs w:val="16"/>
              </w:rPr>
            </w:pPr>
            <w:r w:rsidRPr="000A45D8">
              <w:rPr>
                <w:rFonts w:ascii="Calibri" w:hAnsi="Calibri" w:cs="Calibri"/>
                <w:b/>
                <w:bCs/>
                <w:color w:val="000000" w:themeColor="text1"/>
                <w:sz w:val="16"/>
                <w:szCs w:val="16"/>
              </w:rPr>
              <w:t>Dujų lyginamo</w:t>
            </w:r>
            <w:r w:rsidR="00D51367" w:rsidRPr="000A45D8">
              <w:rPr>
                <w:rFonts w:ascii="Calibri" w:hAnsi="Calibri" w:cs="Calibri"/>
                <w:b/>
                <w:bCs/>
                <w:color w:val="000000" w:themeColor="text1"/>
                <w:sz w:val="16"/>
                <w:szCs w:val="16"/>
              </w:rPr>
              <w:t>jo</w:t>
            </w:r>
            <w:r w:rsidRPr="000A45D8">
              <w:rPr>
                <w:rFonts w:ascii="Calibri" w:hAnsi="Calibri" w:cs="Calibri"/>
                <w:b/>
                <w:bCs/>
                <w:color w:val="000000" w:themeColor="text1"/>
                <w:sz w:val="16"/>
                <w:szCs w:val="16"/>
              </w:rPr>
              <w:t xml:space="preserve"> </w:t>
            </w:r>
            <w:r w:rsidR="009E5C01" w:rsidRPr="000A45D8">
              <w:rPr>
                <w:rFonts w:ascii="Calibri" w:hAnsi="Calibri" w:cs="Calibri"/>
                <w:b/>
                <w:bCs/>
                <w:color w:val="000000" w:themeColor="text1"/>
                <w:sz w:val="16"/>
                <w:szCs w:val="16"/>
              </w:rPr>
              <w:t>svorio</w:t>
            </w:r>
            <w:r w:rsidRPr="000A45D8">
              <w:rPr>
                <w:rFonts w:ascii="Calibri" w:hAnsi="Calibri" w:cs="Calibri"/>
                <w:b/>
                <w:bCs/>
                <w:color w:val="000000" w:themeColor="text1"/>
                <w:sz w:val="16"/>
                <w:szCs w:val="16"/>
              </w:rPr>
              <w:t xml:space="preserve"> nustatymas</w:t>
            </w:r>
          </w:p>
        </w:tc>
        <w:tc>
          <w:tcPr>
            <w:tcW w:w="6087" w:type="dxa"/>
            <w:gridSpan w:val="3"/>
            <w:shd w:val="clear" w:color="auto" w:fill="D9D9D9" w:themeFill="background1" w:themeFillShade="D9"/>
            <w:vAlign w:val="center"/>
          </w:tcPr>
          <w:p w14:paraId="5CD2DF63" w14:textId="77777777" w:rsidR="00757936" w:rsidRPr="000A45D8" w:rsidRDefault="00757936" w:rsidP="000A45D8">
            <w:pPr>
              <w:jc w:val="left"/>
              <w:rPr>
                <w:rFonts w:ascii="Calibri" w:hAnsi="Calibri" w:cs="Calibri"/>
                <w:b/>
                <w:bCs/>
                <w:color w:val="000000" w:themeColor="text1"/>
                <w:sz w:val="16"/>
                <w:szCs w:val="16"/>
              </w:rPr>
            </w:pPr>
            <w:r w:rsidRPr="000A45D8">
              <w:rPr>
                <w:rFonts w:ascii="Calibri" w:hAnsi="Calibri" w:cs="Calibri"/>
                <w:b/>
                <w:bCs/>
                <w:color w:val="000000" w:themeColor="text1"/>
                <w:sz w:val="16"/>
                <w:szCs w:val="16"/>
              </w:rPr>
              <w:t>Defekto tip</w:t>
            </w:r>
            <w:r w:rsidR="009E5C01" w:rsidRPr="000A45D8">
              <w:rPr>
                <w:rFonts w:ascii="Calibri" w:hAnsi="Calibri" w:cs="Calibri"/>
                <w:b/>
                <w:bCs/>
                <w:color w:val="000000" w:themeColor="text1"/>
                <w:sz w:val="16"/>
                <w:szCs w:val="16"/>
              </w:rPr>
              <w:t>o žymėjimas Duvalio trikampyje</w:t>
            </w:r>
          </w:p>
        </w:tc>
      </w:tr>
      <w:tr w:rsidR="00757936" w:rsidRPr="00E35490" w14:paraId="7E66E396" w14:textId="77777777" w:rsidTr="00A645BA">
        <w:trPr>
          <w:trHeight w:val="522"/>
          <w:jc w:val="center"/>
        </w:trPr>
        <w:tc>
          <w:tcPr>
            <w:tcW w:w="3255" w:type="dxa"/>
            <w:vMerge w:val="restart"/>
            <w:shd w:val="clear" w:color="auto" w:fill="auto"/>
          </w:tcPr>
          <w:p w14:paraId="017C799B" w14:textId="77777777" w:rsidR="00757936" w:rsidRPr="00E35490" w:rsidRDefault="00000000" w:rsidP="00757936">
            <w:pPr>
              <w:spacing w:before="120"/>
              <w:ind w:left="386"/>
              <w:rPr>
                <w:rFonts w:cstheme="minorHAnsi"/>
                <w:sz w:val="20"/>
                <w:szCs w:val="20"/>
              </w:rPr>
            </w:pPr>
            <m:oMathPara>
              <m:oMathParaPr>
                <m:jc m:val="left"/>
              </m:oMathParaPr>
              <m:oMath>
                <m:sSub>
                  <m:sSubPr>
                    <m:ctrlPr>
                      <w:rPr>
                        <w:rFonts w:ascii="Cambria Math" w:hAnsi="Cambria Math" w:cstheme="minorHAnsi"/>
                        <w:i/>
                        <w:sz w:val="20"/>
                        <w:szCs w:val="20"/>
                      </w:rPr>
                    </m:ctrlPr>
                  </m:sSubPr>
                  <m:e>
                    <m:r>
                      <w:rPr>
                        <w:rFonts w:ascii="Cambria Math" w:hAnsi="Cambria Math" w:cstheme="minorHAnsi"/>
                        <w:sz w:val="20"/>
                        <w:szCs w:val="20"/>
                      </w:rPr>
                      <m:t>C</m:t>
                    </m:r>
                  </m:e>
                  <m:sub>
                    <m:r>
                      <w:rPr>
                        <w:rFonts w:ascii="Cambria Math" w:cstheme="minorHAnsi"/>
                        <w:sz w:val="20"/>
                        <w:szCs w:val="20"/>
                      </w:rPr>
                      <m:t>2</m:t>
                    </m:r>
                  </m:sub>
                </m:sSub>
                <m:sSub>
                  <m:sSubPr>
                    <m:ctrlPr>
                      <w:rPr>
                        <w:rFonts w:ascii="Cambria Math" w:hAnsi="Cambria Math" w:cstheme="minorHAnsi"/>
                        <w:i/>
                        <w:sz w:val="20"/>
                        <w:szCs w:val="20"/>
                      </w:rPr>
                    </m:ctrlPr>
                  </m:sSubPr>
                  <m:e>
                    <m:r>
                      <w:rPr>
                        <w:rFonts w:ascii="Cambria Math" w:hAnsi="Cambria Math" w:cstheme="minorHAnsi"/>
                        <w:sz w:val="20"/>
                        <w:szCs w:val="20"/>
                      </w:rPr>
                      <m:t>H</m:t>
                    </m:r>
                  </m:e>
                  <m:sub>
                    <m:r>
                      <w:rPr>
                        <w:rFonts w:ascii="Cambria Math" w:cstheme="minorHAnsi"/>
                        <w:sz w:val="20"/>
                        <w:szCs w:val="20"/>
                      </w:rPr>
                      <m:t>2</m:t>
                    </m:r>
                  </m:sub>
                </m:sSub>
                <m:r>
                  <w:rPr>
                    <w:rFonts w:ascii="Cambria Math" w:cstheme="minorHAnsi"/>
                    <w:sz w:val="20"/>
                    <w:szCs w:val="20"/>
                  </w:rPr>
                  <m:t>=</m:t>
                </m:r>
                <m:f>
                  <m:fPr>
                    <m:ctrlPr>
                      <w:rPr>
                        <w:rFonts w:ascii="Cambria Math" w:hAnsi="Cambria Math" w:cstheme="minorHAnsi"/>
                        <w:i/>
                        <w:sz w:val="20"/>
                        <w:szCs w:val="20"/>
                      </w:rPr>
                    </m:ctrlPr>
                  </m:fPr>
                  <m:num>
                    <m:r>
                      <w:rPr>
                        <w:rFonts w:ascii="Cambria Math" w:cstheme="minorHAnsi"/>
                        <w:sz w:val="20"/>
                        <w:szCs w:val="20"/>
                      </w:rPr>
                      <m:t>100</m:t>
                    </m:r>
                    <m:r>
                      <w:rPr>
                        <w:rFonts w:ascii="Cambria Math" w:cstheme="minorHAnsi"/>
                        <w:sz w:val="20"/>
                        <w:szCs w:val="20"/>
                      </w:rPr>
                      <m:t>∙</m:t>
                    </m:r>
                    <m:r>
                      <w:rPr>
                        <w:rFonts w:ascii="Cambria Math" w:hAnsi="Cambria Math" w:cstheme="minorHAnsi"/>
                        <w:sz w:val="20"/>
                        <w:szCs w:val="20"/>
                      </w:rPr>
                      <m:t>x</m:t>
                    </m:r>
                  </m:num>
                  <m:den>
                    <m:r>
                      <w:rPr>
                        <w:rFonts w:ascii="Cambria Math" w:hAnsi="Cambria Math" w:cstheme="minorHAnsi"/>
                        <w:sz w:val="20"/>
                        <w:szCs w:val="20"/>
                      </w:rPr>
                      <m:t>x</m:t>
                    </m:r>
                    <m:r>
                      <w:rPr>
                        <w:rFonts w:ascii="Cambria Math" w:cstheme="minorHAnsi"/>
                        <w:sz w:val="20"/>
                        <w:szCs w:val="20"/>
                      </w:rPr>
                      <m:t>+</m:t>
                    </m:r>
                    <m:r>
                      <w:rPr>
                        <w:rFonts w:ascii="Cambria Math" w:hAnsi="Cambria Math" w:cstheme="minorHAnsi"/>
                        <w:sz w:val="20"/>
                        <w:szCs w:val="20"/>
                      </w:rPr>
                      <m:t>y</m:t>
                    </m:r>
                    <m:r>
                      <w:rPr>
                        <w:rFonts w:ascii="Cambria Math" w:cstheme="minorHAnsi"/>
                        <w:sz w:val="20"/>
                        <w:szCs w:val="20"/>
                      </w:rPr>
                      <m:t>+</m:t>
                    </m:r>
                    <m:r>
                      <w:rPr>
                        <w:rFonts w:ascii="Cambria Math" w:hAnsi="Cambria Math" w:cstheme="minorHAnsi"/>
                        <w:sz w:val="20"/>
                        <w:szCs w:val="20"/>
                      </w:rPr>
                      <m:t>z</m:t>
                    </m:r>
                  </m:den>
                </m:f>
                <m:r>
                  <w:rPr>
                    <w:rFonts w:ascii="Cambria Math" w:cstheme="minorHAnsi"/>
                    <w:sz w:val="20"/>
                    <w:szCs w:val="20"/>
                  </w:rPr>
                  <m:t>%</m:t>
                </m:r>
              </m:oMath>
            </m:oMathPara>
          </w:p>
          <w:p w14:paraId="5FC16634" w14:textId="77777777" w:rsidR="00757936" w:rsidRPr="00E35490" w:rsidRDefault="00757936" w:rsidP="00284B62">
            <w:pPr>
              <w:rPr>
                <w:rFonts w:cstheme="minorHAnsi"/>
                <w:sz w:val="12"/>
                <w:szCs w:val="12"/>
              </w:rPr>
            </w:pPr>
          </w:p>
          <w:p w14:paraId="197AC9E3" w14:textId="77777777" w:rsidR="00757936" w:rsidRPr="00E35490" w:rsidRDefault="00000000" w:rsidP="00284B62">
            <w:pPr>
              <w:ind w:left="386"/>
              <w:rPr>
                <w:rFonts w:cstheme="minorHAnsi"/>
                <w:sz w:val="20"/>
                <w:szCs w:val="20"/>
              </w:rPr>
            </w:pPr>
            <m:oMathPara>
              <m:oMathParaPr>
                <m:jc m:val="left"/>
              </m:oMathParaPr>
              <m:oMath>
                <m:sSub>
                  <m:sSubPr>
                    <m:ctrlPr>
                      <w:rPr>
                        <w:rFonts w:ascii="Cambria Math" w:hAnsi="Cambria Math" w:cstheme="minorHAnsi"/>
                        <w:i/>
                        <w:sz w:val="20"/>
                        <w:szCs w:val="20"/>
                      </w:rPr>
                    </m:ctrlPr>
                  </m:sSubPr>
                  <m:e>
                    <m:r>
                      <w:rPr>
                        <w:rFonts w:ascii="Cambria Math" w:hAnsi="Cambria Math" w:cstheme="minorHAnsi"/>
                        <w:sz w:val="20"/>
                        <w:szCs w:val="20"/>
                      </w:rPr>
                      <m:t>C</m:t>
                    </m:r>
                  </m:e>
                  <m:sub>
                    <m:r>
                      <w:rPr>
                        <w:rFonts w:ascii="Cambria Math" w:cstheme="minorHAnsi"/>
                        <w:sz w:val="20"/>
                        <w:szCs w:val="20"/>
                      </w:rPr>
                      <m:t>2</m:t>
                    </m:r>
                  </m:sub>
                </m:sSub>
                <m:sSub>
                  <m:sSubPr>
                    <m:ctrlPr>
                      <w:rPr>
                        <w:rFonts w:ascii="Cambria Math" w:hAnsi="Cambria Math" w:cstheme="minorHAnsi"/>
                        <w:i/>
                        <w:sz w:val="20"/>
                        <w:szCs w:val="20"/>
                      </w:rPr>
                    </m:ctrlPr>
                  </m:sSubPr>
                  <m:e>
                    <m:r>
                      <w:rPr>
                        <w:rFonts w:ascii="Cambria Math" w:hAnsi="Cambria Math" w:cstheme="minorHAnsi"/>
                        <w:sz w:val="20"/>
                        <w:szCs w:val="20"/>
                      </w:rPr>
                      <m:t>H</m:t>
                    </m:r>
                  </m:e>
                  <m:sub>
                    <m:r>
                      <w:rPr>
                        <w:rFonts w:ascii="Cambria Math" w:cstheme="minorHAnsi"/>
                        <w:sz w:val="20"/>
                        <w:szCs w:val="20"/>
                      </w:rPr>
                      <m:t>4</m:t>
                    </m:r>
                  </m:sub>
                </m:sSub>
                <m:r>
                  <w:rPr>
                    <w:rFonts w:ascii="Cambria Math" w:cstheme="minorHAnsi"/>
                    <w:sz w:val="20"/>
                    <w:szCs w:val="20"/>
                  </w:rPr>
                  <m:t>=</m:t>
                </m:r>
                <m:f>
                  <m:fPr>
                    <m:ctrlPr>
                      <w:rPr>
                        <w:rFonts w:ascii="Cambria Math" w:hAnsi="Cambria Math" w:cstheme="minorHAnsi"/>
                        <w:i/>
                        <w:sz w:val="20"/>
                        <w:szCs w:val="20"/>
                      </w:rPr>
                    </m:ctrlPr>
                  </m:fPr>
                  <m:num>
                    <m:r>
                      <w:rPr>
                        <w:rFonts w:ascii="Cambria Math" w:cstheme="minorHAnsi"/>
                        <w:sz w:val="20"/>
                        <w:szCs w:val="20"/>
                      </w:rPr>
                      <m:t>100</m:t>
                    </m:r>
                    <m:r>
                      <w:rPr>
                        <w:rFonts w:ascii="Cambria Math" w:cstheme="minorHAnsi"/>
                        <w:sz w:val="20"/>
                        <w:szCs w:val="20"/>
                      </w:rPr>
                      <m:t>∙</m:t>
                    </m:r>
                    <m:r>
                      <w:rPr>
                        <w:rFonts w:ascii="Cambria Math" w:hAnsi="Cambria Math" w:cstheme="minorHAnsi"/>
                        <w:sz w:val="20"/>
                        <w:szCs w:val="20"/>
                      </w:rPr>
                      <m:t>y</m:t>
                    </m:r>
                  </m:num>
                  <m:den>
                    <m:r>
                      <w:rPr>
                        <w:rFonts w:ascii="Cambria Math" w:hAnsi="Cambria Math" w:cstheme="minorHAnsi"/>
                        <w:sz w:val="20"/>
                        <w:szCs w:val="20"/>
                      </w:rPr>
                      <m:t>x</m:t>
                    </m:r>
                    <m:r>
                      <w:rPr>
                        <w:rFonts w:ascii="Cambria Math" w:cstheme="minorHAnsi"/>
                        <w:sz w:val="20"/>
                        <w:szCs w:val="20"/>
                      </w:rPr>
                      <m:t>+</m:t>
                    </m:r>
                    <m:r>
                      <w:rPr>
                        <w:rFonts w:ascii="Cambria Math" w:hAnsi="Cambria Math" w:cstheme="minorHAnsi"/>
                        <w:sz w:val="20"/>
                        <w:szCs w:val="20"/>
                      </w:rPr>
                      <m:t>y</m:t>
                    </m:r>
                    <m:r>
                      <w:rPr>
                        <w:rFonts w:ascii="Cambria Math" w:cstheme="minorHAnsi"/>
                        <w:sz w:val="20"/>
                        <w:szCs w:val="20"/>
                      </w:rPr>
                      <m:t>+</m:t>
                    </m:r>
                    <m:r>
                      <w:rPr>
                        <w:rFonts w:ascii="Cambria Math" w:hAnsi="Cambria Math" w:cstheme="minorHAnsi"/>
                        <w:sz w:val="20"/>
                        <w:szCs w:val="20"/>
                      </w:rPr>
                      <m:t>z</m:t>
                    </m:r>
                  </m:den>
                </m:f>
                <m:r>
                  <w:rPr>
                    <w:rFonts w:ascii="Cambria Math" w:cstheme="minorHAnsi"/>
                    <w:sz w:val="20"/>
                    <w:szCs w:val="20"/>
                  </w:rPr>
                  <m:t>%</m:t>
                </m:r>
              </m:oMath>
            </m:oMathPara>
          </w:p>
          <w:p w14:paraId="586695F1" w14:textId="77777777" w:rsidR="00757936" w:rsidRPr="00E35490" w:rsidRDefault="00757936" w:rsidP="00284B62">
            <w:pPr>
              <w:rPr>
                <w:rFonts w:cstheme="minorHAnsi"/>
                <w:b/>
                <w:sz w:val="12"/>
                <w:szCs w:val="12"/>
              </w:rPr>
            </w:pPr>
          </w:p>
          <w:p w14:paraId="72932F64" w14:textId="77777777" w:rsidR="00757936" w:rsidRPr="00E35490" w:rsidRDefault="00757936" w:rsidP="00284B62">
            <w:pPr>
              <w:ind w:left="386"/>
              <w:rPr>
                <w:rFonts w:cstheme="minorHAnsi"/>
                <w:sz w:val="20"/>
                <w:szCs w:val="20"/>
              </w:rPr>
            </w:pPr>
            <m:oMathPara>
              <m:oMathParaPr>
                <m:jc m:val="left"/>
              </m:oMathParaPr>
              <m:oMath>
                <m:r>
                  <w:rPr>
                    <w:rFonts w:ascii="Cambria Math" w:hAnsi="Cambria Math" w:cstheme="minorHAnsi"/>
                    <w:sz w:val="20"/>
                    <w:szCs w:val="20"/>
                  </w:rPr>
                  <m:t>C</m:t>
                </m:r>
                <m:sSub>
                  <m:sSubPr>
                    <m:ctrlPr>
                      <w:rPr>
                        <w:rFonts w:ascii="Cambria Math" w:hAnsi="Cambria Math" w:cstheme="minorHAnsi"/>
                        <w:i/>
                        <w:sz w:val="20"/>
                        <w:szCs w:val="20"/>
                      </w:rPr>
                    </m:ctrlPr>
                  </m:sSubPr>
                  <m:e>
                    <m:r>
                      <w:rPr>
                        <w:rFonts w:ascii="Cambria Math" w:hAnsi="Cambria Math" w:cstheme="minorHAnsi"/>
                        <w:sz w:val="20"/>
                        <w:szCs w:val="20"/>
                      </w:rPr>
                      <m:t>H</m:t>
                    </m:r>
                  </m:e>
                  <m:sub>
                    <m:r>
                      <w:rPr>
                        <w:rFonts w:ascii="Cambria Math" w:cstheme="minorHAnsi"/>
                        <w:sz w:val="20"/>
                        <w:szCs w:val="20"/>
                      </w:rPr>
                      <m:t>4</m:t>
                    </m:r>
                  </m:sub>
                </m:sSub>
                <m:r>
                  <w:rPr>
                    <w:rFonts w:ascii="Cambria Math" w:cstheme="minorHAnsi"/>
                    <w:sz w:val="20"/>
                    <w:szCs w:val="20"/>
                  </w:rPr>
                  <m:t>=</m:t>
                </m:r>
                <m:f>
                  <m:fPr>
                    <m:ctrlPr>
                      <w:rPr>
                        <w:rFonts w:ascii="Cambria Math" w:hAnsi="Cambria Math" w:cstheme="minorHAnsi"/>
                        <w:i/>
                        <w:sz w:val="20"/>
                        <w:szCs w:val="20"/>
                      </w:rPr>
                    </m:ctrlPr>
                  </m:fPr>
                  <m:num>
                    <m:r>
                      <w:rPr>
                        <w:rFonts w:ascii="Cambria Math" w:cstheme="minorHAnsi"/>
                        <w:sz w:val="20"/>
                        <w:szCs w:val="20"/>
                      </w:rPr>
                      <m:t>100</m:t>
                    </m:r>
                    <m:r>
                      <w:rPr>
                        <w:rFonts w:ascii="Cambria Math" w:cstheme="minorHAnsi"/>
                        <w:sz w:val="20"/>
                        <w:szCs w:val="20"/>
                      </w:rPr>
                      <m:t>∙</m:t>
                    </m:r>
                    <m:r>
                      <w:rPr>
                        <w:rFonts w:ascii="Cambria Math" w:hAnsi="Cambria Math" w:cstheme="minorHAnsi"/>
                        <w:sz w:val="20"/>
                        <w:szCs w:val="20"/>
                      </w:rPr>
                      <m:t>z</m:t>
                    </m:r>
                  </m:num>
                  <m:den>
                    <m:r>
                      <w:rPr>
                        <w:rFonts w:ascii="Cambria Math" w:hAnsi="Cambria Math" w:cstheme="minorHAnsi"/>
                        <w:sz w:val="20"/>
                        <w:szCs w:val="20"/>
                      </w:rPr>
                      <m:t>x</m:t>
                    </m:r>
                    <m:r>
                      <w:rPr>
                        <w:rFonts w:ascii="Cambria Math" w:cstheme="minorHAnsi"/>
                        <w:sz w:val="20"/>
                        <w:szCs w:val="20"/>
                      </w:rPr>
                      <m:t>+</m:t>
                    </m:r>
                    <m:r>
                      <w:rPr>
                        <w:rFonts w:ascii="Cambria Math" w:hAnsi="Cambria Math" w:cstheme="minorHAnsi"/>
                        <w:sz w:val="20"/>
                        <w:szCs w:val="20"/>
                      </w:rPr>
                      <m:t>y</m:t>
                    </m:r>
                    <m:r>
                      <w:rPr>
                        <w:rFonts w:ascii="Cambria Math" w:cstheme="minorHAnsi"/>
                        <w:sz w:val="20"/>
                        <w:szCs w:val="20"/>
                      </w:rPr>
                      <m:t>+</m:t>
                    </m:r>
                    <m:r>
                      <w:rPr>
                        <w:rFonts w:ascii="Cambria Math" w:hAnsi="Cambria Math" w:cstheme="minorHAnsi"/>
                        <w:sz w:val="20"/>
                        <w:szCs w:val="20"/>
                      </w:rPr>
                      <m:t>z</m:t>
                    </m:r>
                  </m:den>
                </m:f>
                <m:r>
                  <w:rPr>
                    <w:rFonts w:ascii="Cambria Math" w:cstheme="minorHAnsi"/>
                    <w:sz w:val="20"/>
                    <w:szCs w:val="20"/>
                  </w:rPr>
                  <m:t>%</m:t>
                </m:r>
              </m:oMath>
            </m:oMathPara>
          </w:p>
          <w:p w14:paraId="5D5E8060" w14:textId="77777777" w:rsidR="00757936" w:rsidRPr="00E35490" w:rsidRDefault="00757936" w:rsidP="00D51367">
            <w:pPr>
              <w:spacing w:before="120"/>
              <w:ind w:firstLine="805"/>
              <w:rPr>
                <w:rFonts w:cstheme="minorHAnsi"/>
                <w:sz w:val="20"/>
                <w:szCs w:val="20"/>
              </w:rPr>
            </w:pPr>
            <w:r w:rsidRPr="00E35490">
              <w:rPr>
                <w:rFonts w:cstheme="minorHAnsi"/>
                <w:sz w:val="20"/>
                <w:szCs w:val="20"/>
              </w:rPr>
              <w:t>kur, išmatuoti dydžiai:</w:t>
            </w:r>
          </w:p>
          <w:p w14:paraId="0D6FDA8A" w14:textId="77777777" w:rsidR="00757936" w:rsidRPr="00E35490" w:rsidRDefault="00757936" w:rsidP="00D51367">
            <w:pPr>
              <w:tabs>
                <w:tab w:val="left" w:pos="7513"/>
              </w:tabs>
              <w:spacing w:before="60"/>
              <w:ind w:left="811" w:firstLine="419"/>
              <w:rPr>
                <w:rFonts w:cstheme="minorHAnsi"/>
                <w:sz w:val="20"/>
                <w:szCs w:val="20"/>
              </w:rPr>
            </w:pPr>
            <w:r w:rsidRPr="00E35490">
              <w:rPr>
                <w:rFonts w:cstheme="minorHAnsi"/>
                <w:sz w:val="20"/>
                <w:szCs w:val="20"/>
              </w:rPr>
              <w:t>x = C</w:t>
            </w:r>
            <w:r w:rsidRPr="00E35490">
              <w:rPr>
                <w:rFonts w:cstheme="minorHAnsi"/>
                <w:sz w:val="20"/>
                <w:szCs w:val="20"/>
                <w:vertAlign w:val="subscript"/>
              </w:rPr>
              <w:t>2</w:t>
            </w:r>
            <w:r w:rsidRPr="00E35490">
              <w:rPr>
                <w:rFonts w:cstheme="minorHAnsi"/>
                <w:sz w:val="20"/>
                <w:szCs w:val="20"/>
              </w:rPr>
              <w:t>H</w:t>
            </w:r>
            <w:r w:rsidRPr="00E35490">
              <w:rPr>
                <w:rFonts w:cstheme="minorHAnsi"/>
                <w:sz w:val="20"/>
                <w:szCs w:val="20"/>
                <w:vertAlign w:val="subscript"/>
              </w:rPr>
              <w:t>2</w:t>
            </w:r>
            <w:r w:rsidRPr="00E35490">
              <w:rPr>
                <w:rFonts w:cstheme="minorHAnsi"/>
                <w:sz w:val="20"/>
                <w:szCs w:val="20"/>
              </w:rPr>
              <w:t xml:space="preserve"> (acetileno);</w:t>
            </w:r>
          </w:p>
          <w:p w14:paraId="171F96AF" w14:textId="77777777" w:rsidR="00757936" w:rsidRPr="00E35490" w:rsidRDefault="00757936" w:rsidP="00D51367">
            <w:pPr>
              <w:tabs>
                <w:tab w:val="left" w:pos="7513"/>
              </w:tabs>
              <w:spacing w:before="60"/>
              <w:ind w:left="811" w:firstLine="419"/>
              <w:rPr>
                <w:rFonts w:cstheme="minorHAnsi"/>
                <w:sz w:val="20"/>
                <w:szCs w:val="20"/>
              </w:rPr>
            </w:pPr>
            <w:r w:rsidRPr="00E35490">
              <w:rPr>
                <w:rFonts w:cstheme="minorHAnsi"/>
                <w:sz w:val="20"/>
                <w:szCs w:val="20"/>
              </w:rPr>
              <w:t>y = C</w:t>
            </w:r>
            <w:r w:rsidRPr="00E35490">
              <w:rPr>
                <w:rFonts w:cstheme="minorHAnsi"/>
                <w:sz w:val="20"/>
                <w:szCs w:val="20"/>
                <w:vertAlign w:val="subscript"/>
              </w:rPr>
              <w:t>2</w:t>
            </w:r>
            <w:r w:rsidRPr="00E35490">
              <w:rPr>
                <w:rFonts w:cstheme="minorHAnsi"/>
                <w:sz w:val="20"/>
                <w:szCs w:val="20"/>
              </w:rPr>
              <w:t>H</w:t>
            </w:r>
            <w:r w:rsidRPr="00E35490">
              <w:rPr>
                <w:rFonts w:cstheme="minorHAnsi"/>
                <w:sz w:val="20"/>
                <w:szCs w:val="20"/>
                <w:vertAlign w:val="subscript"/>
              </w:rPr>
              <w:t>4</w:t>
            </w:r>
            <w:r w:rsidRPr="00E35490">
              <w:rPr>
                <w:rFonts w:cstheme="minorHAnsi"/>
                <w:sz w:val="20"/>
                <w:szCs w:val="20"/>
              </w:rPr>
              <w:t xml:space="preserve"> (etileno);</w:t>
            </w:r>
          </w:p>
          <w:p w14:paraId="31E4740B" w14:textId="77777777" w:rsidR="00757936" w:rsidRPr="00E35490" w:rsidRDefault="00757936" w:rsidP="00D51367">
            <w:pPr>
              <w:tabs>
                <w:tab w:val="left" w:pos="7513"/>
              </w:tabs>
              <w:spacing w:before="60"/>
              <w:ind w:left="811" w:firstLine="419"/>
              <w:rPr>
                <w:rFonts w:cstheme="minorHAnsi"/>
                <w:b/>
                <w:sz w:val="16"/>
                <w:szCs w:val="16"/>
              </w:rPr>
            </w:pPr>
            <w:r w:rsidRPr="00E35490">
              <w:rPr>
                <w:rFonts w:cstheme="minorHAnsi"/>
                <w:sz w:val="20"/>
                <w:szCs w:val="20"/>
              </w:rPr>
              <w:t>z = CH</w:t>
            </w:r>
            <w:r w:rsidRPr="00E35490">
              <w:rPr>
                <w:rFonts w:cstheme="minorHAnsi"/>
                <w:sz w:val="20"/>
                <w:szCs w:val="20"/>
                <w:vertAlign w:val="subscript"/>
              </w:rPr>
              <w:t>4</w:t>
            </w:r>
            <w:r w:rsidRPr="00E35490">
              <w:rPr>
                <w:rFonts w:cstheme="minorHAnsi"/>
                <w:sz w:val="20"/>
                <w:szCs w:val="20"/>
              </w:rPr>
              <w:t xml:space="preserve"> (metano).</w:t>
            </w:r>
          </w:p>
        </w:tc>
        <w:tc>
          <w:tcPr>
            <w:tcW w:w="1275" w:type="dxa"/>
            <w:vMerge w:val="restart"/>
            <w:shd w:val="clear" w:color="auto" w:fill="auto"/>
            <w:vAlign w:val="center"/>
          </w:tcPr>
          <w:p w14:paraId="244493E1" w14:textId="77777777" w:rsidR="00757936" w:rsidRPr="00E35490" w:rsidRDefault="00757936" w:rsidP="00284B62">
            <w:pPr>
              <w:rPr>
                <w:rFonts w:cstheme="minorHAnsi"/>
                <w:sz w:val="20"/>
                <w:szCs w:val="20"/>
              </w:rPr>
            </w:pPr>
            <w:r w:rsidRPr="00E35490">
              <w:rPr>
                <w:rFonts w:cstheme="minorHAnsi"/>
                <w:sz w:val="20"/>
                <w:szCs w:val="20"/>
              </w:rPr>
              <w:t xml:space="preserve">Elektrinio pobūdžio </w:t>
            </w:r>
          </w:p>
        </w:tc>
        <w:tc>
          <w:tcPr>
            <w:tcW w:w="709" w:type="dxa"/>
            <w:shd w:val="clear" w:color="auto" w:fill="D9D9D9" w:themeFill="background1" w:themeFillShade="D9"/>
            <w:vAlign w:val="center"/>
          </w:tcPr>
          <w:p w14:paraId="75E9D5F5" w14:textId="77777777" w:rsidR="00757936" w:rsidRPr="00E35490" w:rsidRDefault="00757936" w:rsidP="00284B62">
            <w:pPr>
              <w:jc w:val="center"/>
              <w:rPr>
                <w:rFonts w:cstheme="minorHAnsi"/>
                <w:sz w:val="20"/>
                <w:szCs w:val="20"/>
              </w:rPr>
            </w:pPr>
            <w:r w:rsidRPr="00E35490">
              <w:rPr>
                <w:rFonts w:cstheme="minorHAnsi"/>
                <w:b/>
                <w:sz w:val="20"/>
                <w:szCs w:val="20"/>
              </w:rPr>
              <w:t>PD</w:t>
            </w:r>
          </w:p>
        </w:tc>
        <w:tc>
          <w:tcPr>
            <w:tcW w:w="4103" w:type="dxa"/>
            <w:shd w:val="clear" w:color="auto" w:fill="auto"/>
            <w:vAlign w:val="center"/>
          </w:tcPr>
          <w:p w14:paraId="26C21330" w14:textId="77777777" w:rsidR="00757936" w:rsidRPr="00E35490" w:rsidRDefault="00757936" w:rsidP="00284B62">
            <w:pPr>
              <w:rPr>
                <w:rFonts w:cstheme="minorHAnsi"/>
                <w:sz w:val="20"/>
                <w:szCs w:val="20"/>
              </w:rPr>
            </w:pPr>
            <w:r w:rsidRPr="00E35490">
              <w:rPr>
                <w:rFonts w:cstheme="minorHAnsi"/>
                <w:sz w:val="20"/>
                <w:szCs w:val="20"/>
              </w:rPr>
              <w:t>Daliniai išlydžiai</w:t>
            </w:r>
          </w:p>
        </w:tc>
      </w:tr>
      <w:tr w:rsidR="00757936" w:rsidRPr="00E35490" w14:paraId="4825CB7A" w14:textId="77777777" w:rsidTr="00A645BA">
        <w:trPr>
          <w:trHeight w:val="522"/>
          <w:jc w:val="center"/>
        </w:trPr>
        <w:tc>
          <w:tcPr>
            <w:tcW w:w="3255" w:type="dxa"/>
            <w:vMerge/>
            <w:shd w:val="clear" w:color="auto" w:fill="auto"/>
          </w:tcPr>
          <w:p w14:paraId="4C35F8D0" w14:textId="77777777" w:rsidR="00757936" w:rsidRPr="00E35490" w:rsidRDefault="00757936" w:rsidP="00284B62">
            <w:pPr>
              <w:rPr>
                <w:rFonts w:cstheme="minorHAnsi"/>
                <w:sz w:val="16"/>
                <w:szCs w:val="16"/>
              </w:rPr>
            </w:pPr>
          </w:p>
        </w:tc>
        <w:tc>
          <w:tcPr>
            <w:tcW w:w="1275" w:type="dxa"/>
            <w:vMerge/>
            <w:shd w:val="clear" w:color="auto" w:fill="auto"/>
            <w:vAlign w:val="center"/>
          </w:tcPr>
          <w:p w14:paraId="4D971F33"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3994C6FD" w14:textId="77777777" w:rsidR="00757936" w:rsidRPr="00E35490" w:rsidRDefault="00757936" w:rsidP="00284B62">
            <w:pPr>
              <w:jc w:val="center"/>
              <w:rPr>
                <w:rFonts w:cstheme="minorHAnsi"/>
                <w:b/>
                <w:sz w:val="20"/>
                <w:szCs w:val="20"/>
              </w:rPr>
            </w:pPr>
            <w:r w:rsidRPr="00E35490">
              <w:rPr>
                <w:rFonts w:cstheme="minorHAnsi"/>
                <w:b/>
                <w:sz w:val="20"/>
                <w:szCs w:val="20"/>
              </w:rPr>
              <w:t>D1</w:t>
            </w:r>
          </w:p>
        </w:tc>
        <w:tc>
          <w:tcPr>
            <w:tcW w:w="4103" w:type="dxa"/>
            <w:vAlign w:val="center"/>
          </w:tcPr>
          <w:p w14:paraId="1BA29B20" w14:textId="77777777" w:rsidR="00757936" w:rsidRPr="00E35490" w:rsidRDefault="00757936" w:rsidP="00284B62">
            <w:pPr>
              <w:rPr>
                <w:rFonts w:cstheme="minorHAnsi"/>
                <w:sz w:val="20"/>
                <w:szCs w:val="20"/>
              </w:rPr>
            </w:pPr>
            <w:r w:rsidRPr="00E35490">
              <w:rPr>
                <w:rFonts w:cstheme="minorHAnsi"/>
                <w:sz w:val="20"/>
                <w:szCs w:val="20"/>
              </w:rPr>
              <w:t>Mažos energijos iškrovos - kibirkščiavimas</w:t>
            </w:r>
          </w:p>
        </w:tc>
      </w:tr>
      <w:tr w:rsidR="00757936" w:rsidRPr="00E35490" w14:paraId="11F48949" w14:textId="77777777" w:rsidTr="00A645BA">
        <w:trPr>
          <w:trHeight w:val="522"/>
          <w:jc w:val="center"/>
        </w:trPr>
        <w:tc>
          <w:tcPr>
            <w:tcW w:w="3255" w:type="dxa"/>
            <w:vMerge/>
            <w:shd w:val="clear" w:color="auto" w:fill="auto"/>
          </w:tcPr>
          <w:p w14:paraId="6CFBF1A4" w14:textId="77777777" w:rsidR="00757936" w:rsidRPr="00E35490" w:rsidRDefault="00757936" w:rsidP="00284B62">
            <w:pPr>
              <w:rPr>
                <w:rFonts w:cstheme="minorHAnsi"/>
                <w:sz w:val="16"/>
                <w:szCs w:val="16"/>
              </w:rPr>
            </w:pPr>
          </w:p>
        </w:tc>
        <w:tc>
          <w:tcPr>
            <w:tcW w:w="1275" w:type="dxa"/>
            <w:vMerge/>
            <w:shd w:val="clear" w:color="auto" w:fill="auto"/>
            <w:vAlign w:val="center"/>
          </w:tcPr>
          <w:p w14:paraId="1872171E"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6BED9B29" w14:textId="77777777" w:rsidR="00757936" w:rsidRPr="00E35490" w:rsidRDefault="00757936" w:rsidP="00284B62">
            <w:pPr>
              <w:jc w:val="center"/>
              <w:rPr>
                <w:rFonts w:cstheme="minorHAnsi"/>
                <w:b/>
                <w:sz w:val="20"/>
                <w:szCs w:val="20"/>
              </w:rPr>
            </w:pPr>
            <w:r w:rsidRPr="00E35490">
              <w:rPr>
                <w:rFonts w:cstheme="minorHAnsi"/>
                <w:b/>
                <w:sz w:val="20"/>
                <w:szCs w:val="20"/>
              </w:rPr>
              <w:t>D2</w:t>
            </w:r>
          </w:p>
        </w:tc>
        <w:tc>
          <w:tcPr>
            <w:tcW w:w="4103" w:type="dxa"/>
            <w:vAlign w:val="center"/>
          </w:tcPr>
          <w:p w14:paraId="156655C1" w14:textId="77777777" w:rsidR="00757936" w:rsidRPr="00E35490" w:rsidRDefault="00757936" w:rsidP="00284B62">
            <w:pPr>
              <w:rPr>
                <w:rFonts w:cstheme="minorHAnsi"/>
                <w:sz w:val="20"/>
                <w:szCs w:val="20"/>
              </w:rPr>
            </w:pPr>
            <w:r w:rsidRPr="00E35490">
              <w:rPr>
                <w:rFonts w:cstheme="minorHAnsi"/>
                <w:sz w:val="20"/>
                <w:szCs w:val="20"/>
              </w:rPr>
              <w:t>Didelės energijos iškrovos - el. lankas</w:t>
            </w:r>
          </w:p>
        </w:tc>
      </w:tr>
      <w:tr w:rsidR="00757936" w:rsidRPr="00E35490" w14:paraId="05649FD7" w14:textId="77777777" w:rsidTr="00A645BA">
        <w:trPr>
          <w:trHeight w:val="522"/>
          <w:jc w:val="center"/>
        </w:trPr>
        <w:tc>
          <w:tcPr>
            <w:tcW w:w="3255" w:type="dxa"/>
            <w:vMerge/>
            <w:shd w:val="clear" w:color="auto" w:fill="auto"/>
          </w:tcPr>
          <w:p w14:paraId="6D436386" w14:textId="77777777" w:rsidR="00757936" w:rsidRPr="00E35490" w:rsidRDefault="00757936" w:rsidP="00284B62">
            <w:pPr>
              <w:rPr>
                <w:rFonts w:cstheme="minorHAnsi"/>
                <w:sz w:val="16"/>
                <w:szCs w:val="16"/>
              </w:rPr>
            </w:pPr>
          </w:p>
        </w:tc>
        <w:tc>
          <w:tcPr>
            <w:tcW w:w="1275" w:type="dxa"/>
            <w:vMerge w:val="restart"/>
            <w:vAlign w:val="center"/>
          </w:tcPr>
          <w:p w14:paraId="4D4DF9C0" w14:textId="77777777" w:rsidR="00757936" w:rsidRPr="00E35490" w:rsidRDefault="00757936" w:rsidP="00284B62">
            <w:pPr>
              <w:rPr>
                <w:rFonts w:cstheme="minorHAnsi"/>
                <w:sz w:val="20"/>
                <w:szCs w:val="20"/>
              </w:rPr>
            </w:pPr>
            <w:r w:rsidRPr="00E35490">
              <w:rPr>
                <w:rFonts w:cstheme="minorHAnsi"/>
                <w:sz w:val="20"/>
                <w:szCs w:val="20"/>
              </w:rPr>
              <w:t>Terminio pobūdžio</w:t>
            </w:r>
          </w:p>
        </w:tc>
        <w:tc>
          <w:tcPr>
            <w:tcW w:w="709" w:type="dxa"/>
            <w:shd w:val="clear" w:color="auto" w:fill="D9D9D9" w:themeFill="background1" w:themeFillShade="D9"/>
            <w:vAlign w:val="center"/>
          </w:tcPr>
          <w:p w14:paraId="43730E25" w14:textId="77777777" w:rsidR="00757936" w:rsidRPr="00E35490" w:rsidRDefault="00757936" w:rsidP="00284B62">
            <w:pPr>
              <w:jc w:val="center"/>
              <w:rPr>
                <w:rFonts w:cstheme="minorHAnsi"/>
                <w:b/>
                <w:sz w:val="20"/>
                <w:szCs w:val="20"/>
              </w:rPr>
            </w:pPr>
            <w:r w:rsidRPr="00E35490">
              <w:rPr>
                <w:rFonts w:cstheme="minorHAnsi"/>
                <w:b/>
                <w:sz w:val="20"/>
                <w:szCs w:val="20"/>
              </w:rPr>
              <w:t>T1</w:t>
            </w:r>
          </w:p>
        </w:tc>
        <w:tc>
          <w:tcPr>
            <w:tcW w:w="4103" w:type="dxa"/>
            <w:vAlign w:val="center"/>
          </w:tcPr>
          <w:p w14:paraId="2FF281A7" w14:textId="77777777" w:rsidR="00757936" w:rsidRPr="00E35490" w:rsidRDefault="00757936" w:rsidP="00284B62">
            <w:pPr>
              <w:rPr>
                <w:rFonts w:cstheme="minorHAnsi"/>
                <w:sz w:val="20"/>
                <w:szCs w:val="20"/>
              </w:rPr>
            </w:pPr>
            <w:r w:rsidRPr="00E35490">
              <w:rPr>
                <w:rFonts w:cstheme="minorHAnsi"/>
                <w:sz w:val="20"/>
                <w:szCs w:val="20"/>
              </w:rPr>
              <w:t>1 laipsnio kaitimas, t &lt; 300 °C</w:t>
            </w:r>
          </w:p>
        </w:tc>
      </w:tr>
      <w:tr w:rsidR="00757936" w:rsidRPr="00E35490" w14:paraId="2B1F4694" w14:textId="77777777" w:rsidTr="00A645BA">
        <w:trPr>
          <w:trHeight w:val="522"/>
          <w:jc w:val="center"/>
        </w:trPr>
        <w:tc>
          <w:tcPr>
            <w:tcW w:w="3255" w:type="dxa"/>
            <w:vMerge/>
            <w:shd w:val="clear" w:color="auto" w:fill="auto"/>
          </w:tcPr>
          <w:p w14:paraId="0054A91E" w14:textId="77777777" w:rsidR="00757936" w:rsidRPr="00E35490" w:rsidRDefault="00757936" w:rsidP="00284B62">
            <w:pPr>
              <w:rPr>
                <w:rFonts w:cstheme="minorHAnsi"/>
                <w:sz w:val="16"/>
                <w:szCs w:val="16"/>
              </w:rPr>
            </w:pPr>
          </w:p>
        </w:tc>
        <w:tc>
          <w:tcPr>
            <w:tcW w:w="1275" w:type="dxa"/>
            <w:vMerge/>
            <w:vAlign w:val="center"/>
          </w:tcPr>
          <w:p w14:paraId="4AE8853E"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554C6ED8" w14:textId="77777777" w:rsidR="00757936" w:rsidRPr="00E35490" w:rsidRDefault="00757936" w:rsidP="00284B62">
            <w:pPr>
              <w:jc w:val="center"/>
              <w:rPr>
                <w:rFonts w:cstheme="minorHAnsi"/>
                <w:b/>
                <w:sz w:val="20"/>
                <w:szCs w:val="20"/>
              </w:rPr>
            </w:pPr>
            <w:r w:rsidRPr="00E35490">
              <w:rPr>
                <w:rFonts w:cstheme="minorHAnsi"/>
                <w:b/>
                <w:sz w:val="20"/>
                <w:szCs w:val="20"/>
              </w:rPr>
              <w:t>T2</w:t>
            </w:r>
          </w:p>
        </w:tc>
        <w:tc>
          <w:tcPr>
            <w:tcW w:w="4103" w:type="dxa"/>
            <w:vAlign w:val="center"/>
          </w:tcPr>
          <w:p w14:paraId="70453C18" w14:textId="77777777" w:rsidR="00757936" w:rsidRPr="00E35490" w:rsidRDefault="00757936" w:rsidP="00284B62">
            <w:pPr>
              <w:rPr>
                <w:rFonts w:cstheme="minorHAnsi"/>
                <w:sz w:val="20"/>
                <w:szCs w:val="20"/>
              </w:rPr>
            </w:pPr>
            <w:r w:rsidRPr="00E35490">
              <w:rPr>
                <w:rFonts w:cstheme="minorHAnsi"/>
                <w:sz w:val="20"/>
                <w:szCs w:val="20"/>
              </w:rPr>
              <w:t xml:space="preserve">2 laipsnio kaitimas, 300 °C &lt; </w:t>
            </w:r>
            <w:r w:rsidRPr="00E35490">
              <w:rPr>
                <w:rFonts w:cstheme="minorHAnsi"/>
                <w:iCs/>
                <w:sz w:val="20"/>
                <w:szCs w:val="20"/>
              </w:rPr>
              <w:t>t &lt;</w:t>
            </w:r>
            <w:r w:rsidRPr="00E35490">
              <w:rPr>
                <w:rFonts w:cstheme="minorHAnsi"/>
                <w:i/>
                <w:iCs/>
                <w:sz w:val="20"/>
                <w:szCs w:val="20"/>
              </w:rPr>
              <w:t xml:space="preserve"> </w:t>
            </w:r>
            <w:r w:rsidRPr="00E35490">
              <w:rPr>
                <w:rFonts w:cstheme="minorHAnsi"/>
                <w:sz w:val="20"/>
                <w:szCs w:val="20"/>
              </w:rPr>
              <w:t>700 °C</w:t>
            </w:r>
          </w:p>
        </w:tc>
      </w:tr>
      <w:tr w:rsidR="00757936" w:rsidRPr="00E35490" w14:paraId="5F6B891E" w14:textId="77777777" w:rsidTr="00A645BA">
        <w:trPr>
          <w:trHeight w:val="522"/>
          <w:jc w:val="center"/>
        </w:trPr>
        <w:tc>
          <w:tcPr>
            <w:tcW w:w="3255" w:type="dxa"/>
            <w:vMerge/>
          </w:tcPr>
          <w:p w14:paraId="69E357EE" w14:textId="77777777" w:rsidR="00757936" w:rsidRPr="00E35490" w:rsidRDefault="00757936" w:rsidP="00284B62">
            <w:pPr>
              <w:rPr>
                <w:rFonts w:cstheme="minorHAnsi"/>
                <w:sz w:val="16"/>
                <w:szCs w:val="16"/>
              </w:rPr>
            </w:pPr>
          </w:p>
        </w:tc>
        <w:tc>
          <w:tcPr>
            <w:tcW w:w="1275" w:type="dxa"/>
            <w:vMerge/>
            <w:vAlign w:val="center"/>
          </w:tcPr>
          <w:p w14:paraId="51B14031" w14:textId="77777777" w:rsidR="00757936" w:rsidRPr="00E35490" w:rsidRDefault="00757936" w:rsidP="00284B62">
            <w:pPr>
              <w:rPr>
                <w:rFonts w:cstheme="minorHAnsi"/>
                <w:sz w:val="20"/>
                <w:szCs w:val="20"/>
              </w:rPr>
            </w:pPr>
          </w:p>
        </w:tc>
        <w:tc>
          <w:tcPr>
            <w:tcW w:w="709" w:type="dxa"/>
            <w:shd w:val="clear" w:color="auto" w:fill="D9D9D9" w:themeFill="background1" w:themeFillShade="D9"/>
            <w:vAlign w:val="center"/>
          </w:tcPr>
          <w:p w14:paraId="17F885E0" w14:textId="77777777" w:rsidR="00757936" w:rsidRPr="00E35490" w:rsidRDefault="00757936" w:rsidP="00284B62">
            <w:pPr>
              <w:jc w:val="center"/>
              <w:rPr>
                <w:rFonts w:cstheme="minorHAnsi"/>
                <w:b/>
                <w:sz w:val="20"/>
                <w:szCs w:val="20"/>
              </w:rPr>
            </w:pPr>
            <w:r w:rsidRPr="00E35490">
              <w:rPr>
                <w:rFonts w:cstheme="minorHAnsi"/>
                <w:b/>
                <w:sz w:val="20"/>
                <w:szCs w:val="20"/>
              </w:rPr>
              <w:t>T3</w:t>
            </w:r>
          </w:p>
        </w:tc>
        <w:tc>
          <w:tcPr>
            <w:tcW w:w="4103" w:type="dxa"/>
            <w:vAlign w:val="center"/>
          </w:tcPr>
          <w:p w14:paraId="34348F55" w14:textId="77777777" w:rsidR="00757936" w:rsidRPr="00E35490" w:rsidRDefault="00757936" w:rsidP="00284B62">
            <w:pPr>
              <w:rPr>
                <w:rFonts w:cstheme="minorHAnsi"/>
                <w:sz w:val="20"/>
                <w:szCs w:val="20"/>
              </w:rPr>
            </w:pPr>
            <w:r w:rsidRPr="00E35490">
              <w:rPr>
                <w:rFonts w:cstheme="minorHAnsi"/>
                <w:sz w:val="20"/>
                <w:szCs w:val="20"/>
              </w:rPr>
              <w:t xml:space="preserve">3 laipsnio kaitimas, </w:t>
            </w:r>
            <w:r w:rsidRPr="00E35490">
              <w:rPr>
                <w:rFonts w:cstheme="minorHAnsi"/>
                <w:iCs/>
                <w:sz w:val="20"/>
                <w:szCs w:val="20"/>
              </w:rPr>
              <w:t xml:space="preserve">t &gt; </w:t>
            </w:r>
            <w:r w:rsidRPr="00E35490">
              <w:rPr>
                <w:rFonts w:cstheme="minorHAnsi"/>
                <w:sz w:val="20"/>
                <w:szCs w:val="20"/>
              </w:rPr>
              <w:t>700 °C</w:t>
            </w:r>
          </w:p>
        </w:tc>
      </w:tr>
    </w:tbl>
    <w:p w14:paraId="3B782A8D" w14:textId="77777777" w:rsidR="00284B62" w:rsidRDefault="00284B62" w:rsidP="00284B62">
      <w:pPr>
        <w:spacing w:before="120"/>
        <w:rPr>
          <w:rFonts w:cstheme="minorHAnsi"/>
        </w:rPr>
      </w:pPr>
    </w:p>
    <w:p w14:paraId="0C053739" w14:textId="77777777" w:rsidR="009B5D2A" w:rsidRDefault="002C1B1C" w:rsidP="009B5D2A">
      <w:pPr>
        <w:keepNext/>
        <w:spacing w:before="120"/>
        <w:jc w:val="center"/>
      </w:pPr>
      <w:r>
        <w:rPr>
          <w:noProof/>
          <w:lang w:eastAsia="lt-LT"/>
        </w:rPr>
        <w:drawing>
          <wp:inline distT="0" distB="0" distL="0" distR="0" wp14:anchorId="5C2EADBE" wp14:editId="05CC2FC3">
            <wp:extent cx="4991100" cy="4333875"/>
            <wp:effectExtent l="0" t="0" r="0" b="9525"/>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4991100" cy="4333875"/>
                    </a:xfrm>
                    <a:prstGeom prst="rect">
                      <a:avLst/>
                    </a:prstGeom>
                  </pic:spPr>
                </pic:pic>
              </a:graphicData>
            </a:graphic>
          </wp:inline>
        </w:drawing>
      </w:r>
    </w:p>
    <w:p w14:paraId="3F242A92" w14:textId="6B7168C4" w:rsidR="009B5D2A" w:rsidRDefault="009B5D2A" w:rsidP="00CE3A2D">
      <w:pPr>
        <w:pStyle w:val="Pavpavadinimai"/>
        <w:tabs>
          <w:tab w:val="clear" w:pos="284"/>
          <w:tab w:val="left" w:pos="567"/>
        </w:tabs>
      </w:pPr>
      <w:bookmarkStart w:id="95" w:name="_Toc355940148"/>
      <w:r w:rsidRPr="00CF5560">
        <w:t xml:space="preserve">pav. </w:t>
      </w:r>
      <w:r>
        <w:t xml:space="preserve">Duvalio trikampis </w:t>
      </w:r>
      <w:r w:rsidRPr="00C0251C">
        <w:t>(defekto pobūdžio nustatymo pavyzdys,</w:t>
      </w:r>
      <w:r w:rsidRPr="004A0040">
        <w:t xml:space="preserve"> </w:t>
      </w:r>
      <w:r w:rsidRPr="00C0251C">
        <w:t xml:space="preserve">kada </w:t>
      </w:r>
      <w:r w:rsidR="002E602B" w:rsidRPr="00120AFB">
        <w:rPr>
          <w:color w:val="000000" w:themeColor="text1"/>
        </w:rPr>
        <w:t>C</w:t>
      </w:r>
      <w:r w:rsidR="002E602B" w:rsidRPr="00120AFB">
        <w:rPr>
          <w:color w:val="000000" w:themeColor="text1"/>
          <w:vertAlign w:val="subscript"/>
        </w:rPr>
        <w:t>2</w:t>
      </w:r>
      <w:r w:rsidR="002E602B" w:rsidRPr="00120AFB">
        <w:rPr>
          <w:color w:val="000000" w:themeColor="text1"/>
        </w:rPr>
        <w:t>H</w:t>
      </w:r>
      <w:r w:rsidR="002E602B" w:rsidRPr="00120AFB">
        <w:rPr>
          <w:color w:val="000000" w:themeColor="text1"/>
          <w:vertAlign w:val="subscript"/>
        </w:rPr>
        <w:t>2</w:t>
      </w:r>
      <w:r w:rsidR="002E602B" w:rsidRPr="00120AFB">
        <w:rPr>
          <w:color w:val="000000" w:themeColor="text1"/>
        </w:rPr>
        <w:t>=38%; C</w:t>
      </w:r>
      <w:r w:rsidR="002E602B" w:rsidRPr="00120AFB">
        <w:rPr>
          <w:color w:val="000000" w:themeColor="text1"/>
          <w:vertAlign w:val="subscript"/>
        </w:rPr>
        <w:t>2</w:t>
      </w:r>
      <w:r w:rsidR="002E602B" w:rsidRPr="00120AFB">
        <w:rPr>
          <w:color w:val="000000" w:themeColor="text1"/>
        </w:rPr>
        <w:t>H</w:t>
      </w:r>
      <w:r w:rsidR="002E602B" w:rsidRPr="00120AFB">
        <w:rPr>
          <w:color w:val="000000" w:themeColor="text1"/>
          <w:vertAlign w:val="subscript"/>
        </w:rPr>
        <w:t>4</w:t>
      </w:r>
      <w:r w:rsidR="002E602B" w:rsidRPr="00120AFB">
        <w:rPr>
          <w:color w:val="000000" w:themeColor="text1"/>
        </w:rPr>
        <w:t>=30%; CH</w:t>
      </w:r>
      <w:r w:rsidR="002E602B" w:rsidRPr="00120AFB">
        <w:rPr>
          <w:color w:val="000000" w:themeColor="text1"/>
          <w:vertAlign w:val="subscript"/>
        </w:rPr>
        <w:t>4</w:t>
      </w:r>
      <w:r w:rsidR="002E602B" w:rsidRPr="00120AFB">
        <w:rPr>
          <w:color w:val="000000" w:themeColor="text1"/>
        </w:rPr>
        <w:t>=32%</w:t>
      </w:r>
      <w:r w:rsidRPr="00041513">
        <w:t>)</w:t>
      </w:r>
      <w:r w:rsidRPr="00C0251C">
        <w:t xml:space="preserve"> </w:t>
      </w:r>
    </w:p>
    <w:bookmarkEnd w:id="95"/>
    <w:p w14:paraId="69820AF6" w14:textId="1B444EE4" w:rsidR="00284B62" w:rsidRDefault="00A34ADD" w:rsidP="00986A90">
      <w:pPr>
        <w:pStyle w:val="Antrat11"/>
        <w:tabs>
          <w:tab w:val="clear" w:pos="1134"/>
          <w:tab w:val="num" w:pos="426"/>
        </w:tabs>
        <w:ind w:left="426" w:hanging="426"/>
        <w:outlineLvl w:val="9"/>
      </w:pPr>
      <w:r>
        <w:t>Vykdant g</w:t>
      </w:r>
      <w:r w:rsidRPr="00A34ADD">
        <w:t>alios transformatoriaus defekto pobūdžio nustatym</w:t>
      </w:r>
      <w:r>
        <w:t>ą</w:t>
      </w:r>
      <w:r w:rsidRPr="00A34ADD">
        <w:t xml:space="preserve"> </w:t>
      </w:r>
      <w:r>
        <w:t>pagal</w:t>
      </w:r>
      <w:r w:rsidRPr="00A34ADD">
        <w:t xml:space="preserve"> grafinį metodą </w:t>
      </w:r>
      <w:r>
        <w:t>braižomas</w:t>
      </w:r>
      <w:r w:rsidRPr="00A34ADD">
        <w:t xml:space="preserve"> penkių dujų H</w:t>
      </w:r>
      <w:r w:rsidRPr="00780591">
        <w:rPr>
          <w:vertAlign w:val="subscript"/>
        </w:rPr>
        <w:t>2</w:t>
      </w:r>
      <w:r w:rsidRPr="00A34ADD">
        <w:t>, CH</w:t>
      </w:r>
      <w:r w:rsidRPr="00780591">
        <w:rPr>
          <w:vertAlign w:val="subscript"/>
        </w:rPr>
        <w:t>4</w:t>
      </w:r>
      <w:r w:rsidRPr="00A34ADD">
        <w:t>, C</w:t>
      </w:r>
      <w:r w:rsidRPr="00986A90">
        <w:t>2</w:t>
      </w:r>
      <w:r w:rsidRPr="00A34ADD">
        <w:t>H</w:t>
      </w:r>
      <w:r w:rsidRPr="00780591">
        <w:rPr>
          <w:vertAlign w:val="subscript"/>
        </w:rPr>
        <w:t>6</w:t>
      </w:r>
      <w:r w:rsidRPr="00A34ADD">
        <w:t>, C</w:t>
      </w:r>
      <w:r w:rsidRPr="00780591">
        <w:rPr>
          <w:vertAlign w:val="subscript"/>
        </w:rPr>
        <w:t>2</w:t>
      </w:r>
      <w:r w:rsidRPr="00A34ADD">
        <w:t>H</w:t>
      </w:r>
      <w:r w:rsidRPr="00780591">
        <w:rPr>
          <w:vertAlign w:val="subscript"/>
        </w:rPr>
        <w:t>4</w:t>
      </w:r>
      <w:r w:rsidRPr="00A34ADD">
        <w:t xml:space="preserve"> ir C</w:t>
      </w:r>
      <w:r w:rsidRPr="00780591">
        <w:rPr>
          <w:vertAlign w:val="subscript"/>
        </w:rPr>
        <w:t>2</w:t>
      </w:r>
      <w:r w:rsidRPr="00A34ADD">
        <w:t>H</w:t>
      </w:r>
      <w:r w:rsidRPr="00780591">
        <w:rPr>
          <w:vertAlign w:val="subscript"/>
        </w:rPr>
        <w:t>2</w:t>
      </w:r>
      <w:r w:rsidRPr="00A34ADD">
        <w:t xml:space="preserve"> verčių santykių tarpusavyje grafi</w:t>
      </w:r>
      <w:r>
        <w:t>kas</w:t>
      </w:r>
      <w:r w:rsidRPr="00A34ADD">
        <w:t>.</w:t>
      </w:r>
      <w:r>
        <w:t xml:space="preserve"> Grafiko braižymo tvarka</w:t>
      </w:r>
      <w:r w:rsidR="00534463">
        <w:t>/eiliškumas</w:t>
      </w:r>
      <w:r>
        <w:t>:</w:t>
      </w:r>
    </w:p>
    <w:p w14:paraId="3CEB7D19" w14:textId="77777777" w:rsidR="00A34ADD" w:rsidRPr="00986A90" w:rsidRDefault="00A34AD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nustatoma didžiausios koncentracijos dujų reikšmė (pagrindinės dujos) (a</w:t>
      </w:r>
      <w:r w:rsidRPr="00780591">
        <w:rPr>
          <w:rFonts w:ascii="Calibri" w:hAnsi="Calibri" w:cs="Calibri"/>
          <w:vertAlign w:val="subscript"/>
        </w:rPr>
        <w:t>max</w:t>
      </w:r>
      <w:r w:rsidRPr="00986A90">
        <w:rPr>
          <w:rFonts w:ascii="Calibri" w:hAnsi="Calibri" w:cs="Calibri"/>
        </w:rPr>
        <w:t>);</w:t>
      </w:r>
    </w:p>
    <w:p w14:paraId="312AF9FB" w14:textId="54E434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lastRenderedPageBreak/>
        <w:t>nustatomi kitų dujų reikšmių (a</w:t>
      </w:r>
      <w:r w:rsidRPr="00780591">
        <w:rPr>
          <w:rFonts w:ascii="Calibri" w:hAnsi="Calibri" w:cs="Calibri"/>
          <w:vertAlign w:val="subscript"/>
        </w:rPr>
        <w:t>i</w:t>
      </w:r>
      <w:r w:rsidRPr="00986A90">
        <w:rPr>
          <w:rFonts w:ascii="Calibri" w:hAnsi="Calibri" w:cs="Calibri"/>
        </w:rPr>
        <w:t>) santykių a</w:t>
      </w:r>
      <w:r w:rsidRPr="00780591">
        <w:rPr>
          <w:rFonts w:ascii="Calibri" w:hAnsi="Calibri" w:cs="Calibri"/>
          <w:vertAlign w:val="subscript"/>
        </w:rPr>
        <w:t>i</w:t>
      </w:r>
      <w:r w:rsidRPr="00986A90">
        <w:rPr>
          <w:rFonts w:ascii="Calibri" w:hAnsi="Calibri" w:cs="Calibri"/>
        </w:rPr>
        <w:t>/a</w:t>
      </w:r>
      <w:r w:rsidRPr="00780591">
        <w:rPr>
          <w:rFonts w:ascii="Calibri" w:hAnsi="Calibri" w:cs="Calibri"/>
          <w:vertAlign w:val="subscript"/>
        </w:rPr>
        <w:t>max</w:t>
      </w:r>
      <w:r w:rsidRPr="00986A90">
        <w:rPr>
          <w:rFonts w:ascii="Calibri" w:hAnsi="Calibri" w:cs="Calibri"/>
        </w:rPr>
        <w:t xml:space="preserve"> dydžiai (pagrindinėms dujoms šis santykis lygus 1</w:t>
      </w:r>
      <w:r w:rsidR="00780591">
        <w:rPr>
          <w:rFonts w:ascii="Calibri" w:hAnsi="Calibri" w:cs="Calibri"/>
        </w:rPr>
        <w:t>)</w:t>
      </w:r>
      <w:r w:rsidRPr="00986A90">
        <w:rPr>
          <w:rFonts w:ascii="Calibri" w:hAnsi="Calibri" w:cs="Calibri"/>
        </w:rPr>
        <w:t>;</w:t>
      </w:r>
    </w:p>
    <w:p w14:paraId="58C4DA1D" w14:textId="777777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x grafiko ašyje braižomos penkios lygios atkarpos: H</w:t>
      </w:r>
      <w:r w:rsidRPr="00780591">
        <w:rPr>
          <w:rFonts w:ascii="Calibri" w:hAnsi="Calibri" w:cs="Calibri"/>
          <w:vertAlign w:val="subscript"/>
        </w:rPr>
        <w:t>2</w:t>
      </w:r>
      <w:r w:rsidRPr="00986A90">
        <w:rPr>
          <w:rFonts w:ascii="Calibri" w:hAnsi="Calibri" w:cs="Calibri"/>
        </w:rPr>
        <w:t xml:space="preserve"> → CH</w:t>
      </w:r>
      <w:r w:rsidRPr="00780591">
        <w:rPr>
          <w:rFonts w:ascii="Calibri" w:hAnsi="Calibri" w:cs="Calibri"/>
          <w:vertAlign w:val="subscript"/>
        </w:rPr>
        <w:t>4</w:t>
      </w:r>
      <w:r w:rsidRPr="00986A90">
        <w:rPr>
          <w:rFonts w:ascii="Calibri" w:hAnsi="Calibri" w:cs="Calibri"/>
        </w:rPr>
        <w:t xml:space="preserve"> → C</w:t>
      </w:r>
      <w:r w:rsidRPr="00780591">
        <w:rPr>
          <w:rFonts w:ascii="Calibri" w:hAnsi="Calibri" w:cs="Calibri"/>
          <w:vertAlign w:val="subscript"/>
        </w:rPr>
        <w:t>2</w:t>
      </w:r>
      <w:r w:rsidRPr="00986A90">
        <w:rPr>
          <w:rFonts w:ascii="Calibri" w:hAnsi="Calibri" w:cs="Calibri"/>
        </w:rPr>
        <w:t>H</w:t>
      </w:r>
      <w:r w:rsidRPr="00780591">
        <w:rPr>
          <w:rFonts w:ascii="Calibri" w:hAnsi="Calibri" w:cs="Calibri"/>
          <w:vertAlign w:val="subscript"/>
        </w:rPr>
        <w:t>6</w:t>
      </w:r>
      <w:r w:rsidRPr="00986A90">
        <w:rPr>
          <w:rFonts w:ascii="Calibri" w:hAnsi="Calibri" w:cs="Calibri"/>
        </w:rPr>
        <w:t xml:space="preserve"> → C</w:t>
      </w:r>
      <w:r w:rsidRPr="00780591">
        <w:rPr>
          <w:rFonts w:ascii="Calibri" w:hAnsi="Calibri" w:cs="Calibri"/>
          <w:vertAlign w:val="subscript"/>
        </w:rPr>
        <w:t>2</w:t>
      </w:r>
      <w:r w:rsidRPr="00986A90">
        <w:rPr>
          <w:rFonts w:ascii="Calibri" w:hAnsi="Calibri" w:cs="Calibri"/>
        </w:rPr>
        <w:t>H</w:t>
      </w:r>
      <w:r w:rsidRPr="00780591">
        <w:rPr>
          <w:rFonts w:ascii="Calibri" w:hAnsi="Calibri" w:cs="Calibri"/>
          <w:vertAlign w:val="subscript"/>
        </w:rPr>
        <w:t>4</w:t>
      </w:r>
      <w:r w:rsidRPr="00986A90">
        <w:rPr>
          <w:rFonts w:ascii="Calibri" w:hAnsi="Calibri" w:cs="Calibri"/>
        </w:rPr>
        <w:t xml:space="preserve"> → C</w:t>
      </w:r>
      <w:r w:rsidRPr="00780591">
        <w:rPr>
          <w:rFonts w:ascii="Calibri" w:hAnsi="Calibri" w:cs="Calibri"/>
          <w:vertAlign w:val="subscript"/>
        </w:rPr>
        <w:t>2</w:t>
      </w:r>
      <w:r w:rsidRPr="00986A90">
        <w:rPr>
          <w:rFonts w:ascii="Calibri" w:hAnsi="Calibri" w:cs="Calibri"/>
        </w:rPr>
        <w:t>H</w:t>
      </w:r>
      <w:r w:rsidRPr="00780591">
        <w:rPr>
          <w:rFonts w:ascii="Calibri" w:hAnsi="Calibri" w:cs="Calibri"/>
          <w:vertAlign w:val="subscript"/>
        </w:rPr>
        <w:t>2</w:t>
      </w:r>
      <w:r w:rsidRPr="00986A90">
        <w:rPr>
          <w:rFonts w:ascii="Calibri" w:hAnsi="Calibri" w:cs="Calibri"/>
        </w:rPr>
        <w:t>;</w:t>
      </w:r>
    </w:p>
    <w:p w14:paraId="12F072C3" w14:textId="68BC8376"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 xml:space="preserve">y grafiko ašyje braižoma atkarpa, kurios ilgis lygus x ašies ilgiui, o maksimali santykinė vertė </w:t>
      </w:r>
      <w:r w:rsidR="00780A1E" w:rsidRPr="00986A90">
        <w:rPr>
          <w:rFonts w:ascii="Calibri" w:hAnsi="Calibri" w:cs="Calibri"/>
        </w:rPr>
        <w:t>yra</w:t>
      </w:r>
      <w:r w:rsidRPr="00986A90">
        <w:rPr>
          <w:rFonts w:ascii="Calibri" w:hAnsi="Calibri" w:cs="Calibri"/>
        </w:rPr>
        <w:t xml:space="preserve"> </w:t>
      </w:r>
      <w:r w:rsidR="00780A1E" w:rsidRPr="00986A90">
        <w:rPr>
          <w:rFonts w:ascii="Calibri" w:hAnsi="Calibri" w:cs="Calibri"/>
        </w:rPr>
        <w:t xml:space="preserve">lygus </w:t>
      </w:r>
      <w:r w:rsidRPr="00986A90">
        <w:rPr>
          <w:rFonts w:ascii="Calibri" w:hAnsi="Calibri" w:cs="Calibri"/>
        </w:rPr>
        <w:t>1;</w:t>
      </w:r>
    </w:p>
    <w:p w14:paraId="2D6F6FB8" w14:textId="777777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pagal y grafiko ašį kiekvienoms dujoms pažymima santykio a</w:t>
      </w:r>
      <w:r w:rsidRPr="00780591">
        <w:rPr>
          <w:rFonts w:ascii="Calibri" w:hAnsi="Calibri" w:cs="Calibri"/>
          <w:vertAlign w:val="subscript"/>
        </w:rPr>
        <w:t>i</w:t>
      </w:r>
      <w:r w:rsidRPr="00986A90">
        <w:rPr>
          <w:rFonts w:ascii="Calibri" w:hAnsi="Calibri" w:cs="Calibri"/>
        </w:rPr>
        <w:t>/a</w:t>
      </w:r>
      <w:r w:rsidRPr="00780591">
        <w:rPr>
          <w:rFonts w:ascii="Calibri" w:hAnsi="Calibri" w:cs="Calibri"/>
          <w:vertAlign w:val="subscript"/>
        </w:rPr>
        <w:t>max</w:t>
      </w:r>
      <w:r w:rsidRPr="00986A90">
        <w:rPr>
          <w:rFonts w:ascii="Calibri" w:hAnsi="Calibri" w:cs="Calibri"/>
        </w:rPr>
        <w:t xml:space="preserve"> vertė;</w:t>
      </w:r>
    </w:p>
    <w:p w14:paraId="271DA742" w14:textId="7777777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gauti taškai sujungiami tiesiomis linijomis;</w:t>
      </w:r>
    </w:p>
    <w:p w14:paraId="37A65868" w14:textId="1796B7C7" w:rsidR="003C327D" w:rsidRPr="00986A90" w:rsidRDefault="003C327D"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 xml:space="preserve">grafikas palyginamas su tipiniais grafikais pateiktais lentelėje </w:t>
      </w:r>
      <w:r w:rsidR="009B209B">
        <w:rPr>
          <w:rFonts w:ascii="Calibri" w:hAnsi="Calibri" w:cs="Calibri"/>
        </w:rPr>
        <w:t xml:space="preserve">žemiau </w:t>
      </w:r>
      <w:r w:rsidRPr="00986A90">
        <w:rPr>
          <w:rFonts w:ascii="Calibri" w:hAnsi="Calibri" w:cs="Calibri"/>
        </w:rPr>
        <w:t>ir nustatomas defekto pobūdis.</w:t>
      </w:r>
    </w:p>
    <w:p w14:paraId="5D75A8CB" w14:textId="007D7337" w:rsidR="0033148C" w:rsidRDefault="0033148C" w:rsidP="0033148C">
      <w:pPr>
        <w:rPr>
          <w:rFonts w:cstheme="minorHAnsi"/>
        </w:rPr>
      </w:pPr>
    </w:p>
    <w:p w14:paraId="039A67ED" w14:textId="77777777" w:rsidR="00A34ADD" w:rsidRPr="00D057DA" w:rsidRDefault="002E7EF8" w:rsidP="00D70C24">
      <w:pPr>
        <w:pStyle w:val="Lentelipavadinimai"/>
        <w:tabs>
          <w:tab w:val="clear" w:pos="1418"/>
          <w:tab w:val="left" w:pos="426"/>
        </w:tabs>
        <w:ind w:left="0" w:firstLine="0"/>
      </w:pPr>
      <w:bookmarkStart w:id="96" w:name="_Toc355939736"/>
      <w:bookmarkStart w:id="97" w:name="_Toc355940149"/>
      <w:r>
        <w:t xml:space="preserve"> </w:t>
      </w:r>
      <w:bookmarkStart w:id="98" w:name="_Ref362757509"/>
      <w:r w:rsidR="00A34ADD" w:rsidRPr="00D057DA">
        <w:t>lentelė. Galios transformatoriaus defekto pobūdžio nustatymas naudojant grafinį dujų santykių metodą</w:t>
      </w:r>
      <w:bookmarkEnd w:id="96"/>
      <w:bookmarkEnd w:id="97"/>
      <w:bookmarkEnd w:id="98"/>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555"/>
        <w:gridCol w:w="1713"/>
        <w:gridCol w:w="3047"/>
        <w:gridCol w:w="3048"/>
      </w:tblGrid>
      <w:tr w:rsidR="00653525" w:rsidRPr="00AC3B58" w14:paraId="7263BA84" w14:textId="77777777" w:rsidTr="00A850B3">
        <w:trPr>
          <w:trHeight w:val="440"/>
        </w:trPr>
        <w:tc>
          <w:tcPr>
            <w:tcW w:w="3261" w:type="dxa"/>
            <w:gridSpan w:val="3"/>
            <w:shd w:val="clear" w:color="auto" w:fill="D9D9D9" w:themeFill="background1" w:themeFillShade="D9"/>
            <w:vAlign w:val="center"/>
          </w:tcPr>
          <w:p w14:paraId="55918FEA" w14:textId="77777777" w:rsidR="00653525" w:rsidRPr="009B209B" w:rsidRDefault="00653525" w:rsidP="009B209B">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Defekto tipas</w:t>
            </w:r>
          </w:p>
        </w:tc>
        <w:tc>
          <w:tcPr>
            <w:tcW w:w="6095" w:type="dxa"/>
            <w:gridSpan w:val="2"/>
            <w:shd w:val="clear" w:color="auto" w:fill="D9D9D9" w:themeFill="background1" w:themeFillShade="D9"/>
            <w:vAlign w:val="center"/>
          </w:tcPr>
          <w:p w14:paraId="4C4AF347" w14:textId="77777777" w:rsidR="00653525" w:rsidRPr="009B209B" w:rsidRDefault="00653525" w:rsidP="004B5276">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Tipiniai dujų santykių grafikai</w:t>
            </w:r>
          </w:p>
        </w:tc>
      </w:tr>
      <w:tr w:rsidR="00653525" w:rsidRPr="00126D56" w14:paraId="49806E87" w14:textId="77777777" w:rsidTr="00055A59">
        <w:trPr>
          <w:trHeight w:val="1369"/>
        </w:trPr>
        <w:tc>
          <w:tcPr>
            <w:tcW w:w="993" w:type="dxa"/>
            <w:vMerge w:val="restart"/>
            <w:vAlign w:val="center"/>
          </w:tcPr>
          <w:p w14:paraId="76F73DFB" w14:textId="77777777" w:rsidR="00653525" w:rsidRPr="00535091" w:rsidRDefault="00653525" w:rsidP="00A850B3">
            <w:pPr>
              <w:rPr>
                <w:sz w:val="20"/>
                <w:szCs w:val="20"/>
              </w:rPr>
            </w:pPr>
            <w:r w:rsidRPr="00535091">
              <w:rPr>
                <w:sz w:val="20"/>
                <w:szCs w:val="20"/>
              </w:rPr>
              <w:t xml:space="preserve">Elektrinio pobūdžio </w:t>
            </w:r>
          </w:p>
        </w:tc>
        <w:tc>
          <w:tcPr>
            <w:tcW w:w="555" w:type="dxa"/>
            <w:shd w:val="clear" w:color="auto" w:fill="D9D9D9" w:themeFill="background1" w:themeFillShade="D9"/>
            <w:vAlign w:val="center"/>
          </w:tcPr>
          <w:p w14:paraId="0611B2E9" w14:textId="77777777" w:rsidR="00653525" w:rsidRPr="00535091" w:rsidRDefault="00653525" w:rsidP="00A850B3">
            <w:pPr>
              <w:jc w:val="center"/>
              <w:rPr>
                <w:b/>
                <w:sz w:val="20"/>
                <w:szCs w:val="20"/>
              </w:rPr>
            </w:pPr>
            <w:r w:rsidRPr="00535091">
              <w:rPr>
                <w:b/>
                <w:sz w:val="20"/>
                <w:szCs w:val="20"/>
              </w:rPr>
              <w:t>PD</w:t>
            </w:r>
          </w:p>
        </w:tc>
        <w:tc>
          <w:tcPr>
            <w:tcW w:w="1713" w:type="dxa"/>
            <w:vAlign w:val="center"/>
          </w:tcPr>
          <w:p w14:paraId="70093755" w14:textId="77777777" w:rsidR="00653525" w:rsidRPr="00535091" w:rsidRDefault="00653525" w:rsidP="00A850B3">
            <w:pPr>
              <w:rPr>
                <w:sz w:val="20"/>
                <w:szCs w:val="20"/>
              </w:rPr>
            </w:pPr>
            <w:r w:rsidRPr="00535091">
              <w:rPr>
                <w:sz w:val="20"/>
                <w:szCs w:val="20"/>
              </w:rPr>
              <w:t>Daliniai išlydžiai</w:t>
            </w:r>
          </w:p>
        </w:tc>
        <w:tc>
          <w:tcPr>
            <w:tcW w:w="3047" w:type="dxa"/>
            <w:vAlign w:val="center"/>
          </w:tcPr>
          <w:p w14:paraId="2C9CBBE7" w14:textId="77777777" w:rsidR="00653525" w:rsidRPr="00535091" w:rsidRDefault="00A303A0" w:rsidP="00A850B3">
            <w:pPr>
              <w:jc w:val="center"/>
              <w:rPr>
                <w:sz w:val="20"/>
                <w:szCs w:val="20"/>
              </w:rPr>
            </w:pPr>
            <w:r>
              <w:rPr>
                <w:noProof/>
                <w:sz w:val="20"/>
                <w:szCs w:val="20"/>
                <w:lang w:eastAsia="lt-LT"/>
              </w:rPr>
              <w:drawing>
                <wp:inline distT="0" distB="0" distL="0" distR="0" wp14:anchorId="0551083C" wp14:editId="10B5A8B6">
                  <wp:extent cx="1800000" cy="1800225"/>
                  <wp:effectExtent l="0" t="0" r="0" b="0"/>
                  <wp:docPr id="6" name="Diagrama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c>
          <w:tcPr>
            <w:tcW w:w="3048" w:type="dxa"/>
            <w:vAlign w:val="center"/>
          </w:tcPr>
          <w:p w14:paraId="13E168DC" w14:textId="77777777" w:rsidR="00653525" w:rsidRPr="00535091" w:rsidRDefault="00A303A0" w:rsidP="00A850B3">
            <w:pPr>
              <w:jc w:val="center"/>
              <w:rPr>
                <w:sz w:val="20"/>
                <w:szCs w:val="20"/>
              </w:rPr>
            </w:pPr>
            <w:r>
              <w:rPr>
                <w:noProof/>
                <w:sz w:val="20"/>
                <w:szCs w:val="20"/>
                <w:lang w:eastAsia="lt-LT"/>
              </w:rPr>
              <w:drawing>
                <wp:inline distT="0" distB="0" distL="0" distR="0" wp14:anchorId="24160976" wp14:editId="7C75C84F">
                  <wp:extent cx="1800000" cy="1800225"/>
                  <wp:effectExtent l="0" t="0" r="0" b="0"/>
                  <wp:docPr id="8"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653525" w:rsidRPr="00126D56" w14:paraId="2120CD0F" w14:textId="77777777" w:rsidTr="00055A59">
        <w:trPr>
          <w:trHeight w:val="1369"/>
        </w:trPr>
        <w:tc>
          <w:tcPr>
            <w:tcW w:w="993" w:type="dxa"/>
            <w:vMerge/>
            <w:vAlign w:val="center"/>
          </w:tcPr>
          <w:p w14:paraId="5F1D0A22" w14:textId="77777777" w:rsidR="00653525" w:rsidRPr="00535091" w:rsidRDefault="00653525" w:rsidP="00A850B3">
            <w:pPr>
              <w:rPr>
                <w:sz w:val="20"/>
                <w:szCs w:val="20"/>
              </w:rPr>
            </w:pPr>
          </w:p>
        </w:tc>
        <w:tc>
          <w:tcPr>
            <w:tcW w:w="555" w:type="dxa"/>
            <w:shd w:val="clear" w:color="auto" w:fill="D9D9D9" w:themeFill="background1" w:themeFillShade="D9"/>
            <w:vAlign w:val="center"/>
          </w:tcPr>
          <w:p w14:paraId="781A9310" w14:textId="77777777" w:rsidR="00653525" w:rsidRPr="00535091" w:rsidRDefault="00653525" w:rsidP="00A850B3">
            <w:pPr>
              <w:jc w:val="center"/>
              <w:rPr>
                <w:b/>
                <w:sz w:val="20"/>
                <w:szCs w:val="20"/>
              </w:rPr>
            </w:pPr>
            <w:r w:rsidRPr="00535091">
              <w:rPr>
                <w:b/>
                <w:sz w:val="20"/>
                <w:szCs w:val="20"/>
              </w:rPr>
              <w:t>D1</w:t>
            </w:r>
          </w:p>
        </w:tc>
        <w:tc>
          <w:tcPr>
            <w:tcW w:w="1713" w:type="dxa"/>
            <w:vAlign w:val="center"/>
          </w:tcPr>
          <w:p w14:paraId="2E88CF6A" w14:textId="77777777" w:rsidR="00653525" w:rsidRPr="00535091" w:rsidRDefault="00653525" w:rsidP="00270ACF">
            <w:pPr>
              <w:jc w:val="left"/>
              <w:rPr>
                <w:sz w:val="20"/>
                <w:szCs w:val="20"/>
              </w:rPr>
            </w:pPr>
            <w:r w:rsidRPr="00535091">
              <w:rPr>
                <w:sz w:val="20"/>
                <w:szCs w:val="20"/>
              </w:rPr>
              <w:t>Mažos energijos iškrovos - kibirkščiavimas</w:t>
            </w:r>
          </w:p>
        </w:tc>
        <w:tc>
          <w:tcPr>
            <w:tcW w:w="3047" w:type="dxa"/>
            <w:vAlign w:val="center"/>
          </w:tcPr>
          <w:p w14:paraId="5189E010" w14:textId="77777777" w:rsidR="00653525" w:rsidRPr="00535091" w:rsidRDefault="00A303A0" w:rsidP="00A850B3">
            <w:pPr>
              <w:jc w:val="center"/>
              <w:rPr>
                <w:sz w:val="20"/>
                <w:szCs w:val="20"/>
              </w:rPr>
            </w:pPr>
            <w:r>
              <w:rPr>
                <w:noProof/>
                <w:sz w:val="20"/>
                <w:szCs w:val="20"/>
                <w:lang w:eastAsia="lt-LT"/>
              </w:rPr>
              <w:drawing>
                <wp:inline distT="0" distB="0" distL="0" distR="0" wp14:anchorId="4D9273BD" wp14:editId="066EE903">
                  <wp:extent cx="1800000" cy="1800225"/>
                  <wp:effectExtent l="0" t="0" r="0" b="0"/>
                  <wp:docPr id="9" name="Diagrama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3048" w:type="dxa"/>
            <w:vAlign w:val="center"/>
          </w:tcPr>
          <w:p w14:paraId="31659563" w14:textId="77777777" w:rsidR="00653525" w:rsidRPr="00535091" w:rsidRDefault="00653525" w:rsidP="00A850B3">
            <w:pPr>
              <w:jc w:val="center"/>
              <w:rPr>
                <w:sz w:val="20"/>
                <w:szCs w:val="20"/>
              </w:rPr>
            </w:pPr>
          </w:p>
        </w:tc>
      </w:tr>
      <w:tr w:rsidR="00653525" w:rsidRPr="00126D56" w14:paraId="62854866" w14:textId="77777777" w:rsidTr="003F1225">
        <w:trPr>
          <w:trHeight w:val="2946"/>
        </w:trPr>
        <w:tc>
          <w:tcPr>
            <w:tcW w:w="993" w:type="dxa"/>
            <w:vMerge/>
            <w:vAlign w:val="center"/>
          </w:tcPr>
          <w:p w14:paraId="026786FA" w14:textId="77777777" w:rsidR="00653525" w:rsidRPr="00535091" w:rsidRDefault="00653525" w:rsidP="00A850B3">
            <w:pPr>
              <w:rPr>
                <w:sz w:val="20"/>
                <w:szCs w:val="20"/>
              </w:rPr>
            </w:pPr>
          </w:p>
        </w:tc>
        <w:tc>
          <w:tcPr>
            <w:tcW w:w="555" w:type="dxa"/>
            <w:shd w:val="clear" w:color="auto" w:fill="D9D9D9" w:themeFill="background1" w:themeFillShade="D9"/>
            <w:vAlign w:val="center"/>
          </w:tcPr>
          <w:p w14:paraId="58B1E615" w14:textId="77777777" w:rsidR="00653525" w:rsidRPr="00535091" w:rsidRDefault="00653525" w:rsidP="00A850B3">
            <w:pPr>
              <w:jc w:val="center"/>
              <w:rPr>
                <w:b/>
                <w:sz w:val="20"/>
                <w:szCs w:val="20"/>
              </w:rPr>
            </w:pPr>
            <w:r w:rsidRPr="00535091">
              <w:rPr>
                <w:b/>
                <w:sz w:val="20"/>
                <w:szCs w:val="20"/>
              </w:rPr>
              <w:t>D2</w:t>
            </w:r>
          </w:p>
        </w:tc>
        <w:tc>
          <w:tcPr>
            <w:tcW w:w="1713" w:type="dxa"/>
            <w:vAlign w:val="center"/>
          </w:tcPr>
          <w:p w14:paraId="3BD4957D" w14:textId="77777777" w:rsidR="00653525" w:rsidRPr="00535091" w:rsidRDefault="00653525" w:rsidP="00270ACF">
            <w:pPr>
              <w:jc w:val="left"/>
              <w:rPr>
                <w:sz w:val="20"/>
                <w:szCs w:val="20"/>
              </w:rPr>
            </w:pPr>
            <w:r w:rsidRPr="00535091">
              <w:rPr>
                <w:sz w:val="20"/>
                <w:szCs w:val="20"/>
              </w:rPr>
              <w:t xml:space="preserve">Didelės energijos iškrovos – </w:t>
            </w:r>
          </w:p>
          <w:p w14:paraId="6577AF6E" w14:textId="77777777" w:rsidR="00653525" w:rsidRPr="00535091" w:rsidRDefault="00653525" w:rsidP="00270ACF">
            <w:pPr>
              <w:jc w:val="left"/>
              <w:rPr>
                <w:sz w:val="20"/>
                <w:szCs w:val="20"/>
              </w:rPr>
            </w:pPr>
            <w:r w:rsidRPr="00535091">
              <w:rPr>
                <w:sz w:val="20"/>
                <w:szCs w:val="20"/>
              </w:rPr>
              <w:t xml:space="preserve">elektros lankas </w:t>
            </w:r>
          </w:p>
        </w:tc>
        <w:tc>
          <w:tcPr>
            <w:tcW w:w="3047" w:type="dxa"/>
            <w:vAlign w:val="center"/>
          </w:tcPr>
          <w:p w14:paraId="3B91F2B1" w14:textId="77777777" w:rsidR="00653525" w:rsidRPr="00535091" w:rsidRDefault="00A303A0" w:rsidP="00A850B3">
            <w:pPr>
              <w:jc w:val="center"/>
              <w:rPr>
                <w:sz w:val="20"/>
                <w:szCs w:val="20"/>
              </w:rPr>
            </w:pPr>
            <w:r>
              <w:rPr>
                <w:noProof/>
                <w:sz w:val="20"/>
                <w:szCs w:val="20"/>
                <w:lang w:eastAsia="lt-LT"/>
              </w:rPr>
              <w:drawing>
                <wp:inline distT="0" distB="0" distL="0" distR="0" wp14:anchorId="67EDD946" wp14:editId="347A6372">
                  <wp:extent cx="1749600" cy="1728000"/>
                  <wp:effectExtent l="0" t="0" r="3175" b="5715"/>
                  <wp:docPr id="10" name="Diagrama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3048" w:type="dxa"/>
            <w:vAlign w:val="center"/>
          </w:tcPr>
          <w:p w14:paraId="69184112" w14:textId="77777777" w:rsidR="00653525" w:rsidRPr="00535091" w:rsidRDefault="00A303A0" w:rsidP="00A850B3">
            <w:pPr>
              <w:jc w:val="center"/>
              <w:rPr>
                <w:sz w:val="20"/>
                <w:szCs w:val="20"/>
              </w:rPr>
            </w:pPr>
            <w:r>
              <w:rPr>
                <w:noProof/>
                <w:sz w:val="20"/>
                <w:szCs w:val="20"/>
                <w:lang w:eastAsia="lt-LT"/>
              </w:rPr>
              <w:drawing>
                <wp:inline distT="0" distB="0" distL="0" distR="0" wp14:anchorId="095820B7" wp14:editId="47331FE9">
                  <wp:extent cx="1741990" cy="1756800"/>
                  <wp:effectExtent l="0" t="0" r="0" b="0"/>
                  <wp:docPr id="11" name="Diagrama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2E374A5F" w14:textId="77777777" w:rsidR="001F02F2" w:rsidRDefault="001F02F2" w:rsidP="00A34ADD">
      <w:pPr>
        <w:pStyle w:val="Sraopastraipa"/>
        <w:spacing w:before="120"/>
        <w:ind w:left="0"/>
        <w:jc w:val="both"/>
        <w:rPr>
          <w:rFonts w:asciiTheme="minorHAnsi" w:hAnsiTheme="minorHAnsi" w:cstheme="minorHAnsi"/>
        </w:rPr>
      </w:pPr>
    </w:p>
    <w:p w14:paraId="1A2CE5C5" w14:textId="77777777" w:rsidR="001F02F2" w:rsidRDefault="001F02F2">
      <w:pPr>
        <w:rPr>
          <w:rFonts w:eastAsia="Times New Roman" w:cstheme="minorHAnsi"/>
          <w:sz w:val="24"/>
          <w:szCs w:val="24"/>
          <w:lang w:eastAsia="lt-LT"/>
        </w:rPr>
      </w:pPr>
      <w:r>
        <w:rPr>
          <w:rFonts w:cstheme="minorHAnsi"/>
        </w:rPr>
        <w:br w:type="page"/>
      </w:r>
    </w:p>
    <w:p w14:paraId="47778671" w14:textId="6DEBE292" w:rsidR="00055A59" w:rsidRPr="0060054F" w:rsidRDefault="00055A59" w:rsidP="00982E2F">
      <w:pPr>
        <w:pStyle w:val="Lentelipavadinimai"/>
        <w:numPr>
          <w:ilvl w:val="0"/>
          <w:numId w:val="0"/>
        </w:numPr>
        <w:tabs>
          <w:tab w:val="clear" w:pos="1418"/>
          <w:tab w:val="left" w:pos="284"/>
        </w:tabs>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555"/>
        <w:gridCol w:w="1713"/>
        <w:gridCol w:w="3047"/>
        <w:gridCol w:w="3048"/>
      </w:tblGrid>
      <w:tr w:rsidR="00055A59" w:rsidRPr="00AC3B58" w14:paraId="5366A2AA" w14:textId="77777777" w:rsidTr="00A850B3">
        <w:trPr>
          <w:trHeight w:val="440"/>
        </w:trPr>
        <w:tc>
          <w:tcPr>
            <w:tcW w:w="3261" w:type="dxa"/>
            <w:gridSpan w:val="3"/>
            <w:shd w:val="clear" w:color="auto" w:fill="D9D9D9" w:themeFill="background1" w:themeFillShade="D9"/>
            <w:vAlign w:val="center"/>
          </w:tcPr>
          <w:p w14:paraId="4F6D68A7" w14:textId="77777777" w:rsidR="00055A59" w:rsidRPr="009B209B" w:rsidRDefault="00055A59" w:rsidP="009B209B">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Defekto tipas</w:t>
            </w:r>
          </w:p>
        </w:tc>
        <w:tc>
          <w:tcPr>
            <w:tcW w:w="6095" w:type="dxa"/>
            <w:gridSpan w:val="2"/>
            <w:shd w:val="clear" w:color="auto" w:fill="D9D9D9" w:themeFill="background1" w:themeFillShade="D9"/>
            <w:vAlign w:val="center"/>
          </w:tcPr>
          <w:p w14:paraId="3354B313" w14:textId="77777777" w:rsidR="00055A59" w:rsidRPr="009B209B" w:rsidRDefault="00055A59" w:rsidP="00A90D18">
            <w:pPr>
              <w:jc w:val="center"/>
              <w:rPr>
                <w:rFonts w:ascii="Calibri" w:hAnsi="Calibri" w:cs="Calibri"/>
                <w:b/>
                <w:bCs/>
                <w:color w:val="000000" w:themeColor="text1"/>
                <w:sz w:val="20"/>
                <w:szCs w:val="20"/>
              </w:rPr>
            </w:pPr>
            <w:r w:rsidRPr="009B209B">
              <w:rPr>
                <w:rFonts w:ascii="Calibri" w:hAnsi="Calibri" w:cs="Calibri"/>
                <w:b/>
                <w:bCs/>
                <w:color w:val="000000" w:themeColor="text1"/>
                <w:sz w:val="20"/>
                <w:szCs w:val="20"/>
              </w:rPr>
              <w:t>Tipinis dujų santykių grafikas</w:t>
            </w:r>
          </w:p>
        </w:tc>
      </w:tr>
      <w:tr w:rsidR="001F02F2" w:rsidRPr="00D80409" w14:paraId="30343EF8" w14:textId="77777777" w:rsidTr="00FB50F0">
        <w:trPr>
          <w:trHeight w:val="1369"/>
        </w:trPr>
        <w:tc>
          <w:tcPr>
            <w:tcW w:w="993" w:type="dxa"/>
            <w:vMerge w:val="restart"/>
            <w:vAlign w:val="center"/>
          </w:tcPr>
          <w:p w14:paraId="237B2788" w14:textId="77777777" w:rsidR="001F02F2" w:rsidRPr="00535091" w:rsidRDefault="001F02F2" w:rsidP="00FB50F0">
            <w:pPr>
              <w:rPr>
                <w:sz w:val="20"/>
                <w:szCs w:val="20"/>
              </w:rPr>
            </w:pPr>
            <w:r w:rsidRPr="00535091">
              <w:rPr>
                <w:sz w:val="20"/>
                <w:szCs w:val="20"/>
              </w:rPr>
              <w:t>Terminio pobūdžio</w:t>
            </w:r>
          </w:p>
        </w:tc>
        <w:tc>
          <w:tcPr>
            <w:tcW w:w="555" w:type="dxa"/>
            <w:shd w:val="clear" w:color="auto" w:fill="D9D9D9" w:themeFill="background1" w:themeFillShade="D9"/>
            <w:vAlign w:val="center"/>
          </w:tcPr>
          <w:p w14:paraId="46A842BB" w14:textId="77777777" w:rsidR="001F02F2" w:rsidRPr="00535091" w:rsidRDefault="001F02F2" w:rsidP="00FB50F0">
            <w:pPr>
              <w:jc w:val="center"/>
              <w:rPr>
                <w:b/>
                <w:sz w:val="20"/>
                <w:szCs w:val="20"/>
              </w:rPr>
            </w:pPr>
            <w:r w:rsidRPr="00535091">
              <w:rPr>
                <w:b/>
                <w:sz w:val="20"/>
                <w:szCs w:val="20"/>
              </w:rPr>
              <w:t>T1</w:t>
            </w:r>
          </w:p>
          <w:p w14:paraId="4014CDDC" w14:textId="77777777" w:rsidR="001F02F2" w:rsidRPr="00535091" w:rsidRDefault="001F02F2" w:rsidP="00FB50F0">
            <w:pPr>
              <w:jc w:val="center"/>
              <w:rPr>
                <w:b/>
                <w:sz w:val="20"/>
                <w:szCs w:val="20"/>
              </w:rPr>
            </w:pPr>
          </w:p>
        </w:tc>
        <w:tc>
          <w:tcPr>
            <w:tcW w:w="1713" w:type="dxa"/>
            <w:vAlign w:val="center"/>
          </w:tcPr>
          <w:p w14:paraId="792A4729" w14:textId="77777777" w:rsidR="001F02F2" w:rsidRPr="00535091" w:rsidRDefault="001F02F2" w:rsidP="00FB50F0">
            <w:pPr>
              <w:rPr>
                <w:sz w:val="20"/>
                <w:szCs w:val="20"/>
              </w:rPr>
            </w:pPr>
            <w:r w:rsidRPr="00535091">
              <w:rPr>
                <w:sz w:val="20"/>
                <w:szCs w:val="20"/>
              </w:rPr>
              <w:t xml:space="preserve">1 laipsnio kaitimas, </w:t>
            </w:r>
          </w:p>
          <w:p w14:paraId="65F8F2B8" w14:textId="77777777" w:rsidR="001F02F2" w:rsidRPr="00535091" w:rsidRDefault="001F02F2" w:rsidP="00FB50F0">
            <w:pPr>
              <w:rPr>
                <w:sz w:val="20"/>
                <w:szCs w:val="20"/>
              </w:rPr>
            </w:pPr>
            <w:r w:rsidRPr="00535091">
              <w:rPr>
                <w:sz w:val="20"/>
                <w:szCs w:val="20"/>
              </w:rPr>
              <w:t>t &lt; 300 °C</w:t>
            </w:r>
          </w:p>
        </w:tc>
        <w:tc>
          <w:tcPr>
            <w:tcW w:w="3047" w:type="dxa"/>
            <w:vMerge w:val="restart"/>
            <w:vAlign w:val="center"/>
          </w:tcPr>
          <w:p w14:paraId="1A845C61" w14:textId="77777777" w:rsidR="001F02F2" w:rsidRPr="00535091" w:rsidRDefault="00A303A0" w:rsidP="00FB50F0">
            <w:pPr>
              <w:jc w:val="center"/>
              <w:rPr>
                <w:sz w:val="20"/>
                <w:szCs w:val="20"/>
              </w:rPr>
            </w:pPr>
            <w:r>
              <w:rPr>
                <w:noProof/>
                <w:sz w:val="20"/>
                <w:szCs w:val="20"/>
                <w:lang w:eastAsia="lt-LT"/>
              </w:rPr>
              <w:drawing>
                <wp:inline distT="0" distB="0" distL="0" distR="0" wp14:anchorId="35F8CB9B" wp14:editId="0FD61D48">
                  <wp:extent cx="1478478" cy="1514104"/>
                  <wp:effectExtent l="0" t="0" r="7620" b="0"/>
                  <wp:docPr id="19" name="Diagrama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3048" w:type="dxa"/>
            <w:vMerge w:val="restart"/>
            <w:vAlign w:val="center"/>
          </w:tcPr>
          <w:p w14:paraId="62D8BF6A" w14:textId="77777777" w:rsidR="001F02F2" w:rsidRPr="00535091" w:rsidRDefault="00A303A0" w:rsidP="00FB50F0">
            <w:pPr>
              <w:jc w:val="center"/>
              <w:rPr>
                <w:sz w:val="20"/>
                <w:szCs w:val="20"/>
                <w:lang w:val="en-GB"/>
              </w:rPr>
            </w:pPr>
            <w:r>
              <w:rPr>
                <w:noProof/>
                <w:sz w:val="20"/>
                <w:szCs w:val="20"/>
                <w:lang w:eastAsia="lt-LT"/>
              </w:rPr>
              <w:drawing>
                <wp:inline distT="0" distB="0" distL="0" distR="0" wp14:anchorId="519C15AC" wp14:editId="5EC103C2">
                  <wp:extent cx="1514104" cy="1478478"/>
                  <wp:effectExtent l="0" t="0" r="0" b="7620"/>
                  <wp:docPr id="39" name="Diagrama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1F02F2" w:rsidRPr="00126D56" w14:paraId="12A5B249" w14:textId="77777777" w:rsidTr="00FB50F0">
        <w:trPr>
          <w:trHeight w:val="1369"/>
        </w:trPr>
        <w:tc>
          <w:tcPr>
            <w:tcW w:w="993" w:type="dxa"/>
            <w:vMerge/>
            <w:vAlign w:val="center"/>
          </w:tcPr>
          <w:p w14:paraId="5F60746D" w14:textId="77777777" w:rsidR="001F02F2" w:rsidRPr="00535091" w:rsidRDefault="001F02F2" w:rsidP="00FB50F0">
            <w:pPr>
              <w:rPr>
                <w:sz w:val="20"/>
                <w:szCs w:val="20"/>
              </w:rPr>
            </w:pPr>
          </w:p>
        </w:tc>
        <w:tc>
          <w:tcPr>
            <w:tcW w:w="555" w:type="dxa"/>
            <w:shd w:val="clear" w:color="auto" w:fill="D9D9D9" w:themeFill="background1" w:themeFillShade="D9"/>
            <w:vAlign w:val="center"/>
          </w:tcPr>
          <w:p w14:paraId="125F6C9E" w14:textId="77777777" w:rsidR="001F02F2" w:rsidRPr="00535091" w:rsidRDefault="001F02F2" w:rsidP="00FB50F0">
            <w:pPr>
              <w:jc w:val="center"/>
              <w:rPr>
                <w:b/>
                <w:sz w:val="20"/>
                <w:szCs w:val="20"/>
              </w:rPr>
            </w:pPr>
            <w:r w:rsidRPr="00535091">
              <w:rPr>
                <w:b/>
                <w:sz w:val="20"/>
                <w:szCs w:val="20"/>
              </w:rPr>
              <w:t>T2</w:t>
            </w:r>
          </w:p>
          <w:p w14:paraId="71D695E7" w14:textId="77777777" w:rsidR="001F02F2" w:rsidRPr="00535091" w:rsidRDefault="001F02F2" w:rsidP="00FB50F0">
            <w:pPr>
              <w:jc w:val="center"/>
              <w:rPr>
                <w:b/>
                <w:sz w:val="20"/>
                <w:szCs w:val="20"/>
              </w:rPr>
            </w:pPr>
          </w:p>
        </w:tc>
        <w:tc>
          <w:tcPr>
            <w:tcW w:w="1713" w:type="dxa"/>
            <w:vAlign w:val="center"/>
          </w:tcPr>
          <w:p w14:paraId="5041BB13" w14:textId="77777777" w:rsidR="001F02F2" w:rsidRPr="00535091" w:rsidRDefault="001F02F2" w:rsidP="00FB50F0">
            <w:pPr>
              <w:rPr>
                <w:sz w:val="20"/>
                <w:szCs w:val="20"/>
              </w:rPr>
            </w:pPr>
            <w:r w:rsidRPr="00535091">
              <w:rPr>
                <w:sz w:val="20"/>
                <w:szCs w:val="20"/>
              </w:rPr>
              <w:t xml:space="preserve">2 laipsnio kaitimas, </w:t>
            </w:r>
          </w:p>
          <w:p w14:paraId="04B2A0FF" w14:textId="77777777" w:rsidR="001F02F2" w:rsidRPr="00535091" w:rsidRDefault="001F02F2" w:rsidP="00FB50F0">
            <w:pPr>
              <w:rPr>
                <w:sz w:val="20"/>
                <w:szCs w:val="20"/>
              </w:rPr>
            </w:pPr>
            <w:r w:rsidRPr="00535091">
              <w:rPr>
                <w:sz w:val="20"/>
                <w:szCs w:val="20"/>
              </w:rPr>
              <w:t xml:space="preserve">300 °C &lt; </w:t>
            </w:r>
            <w:r w:rsidRPr="00535091">
              <w:rPr>
                <w:iCs/>
                <w:sz w:val="20"/>
                <w:szCs w:val="20"/>
              </w:rPr>
              <w:t>t &lt;</w:t>
            </w:r>
            <w:r w:rsidRPr="00535091">
              <w:rPr>
                <w:i/>
                <w:iCs/>
                <w:sz w:val="20"/>
                <w:szCs w:val="20"/>
              </w:rPr>
              <w:t xml:space="preserve"> </w:t>
            </w:r>
            <w:r w:rsidRPr="00535091">
              <w:rPr>
                <w:sz w:val="20"/>
                <w:szCs w:val="20"/>
              </w:rPr>
              <w:t>700 °C</w:t>
            </w:r>
          </w:p>
        </w:tc>
        <w:tc>
          <w:tcPr>
            <w:tcW w:w="3047" w:type="dxa"/>
            <w:vMerge/>
            <w:vAlign w:val="center"/>
          </w:tcPr>
          <w:p w14:paraId="53D708FD" w14:textId="77777777" w:rsidR="001F02F2" w:rsidRPr="00535091" w:rsidRDefault="001F02F2" w:rsidP="00FB50F0">
            <w:pPr>
              <w:jc w:val="center"/>
              <w:rPr>
                <w:sz w:val="20"/>
                <w:szCs w:val="20"/>
              </w:rPr>
            </w:pPr>
          </w:p>
        </w:tc>
        <w:tc>
          <w:tcPr>
            <w:tcW w:w="3048" w:type="dxa"/>
            <w:vMerge/>
            <w:vAlign w:val="center"/>
          </w:tcPr>
          <w:p w14:paraId="7B80AE25" w14:textId="77777777" w:rsidR="001F02F2" w:rsidRPr="00535091" w:rsidRDefault="001F02F2" w:rsidP="00FB50F0">
            <w:pPr>
              <w:jc w:val="center"/>
              <w:rPr>
                <w:sz w:val="20"/>
                <w:szCs w:val="20"/>
              </w:rPr>
            </w:pPr>
          </w:p>
        </w:tc>
      </w:tr>
      <w:tr w:rsidR="00055A59" w:rsidRPr="00126D56" w14:paraId="2FA8B0C1" w14:textId="77777777" w:rsidTr="001F02F2">
        <w:trPr>
          <w:trHeight w:val="1369"/>
        </w:trPr>
        <w:tc>
          <w:tcPr>
            <w:tcW w:w="993" w:type="dxa"/>
            <w:vAlign w:val="center"/>
          </w:tcPr>
          <w:p w14:paraId="79B56346" w14:textId="77777777" w:rsidR="00055A59" w:rsidRPr="00535091" w:rsidRDefault="00055A59" w:rsidP="00A850B3">
            <w:pPr>
              <w:rPr>
                <w:sz w:val="20"/>
                <w:szCs w:val="20"/>
              </w:rPr>
            </w:pPr>
            <w:r w:rsidRPr="00535091">
              <w:rPr>
                <w:sz w:val="20"/>
                <w:szCs w:val="20"/>
              </w:rPr>
              <w:t>Terminio pobūdžio</w:t>
            </w:r>
          </w:p>
        </w:tc>
        <w:tc>
          <w:tcPr>
            <w:tcW w:w="555" w:type="dxa"/>
            <w:shd w:val="clear" w:color="auto" w:fill="D9D9D9" w:themeFill="background1" w:themeFillShade="D9"/>
            <w:vAlign w:val="center"/>
          </w:tcPr>
          <w:p w14:paraId="3EAE5C95" w14:textId="77777777" w:rsidR="00055A59" w:rsidRPr="00535091" w:rsidRDefault="00055A59" w:rsidP="00A850B3">
            <w:pPr>
              <w:jc w:val="center"/>
              <w:rPr>
                <w:b/>
                <w:sz w:val="20"/>
                <w:szCs w:val="20"/>
              </w:rPr>
            </w:pPr>
            <w:r w:rsidRPr="00535091">
              <w:rPr>
                <w:b/>
                <w:sz w:val="20"/>
                <w:szCs w:val="20"/>
              </w:rPr>
              <w:t>T3</w:t>
            </w:r>
          </w:p>
        </w:tc>
        <w:tc>
          <w:tcPr>
            <w:tcW w:w="1713" w:type="dxa"/>
            <w:vAlign w:val="center"/>
          </w:tcPr>
          <w:p w14:paraId="42228630" w14:textId="77777777" w:rsidR="00055A59" w:rsidRPr="00535091" w:rsidRDefault="00055A59" w:rsidP="00055A59">
            <w:pPr>
              <w:rPr>
                <w:sz w:val="20"/>
                <w:szCs w:val="20"/>
              </w:rPr>
            </w:pPr>
            <w:r w:rsidRPr="00535091">
              <w:rPr>
                <w:sz w:val="20"/>
                <w:szCs w:val="20"/>
              </w:rPr>
              <w:t xml:space="preserve">3 laipsnio kaitimas, </w:t>
            </w:r>
          </w:p>
          <w:p w14:paraId="4182B2E8" w14:textId="77777777" w:rsidR="00055A59" w:rsidRPr="00535091" w:rsidRDefault="00055A59" w:rsidP="00055A59">
            <w:pPr>
              <w:rPr>
                <w:sz w:val="20"/>
                <w:szCs w:val="20"/>
              </w:rPr>
            </w:pPr>
            <w:r w:rsidRPr="00535091">
              <w:rPr>
                <w:iCs/>
                <w:sz w:val="20"/>
                <w:szCs w:val="20"/>
              </w:rPr>
              <w:t xml:space="preserve">t &gt; </w:t>
            </w:r>
            <w:r w:rsidRPr="00535091">
              <w:rPr>
                <w:sz w:val="20"/>
                <w:szCs w:val="20"/>
              </w:rPr>
              <w:t>700 °C</w:t>
            </w:r>
          </w:p>
        </w:tc>
        <w:tc>
          <w:tcPr>
            <w:tcW w:w="3047" w:type="dxa"/>
            <w:vAlign w:val="center"/>
          </w:tcPr>
          <w:p w14:paraId="4E165575" w14:textId="77777777" w:rsidR="00055A59" w:rsidRPr="00535091" w:rsidRDefault="00A303A0" w:rsidP="00A850B3">
            <w:pPr>
              <w:jc w:val="center"/>
              <w:rPr>
                <w:sz w:val="20"/>
                <w:szCs w:val="20"/>
              </w:rPr>
            </w:pPr>
            <w:r>
              <w:rPr>
                <w:noProof/>
                <w:sz w:val="20"/>
                <w:szCs w:val="20"/>
                <w:lang w:eastAsia="lt-LT"/>
              </w:rPr>
              <w:drawing>
                <wp:inline distT="0" distB="0" distL="0" distR="0" wp14:anchorId="2D2B679F" wp14:editId="17CD2616">
                  <wp:extent cx="1549729" cy="1341912"/>
                  <wp:effectExtent l="0" t="0" r="0" b="0"/>
                  <wp:docPr id="35" name="Diagrama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3048" w:type="dxa"/>
            <w:vAlign w:val="center"/>
          </w:tcPr>
          <w:p w14:paraId="49D947EA" w14:textId="77777777" w:rsidR="00055A59" w:rsidRPr="00535091" w:rsidRDefault="00A303A0" w:rsidP="00A850B3">
            <w:pPr>
              <w:jc w:val="center"/>
              <w:rPr>
                <w:sz w:val="20"/>
                <w:szCs w:val="20"/>
              </w:rPr>
            </w:pPr>
            <w:r>
              <w:rPr>
                <w:noProof/>
                <w:sz w:val="20"/>
                <w:szCs w:val="20"/>
                <w:lang w:eastAsia="lt-LT"/>
              </w:rPr>
              <w:drawing>
                <wp:inline distT="0" distB="0" distL="0" distR="0" wp14:anchorId="4038CC2D" wp14:editId="7D5035D0">
                  <wp:extent cx="1442852" cy="1442852"/>
                  <wp:effectExtent l="0" t="0" r="5080" b="5080"/>
                  <wp:docPr id="36" name="Diagrama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055A59" w:rsidRPr="00126D56" w14:paraId="7C729FDB" w14:textId="77777777" w:rsidTr="00691B00">
        <w:trPr>
          <w:trHeight w:val="2607"/>
        </w:trPr>
        <w:tc>
          <w:tcPr>
            <w:tcW w:w="993" w:type="dxa"/>
            <w:vMerge w:val="restart"/>
            <w:vAlign w:val="center"/>
          </w:tcPr>
          <w:p w14:paraId="7591A04C" w14:textId="77777777" w:rsidR="00055A59" w:rsidRPr="00535091" w:rsidRDefault="00055A59" w:rsidP="00A850B3">
            <w:pPr>
              <w:rPr>
                <w:sz w:val="20"/>
                <w:szCs w:val="20"/>
              </w:rPr>
            </w:pPr>
            <w:r w:rsidRPr="00535091">
              <w:rPr>
                <w:sz w:val="20"/>
                <w:szCs w:val="20"/>
              </w:rPr>
              <w:t>Mišraus pobūdžio</w:t>
            </w:r>
          </w:p>
        </w:tc>
        <w:tc>
          <w:tcPr>
            <w:tcW w:w="555" w:type="dxa"/>
            <w:shd w:val="clear" w:color="auto" w:fill="D9D9D9" w:themeFill="background1" w:themeFillShade="D9"/>
            <w:vAlign w:val="center"/>
          </w:tcPr>
          <w:p w14:paraId="6EBF68AF" w14:textId="77777777" w:rsidR="00055A59" w:rsidRPr="00535091" w:rsidRDefault="00055A59" w:rsidP="00A850B3">
            <w:pPr>
              <w:jc w:val="center"/>
              <w:rPr>
                <w:b/>
                <w:sz w:val="20"/>
                <w:szCs w:val="20"/>
              </w:rPr>
            </w:pPr>
            <w:r w:rsidRPr="00535091">
              <w:rPr>
                <w:b/>
                <w:sz w:val="20"/>
                <w:szCs w:val="20"/>
              </w:rPr>
              <w:t xml:space="preserve">T2 </w:t>
            </w:r>
          </w:p>
          <w:p w14:paraId="40200320" w14:textId="77777777" w:rsidR="00055A59" w:rsidRPr="00535091" w:rsidRDefault="00055A59" w:rsidP="00A850B3">
            <w:pPr>
              <w:jc w:val="center"/>
              <w:rPr>
                <w:b/>
                <w:sz w:val="20"/>
                <w:szCs w:val="20"/>
              </w:rPr>
            </w:pPr>
            <w:r w:rsidRPr="00535091">
              <w:rPr>
                <w:b/>
                <w:sz w:val="20"/>
                <w:szCs w:val="20"/>
              </w:rPr>
              <w:t xml:space="preserve">+ </w:t>
            </w:r>
          </w:p>
          <w:p w14:paraId="2724BEB7" w14:textId="77777777" w:rsidR="00055A59" w:rsidRPr="00535091" w:rsidRDefault="00055A59" w:rsidP="00A850B3">
            <w:pPr>
              <w:jc w:val="center"/>
              <w:rPr>
                <w:b/>
                <w:sz w:val="20"/>
                <w:szCs w:val="20"/>
              </w:rPr>
            </w:pPr>
            <w:r w:rsidRPr="00535091">
              <w:rPr>
                <w:b/>
                <w:sz w:val="20"/>
                <w:szCs w:val="20"/>
              </w:rPr>
              <w:t>PD</w:t>
            </w:r>
          </w:p>
        </w:tc>
        <w:tc>
          <w:tcPr>
            <w:tcW w:w="1713" w:type="dxa"/>
            <w:vAlign w:val="center"/>
          </w:tcPr>
          <w:p w14:paraId="47B52F06" w14:textId="77777777" w:rsidR="00200B27" w:rsidRPr="00535091" w:rsidRDefault="00055A59" w:rsidP="00055A59">
            <w:pPr>
              <w:rPr>
                <w:sz w:val="20"/>
                <w:szCs w:val="20"/>
              </w:rPr>
            </w:pPr>
            <w:r w:rsidRPr="00535091">
              <w:rPr>
                <w:sz w:val="20"/>
                <w:szCs w:val="20"/>
              </w:rPr>
              <w:t xml:space="preserve">2 laipsnio kaitimas, </w:t>
            </w:r>
          </w:p>
          <w:p w14:paraId="0CD9CA08" w14:textId="77777777" w:rsidR="00055A59" w:rsidRPr="00535091" w:rsidRDefault="00055A59" w:rsidP="00055A59">
            <w:pPr>
              <w:rPr>
                <w:sz w:val="20"/>
                <w:szCs w:val="20"/>
              </w:rPr>
            </w:pPr>
            <w:r w:rsidRPr="00535091">
              <w:rPr>
                <w:sz w:val="20"/>
                <w:szCs w:val="20"/>
              </w:rPr>
              <w:t>300 °C &lt; t &lt; 700 °C</w:t>
            </w:r>
          </w:p>
          <w:p w14:paraId="1A284803" w14:textId="77777777" w:rsidR="00055A59" w:rsidRPr="00535091" w:rsidRDefault="00055A59" w:rsidP="00055A59">
            <w:pPr>
              <w:rPr>
                <w:sz w:val="20"/>
                <w:szCs w:val="20"/>
              </w:rPr>
            </w:pPr>
            <w:r w:rsidRPr="00535091">
              <w:rPr>
                <w:sz w:val="20"/>
                <w:szCs w:val="20"/>
              </w:rPr>
              <w:t>+</w:t>
            </w:r>
          </w:p>
          <w:p w14:paraId="165F49EC" w14:textId="77777777" w:rsidR="00055A59" w:rsidRPr="00535091" w:rsidRDefault="00055A59" w:rsidP="00055A59">
            <w:pPr>
              <w:rPr>
                <w:sz w:val="20"/>
                <w:szCs w:val="20"/>
              </w:rPr>
            </w:pPr>
            <w:r w:rsidRPr="00535091">
              <w:rPr>
                <w:sz w:val="20"/>
                <w:szCs w:val="20"/>
              </w:rPr>
              <w:t>daliniai išlydžiai</w:t>
            </w:r>
          </w:p>
        </w:tc>
        <w:tc>
          <w:tcPr>
            <w:tcW w:w="3047" w:type="dxa"/>
            <w:vAlign w:val="center"/>
          </w:tcPr>
          <w:p w14:paraId="60A3AA5D" w14:textId="77777777" w:rsidR="00055A59" w:rsidRPr="00535091" w:rsidRDefault="00A303A0" w:rsidP="00A850B3">
            <w:pPr>
              <w:jc w:val="center"/>
              <w:rPr>
                <w:sz w:val="20"/>
                <w:szCs w:val="20"/>
              </w:rPr>
            </w:pPr>
            <w:r>
              <w:rPr>
                <w:noProof/>
                <w:sz w:val="20"/>
                <w:szCs w:val="20"/>
                <w:lang w:eastAsia="lt-LT"/>
              </w:rPr>
              <w:drawing>
                <wp:inline distT="0" distB="0" distL="0" distR="0" wp14:anchorId="6707FD5A" wp14:editId="1EAF2213">
                  <wp:extent cx="1537854" cy="1436914"/>
                  <wp:effectExtent l="0" t="0" r="5715" b="0"/>
                  <wp:docPr id="37" name="Diagrama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c>
          <w:tcPr>
            <w:tcW w:w="3048" w:type="dxa"/>
            <w:vAlign w:val="center"/>
          </w:tcPr>
          <w:p w14:paraId="01CBA481" w14:textId="77777777" w:rsidR="00055A59" w:rsidRPr="00535091" w:rsidRDefault="00055A59" w:rsidP="00A850B3">
            <w:pPr>
              <w:jc w:val="center"/>
              <w:rPr>
                <w:sz w:val="20"/>
                <w:szCs w:val="20"/>
              </w:rPr>
            </w:pPr>
          </w:p>
        </w:tc>
      </w:tr>
      <w:tr w:rsidR="00055A59" w:rsidRPr="00126D56" w14:paraId="3FA254DD" w14:textId="77777777" w:rsidTr="001F02F2">
        <w:trPr>
          <w:trHeight w:val="1369"/>
        </w:trPr>
        <w:tc>
          <w:tcPr>
            <w:tcW w:w="993" w:type="dxa"/>
            <w:vMerge/>
            <w:vAlign w:val="center"/>
          </w:tcPr>
          <w:p w14:paraId="546BA133" w14:textId="77777777" w:rsidR="00055A59" w:rsidRPr="00535091" w:rsidRDefault="00055A59" w:rsidP="00A850B3">
            <w:pPr>
              <w:rPr>
                <w:sz w:val="20"/>
                <w:szCs w:val="20"/>
              </w:rPr>
            </w:pPr>
          </w:p>
        </w:tc>
        <w:tc>
          <w:tcPr>
            <w:tcW w:w="555" w:type="dxa"/>
            <w:shd w:val="clear" w:color="auto" w:fill="D9D9D9" w:themeFill="background1" w:themeFillShade="D9"/>
            <w:vAlign w:val="center"/>
          </w:tcPr>
          <w:p w14:paraId="4014100C" w14:textId="77777777" w:rsidR="00055A59" w:rsidRPr="00535091" w:rsidRDefault="00055A59" w:rsidP="00A850B3">
            <w:pPr>
              <w:jc w:val="center"/>
              <w:rPr>
                <w:b/>
                <w:sz w:val="20"/>
                <w:szCs w:val="20"/>
              </w:rPr>
            </w:pPr>
            <w:r w:rsidRPr="00535091">
              <w:rPr>
                <w:b/>
                <w:sz w:val="20"/>
                <w:szCs w:val="20"/>
              </w:rPr>
              <w:t xml:space="preserve">T3 </w:t>
            </w:r>
          </w:p>
          <w:p w14:paraId="5CB87320" w14:textId="77777777" w:rsidR="00055A59" w:rsidRPr="00535091" w:rsidRDefault="00055A59" w:rsidP="00A850B3">
            <w:pPr>
              <w:jc w:val="center"/>
              <w:rPr>
                <w:b/>
                <w:sz w:val="20"/>
                <w:szCs w:val="20"/>
              </w:rPr>
            </w:pPr>
            <w:r w:rsidRPr="00535091">
              <w:rPr>
                <w:b/>
                <w:sz w:val="20"/>
                <w:szCs w:val="20"/>
              </w:rPr>
              <w:t xml:space="preserve">+ </w:t>
            </w:r>
          </w:p>
          <w:p w14:paraId="2B257981" w14:textId="77777777" w:rsidR="00055A59" w:rsidRPr="00535091" w:rsidRDefault="00055A59" w:rsidP="00A850B3">
            <w:pPr>
              <w:jc w:val="center"/>
              <w:rPr>
                <w:b/>
                <w:sz w:val="20"/>
                <w:szCs w:val="20"/>
              </w:rPr>
            </w:pPr>
            <w:r w:rsidRPr="00535091">
              <w:rPr>
                <w:b/>
                <w:sz w:val="20"/>
                <w:szCs w:val="20"/>
              </w:rPr>
              <w:t>D2</w:t>
            </w:r>
          </w:p>
        </w:tc>
        <w:tc>
          <w:tcPr>
            <w:tcW w:w="1713" w:type="dxa"/>
            <w:vAlign w:val="center"/>
          </w:tcPr>
          <w:p w14:paraId="57B30C66" w14:textId="77777777" w:rsidR="00200B27" w:rsidRPr="00535091" w:rsidRDefault="00055A59" w:rsidP="00055A59">
            <w:pPr>
              <w:rPr>
                <w:sz w:val="20"/>
                <w:szCs w:val="20"/>
              </w:rPr>
            </w:pPr>
            <w:r w:rsidRPr="00535091">
              <w:rPr>
                <w:sz w:val="20"/>
                <w:szCs w:val="20"/>
              </w:rPr>
              <w:t xml:space="preserve">3 laipsnio kaitimas, </w:t>
            </w:r>
          </w:p>
          <w:p w14:paraId="0AEF8A49" w14:textId="77777777" w:rsidR="00055A59" w:rsidRPr="00535091" w:rsidRDefault="00055A59" w:rsidP="00055A59">
            <w:pPr>
              <w:rPr>
                <w:sz w:val="20"/>
                <w:szCs w:val="20"/>
              </w:rPr>
            </w:pPr>
            <w:r w:rsidRPr="00535091">
              <w:rPr>
                <w:sz w:val="20"/>
                <w:szCs w:val="20"/>
              </w:rPr>
              <w:t>t &gt; 700 °C</w:t>
            </w:r>
          </w:p>
          <w:p w14:paraId="2298D535" w14:textId="77777777" w:rsidR="00055A59" w:rsidRPr="00535091" w:rsidRDefault="00055A59" w:rsidP="00055A59">
            <w:pPr>
              <w:rPr>
                <w:sz w:val="20"/>
                <w:szCs w:val="20"/>
              </w:rPr>
            </w:pPr>
            <w:r w:rsidRPr="00535091">
              <w:rPr>
                <w:sz w:val="20"/>
                <w:szCs w:val="20"/>
              </w:rPr>
              <w:t>+</w:t>
            </w:r>
          </w:p>
          <w:p w14:paraId="5C381F0E" w14:textId="77777777" w:rsidR="00055A59" w:rsidRPr="00535091" w:rsidRDefault="00055A59" w:rsidP="00055A59">
            <w:pPr>
              <w:rPr>
                <w:sz w:val="20"/>
                <w:szCs w:val="20"/>
              </w:rPr>
            </w:pPr>
            <w:r w:rsidRPr="00535091">
              <w:rPr>
                <w:sz w:val="20"/>
                <w:szCs w:val="20"/>
              </w:rPr>
              <w:t>didelės energijos iškrovos - el. lankas</w:t>
            </w:r>
          </w:p>
        </w:tc>
        <w:tc>
          <w:tcPr>
            <w:tcW w:w="3047" w:type="dxa"/>
            <w:vAlign w:val="center"/>
          </w:tcPr>
          <w:p w14:paraId="700C3CE4" w14:textId="77777777" w:rsidR="00055A59" w:rsidRPr="00535091" w:rsidRDefault="00A303A0" w:rsidP="00A850B3">
            <w:pPr>
              <w:jc w:val="center"/>
              <w:rPr>
                <w:sz w:val="20"/>
                <w:szCs w:val="20"/>
              </w:rPr>
            </w:pPr>
            <w:r>
              <w:rPr>
                <w:noProof/>
                <w:sz w:val="20"/>
                <w:szCs w:val="20"/>
                <w:lang w:eastAsia="lt-LT"/>
              </w:rPr>
              <w:drawing>
                <wp:inline distT="0" distB="0" distL="0" distR="0" wp14:anchorId="6D315DA9" wp14:editId="28924062">
                  <wp:extent cx="1555668" cy="1413164"/>
                  <wp:effectExtent l="0" t="0" r="6985" b="0"/>
                  <wp:docPr id="38" name="Diagrama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3048" w:type="dxa"/>
            <w:vAlign w:val="center"/>
          </w:tcPr>
          <w:p w14:paraId="2088EABF" w14:textId="77777777" w:rsidR="00055A59" w:rsidRPr="00535091" w:rsidRDefault="00055A59" w:rsidP="00A850B3">
            <w:pPr>
              <w:jc w:val="center"/>
              <w:rPr>
                <w:sz w:val="20"/>
                <w:szCs w:val="20"/>
              </w:rPr>
            </w:pPr>
          </w:p>
        </w:tc>
      </w:tr>
    </w:tbl>
    <w:p w14:paraId="0E291051" w14:textId="77777777" w:rsidR="00986A90" w:rsidRDefault="00986A90" w:rsidP="00986A90">
      <w:pPr>
        <w:pStyle w:val="Antrat11"/>
        <w:numPr>
          <w:ilvl w:val="0"/>
          <w:numId w:val="0"/>
        </w:numPr>
        <w:ind w:left="426"/>
        <w:outlineLvl w:val="9"/>
      </w:pPr>
    </w:p>
    <w:p w14:paraId="519E73F5" w14:textId="77871C8A" w:rsidR="00335817" w:rsidRDefault="00335817" w:rsidP="00986A90">
      <w:pPr>
        <w:pStyle w:val="Antrat11"/>
        <w:tabs>
          <w:tab w:val="clear" w:pos="1134"/>
          <w:tab w:val="num" w:pos="426"/>
        </w:tabs>
        <w:ind w:left="426" w:hanging="426"/>
        <w:outlineLvl w:val="9"/>
      </w:pPr>
      <w:r w:rsidRPr="00335817">
        <w:t>Didėjant temperatūrai didėja popierinės izoliacijos skleidžiamų CO</w:t>
      </w:r>
      <w:r w:rsidRPr="00780591">
        <w:rPr>
          <w:vertAlign w:val="subscript"/>
        </w:rPr>
        <w:t>2</w:t>
      </w:r>
      <w:r w:rsidRPr="00335817">
        <w:t xml:space="preserve"> ir CO dujų kiekiai. </w:t>
      </w:r>
      <w:r w:rsidR="009E3841" w:rsidRPr="0021366B">
        <w:t>CO</w:t>
      </w:r>
      <w:r w:rsidR="009E3841" w:rsidRPr="00780591">
        <w:rPr>
          <w:vertAlign w:val="subscript"/>
        </w:rPr>
        <w:t>2</w:t>
      </w:r>
      <w:r w:rsidR="009E3841" w:rsidRPr="0021366B">
        <w:t xml:space="preserve">/CO </w:t>
      </w:r>
      <w:r w:rsidR="009E3841">
        <w:t xml:space="preserve">dujų </w:t>
      </w:r>
      <w:r w:rsidR="009E3841" w:rsidRPr="0021366B">
        <w:t>santyki</w:t>
      </w:r>
      <w:r w:rsidR="00025C70">
        <w:t>o dydžio vertinimas</w:t>
      </w:r>
      <w:r w:rsidR="009E3841" w:rsidRPr="0021366B">
        <w:t>:</w:t>
      </w:r>
    </w:p>
    <w:p w14:paraId="26208220" w14:textId="155ED026" w:rsidR="0021366B" w:rsidRPr="00986A90" w:rsidRDefault="002777B3"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esant</w:t>
      </w:r>
      <w:r w:rsidR="006D2F48" w:rsidRPr="00986A90">
        <w:rPr>
          <w:rFonts w:ascii="Calibri" w:hAnsi="Calibri" w:cs="Calibri"/>
        </w:rPr>
        <w:t xml:space="preserve"> </w:t>
      </w:r>
      <w:r w:rsidR="00283F83" w:rsidRPr="00986A90">
        <w:rPr>
          <w:rFonts w:ascii="Calibri" w:hAnsi="Calibri" w:cs="Calibri"/>
        </w:rPr>
        <w:t>santyki</w:t>
      </w:r>
      <w:r w:rsidRPr="00986A90">
        <w:rPr>
          <w:rFonts w:ascii="Calibri" w:hAnsi="Calibri" w:cs="Calibri"/>
        </w:rPr>
        <w:t>o iš</w:t>
      </w:r>
      <w:r w:rsidR="00FE14E3" w:rsidRPr="00986A90">
        <w:rPr>
          <w:rFonts w:ascii="Calibri" w:hAnsi="Calibri" w:cs="Calibri"/>
        </w:rPr>
        <w:t>raiškai</w:t>
      </w:r>
      <w:r w:rsidR="00283F83" w:rsidRPr="00986A90">
        <w:rPr>
          <w:rFonts w:ascii="Calibri" w:hAnsi="Calibri" w:cs="Calibri"/>
        </w:rPr>
        <w:t xml:space="preserve"> mažesn</w:t>
      </w:r>
      <w:r w:rsidRPr="00986A90">
        <w:rPr>
          <w:rFonts w:ascii="Calibri" w:hAnsi="Calibri" w:cs="Calibri"/>
        </w:rPr>
        <w:t>ei</w:t>
      </w:r>
      <w:r w:rsidR="00283F83" w:rsidRPr="00986A90">
        <w:rPr>
          <w:rFonts w:ascii="Calibri" w:hAnsi="Calibri" w:cs="Calibri"/>
        </w:rPr>
        <w:t xml:space="preserve"> nei 5 arba didesnis nei 13</w:t>
      </w:r>
      <w:r w:rsidR="00FE14E3" w:rsidRPr="00986A90">
        <w:rPr>
          <w:rFonts w:ascii="Calibri" w:hAnsi="Calibri" w:cs="Calibri"/>
        </w:rPr>
        <w:t xml:space="preserve"> rodo</w:t>
      </w:r>
      <w:r w:rsidR="00A03196" w:rsidRPr="00986A90">
        <w:rPr>
          <w:rFonts w:ascii="Calibri" w:hAnsi="Calibri" w:cs="Calibri"/>
        </w:rPr>
        <w:t>,</w:t>
      </w:r>
      <w:r w:rsidRPr="00986A90">
        <w:rPr>
          <w:rFonts w:ascii="Calibri" w:hAnsi="Calibri" w:cs="Calibri"/>
        </w:rPr>
        <w:t xml:space="preserve"> kad</w:t>
      </w:r>
      <w:r w:rsidR="00283F83" w:rsidRPr="00986A90">
        <w:rPr>
          <w:rFonts w:ascii="Calibri" w:hAnsi="Calibri" w:cs="Calibri"/>
        </w:rPr>
        <w:t xml:space="preserve"> kietoji izoliacija </w:t>
      </w:r>
      <w:r w:rsidR="001E1E4F" w:rsidRPr="00986A90">
        <w:rPr>
          <w:rFonts w:ascii="Calibri" w:hAnsi="Calibri" w:cs="Calibri"/>
        </w:rPr>
        <w:t xml:space="preserve">yra </w:t>
      </w:r>
      <w:r w:rsidR="00283F83" w:rsidRPr="00986A90">
        <w:rPr>
          <w:rFonts w:ascii="Calibri" w:hAnsi="Calibri" w:cs="Calibri"/>
        </w:rPr>
        <w:t xml:space="preserve">pažeista. </w:t>
      </w:r>
      <w:r w:rsidR="001E1E4F" w:rsidRPr="00986A90">
        <w:rPr>
          <w:rFonts w:ascii="Calibri" w:hAnsi="Calibri" w:cs="Calibri"/>
        </w:rPr>
        <w:t xml:space="preserve">Jeigu </w:t>
      </w:r>
      <w:r w:rsidR="00283F83" w:rsidRPr="00986A90">
        <w:rPr>
          <w:rFonts w:ascii="Calibri" w:hAnsi="Calibri" w:cs="Calibri"/>
        </w:rPr>
        <w:t>CO</w:t>
      </w:r>
      <w:r w:rsidR="00283F83" w:rsidRPr="00780591">
        <w:rPr>
          <w:rFonts w:ascii="Calibri" w:hAnsi="Calibri" w:cs="Calibri"/>
          <w:vertAlign w:val="subscript"/>
        </w:rPr>
        <w:t>2</w:t>
      </w:r>
      <w:r w:rsidR="001E1E4F" w:rsidRPr="00986A90">
        <w:rPr>
          <w:rFonts w:ascii="Calibri" w:hAnsi="Calibri" w:cs="Calibri"/>
        </w:rPr>
        <w:t>/</w:t>
      </w:r>
      <w:r w:rsidR="00283F83" w:rsidRPr="00986A90">
        <w:rPr>
          <w:rFonts w:ascii="Calibri" w:hAnsi="Calibri" w:cs="Calibri"/>
        </w:rPr>
        <w:t>CO dujų santyki</w:t>
      </w:r>
      <w:r w:rsidR="00877F01" w:rsidRPr="00986A90">
        <w:rPr>
          <w:rFonts w:ascii="Calibri" w:hAnsi="Calibri" w:cs="Calibri"/>
        </w:rPr>
        <w:t>o reikšmė</w:t>
      </w:r>
      <w:r w:rsidR="00283F83" w:rsidRPr="00986A90">
        <w:rPr>
          <w:rFonts w:ascii="Calibri" w:hAnsi="Calibri" w:cs="Calibri"/>
        </w:rPr>
        <w:t xml:space="preserve"> </w:t>
      </w:r>
      <w:r w:rsidR="00877F01" w:rsidRPr="00986A90">
        <w:rPr>
          <w:rFonts w:ascii="Calibri" w:hAnsi="Calibri" w:cs="Calibri"/>
        </w:rPr>
        <w:t xml:space="preserve">yra </w:t>
      </w:r>
      <w:r w:rsidR="00283F83" w:rsidRPr="00986A90">
        <w:rPr>
          <w:rFonts w:ascii="Calibri" w:hAnsi="Calibri" w:cs="Calibri"/>
        </w:rPr>
        <w:t>mažesn</w:t>
      </w:r>
      <w:r w:rsidR="00877F01" w:rsidRPr="00986A90">
        <w:rPr>
          <w:rFonts w:ascii="Calibri" w:hAnsi="Calibri" w:cs="Calibri"/>
        </w:rPr>
        <w:t>ė</w:t>
      </w:r>
      <w:r w:rsidR="00283F83" w:rsidRPr="00986A90">
        <w:rPr>
          <w:rFonts w:ascii="Calibri" w:hAnsi="Calibri" w:cs="Calibri"/>
        </w:rPr>
        <w:t xml:space="preserve"> nei 3 </w:t>
      </w:r>
      <w:r w:rsidR="00877F01" w:rsidRPr="00986A90">
        <w:rPr>
          <w:rFonts w:ascii="Calibri" w:hAnsi="Calibri" w:cs="Calibri"/>
        </w:rPr>
        <w:t>-</w:t>
      </w:r>
      <w:r w:rsidR="00283F83" w:rsidRPr="00986A90">
        <w:rPr>
          <w:rFonts w:ascii="Calibri" w:hAnsi="Calibri" w:cs="Calibri"/>
        </w:rPr>
        <w:t xml:space="preserve"> popierinė</w:t>
      </w:r>
      <w:r w:rsidR="007426DF" w:rsidRPr="00986A90">
        <w:rPr>
          <w:rFonts w:ascii="Calibri" w:hAnsi="Calibri" w:cs="Calibri"/>
        </w:rPr>
        <w:t>je</w:t>
      </w:r>
      <w:r w:rsidR="00283F83" w:rsidRPr="00986A90">
        <w:rPr>
          <w:rFonts w:ascii="Calibri" w:hAnsi="Calibri" w:cs="Calibri"/>
        </w:rPr>
        <w:t xml:space="preserve"> izoliacij</w:t>
      </w:r>
      <w:r w:rsidR="007426DF" w:rsidRPr="00986A90">
        <w:rPr>
          <w:rFonts w:ascii="Calibri" w:hAnsi="Calibri" w:cs="Calibri"/>
        </w:rPr>
        <w:t>oje yra</w:t>
      </w:r>
      <w:r w:rsidR="00283F83" w:rsidRPr="00986A90">
        <w:rPr>
          <w:rFonts w:ascii="Calibri" w:hAnsi="Calibri" w:cs="Calibri"/>
        </w:rPr>
        <w:t xml:space="preserve"> </w:t>
      </w:r>
      <w:r w:rsidR="00A321D9" w:rsidRPr="00986A90">
        <w:rPr>
          <w:rFonts w:ascii="Calibri" w:hAnsi="Calibri" w:cs="Calibri"/>
        </w:rPr>
        <w:t>pažengęs</w:t>
      </w:r>
      <w:r w:rsidR="00283F83" w:rsidRPr="00986A90">
        <w:rPr>
          <w:rFonts w:ascii="Calibri" w:hAnsi="Calibri" w:cs="Calibri"/>
        </w:rPr>
        <w:t xml:space="preserve"> defekt</w:t>
      </w:r>
      <w:r w:rsidR="00A321D9" w:rsidRPr="00986A90">
        <w:rPr>
          <w:rFonts w:ascii="Calibri" w:hAnsi="Calibri" w:cs="Calibri"/>
        </w:rPr>
        <w:t>as</w:t>
      </w:r>
      <w:r w:rsidR="00283F83" w:rsidRPr="00986A90">
        <w:rPr>
          <w:rFonts w:ascii="Calibri" w:hAnsi="Calibri" w:cs="Calibri"/>
        </w:rPr>
        <w:t>, esant jau tam tikram popieriaus suanglėjimo laipsniui</w:t>
      </w:r>
      <w:r w:rsidR="0021366B" w:rsidRPr="00986A90">
        <w:rPr>
          <w:rFonts w:ascii="Calibri" w:hAnsi="Calibri" w:cs="Calibri"/>
        </w:rPr>
        <w:t>;</w:t>
      </w:r>
    </w:p>
    <w:p w14:paraId="482CD19A" w14:textId="791B31CF" w:rsidR="0021366B" w:rsidRPr="00986A90" w:rsidRDefault="0021366B" w:rsidP="00986A90">
      <w:pPr>
        <w:pStyle w:val="Sraopastraipa"/>
        <w:numPr>
          <w:ilvl w:val="5"/>
          <w:numId w:val="1"/>
        </w:numPr>
        <w:tabs>
          <w:tab w:val="clear" w:pos="1418"/>
        </w:tabs>
        <w:ind w:left="851" w:hanging="425"/>
        <w:jc w:val="both"/>
        <w:rPr>
          <w:rFonts w:ascii="Calibri" w:hAnsi="Calibri" w:cs="Calibri"/>
        </w:rPr>
      </w:pPr>
      <w:r w:rsidRPr="00986A90">
        <w:rPr>
          <w:rFonts w:ascii="Calibri" w:hAnsi="Calibri" w:cs="Calibri"/>
        </w:rPr>
        <w:t>kietoji izoliacija nepažeista</w:t>
      </w:r>
      <w:r w:rsidR="00D62125" w:rsidRPr="00986A90">
        <w:rPr>
          <w:rFonts w:ascii="Calibri" w:hAnsi="Calibri" w:cs="Calibri"/>
        </w:rPr>
        <w:t xml:space="preserve"> jeigu </w:t>
      </w:r>
      <w:r w:rsidR="0099186D" w:rsidRPr="00986A90">
        <w:rPr>
          <w:rFonts w:ascii="Calibri" w:hAnsi="Calibri" w:cs="Calibri"/>
        </w:rPr>
        <w:t xml:space="preserve">santykio reikšmė yra didesnė nei 5 </w:t>
      </w:r>
      <w:r w:rsidR="00DB7AF8">
        <w:rPr>
          <w:rFonts w:ascii="Calibri" w:hAnsi="Calibri" w:cs="Calibri"/>
        </w:rPr>
        <w:t>bet</w:t>
      </w:r>
      <w:r w:rsidR="0099186D" w:rsidRPr="00986A90">
        <w:rPr>
          <w:rFonts w:ascii="Calibri" w:hAnsi="Calibri" w:cs="Calibri"/>
        </w:rPr>
        <w:t xml:space="preserve"> mažesnis nei 13 (diapazone nuo 5 iki 13 imtinai)</w:t>
      </w:r>
      <w:r w:rsidRPr="00986A90">
        <w:rPr>
          <w:rFonts w:ascii="Calibri" w:hAnsi="Calibri" w:cs="Calibri"/>
        </w:rPr>
        <w:t>.</w:t>
      </w:r>
    </w:p>
    <w:p w14:paraId="3B19A0CC" w14:textId="3A00D8DF" w:rsidR="00615ADA" w:rsidRPr="00986A90" w:rsidRDefault="00615ADA" w:rsidP="00986A90">
      <w:pPr>
        <w:pStyle w:val="Antrat11"/>
        <w:tabs>
          <w:tab w:val="clear" w:pos="1134"/>
          <w:tab w:val="num" w:pos="426"/>
        </w:tabs>
        <w:ind w:left="426" w:hanging="426"/>
        <w:outlineLvl w:val="9"/>
      </w:pPr>
      <w:r w:rsidRPr="00986A90">
        <w:t>Siekiant tinkamai įvertinti įrangoje esančių CO</w:t>
      </w:r>
      <w:r w:rsidRPr="009B209B">
        <w:rPr>
          <w:vertAlign w:val="subscript"/>
        </w:rPr>
        <w:t>2</w:t>
      </w:r>
      <w:r w:rsidRPr="00986A90">
        <w:t xml:space="preserve"> ir CO dujų kiekių vertes turi būti įvertinama ir CO</w:t>
      </w:r>
      <w:r w:rsidRPr="009B209B">
        <w:rPr>
          <w:vertAlign w:val="subscript"/>
        </w:rPr>
        <w:t>2</w:t>
      </w:r>
      <w:r w:rsidRPr="00986A90">
        <w:t xml:space="preserve"> dujų patekimo galimybė iš išorės dėl įrenginio blogo sandarumo. Nesandariame galios transformatoriuje alyva įsisotina apytikriai iki 10% išorinės aplinkos atmosferos dujomis, todėl </w:t>
      </w:r>
      <w:r w:rsidRPr="00986A90">
        <w:lastRenderedPageBreak/>
        <w:t>ji gali turėti net iki 300 ppm patekusių iš oro CO</w:t>
      </w:r>
      <w:r w:rsidRPr="009B209B">
        <w:rPr>
          <w:vertAlign w:val="subscript"/>
        </w:rPr>
        <w:t>2</w:t>
      </w:r>
      <w:r w:rsidRPr="00986A90">
        <w:t xml:space="preserve"> dujų. CO</w:t>
      </w:r>
      <w:r w:rsidRPr="009B209B">
        <w:rPr>
          <w:vertAlign w:val="subscript"/>
        </w:rPr>
        <w:t>2</w:t>
      </w:r>
      <w:r w:rsidRPr="00986A90">
        <w:t xml:space="preserve"> ir CO dujos gali susidaryti transformatorių izoliacinėje alyvoje ir esant normaliai darbinei temperatūrai dėl popierinės izoliacijos senėjimo bei alyvos oksidavimosi. Pastarąjį procesą gali skatinti deguonies atsiradimas įrenginio viduje dėl tam tikrų izoliacinių medžiagų arba tam tikrų izoliacinės alyvos markių panaudojimo bei įrenginio eksploatavimo </w:t>
      </w:r>
      <w:r w:rsidR="00DB7AF8">
        <w:t>po</w:t>
      </w:r>
      <w:r w:rsidRPr="00986A90">
        <w:t>būd</w:t>
      </w:r>
      <w:r w:rsidR="00DB7AF8">
        <w:t>ži</w:t>
      </w:r>
      <w:r w:rsidRPr="00986A90">
        <w:t xml:space="preserve">o, pavyzdžiui, galios transformatoriaus </w:t>
      </w:r>
      <w:r w:rsidR="00DB7AF8">
        <w:t xml:space="preserve">nuolatiniai/laikini </w:t>
      </w:r>
      <w:r w:rsidRPr="00986A90">
        <w:t>perkrovimai.</w:t>
      </w:r>
    </w:p>
    <w:p w14:paraId="7A71E1D3" w14:textId="77777777" w:rsidR="0021366B" w:rsidRPr="000A74B0" w:rsidRDefault="002E7EF8" w:rsidP="00C345D6">
      <w:pPr>
        <w:pStyle w:val="Lentelipavadinimai"/>
        <w:tabs>
          <w:tab w:val="clear" w:pos="1418"/>
          <w:tab w:val="left" w:pos="284"/>
        </w:tabs>
        <w:ind w:left="0" w:firstLine="0"/>
      </w:pPr>
      <w:bookmarkStart w:id="99" w:name="_Toc355939737"/>
      <w:bookmarkStart w:id="100" w:name="_Toc355940150"/>
      <w:r>
        <w:t xml:space="preserve"> </w:t>
      </w:r>
      <w:r w:rsidR="000A74B0" w:rsidRPr="00A34ADD">
        <w:t>lentelė.</w:t>
      </w:r>
      <w:r w:rsidR="000A74B0">
        <w:t xml:space="preserve"> </w:t>
      </w:r>
      <w:r w:rsidR="000A74B0" w:rsidRPr="000A74B0">
        <w:t>Galios transformatorių defektų apibūdinimas pagal izoliacinėje alyvoje ištirpusių dujų chromatografinės analizės rezultatus</w:t>
      </w:r>
      <w:bookmarkEnd w:id="99"/>
      <w:bookmarkEnd w:id="100"/>
    </w:p>
    <w:tbl>
      <w:tblPr>
        <w:tblW w:w="0" w:type="auto"/>
        <w:tblInd w:w="40" w:type="dxa"/>
        <w:tblLayout w:type="fixed"/>
        <w:tblCellMar>
          <w:left w:w="40" w:type="dxa"/>
          <w:right w:w="40" w:type="dxa"/>
        </w:tblCellMar>
        <w:tblLook w:val="0000" w:firstRow="0" w:lastRow="0" w:firstColumn="0" w:lastColumn="0" w:noHBand="0" w:noVBand="0"/>
      </w:tblPr>
      <w:tblGrid>
        <w:gridCol w:w="993"/>
        <w:gridCol w:w="555"/>
        <w:gridCol w:w="1713"/>
        <w:gridCol w:w="2693"/>
        <w:gridCol w:w="1143"/>
        <w:gridCol w:w="1143"/>
        <w:gridCol w:w="1144"/>
      </w:tblGrid>
      <w:tr w:rsidR="000A74B0" w:rsidRPr="00E35490" w14:paraId="6B00C059" w14:textId="77777777" w:rsidTr="00A850B3">
        <w:trPr>
          <w:trHeight w:val="322"/>
        </w:trPr>
        <w:tc>
          <w:tcPr>
            <w:tcW w:w="3261" w:type="dxa"/>
            <w:gridSpan w:val="3"/>
            <w:vMerge w:val="restart"/>
            <w:tcBorders>
              <w:top w:val="single" w:sz="6" w:space="0" w:color="auto"/>
              <w:left w:val="single" w:sz="6" w:space="0" w:color="auto"/>
              <w:right w:val="single" w:sz="6" w:space="0" w:color="auto"/>
            </w:tcBorders>
            <w:shd w:val="clear" w:color="auto" w:fill="D9D9D9" w:themeFill="background1" w:themeFillShade="D9"/>
            <w:vAlign w:val="center"/>
          </w:tcPr>
          <w:p w14:paraId="7DF15688" w14:textId="77777777" w:rsidR="000A74B0" w:rsidRPr="00DB7AF8" w:rsidRDefault="000A74B0" w:rsidP="00A90D18">
            <w:pPr>
              <w:jc w:val="left"/>
              <w:rPr>
                <w:rFonts w:ascii="Calibri" w:hAnsi="Calibri" w:cs="Calibri"/>
                <w:b/>
                <w:bCs/>
                <w:color w:val="000000" w:themeColor="text1"/>
                <w:sz w:val="20"/>
                <w:szCs w:val="20"/>
              </w:rPr>
            </w:pPr>
            <w:r w:rsidRPr="00DB7AF8">
              <w:rPr>
                <w:rFonts w:ascii="Calibri" w:hAnsi="Calibri" w:cs="Calibri"/>
                <w:b/>
                <w:bCs/>
                <w:color w:val="000000" w:themeColor="text1"/>
                <w:sz w:val="20"/>
                <w:szCs w:val="20"/>
              </w:rPr>
              <w:t>Defekto tipas</w:t>
            </w:r>
          </w:p>
        </w:tc>
        <w:tc>
          <w:tcPr>
            <w:tcW w:w="2693" w:type="dxa"/>
            <w:vMerge w:val="restart"/>
            <w:tcBorders>
              <w:top w:val="single" w:sz="6" w:space="0" w:color="auto"/>
              <w:left w:val="single" w:sz="6" w:space="0" w:color="auto"/>
              <w:right w:val="single" w:sz="4" w:space="0" w:color="auto"/>
            </w:tcBorders>
            <w:shd w:val="clear" w:color="auto" w:fill="D9D9D9" w:themeFill="background1" w:themeFillShade="D9"/>
            <w:vAlign w:val="center"/>
          </w:tcPr>
          <w:p w14:paraId="2E919B6A" w14:textId="77777777" w:rsidR="000A74B0" w:rsidRPr="00DB7AF8" w:rsidRDefault="000A74B0" w:rsidP="00A90D18">
            <w:pPr>
              <w:jc w:val="left"/>
              <w:rPr>
                <w:rFonts w:ascii="Calibri" w:hAnsi="Calibri" w:cs="Calibri"/>
                <w:b/>
                <w:bCs/>
                <w:color w:val="000000" w:themeColor="text1"/>
                <w:sz w:val="20"/>
                <w:szCs w:val="20"/>
              </w:rPr>
            </w:pPr>
            <w:r w:rsidRPr="00DB7AF8">
              <w:rPr>
                <w:rFonts w:ascii="Calibri" w:hAnsi="Calibri" w:cs="Calibri"/>
                <w:b/>
                <w:bCs/>
                <w:color w:val="000000" w:themeColor="text1"/>
                <w:sz w:val="20"/>
                <w:szCs w:val="20"/>
              </w:rPr>
              <w:t xml:space="preserve">Dujos, kurių koncentracijos dažniausiai būna padidėjusios </w:t>
            </w:r>
          </w:p>
        </w:tc>
        <w:tc>
          <w:tcPr>
            <w:tcW w:w="3430" w:type="dxa"/>
            <w:gridSpan w:val="3"/>
            <w:tcBorders>
              <w:top w:val="single" w:sz="6" w:space="0" w:color="auto"/>
              <w:left w:val="single" w:sz="4" w:space="0" w:color="auto"/>
              <w:bottom w:val="single" w:sz="6" w:space="0" w:color="auto"/>
              <w:right w:val="single" w:sz="6" w:space="0" w:color="auto"/>
            </w:tcBorders>
            <w:shd w:val="clear" w:color="auto" w:fill="D9D9D9" w:themeFill="background1" w:themeFillShade="D9"/>
            <w:vAlign w:val="center"/>
          </w:tcPr>
          <w:p w14:paraId="2303FCAA" w14:textId="77777777" w:rsidR="000A74B0" w:rsidRPr="00DB7AF8" w:rsidRDefault="000A74B0" w:rsidP="00A90D18">
            <w:pPr>
              <w:jc w:val="center"/>
              <w:rPr>
                <w:rFonts w:ascii="Calibri" w:hAnsi="Calibri" w:cs="Calibri"/>
                <w:b/>
                <w:bCs/>
                <w:color w:val="000000" w:themeColor="text1"/>
                <w:sz w:val="20"/>
                <w:szCs w:val="20"/>
              </w:rPr>
            </w:pPr>
            <w:r w:rsidRPr="00DB7AF8">
              <w:rPr>
                <w:rFonts w:ascii="Calibri" w:hAnsi="Calibri" w:cs="Calibri"/>
                <w:b/>
                <w:bCs/>
                <w:color w:val="000000" w:themeColor="text1"/>
                <w:sz w:val="20"/>
                <w:szCs w:val="20"/>
              </w:rPr>
              <w:t>Dujų santykių tipinės reikšmės</w:t>
            </w:r>
          </w:p>
        </w:tc>
      </w:tr>
      <w:tr w:rsidR="000A74B0" w:rsidRPr="00E35490" w14:paraId="74E60525" w14:textId="77777777" w:rsidTr="000A74B0">
        <w:trPr>
          <w:trHeight w:val="606"/>
        </w:trPr>
        <w:tc>
          <w:tcPr>
            <w:tcW w:w="3261" w:type="dxa"/>
            <w:gridSpan w:val="3"/>
            <w:vMerge/>
            <w:tcBorders>
              <w:left w:val="single" w:sz="6" w:space="0" w:color="auto"/>
              <w:bottom w:val="single" w:sz="6" w:space="0" w:color="auto"/>
              <w:right w:val="single" w:sz="6" w:space="0" w:color="auto"/>
            </w:tcBorders>
            <w:shd w:val="clear" w:color="auto" w:fill="D9D9D9" w:themeFill="background1" w:themeFillShade="D9"/>
            <w:vAlign w:val="center"/>
          </w:tcPr>
          <w:p w14:paraId="16E01830" w14:textId="77777777" w:rsidR="000A74B0" w:rsidRPr="00DB7AF8" w:rsidRDefault="000A74B0" w:rsidP="00A850B3">
            <w:pPr>
              <w:rPr>
                <w:rFonts w:cstheme="minorHAnsi"/>
                <w:b/>
                <w:sz w:val="20"/>
                <w:szCs w:val="20"/>
              </w:rPr>
            </w:pPr>
          </w:p>
        </w:tc>
        <w:tc>
          <w:tcPr>
            <w:tcW w:w="2693" w:type="dxa"/>
            <w:vMerge/>
            <w:tcBorders>
              <w:left w:val="single" w:sz="6" w:space="0" w:color="auto"/>
              <w:bottom w:val="single" w:sz="6" w:space="0" w:color="auto"/>
              <w:right w:val="single" w:sz="4" w:space="0" w:color="auto"/>
            </w:tcBorders>
            <w:shd w:val="clear" w:color="auto" w:fill="D9D9D9" w:themeFill="background1" w:themeFillShade="D9"/>
            <w:vAlign w:val="center"/>
          </w:tcPr>
          <w:p w14:paraId="2E0C94AC" w14:textId="77777777" w:rsidR="000A74B0" w:rsidRPr="00DB7AF8" w:rsidRDefault="000A74B0" w:rsidP="00A850B3">
            <w:pPr>
              <w:rPr>
                <w:rFonts w:cstheme="minorHAnsi"/>
                <w:sz w:val="20"/>
                <w:szCs w:val="20"/>
              </w:rPr>
            </w:pPr>
          </w:p>
        </w:tc>
        <w:tc>
          <w:tcPr>
            <w:tcW w:w="1143" w:type="dxa"/>
            <w:tcBorders>
              <w:top w:val="single" w:sz="6" w:space="0" w:color="auto"/>
              <w:left w:val="single" w:sz="4" w:space="0" w:color="auto"/>
              <w:bottom w:val="single" w:sz="6" w:space="0" w:color="auto"/>
              <w:right w:val="single" w:sz="4" w:space="0" w:color="auto"/>
            </w:tcBorders>
            <w:shd w:val="clear" w:color="auto" w:fill="D9D9D9" w:themeFill="background1" w:themeFillShade="D9"/>
            <w:vAlign w:val="center"/>
          </w:tcPr>
          <w:p w14:paraId="33B05CE8" w14:textId="77777777" w:rsidR="000A74B0" w:rsidRPr="00DB7AF8" w:rsidRDefault="000A74B0" w:rsidP="00A850B3">
            <w:pPr>
              <w:jc w:val="center"/>
              <w:rPr>
                <w:rFonts w:cstheme="minorHAnsi"/>
                <w:b/>
                <w:bCs/>
                <w:sz w:val="20"/>
                <w:szCs w:val="20"/>
              </w:rPr>
            </w:pP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2</w:t>
            </w: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4</w:t>
            </w:r>
          </w:p>
        </w:tc>
        <w:tc>
          <w:tcPr>
            <w:tcW w:w="1143" w:type="dxa"/>
            <w:tcBorders>
              <w:top w:val="single" w:sz="6" w:space="0" w:color="auto"/>
              <w:left w:val="single" w:sz="4" w:space="0" w:color="auto"/>
              <w:bottom w:val="single" w:sz="6" w:space="0" w:color="auto"/>
              <w:right w:val="single" w:sz="4" w:space="0" w:color="auto"/>
            </w:tcBorders>
            <w:shd w:val="clear" w:color="auto" w:fill="D9D9D9" w:themeFill="background1" w:themeFillShade="D9"/>
            <w:vAlign w:val="center"/>
          </w:tcPr>
          <w:p w14:paraId="0FE902A1" w14:textId="77777777" w:rsidR="000A74B0" w:rsidRPr="00DB7AF8" w:rsidRDefault="000A74B0" w:rsidP="00A850B3">
            <w:pPr>
              <w:jc w:val="center"/>
              <w:rPr>
                <w:rFonts w:cstheme="minorHAnsi"/>
                <w:b/>
                <w:bCs/>
                <w:sz w:val="20"/>
                <w:szCs w:val="20"/>
              </w:rPr>
            </w:pPr>
            <w:r w:rsidRPr="00DB7AF8">
              <w:rPr>
                <w:rFonts w:cstheme="minorHAnsi"/>
                <w:b/>
                <w:bCs/>
                <w:sz w:val="20"/>
                <w:szCs w:val="20"/>
              </w:rPr>
              <w:t>CH</w:t>
            </w:r>
            <w:r w:rsidRPr="00DB7AF8">
              <w:rPr>
                <w:rFonts w:cstheme="minorHAnsi"/>
                <w:b/>
                <w:bCs/>
                <w:sz w:val="20"/>
                <w:szCs w:val="20"/>
                <w:vertAlign w:val="subscript"/>
              </w:rPr>
              <w:t>4</w:t>
            </w:r>
            <w:r w:rsidRPr="00DB7AF8">
              <w:rPr>
                <w:rFonts w:cstheme="minorHAnsi"/>
                <w:b/>
                <w:bCs/>
                <w:sz w:val="20"/>
                <w:szCs w:val="20"/>
              </w:rPr>
              <w:t>/H</w:t>
            </w:r>
            <w:r w:rsidRPr="00DB7AF8">
              <w:rPr>
                <w:rFonts w:cstheme="minorHAnsi"/>
                <w:b/>
                <w:bCs/>
                <w:sz w:val="20"/>
                <w:szCs w:val="20"/>
                <w:vertAlign w:val="subscript"/>
              </w:rPr>
              <w:t>2</w:t>
            </w:r>
          </w:p>
        </w:tc>
        <w:tc>
          <w:tcPr>
            <w:tcW w:w="1144" w:type="dxa"/>
            <w:tcBorders>
              <w:top w:val="single" w:sz="6" w:space="0" w:color="auto"/>
              <w:left w:val="single" w:sz="4" w:space="0" w:color="auto"/>
              <w:bottom w:val="single" w:sz="6" w:space="0" w:color="auto"/>
              <w:right w:val="single" w:sz="6" w:space="0" w:color="auto"/>
            </w:tcBorders>
            <w:shd w:val="clear" w:color="auto" w:fill="D9D9D9" w:themeFill="background1" w:themeFillShade="D9"/>
            <w:vAlign w:val="center"/>
          </w:tcPr>
          <w:p w14:paraId="7916A5DD" w14:textId="77777777" w:rsidR="000A74B0" w:rsidRPr="00DB7AF8" w:rsidRDefault="000A74B0" w:rsidP="00A850B3">
            <w:pPr>
              <w:jc w:val="center"/>
              <w:rPr>
                <w:rFonts w:cstheme="minorHAnsi"/>
                <w:b/>
                <w:bCs/>
                <w:sz w:val="20"/>
                <w:szCs w:val="20"/>
              </w:rPr>
            </w:pP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4</w:t>
            </w:r>
            <w:r w:rsidRPr="00DB7AF8">
              <w:rPr>
                <w:rFonts w:cstheme="minorHAnsi"/>
                <w:b/>
                <w:bCs/>
                <w:sz w:val="20"/>
                <w:szCs w:val="20"/>
              </w:rPr>
              <w:t>/C</w:t>
            </w:r>
            <w:r w:rsidRPr="00DB7AF8">
              <w:rPr>
                <w:rFonts w:cstheme="minorHAnsi"/>
                <w:b/>
                <w:bCs/>
                <w:sz w:val="20"/>
                <w:szCs w:val="20"/>
                <w:vertAlign w:val="subscript"/>
              </w:rPr>
              <w:t>2</w:t>
            </w:r>
            <w:r w:rsidRPr="00DB7AF8">
              <w:rPr>
                <w:rFonts w:cstheme="minorHAnsi"/>
                <w:b/>
                <w:bCs/>
                <w:sz w:val="20"/>
                <w:szCs w:val="20"/>
              </w:rPr>
              <w:t>H</w:t>
            </w:r>
            <w:r w:rsidRPr="00DB7AF8">
              <w:rPr>
                <w:rFonts w:cstheme="minorHAnsi"/>
                <w:b/>
                <w:bCs/>
                <w:sz w:val="20"/>
                <w:szCs w:val="20"/>
                <w:vertAlign w:val="subscript"/>
              </w:rPr>
              <w:t>6</w:t>
            </w:r>
          </w:p>
        </w:tc>
      </w:tr>
      <w:tr w:rsidR="000A74B0" w:rsidRPr="00E35490" w14:paraId="39518704" w14:textId="77777777" w:rsidTr="00F94375">
        <w:trPr>
          <w:trHeight w:val="442"/>
        </w:trPr>
        <w:tc>
          <w:tcPr>
            <w:tcW w:w="993" w:type="dxa"/>
            <w:vMerge w:val="restart"/>
            <w:tcBorders>
              <w:top w:val="single" w:sz="6" w:space="0" w:color="auto"/>
              <w:left w:val="single" w:sz="6" w:space="0" w:color="auto"/>
              <w:right w:val="single" w:sz="4" w:space="0" w:color="auto"/>
            </w:tcBorders>
            <w:vAlign w:val="center"/>
          </w:tcPr>
          <w:p w14:paraId="37605201" w14:textId="77777777" w:rsidR="000A74B0" w:rsidRPr="00E35490" w:rsidRDefault="000A74B0" w:rsidP="00A850B3">
            <w:pPr>
              <w:rPr>
                <w:rFonts w:cstheme="minorHAnsi"/>
                <w:sz w:val="20"/>
                <w:szCs w:val="20"/>
              </w:rPr>
            </w:pPr>
            <w:r w:rsidRPr="00E35490">
              <w:rPr>
                <w:rFonts w:cstheme="minorHAnsi"/>
                <w:sz w:val="20"/>
                <w:szCs w:val="20"/>
              </w:rPr>
              <w:t xml:space="preserve">Elektrinio pobūdžio </w:t>
            </w: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0536CA0E" w14:textId="77777777" w:rsidR="000A74B0" w:rsidRPr="00E35490" w:rsidRDefault="000A74B0" w:rsidP="00A850B3">
            <w:pPr>
              <w:jc w:val="center"/>
              <w:rPr>
                <w:rFonts w:cstheme="minorHAnsi"/>
                <w:b/>
                <w:sz w:val="20"/>
                <w:szCs w:val="20"/>
              </w:rPr>
            </w:pPr>
            <w:r w:rsidRPr="00E35490">
              <w:rPr>
                <w:rFonts w:cstheme="minorHAnsi"/>
                <w:b/>
                <w:sz w:val="20"/>
                <w:szCs w:val="20"/>
              </w:rPr>
              <w:t>PD</w:t>
            </w:r>
          </w:p>
        </w:tc>
        <w:tc>
          <w:tcPr>
            <w:tcW w:w="1713" w:type="dxa"/>
            <w:vMerge w:val="restart"/>
            <w:tcBorders>
              <w:top w:val="single" w:sz="6" w:space="0" w:color="auto"/>
              <w:left w:val="single" w:sz="4" w:space="0" w:color="auto"/>
              <w:right w:val="single" w:sz="6" w:space="0" w:color="auto"/>
            </w:tcBorders>
            <w:vAlign w:val="center"/>
          </w:tcPr>
          <w:p w14:paraId="21F23ED3" w14:textId="77777777" w:rsidR="000A74B0" w:rsidRPr="00E35490" w:rsidRDefault="000A74B0" w:rsidP="002C3E54">
            <w:pPr>
              <w:jc w:val="left"/>
              <w:rPr>
                <w:rFonts w:cstheme="minorHAnsi"/>
                <w:sz w:val="20"/>
                <w:szCs w:val="20"/>
              </w:rPr>
            </w:pPr>
            <w:r w:rsidRPr="00E35490">
              <w:rPr>
                <w:rFonts w:cstheme="minorHAnsi"/>
                <w:sz w:val="20"/>
                <w:szCs w:val="20"/>
              </w:rPr>
              <w:t>Daliniai išlydžiai</w:t>
            </w:r>
          </w:p>
        </w:tc>
        <w:tc>
          <w:tcPr>
            <w:tcW w:w="2693" w:type="dxa"/>
            <w:tcBorders>
              <w:top w:val="single" w:sz="6" w:space="0" w:color="auto"/>
              <w:left w:val="single" w:sz="6" w:space="0" w:color="auto"/>
              <w:bottom w:val="single" w:sz="4" w:space="0" w:color="auto"/>
              <w:right w:val="single" w:sz="4" w:space="0" w:color="auto"/>
            </w:tcBorders>
            <w:vAlign w:val="center"/>
          </w:tcPr>
          <w:p w14:paraId="6560DFEB" w14:textId="77777777" w:rsidR="000A74B0" w:rsidRPr="00E35490" w:rsidRDefault="000A74B0" w:rsidP="00A850B3">
            <w:pPr>
              <w:rPr>
                <w:rFonts w:cstheme="minorHAnsi"/>
                <w:b/>
                <w:sz w:val="18"/>
                <w:szCs w:val="18"/>
              </w:rPr>
            </w:pP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(vandenilis)</w:t>
            </w:r>
            <w:r w:rsidRPr="00E35490">
              <w:rPr>
                <w:rStyle w:val="hps"/>
                <w:rFonts w:cstheme="minorHAnsi"/>
                <w:b/>
              </w:rPr>
              <w:t xml:space="preserve"> </w:t>
            </w:r>
          </w:p>
        </w:tc>
        <w:tc>
          <w:tcPr>
            <w:tcW w:w="1143" w:type="dxa"/>
            <w:tcBorders>
              <w:top w:val="single" w:sz="6" w:space="0" w:color="auto"/>
              <w:left w:val="single" w:sz="4" w:space="0" w:color="auto"/>
              <w:bottom w:val="single" w:sz="4" w:space="0" w:color="auto"/>
              <w:right w:val="single" w:sz="4" w:space="0" w:color="auto"/>
            </w:tcBorders>
            <w:vAlign w:val="center"/>
          </w:tcPr>
          <w:p w14:paraId="507B2E36" w14:textId="77777777" w:rsidR="000A74B0" w:rsidRPr="00E35490" w:rsidRDefault="000A74B0" w:rsidP="00A850B3">
            <w:pPr>
              <w:jc w:val="center"/>
              <w:rPr>
                <w:rFonts w:cstheme="minorHAnsi"/>
                <w:sz w:val="16"/>
                <w:szCs w:val="16"/>
              </w:rPr>
            </w:pPr>
            <w:r w:rsidRPr="00E35490">
              <w:rPr>
                <w:rFonts w:cstheme="minorHAnsi"/>
                <w:sz w:val="16"/>
                <w:szCs w:val="16"/>
              </w:rPr>
              <w:t>nesvarbu</w:t>
            </w:r>
          </w:p>
        </w:tc>
        <w:tc>
          <w:tcPr>
            <w:tcW w:w="1143" w:type="dxa"/>
            <w:tcBorders>
              <w:top w:val="single" w:sz="6" w:space="0" w:color="auto"/>
              <w:left w:val="single" w:sz="4" w:space="0" w:color="auto"/>
              <w:bottom w:val="single" w:sz="4" w:space="0" w:color="auto"/>
              <w:right w:val="single" w:sz="4" w:space="0" w:color="auto"/>
            </w:tcBorders>
            <w:vAlign w:val="center"/>
          </w:tcPr>
          <w:p w14:paraId="20A8A06A" w14:textId="77777777" w:rsidR="000A74B0" w:rsidRPr="00E35490" w:rsidRDefault="000A74B0" w:rsidP="00A850B3">
            <w:pPr>
              <w:jc w:val="center"/>
              <w:rPr>
                <w:rFonts w:cstheme="minorHAnsi"/>
              </w:rPr>
            </w:pPr>
            <w:r w:rsidRPr="00E35490">
              <w:rPr>
                <w:rFonts w:cstheme="minorHAnsi"/>
              </w:rPr>
              <w:t>&lt; 0,1</w:t>
            </w:r>
          </w:p>
        </w:tc>
        <w:tc>
          <w:tcPr>
            <w:tcW w:w="1144" w:type="dxa"/>
            <w:tcBorders>
              <w:top w:val="single" w:sz="6" w:space="0" w:color="auto"/>
              <w:left w:val="single" w:sz="4" w:space="0" w:color="auto"/>
              <w:bottom w:val="single" w:sz="4" w:space="0" w:color="auto"/>
              <w:right w:val="single" w:sz="6" w:space="0" w:color="auto"/>
            </w:tcBorders>
            <w:vAlign w:val="center"/>
          </w:tcPr>
          <w:p w14:paraId="001ED156" w14:textId="77777777" w:rsidR="000A74B0" w:rsidRPr="00E35490" w:rsidRDefault="000A74B0" w:rsidP="00A850B3">
            <w:pPr>
              <w:jc w:val="center"/>
              <w:rPr>
                <w:rFonts w:cstheme="minorHAnsi"/>
              </w:rPr>
            </w:pPr>
            <w:r w:rsidRPr="00E35490">
              <w:rPr>
                <w:rFonts w:cstheme="minorHAnsi"/>
              </w:rPr>
              <w:t>&lt; 0,2</w:t>
            </w:r>
          </w:p>
        </w:tc>
      </w:tr>
      <w:tr w:rsidR="000A74B0" w:rsidRPr="00E35490" w14:paraId="746DAD29" w14:textId="77777777" w:rsidTr="00F94375">
        <w:trPr>
          <w:trHeight w:val="540"/>
        </w:trPr>
        <w:tc>
          <w:tcPr>
            <w:tcW w:w="993" w:type="dxa"/>
            <w:vMerge/>
            <w:tcBorders>
              <w:left w:val="single" w:sz="6" w:space="0" w:color="auto"/>
              <w:right w:val="single" w:sz="4" w:space="0" w:color="auto"/>
            </w:tcBorders>
            <w:vAlign w:val="center"/>
          </w:tcPr>
          <w:p w14:paraId="07B575D5"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577611EB"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679A3E48"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23544F29" w14:textId="77777777" w:rsidR="000A74B0" w:rsidRPr="00E35490" w:rsidRDefault="000A74B0" w:rsidP="00A850B3">
            <w:pPr>
              <w:rPr>
                <w:rFonts w:cstheme="minorHAnsi"/>
                <w:sz w:val="16"/>
                <w:szCs w:val="16"/>
              </w:rPr>
            </w:pPr>
            <w:r w:rsidRPr="00E35490">
              <w:rPr>
                <w:rFonts w:cstheme="minorHAnsi"/>
                <w:sz w:val="16"/>
                <w:szCs w:val="16"/>
              </w:rPr>
              <w:t>Išlydžiai kietojoje izoliacijoje arba izoliacinės medžiagos ertmėse dėl blogo jos impregnavimo ar pagaminimo kokybės, arba dėl kavitacijos reiškinių</w:t>
            </w:r>
            <w:r w:rsidRPr="00E35490">
              <w:rPr>
                <w:rStyle w:val="st1"/>
                <w:rFonts w:cstheme="minorHAnsi"/>
                <w:color w:val="222222"/>
                <w:sz w:val="16"/>
                <w:szCs w:val="16"/>
              </w:rPr>
              <w:t xml:space="preserve"> izoliacinėje </w:t>
            </w:r>
            <w:r w:rsidRPr="00E35490">
              <w:rPr>
                <w:rFonts w:cstheme="minorHAnsi"/>
                <w:sz w:val="16"/>
                <w:szCs w:val="16"/>
              </w:rPr>
              <w:t>alyvoje (</w:t>
            </w:r>
            <w:r w:rsidRPr="00E35490">
              <w:rPr>
                <w:rStyle w:val="st1"/>
                <w:rFonts w:cstheme="minorHAnsi"/>
                <w:color w:val="222222"/>
                <w:sz w:val="16"/>
                <w:szCs w:val="16"/>
              </w:rPr>
              <w:t>dujų burbuliukų susidarymas</w:t>
            </w:r>
            <w:r w:rsidRPr="00E35490">
              <w:rPr>
                <w:rFonts w:cstheme="minorHAnsi"/>
                <w:sz w:val="16"/>
                <w:szCs w:val="16"/>
              </w:rPr>
              <w:t>).</w:t>
            </w:r>
          </w:p>
        </w:tc>
      </w:tr>
      <w:tr w:rsidR="000A74B0" w:rsidRPr="00E35490" w14:paraId="386BCDB8" w14:textId="77777777" w:rsidTr="00F94375">
        <w:trPr>
          <w:trHeight w:val="271"/>
        </w:trPr>
        <w:tc>
          <w:tcPr>
            <w:tcW w:w="993" w:type="dxa"/>
            <w:vMerge/>
            <w:tcBorders>
              <w:left w:val="single" w:sz="6" w:space="0" w:color="auto"/>
              <w:right w:val="single" w:sz="4" w:space="0" w:color="auto"/>
            </w:tcBorders>
            <w:vAlign w:val="center"/>
          </w:tcPr>
          <w:p w14:paraId="2E98F2DC"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3CA9AA3A" w14:textId="77777777" w:rsidR="000A74B0" w:rsidRPr="00E35490" w:rsidRDefault="000A74B0" w:rsidP="00A850B3">
            <w:pPr>
              <w:jc w:val="center"/>
              <w:rPr>
                <w:rFonts w:cstheme="minorHAnsi"/>
                <w:b/>
                <w:sz w:val="20"/>
                <w:szCs w:val="20"/>
              </w:rPr>
            </w:pPr>
            <w:r w:rsidRPr="00E35490">
              <w:rPr>
                <w:rFonts w:cstheme="minorHAnsi"/>
                <w:b/>
                <w:sz w:val="20"/>
                <w:szCs w:val="20"/>
              </w:rPr>
              <w:t>D1</w:t>
            </w:r>
          </w:p>
        </w:tc>
        <w:tc>
          <w:tcPr>
            <w:tcW w:w="1713" w:type="dxa"/>
            <w:vMerge w:val="restart"/>
            <w:tcBorders>
              <w:top w:val="single" w:sz="6" w:space="0" w:color="auto"/>
              <w:left w:val="single" w:sz="4" w:space="0" w:color="auto"/>
              <w:right w:val="single" w:sz="6" w:space="0" w:color="auto"/>
            </w:tcBorders>
            <w:vAlign w:val="center"/>
          </w:tcPr>
          <w:p w14:paraId="53F457C6" w14:textId="77777777" w:rsidR="000A74B0" w:rsidRPr="00E35490" w:rsidRDefault="000A74B0" w:rsidP="002C3E54">
            <w:pPr>
              <w:jc w:val="left"/>
              <w:rPr>
                <w:rFonts w:cstheme="minorHAnsi"/>
                <w:sz w:val="20"/>
                <w:szCs w:val="20"/>
              </w:rPr>
            </w:pPr>
            <w:r w:rsidRPr="00E35490">
              <w:rPr>
                <w:rFonts w:cstheme="minorHAnsi"/>
                <w:sz w:val="20"/>
                <w:szCs w:val="20"/>
              </w:rPr>
              <w:t>Mažos energijos iškrovos - kibirkščiavimas</w:t>
            </w:r>
          </w:p>
        </w:tc>
        <w:tc>
          <w:tcPr>
            <w:tcW w:w="2693" w:type="dxa"/>
            <w:vMerge w:val="restart"/>
            <w:tcBorders>
              <w:top w:val="single" w:sz="6" w:space="0" w:color="auto"/>
              <w:left w:val="single" w:sz="6" w:space="0" w:color="auto"/>
              <w:right w:val="single" w:sz="4" w:space="0" w:color="auto"/>
            </w:tcBorders>
            <w:vAlign w:val="center"/>
          </w:tcPr>
          <w:p w14:paraId="5FD82590" w14:textId="77777777" w:rsidR="000A74B0" w:rsidRPr="00E35490" w:rsidRDefault="000A74B0" w:rsidP="00A850B3">
            <w:pPr>
              <w:rPr>
                <w:rFonts w:cstheme="minorHAnsi"/>
                <w:b/>
                <w:sz w:val="18"/>
                <w:szCs w:val="18"/>
              </w:rPr>
            </w:pP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(vandenilis); </w:t>
            </w:r>
          </w:p>
          <w:p w14:paraId="0225EEF7" w14:textId="77777777" w:rsidR="000A74B0" w:rsidRPr="00E35490" w:rsidRDefault="000A74B0" w:rsidP="00A850B3">
            <w:pPr>
              <w:rPr>
                <w:rFonts w:cstheme="minorHAnsi"/>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4</w:t>
            </w:r>
            <w:r w:rsidRPr="00E35490">
              <w:rPr>
                <w:rFonts w:cstheme="minorHAnsi"/>
                <w:b/>
                <w:sz w:val="18"/>
                <w:szCs w:val="18"/>
              </w:rPr>
              <w:t xml:space="preserve"> (etilenas); 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(acetilenas)</w:t>
            </w:r>
          </w:p>
        </w:tc>
        <w:tc>
          <w:tcPr>
            <w:tcW w:w="1143" w:type="dxa"/>
            <w:tcBorders>
              <w:top w:val="single" w:sz="6" w:space="0" w:color="auto"/>
              <w:left w:val="single" w:sz="4" w:space="0" w:color="auto"/>
              <w:bottom w:val="single" w:sz="4" w:space="0" w:color="auto"/>
              <w:right w:val="single" w:sz="4" w:space="0" w:color="auto"/>
            </w:tcBorders>
            <w:vAlign w:val="center"/>
          </w:tcPr>
          <w:p w14:paraId="044D318E"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2072D46E"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704C4123"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19FA6044" w14:textId="77777777" w:rsidTr="00F94375">
        <w:trPr>
          <w:trHeight w:val="360"/>
        </w:trPr>
        <w:tc>
          <w:tcPr>
            <w:tcW w:w="993" w:type="dxa"/>
            <w:vMerge/>
            <w:tcBorders>
              <w:left w:val="single" w:sz="6" w:space="0" w:color="auto"/>
              <w:right w:val="single" w:sz="4" w:space="0" w:color="auto"/>
            </w:tcBorders>
            <w:vAlign w:val="center"/>
          </w:tcPr>
          <w:p w14:paraId="1ABFE097"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4E17C50A"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00EEF5B7"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6A55223A"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5F0F067A" w14:textId="77777777" w:rsidR="000A74B0" w:rsidRPr="00E35490" w:rsidRDefault="000A74B0" w:rsidP="00A850B3">
            <w:pPr>
              <w:jc w:val="center"/>
              <w:rPr>
                <w:rFonts w:cstheme="minorHAnsi"/>
              </w:rPr>
            </w:pPr>
            <w:r w:rsidRPr="00E35490">
              <w:rPr>
                <w:rFonts w:cstheme="minorHAnsi"/>
              </w:rPr>
              <w:t>&gt; 1</w:t>
            </w:r>
          </w:p>
        </w:tc>
        <w:tc>
          <w:tcPr>
            <w:tcW w:w="1143" w:type="dxa"/>
            <w:tcBorders>
              <w:top w:val="single" w:sz="4" w:space="0" w:color="auto"/>
              <w:left w:val="single" w:sz="4" w:space="0" w:color="auto"/>
              <w:bottom w:val="single" w:sz="4" w:space="0" w:color="auto"/>
              <w:right w:val="single" w:sz="4" w:space="0" w:color="auto"/>
            </w:tcBorders>
            <w:vAlign w:val="center"/>
          </w:tcPr>
          <w:p w14:paraId="5E7861D7" w14:textId="77777777" w:rsidR="000A74B0" w:rsidRPr="00E35490" w:rsidRDefault="000A74B0" w:rsidP="00A850B3">
            <w:pPr>
              <w:jc w:val="center"/>
              <w:rPr>
                <w:rFonts w:cstheme="minorHAnsi"/>
              </w:rPr>
            </w:pPr>
            <w:r w:rsidRPr="00E35490">
              <w:rPr>
                <w:rFonts w:cstheme="minorHAnsi"/>
              </w:rPr>
              <w:t>0,1 ÷ 0,5</w:t>
            </w:r>
          </w:p>
        </w:tc>
        <w:tc>
          <w:tcPr>
            <w:tcW w:w="1144" w:type="dxa"/>
            <w:tcBorders>
              <w:top w:val="single" w:sz="4" w:space="0" w:color="auto"/>
              <w:left w:val="single" w:sz="4" w:space="0" w:color="auto"/>
              <w:bottom w:val="single" w:sz="4" w:space="0" w:color="auto"/>
              <w:right w:val="single" w:sz="6" w:space="0" w:color="auto"/>
            </w:tcBorders>
            <w:vAlign w:val="center"/>
          </w:tcPr>
          <w:p w14:paraId="4B4E680C" w14:textId="77777777" w:rsidR="000A74B0" w:rsidRPr="00E35490" w:rsidRDefault="000A74B0" w:rsidP="00A850B3">
            <w:pPr>
              <w:jc w:val="center"/>
              <w:rPr>
                <w:rFonts w:cstheme="minorHAnsi"/>
              </w:rPr>
            </w:pPr>
            <w:r w:rsidRPr="00E35490">
              <w:rPr>
                <w:rFonts w:cstheme="minorHAnsi"/>
              </w:rPr>
              <w:t>&gt; 1</w:t>
            </w:r>
          </w:p>
        </w:tc>
      </w:tr>
      <w:tr w:rsidR="000A74B0" w:rsidRPr="00E35490" w14:paraId="127ED1A0" w14:textId="77777777" w:rsidTr="00F94375">
        <w:trPr>
          <w:trHeight w:val="705"/>
        </w:trPr>
        <w:tc>
          <w:tcPr>
            <w:tcW w:w="993" w:type="dxa"/>
            <w:vMerge/>
            <w:tcBorders>
              <w:left w:val="single" w:sz="6" w:space="0" w:color="auto"/>
              <w:right w:val="single" w:sz="4" w:space="0" w:color="auto"/>
            </w:tcBorders>
            <w:vAlign w:val="center"/>
          </w:tcPr>
          <w:p w14:paraId="354BC441"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36B4CA41"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50BFF4E2"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6F2250B3" w14:textId="77777777" w:rsidR="000A74B0" w:rsidRPr="00E35490" w:rsidRDefault="000A74B0" w:rsidP="00A850B3">
            <w:pPr>
              <w:rPr>
                <w:rFonts w:cstheme="minorHAnsi"/>
                <w:sz w:val="16"/>
                <w:szCs w:val="16"/>
              </w:rPr>
            </w:pPr>
            <w:r w:rsidRPr="00E35490">
              <w:rPr>
                <w:rFonts w:cstheme="minorHAnsi"/>
                <w:sz w:val="16"/>
                <w:szCs w:val="16"/>
              </w:rPr>
              <w:t>Kibirkščiavimas tarp skirtingą potencialą turinčių grandinių/konstrukcijos dalių. Kibirkščiavimas blogos kokybės kontaktiniuose sujungimuose, tarp apvijos lygiagrečių laidininkų, ekranavimo įtaisų tvirtinimo vietose. Magnetolaidžio/apvijų izoliacijos konstrukcinėse dalyse kibirkštiniai išlydžiai</w:t>
            </w:r>
            <w:r w:rsidRPr="00E35490">
              <w:rPr>
                <w:rFonts w:cstheme="minorHAnsi"/>
                <w:bCs/>
                <w:sz w:val="16"/>
                <w:szCs w:val="16"/>
              </w:rPr>
              <w:t xml:space="preserve"> sukelia </w:t>
            </w:r>
            <w:r w:rsidRPr="00E35490">
              <w:rPr>
                <w:rFonts w:cstheme="minorHAnsi"/>
                <w:sz w:val="16"/>
                <w:szCs w:val="16"/>
              </w:rPr>
              <w:t>popierinės izoliacijos taškinius pažeidimus ir anglies dalelių atsiradimą alyvoje.</w:t>
            </w:r>
          </w:p>
        </w:tc>
      </w:tr>
      <w:tr w:rsidR="000A74B0" w:rsidRPr="00E35490" w14:paraId="7B598ABE" w14:textId="77777777" w:rsidTr="00F94375">
        <w:trPr>
          <w:trHeight w:val="195"/>
        </w:trPr>
        <w:tc>
          <w:tcPr>
            <w:tcW w:w="993" w:type="dxa"/>
            <w:vMerge/>
            <w:tcBorders>
              <w:left w:val="single" w:sz="6" w:space="0" w:color="auto"/>
              <w:right w:val="single" w:sz="4" w:space="0" w:color="auto"/>
            </w:tcBorders>
            <w:vAlign w:val="center"/>
          </w:tcPr>
          <w:p w14:paraId="263C9E80"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7E9950E4" w14:textId="77777777" w:rsidR="000A74B0" w:rsidRPr="00E35490" w:rsidRDefault="000A74B0" w:rsidP="00A850B3">
            <w:pPr>
              <w:jc w:val="center"/>
              <w:rPr>
                <w:rFonts w:cstheme="minorHAnsi"/>
                <w:b/>
                <w:sz w:val="20"/>
                <w:szCs w:val="20"/>
              </w:rPr>
            </w:pPr>
            <w:r w:rsidRPr="00E35490">
              <w:rPr>
                <w:rFonts w:cstheme="minorHAnsi"/>
                <w:b/>
                <w:sz w:val="20"/>
                <w:szCs w:val="20"/>
              </w:rPr>
              <w:t>D2</w:t>
            </w:r>
          </w:p>
        </w:tc>
        <w:tc>
          <w:tcPr>
            <w:tcW w:w="1713" w:type="dxa"/>
            <w:vMerge w:val="restart"/>
            <w:tcBorders>
              <w:top w:val="single" w:sz="6" w:space="0" w:color="auto"/>
              <w:left w:val="single" w:sz="4" w:space="0" w:color="auto"/>
              <w:right w:val="single" w:sz="6" w:space="0" w:color="auto"/>
            </w:tcBorders>
            <w:vAlign w:val="center"/>
          </w:tcPr>
          <w:p w14:paraId="5AC1241A" w14:textId="77777777" w:rsidR="00BD1FE6" w:rsidRPr="00E35490" w:rsidRDefault="000A74B0" w:rsidP="002C3E54">
            <w:pPr>
              <w:jc w:val="left"/>
              <w:rPr>
                <w:rFonts w:cstheme="minorHAnsi"/>
                <w:sz w:val="20"/>
                <w:szCs w:val="20"/>
              </w:rPr>
            </w:pPr>
            <w:r w:rsidRPr="00E35490">
              <w:rPr>
                <w:rFonts w:cstheme="minorHAnsi"/>
                <w:sz w:val="20"/>
                <w:szCs w:val="20"/>
              </w:rPr>
              <w:t xml:space="preserve">Didelės energijos iškrovos </w:t>
            </w:r>
            <w:r w:rsidR="00BD1FE6" w:rsidRPr="00E35490">
              <w:rPr>
                <w:rFonts w:cstheme="minorHAnsi"/>
                <w:sz w:val="20"/>
                <w:szCs w:val="20"/>
              </w:rPr>
              <w:t>–</w:t>
            </w:r>
            <w:r w:rsidRPr="00E35490">
              <w:rPr>
                <w:rFonts w:cstheme="minorHAnsi"/>
                <w:sz w:val="20"/>
                <w:szCs w:val="20"/>
              </w:rPr>
              <w:t xml:space="preserve"> </w:t>
            </w:r>
          </w:p>
          <w:p w14:paraId="3E92DB3A" w14:textId="77777777" w:rsidR="000A74B0" w:rsidRPr="00E35490" w:rsidRDefault="00BD1FE6" w:rsidP="002C3E54">
            <w:pPr>
              <w:jc w:val="left"/>
              <w:rPr>
                <w:rFonts w:cstheme="minorHAnsi"/>
                <w:sz w:val="20"/>
                <w:szCs w:val="20"/>
              </w:rPr>
            </w:pPr>
            <w:r w:rsidRPr="00E35490">
              <w:rPr>
                <w:rFonts w:cstheme="minorHAnsi"/>
                <w:sz w:val="20"/>
                <w:szCs w:val="20"/>
              </w:rPr>
              <w:t>e</w:t>
            </w:r>
            <w:r w:rsidR="000A74B0" w:rsidRPr="00E35490">
              <w:rPr>
                <w:rFonts w:cstheme="minorHAnsi"/>
                <w:sz w:val="20"/>
                <w:szCs w:val="20"/>
              </w:rPr>
              <w:t>l</w:t>
            </w:r>
            <w:r w:rsidRPr="00E35490">
              <w:rPr>
                <w:rFonts w:cstheme="minorHAnsi"/>
                <w:sz w:val="20"/>
                <w:szCs w:val="20"/>
              </w:rPr>
              <w:t>ektros l</w:t>
            </w:r>
            <w:r w:rsidR="000A74B0" w:rsidRPr="00E35490">
              <w:rPr>
                <w:rFonts w:cstheme="minorHAnsi"/>
                <w:sz w:val="20"/>
                <w:szCs w:val="20"/>
              </w:rPr>
              <w:t xml:space="preserve">ankas </w:t>
            </w:r>
          </w:p>
        </w:tc>
        <w:tc>
          <w:tcPr>
            <w:tcW w:w="2693" w:type="dxa"/>
            <w:vMerge w:val="restart"/>
            <w:tcBorders>
              <w:top w:val="single" w:sz="6" w:space="0" w:color="auto"/>
              <w:left w:val="single" w:sz="6" w:space="0" w:color="auto"/>
              <w:right w:val="single" w:sz="4" w:space="0" w:color="auto"/>
            </w:tcBorders>
            <w:vAlign w:val="center"/>
          </w:tcPr>
          <w:p w14:paraId="22F11B7C" w14:textId="77777777" w:rsidR="000A74B0" w:rsidRPr="00E35490" w:rsidRDefault="000A74B0" w:rsidP="00A850B3">
            <w:pPr>
              <w:rPr>
                <w:rFonts w:cstheme="minorHAnsi"/>
                <w:b/>
                <w:sz w:val="18"/>
                <w:szCs w:val="18"/>
              </w:rPr>
            </w:pP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(vandenilis);</w:t>
            </w:r>
          </w:p>
          <w:p w14:paraId="16B82E9A" w14:textId="77777777" w:rsidR="000A74B0" w:rsidRPr="00E35490" w:rsidRDefault="000A74B0" w:rsidP="00A850B3">
            <w:pPr>
              <w:rPr>
                <w:rFonts w:cstheme="minorHAnsi"/>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2</w:t>
            </w:r>
            <w:r w:rsidRPr="00E35490">
              <w:rPr>
                <w:rFonts w:cstheme="minorHAnsi"/>
                <w:b/>
                <w:sz w:val="18"/>
                <w:szCs w:val="18"/>
              </w:rPr>
              <w:t xml:space="preserve"> (acetilenas) </w:t>
            </w:r>
            <w:r w:rsidRPr="00E35490">
              <w:rPr>
                <w:rStyle w:val="hps"/>
                <w:rFonts w:cstheme="minorHAnsi"/>
                <w:b/>
              </w:rPr>
              <w:t>&gt;10 ppm</w:t>
            </w:r>
          </w:p>
        </w:tc>
        <w:tc>
          <w:tcPr>
            <w:tcW w:w="1143" w:type="dxa"/>
            <w:tcBorders>
              <w:top w:val="single" w:sz="6" w:space="0" w:color="auto"/>
              <w:left w:val="single" w:sz="4" w:space="0" w:color="auto"/>
              <w:bottom w:val="single" w:sz="4" w:space="0" w:color="auto"/>
              <w:right w:val="single" w:sz="4" w:space="0" w:color="auto"/>
            </w:tcBorders>
            <w:vAlign w:val="center"/>
          </w:tcPr>
          <w:p w14:paraId="32E09985"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6D6E5968"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3D68DFAB"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3736963F" w14:textId="77777777" w:rsidTr="00F94375">
        <w:trPr>
          <w:trHeight w:val="328"/>
        </w:trPr>
        <w:tc>
          <w:tcPr>
            <w:tcW w:w="993" w:type="dxa"/>
            <w:vMerge/>
            <w:tcBorders>
              <w:left w:val="single" w:sz="6" w:space="0" w:color="auto"/>
              <w:right w:val="single" w:sz="4" w:space="0" w:color="auto"/>
            </w:tcBorders>
            <w:vAlign w:val="center"/>
          </w:tcPr>
          <w:p w14:paraId="352CA33E"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0C7F640F"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0E2E4175"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1F91ED36"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3C4603F0" w14:textId="77777777" w:rsidR="000A74B0" w:rsidRPr="00E35490" w:rsidRDefault="000A74B0" w:rsidP="00A850B3">
            <w:pPr>
              <w:jc w:val="center"/>
              <w:rPr>
                <w:rFonts w:cstheme="minorHAnsi"/>
              </w:rPr>
            </w:pPr>
            <w:r w:rsidRPr="00E35490">
              <w:rPr>
                <w:rFonts w:cstheme="minorHAnsi"/>
              </w:rPr>
              <w:t>0,6 ÷ 2,5</w:t>
            </w:r>
          </w:p>
        </w:tc>
        <w:tc>
          <w:tcPr>
            <w:tcW w:w="1143" w:type="dxa"/>
            <w:tcBorders>
              <w:top w:val="single" w:sz="4" w:space="0" w:color="auto"/>
              <w:left w:val="single" w:sz="4" w:space="0" w:color="auto"/>
              <w:bottom w:val="single" w:sz="4" w:space="0" w:color="auto"/>
              <w:right w:val="single" w:sz="4" w:space="0" w:color="auto"/>
            </w:tcBorders>
            <w:vAlign w:val="center"/>
          </w:tcPr>
          <w:p w14:paraId="6511E76D" w14:textId="77777777" w:rsidR="000A74B0" w:rsidRPr="00E35490" w:rsidRDefault="000A74B0" w:rsidP="00A850B3">
            <w:pPr>
              <w:jc w:val="center"/>
              <w:rPr>
                <w:rFonts w:cstheme="minorHAnsi"/>
              </w:rPr>
            </w:pPr>
            <w:r w:rsidRPr="00E35490">
              <w:rPr>
                <w:rFonts w:cstheme="minorHAnsi"/>
              </w:rPr>
              <w:t>0,1 ÷ 1</w:t>
            </w:r>
          </w:p>
        </w:tc>
        <w:tc>
          <w:tcPr>
            <w:tcW w:w="1144" w:type="dxa"/>
            <w:tcBorders>
              <w:top w:val="single" w:sz="4" w:space="0" w:color="auto"/>
              <w:left w:val="single" w:sz="4" w:space="0" w:color="auto"/>
              <w:bottom w:val="single" w:sz="4" w:space="0" w:color="auto"/>
              <w:right w:val="single" w:sz="6" w:space="0" w:color="auto"/>
            </w:tcBorders>
            <w:vAlign w:val="center"/>
          </w:tcPr>
          <w:p w14:paraId="7AE8273F" w14:textId="77777777" w:rsidR="000A74B0" w:rsidRPr="00E35490" w:rsidRDefault="000A74B0" w:rsidP="00A850B3">
            <w:pPr>
              <w:jc w:val="center"/>
              <w:rPr>
                <w:rFonts w:cstheme="minorHAnsi"/>
              </w:rPr>
            </w:pPr>
            <w:r w:rsidRPr="00E35490">
              <w:rPr>
                <w:rFonts w:cstheme="minorHAnsi"/>
              </w:rPr>
              <w:t>&gt; 2</w:t>
            </w:r>
          </w:p>
        </w:tc>
      </w:tr>
      <w:tr w:rsidR="000A74B0" w:rsidRPr="00E35490" w14:paraId="7BA5CEF6" w14:textId="77777777" w:rsidTr="00F94375">
        <w:trPr>
          <w:trHeight w:val="480"/>
        </w:trPr>
        <w:tc>
          <w:tcPr>
            <w:tcW w:w="993" w:type="dxa"/>
            <w:vMerge/>
            <w:tcBorders>
              <w:left w:val="single" w:sz="6" w:space="0" w:color="auto"/>
              <w:bottom w:val="single" w:sz="6" w:space="0" w:color="auto"/>
              <w:right w:val="single" w:sz="4" w:space="0" w:color="auto"/>
            </w:tcBorders>
            <w:vAlign w:val="center"/>
          </w:tcPr>
          <w:p w14:paraId="442EBA31"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4FA9B255"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3C2B3A20"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6161AFE5" w14:textId="77777777" w:rsidR="000A74B0" w:rsidRPr="00E35490" w:rsidRDefault="000A74B0" w:rsidP="00A850B3">
            <w:pPr>
              <w:rPr>
                <w:rFonts w:cstheme="minorHAnsi"/>
                <w:sz w:val="16"/>
                <w:szCs w:val="16"/>
              </w:rPr>
            </w:pPr>
            <w:r w:rsidRPr="00E35490">
              <w:rPr>
                <w:rFonts w:cstheme="minorHAnsi"/>
                <w:sz w:val="16"/>
                <w:szCs w:val="16"/>
              </w:rPr>
              <w:t>Izoliacijos tarpelių pramušimai degant elektros lankui alyva užpildytuose ertmėse. Kaip pasekmė, s</w:t>
            </w:r>
            <w:r w:rsidRPr="00E35490">
              <w:rPr>
                <w:rFonts w:cstheme="minorHAnsi"/>
                <w:bCs/>
                <w:sz w:val="16"/>
                <w:szCs w:val="16"/>
              </w:rPr>
              <w:t>tiprus popierinės izoliacijos pažeidimai (suanglijimas), didelio kiekio anglies dalelių atsiradimas alyvoje ir metalinių kontaktų, dalių išsilydimas.</w:t>
            </w:r>
          </w:p>
        </w:tc>
      </w:tr>
      <w:tr w:rsidR="000A74B0" w:rsidRPr="00E35490" w14:paraId="0F146782" w14:textId="77777777" w:rsidTr="00F94375">
        <w:trPr>
          <w:trHeight w:val="285"/>
        </w:trPr>
        <w:tc>
          <w:tcPr>
            <w:tcW w:w="993" w:type="dxa"/>
            <w:vMerge w:val="restart"/>
            <w:tcBorders>
              <w:top w:val="single" w:sz="6" w:space="0" w:color="auto"/>
              <w:left w:val="single" w:sz="6" w:space="0" w:color="auto"/>
              <w:right w:val="single" w:sz="4" w:space="0" w:color="auto"/>
            </w:tcBorders>
            <w:vAlign w:val="center"/>
          </w:tcPr>
          <w:p w14:paraId="2301AD5A" w14:textId="77777777" w:rsidR="000A74B0" w:rsidRPr="00E35490" w:rsidRDefault="000A74B0" w:rsidP="00A850B3">
            <w:pPr>
              <w:rPr>
                <w:rFonts w:cstheme="minorHAnsi"/>
                <w:sz w:val="20"/>
                <w:szCs w:val="20"/>
              </w:rPr>
            </w:pPr>
            <w:r w:rsidRPr="00E35490">
              <w:rPr>
                <w:rFonts w:cstheme="minorHAnsi"/>
                <w:sz w:val="20"/>
                <w:szCs w:val="20"/>
              </w:rPr>
              <w:t>Terminio pobūdžio</w:t>
            </w: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12642473" w14:textId="77777777" w:rsidR="000A74B0" w:rsidRPr="00E35490" w:rsidRDefault="000A74B0" w:rsidP="00A850B3">
            <w:pPr>
              <w:jc w:val="center"/>
              <w:rPr>
                <w:rFonts w:cstheme="minorHAnsi"/>
                <w:b/>
                <w:sz w:val="20"/>
                <w:szCs w:val="20"/>
              </w:rPr>
            </w:pPr>
            <w:r w:rsidRPr="00E35490">
              <w:rPr>
                <w:rFonts w:cstheme="minorHAnsi"/>
                <w:b/>
                <w:sz w:val="20"/>
                <w:szCs w:val="20"/>
              </w:rPr>
              <w:t>T1</w:t>
            </w:r>
          </w:p>
          <w:p w14:paraId="26D6FF95" w14:textId="77777777" w:rsidR="000A74B0" w:rsidRPr="00E35490" w:rsidRDefault="000A74B0" w:rsidP="00A850B3">
            <w:pPr>
              <w:jc w:val="center"/>
              <w:rPr>
                <w:rFonts w:cstheme="minorHAnsi"/>
                <w:b/>
                <w:sz w:val="20"/>
                <w:szCs w:val="20"/>
              </w:rPr>
            </w:pPr>
          </w:p>
        </w:tc>
        <w:tc>
          <w:tcPr>
            <w:tcW w:w="1713" w:type="dxa"/>
            <w:vMerge w:val="restart"/>
            <w:tcBorders>
              <w:top w:val="single" w:sz="6" w:space="0" w:color="auto"/>
              <w:left w:val="single" w:sz="4" w:space="0" w:color="auto"/>
              <w:right w:val="single" w:sz="6" w:space="0" w:color="auto"/>
            </w:tcBorders>
            <w:vAlign w:val="center"/>
          </w:tcPr>
          <w:p w14:paraId="2117CCA0" w14:textId="77777777" w:rsidR="000A74B0" w:rsidRPr="00E35490" w:rsidRDefault="000A74B0" w:rsidP="002C3E54">
            <w:pPr>
              <w:jc w:val="left"/>
              <w:rPr>
                <w:rFonts w:cstheme="minorHAnsi"/>
                <w:sz w:val="20"/>
                <w:szCs w:val="20"/>
              </w:rPr>
            </w:pPr>
            <w:r w:rsidRPr="00E35490">
              <w:rPr>
                <w:rFonts w:cstheme="minorHAnsi"/>
                <w:sz w:val="20"/>
                <w:szCs w:val="20"/>
              </w:rPr>
              <w:t xml:space="preserve">1 laipsnio kaitimas, </w:t>
            </w:r>
          </w:p>
          <w:p w14:paraId="2911D345" w14:textId="77777777" w:rsidR="000A74B0" w:rsidRPr="00E35490" w:rsidRDefault="000A74B0" w:rsidP="002C3E54">
            <w:pPr>
              <w:jc w:val="left"/>
              <w:rPr>
                <w:rFonts w:cstheme="minorHAnsi"/>
                <w:sz w:val="20"/>
                <w:szCs w:val="20"/>
              </w:rPr>
            </w:pPr>
            <w:r w:rsidRPr="00E35490">
              <w:rPr>
                <w:rFonts w:cstheme="minorHAnsi"/>
                <w:sz w:val="20"/>
                <w:szCs w:val="20"/>
              </w:rPr>
              <w:t>t &lt; 300 °C</w:t>
            </w:r>
          </w:p>
        </w:tc>
        <w:tc>
          <w:tcPr>
            <w:tcW w:w="2693" w:type="dxa"/>
            <w:vMerge w:val="restart"/>
            <w:tcBorders>
              <w:top w:val="single" w:sz="6" w:space="0" w:color="auto"/>
              <w:left w:val="single" w:sz="6" w:space="0" w:color="auto"/>
              <w:right w:val="single" w:sz="4" w:space="0" w:color="auto"/>
            </w:tcBorders>
            <w:vAlign w:val="center"/>
          </w:tcPr>
          <w:p w14:paraId="2BE2B9F0" w14:textId="77777777" w:rsidR="000A74B0" w:rsidRPr="00E35490" w:rsidRDefault="000A74B0" w:rsidP="00A850B3">
            <w:pPr>
              <w:rPr>
                <w:rFonts w:cstheme="minorHAnsi"/>
                <w:b/>
                <w:sz w:val="18"/>
                <w:szCs w:val="18"/>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 xml:space="preserve">6 </w:t>
            </w:r>
            <w:r w:rsidRPr="00E35490">
              <w:rPr>
                <w:rFonts w:cstheme="minorHAnsi"/>
                <w:b/>
                <w:sz w:val="18"/>
                <w:szCs w:val="18"/>
              </w:rPr>
              <w:t>(etanas)</w:t>
            </w:r>
          </w:p>
        </w:tc>
        <w:tc>
          <w:tcPr>
            <w:tcW w:w="1143" w:type="dxa"/>
            <w:tcBorders>
              <w:top w:val="single" w:sz="6" w:space="0" w:color="auto"/>
              <w:left w:val="single" w:sz="4" w:space="0" w:color="auto"/>
              <w:bottom w:val="single" w:sz="4" w:space="0" w:color="auto"/>
              <w:right w:val="single" w:sz="4" w:space="0" w:color="auto"/>
            </w:tcBorders>
            <w:vAlign w:val="center"/>
          </w:tcPr>
          <w:p w14:paraId="3403E4AF"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1468E5C5"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17436207"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1DDA2D2E" w14:textId="77777777" w:rsidTr="00F94375">
        <w:trPr>
          <w:trHeight w:val="480"/>
        </w:trPr>
        <w:tc>
          <w:tcPr>
            <w:tcW w:w="993" w:type="dxa"/>
            <w:vMerge/>
            <w:tcBorders>
              <w:top w:val="single" w:sz="6" w:space="0" w:color="auto"/>
              <w:left w:val="single" w:sz="6" w:space="0" w:color="auto"/>
              <w:right w:val="single" w:sz="4" w:space="0" w:color="auto"/>
            </w:tcBorders>
            <w:vAlign w:val="center"/>
          </w:tcPr>
          <w:p w14:paraId="1CD3AC36"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7F82601E"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47AE4A32"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04613E34"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219C02CC" w14:textId="77777777" w:rsidR="000A74B0" w:rsidRPr="00E35490" w:rsidRDefault="000A74B0" w:rsidP="00A850B3">
            <w:pPr>
              <w:jc w:val="center"/>
              <w:rPr>
                <w:rFonts w:cstheme="minorHAnsi"/>
                <w:sz w:val="16"/>
                <w:szCs w:val="16"/>
              </w:rPr>
            </w:pPr>
            <w:r w:rsidRPr="00E35490">
              <w:rPr>
                <w:rFonts w:cstheme="minorHAnsi"/>
                <w:sz w:val="16"/>
                <w:szCs w:val="16"/>
              </w:rPr>
              <w:t>nesvarbu</w:t>
            </w:r>
          </w:p>
        </w:tc>
        <w:tc>
          <w:tcPr>
            <w:tcW w:w="1143" w:type="dxa"/>
            <w:tcBorders>
              <w:top w:val="single" w:sz="4" w:space="0" w:color="auto"/>
              <w:left w:val="single" w:sz="4" w:space="0" w:color="auto"/>
              <w:bottom w:val="single" w:sz="4" w:space="0" w:color="auto"/>
              <w:right w:val="single" w:sz="4" w:space="0" w:color="auto"/>
            </w:tcBorders>
            <w:vAlign w:val="center"/>
          </w:tcPr>
          <w:p w14:paraId="7923FE88" w14:textId="77777777" w:rsidR="000A74B0" w:rsidRPr="00E35490" w:rsidRDefault="000A74B0" w:rsidP="00A850B3">
            <w:pPr>
              <w:jc w:val="center"/>
              <w:rPr>
                <w:rFonts w:cstheme="minorHAnsi"/>
                <w:sz w:val="16"/>
                <w:szCs w:val="16"/>
              </w:rPr>
            </w:pPr>
            <w:r w:rsidRPr="00E35490">
              <w:rPr>
                <w:rFonts w:cstheme="minorHAnsi"/>
              </w:rPr>
              <w:t xml:space="preserve">&gt; 1, </w:t>
            </w:r>
            <w:r w:rsidRPr="00E35490">
              <w:rPr>
                <w:rFonts w:cstheme="minorHAnsi"/>
                <w:sz w:val="16"/>
                <w:szCs w:val="16"/>
              </w:rPr>
              <w:t>arba nesvarbu</w:t>
            </w:r>
          </w:p>
        </w:tc>
        <w:tc>
          <w:tcPr>
            <w:tcW w:w="1144" w:type="dxa"/>
            <w:tcBorders>
              <w:top w:val="single" w:sz="4" w:space="0" w:color="auto"/>
              <w:left w:val="single" w:sz="4" w:space="0" w:color="auto"/>
              <w:bottom w:val="single" w:sz="4" w:space="0" w:color="auto"/>
              <w:right w:val="single" w:sz="6" w:space="0" w:color="auto"/>
            </w:tcBorders>
            <w:vAlign w:val="center"/>
          </w:tcPr>
          <w:p w14:paraId="74E8B0F9" w14:textId="77777777" w:rsidR="000A74B0" w:rsidRPr="00E35490" w:rsidRDefault="000A74B0" w:rsidP="00A850B3">
            <w:pPr>
              <w:jc w:val="center"/>
              <w:rPr>
                <w:rFonts w:cstheme="minorHAnsi"/>
              </w:rPr>
            </w:pPr>
            <w:r w:rsidRPr="00E35490">
              <w:rPr>
                <w:rFonts w:cstheme="minorHAnsi"/>
              </w:rPr>
              <w:t>&lt; 1</w:t>
            </w:r>
          </w:p>
        </w:tc>
      </w:tr>
      <w:tr w:rsidR="000A74B0" w:rsidRPr="00E35490" w14:paraId="228BB107" w14:textId="77777777" w:rsidTr="00F94375">
        <w:trPr>
          <w:trHeight w:val="790"/>
        </w:trPr>
        <w:tc>
          <w:tcPr>
            <w:tcW w:w="993" w:type="dxa"/>
            <w:vMerge/>
            <w:tcBorders>
              <w:left w:val="single" w:sz="6" w:space="0" w:color="auto"/>
              <w:right w:val="single" w:sz="4" w:space="0" w:color="auto"/>
            </w:tcBorders>
            <w:vAlign w:val="center"/>
          </w:tcPr>
          <w:p w14:paraId="560406C4"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73846ADC"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3A047C13"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5918AC02" w14:textId="77777777" w:rsidR="000A74B0" w:rsidRPr="00E35490" w:rsidRDefault="000A74B0" w:rsidP="00A850B3">
            <w:pPr>
              <w:rPr>
                <w:rFonts w:cstheme="minorHAnsi"/>
                <w:sz w:val="16"/>
                <w:szCs w:val="16"/>
              </w:rPr>
            </w:pPr>
            <w:r w:rsidRPr="00E35490">
              <w:rPr>
                <w:rFonts w:cstheme="minorHAnsi"/>
                <w:sz w:val="16"/>
                <w:szCs w:val="16"/>
              </w:rPr>
              <w:t>Kontaktinių sujungimų, laidininkų, konstrukcijos elementų žemos temperatūros kaitimas. Alyvos aušinimo sistemos darbo sutrikimas, pavyzdžiui, pratekėjimui (cirkuliacijai) trukdantys pasislinkusios konstrukcinės detalės, aušintuvų išorinių paviršių užteršimas. Kaitinimai dėl silpnų sūkurinių srovių. Transformatoriaus perkrovimas.</w:t>
            </w:r>
          </w:p>
        </w:tc>
      </w:tr>
      <w:tr w:rsidR="000A74B0" w:rsidRPr="00E35490" w14:paraId="726D938A" w14:textId="77777777" w:rsidTr="00F94375">
        <w:trPr>
          <w:trHeight w:val="326"/>
        </w:trPr>
        <w:tc>
          <w:tcPr>
            <w:tcW w:w="993" w:type="dxa"/>
            <w:vMerge/>
            <w:tcBorders>
              <w:left w:val="single" w:sz="6" w:space="0" w:color="auto"/>
              <w:right w:val="single" w:sz="4" w:space="0" w:color="auto"/>
            </w:tcBorders>
            <w:vAlign w:val="center"/>
          </w:tcPr>
          <w:p w14:paraId="64132D63"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4EC1129E" w14:textId="77777777" w:rsidR="000A74B0" w:rsidRPr="00E35490" w:rsidRDefault="000A74B0" w:rsidP="00A850B3">
            <w:pPr>
              <w:jc w:val="center"/>
              <w:rPr>
                <w:rFonts w:cstheme="minorHAnsi"/>
                <w:b/>
                <w:sz w:val="20"/>
                <w:szCs w:val="20"/>
              </w:rPr>
            </w:pPr>
            <w:r w:rsidRPr="00E35490">
              <w:rPr>
                <w:rFonts w:cstheme="minorHAnsi"/>
                <w:b/>
                <w:sz w:val="20"/>
                <w:szCs w:val="20"/>
              </w:rPr>
              <w:t>T2</w:t>
            </w:r>
          </w:p>
          <w:p w14:paraId="5FF42791" w14:textId="77777777" w:rsidR="000A74B0" w:rsidRPr="00E35490" w:rsidRDefault="000A74B0" w:rsidP="00A850B3">
            <w:pPr>
              <w:jc w:val="center"/>
              <w:rPr>
                <w:rFonts w:cstheme="minorHAnsi"/>
                <w:b/>
                <w:sz w:val="20"/>
                <w:szCs w:val="20"/>
              </w:rPr>
            </w:pPr>
          </w:p>
        </w:tc>
        <w:tc>
          <w:tcPr>
            <w:tcW w:w="1713" w:type="dxa"/>
            <w:vMerge w:val="restart"/>
            <w:tcBorders>
              <w:top w:val="single" w:sz="6" w:space="0" w:color="auto"/>
              <w:left w:val="single" w:sz="4" w:space="0" w:color="auto"/>
              <w:right w:val="single" w:sz="6" w:space="0" w:color="auto"/>
            </w:tcBorders>
            <w:vAlign w:val="center"/>
          </w:tcPr>
          <w:p w14:paraId="349EBC4B" w14:textId="77777777" w:rsidR="000A74B0" w:rsidRPr="00E35490" w:rsidRDefault="000A74B0" w:rsidP="002C3E54">
            <w:pPr>
              <w:jc w:val="left"/>
              <w:rPr>
                <w:rFonts w:cstheme="minorHAnsi"/>
                <w:sz w:val="20"/>
                <w:szCs w:val="20"/>
              </w:rPr>
            </w:pPr>
            <w:r w:rsidRPr="00E35490">
              <w:rPr>
                <w:rFonts w:cstheme="minorHAnsi"/>
                <w:sz w:val="20"/>
                <w:szCs w:val="20"/>
              </w:rPr>
              <w:t xml:space="preserve">2 laipsnio kaitimas, </w:t>
            </w:r>
          </w:p>
          <w:p w14:paraId="48AA6230" w14:textId="77777777" w:rsidR="000A74B0" w:rsidRPr="00E35490" w:rsidRDefault="000A74B0" w:rsidP="002C3E54">
            <w:pPr>
              <w:jc w:val="left"/>
              <w:rPr>
                <w:rFonts w:cstheme="minorHAnsi"/>
                <w:sz w:val="20"/>
                <w:szCs w:val="20"/>
              </w:rPr>
            </w:pPr>
            <w:r w:rsidRPr="00E35490">
              <w:rPr>
                <w:rFonts w:cstheme="minorHAnsi"/>
                <w:sz w:val="20"/>
                <w:szCs w:val="20"/>
              </w:rPr>
              <w:t xml:space="preserve">300 °C &lt; </w:t>
            </w:r>
            <w:r w:rsidRPr="00E35490">
              <w:rPr>
                <w:rFonts w:cstheme="minorHAnsi"/>
                <w:iCs/>
                <w:sz w:val="20"/>
                <w:szCs w:val="20"/>
              </w:rPr>
              <w:t>t &lt;</w:t>
            </w:r>
            <w:r w:rsidRPr="00E35490">
              <w:rPr>
                <w:rFonts w:cstheme="minorHAnsi"/>
                <w:i/>
                <w:iCs/>
                <w:sz w:val="20"/>
                <w:szCs w:val="20"/>
              </w:rPr>
              <w:t xml:space="preserve"> </w:t>
            </w:r>
            <w:r w:rsidRPr="00E35490">
              <w:rPr>
                <w:rFonts w:cstheme="minorHAnsi"/>
                <w:sz w:val="20"/>
                <w:szCs w:val="20"/>
              </w:rPr>
              <w:t>700 °C</w:t>
            </w:r>
          </w:p>
        </w:tc>
        <w:tc>
          <w:tcPr>
            <w:tcW w:w="2693" w:type="dxa"/>
            <w:vMerge w:val="restart"/>
            <w:tcBorders>
              <w:top w:val="single" w:sz="6" w:space="0" w:color="auto"/>
              <w:left w:val="single" w:sz="6" w:space="0" w:color="auto"/>
              <w:right w:val="single" w:sz="4" w:space="0" w:color="auto"/>
            </w:tcBorders>
            <w:vAlign w:val="center"/>
          </w:tcPr>
          <w:p w14:paraId="4B859637" w14:textId="77777777" w:rsidR="000A74B0" w:rsidRPr="00E35490" w:rsidRDefault="000A74B0" w:rsidP="00A850B3">
            <w:pPr>
              <w:rPr>
                <w:rFonts w:cstheme="minorHAnsi"/>
                <w:b/>
                <w:sz w:val="18"/>
                <w:szCs w:val="18"/>
              </w:rPr>
            </w:pPr>
            <w:r w:rsidRPr="00E35490">
              <w:rPr>
                <w:rFonts w:cstheme="minorHAnsi"/>
                <w:b/>
                <w:sz w:val="18"/>
                <w:szCs w:val="18"/>
              </w:rPr>
              <w:t>СН</w:t>
            </w:r>
            <w:r w:rsidRPr="00E35490">
              <w:rPr>
                <w:rFonts w:cstheme="minorHAnsi"/>
                <w:b/>
                <w:sz w:val="18"/>
                <w:szCs w:val="18"/>
                <w:vertAlign w:val="subscript"/>
              </w:rPr>
              <w:t>4</w:t>
            </w:r>
            <w:r w:rsidRPr="00E35490">
              <w:rPr>
                <w:rFonts w:cstheme="minorHAnsi"/>
                <w:b/>
                <w:sz w:val="18"/>
                <w:szCs w:val="18"/>
              </w:rPr>
              <w:t xml:space="preserve"> (metanas); 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 xml:space="preserve">4 </w:t>
            </w:r>
            <w:r w:rsidRPr="00E35490">
              <w:rPr>
                <w:rFonts w:cstheme="minorHAnsi"/>
                <w:b/>
                <w:sz w:val="18"/>
                <w:szCs w:val="18"/>
              </w:rPr>
              <w:t>(etilenas)</w:t>
            </w:r>
          </w:p>
          <w:p w14:paraId="5EE0A075" w14:textId="77777777" w:rsidR="000A74B0" w:rsidRPr="00E35490" w:rsidRDefault="000A74B0" w:rsidP="00A850B3">
            <w:pPr>
              <w:rPr>
                <w:rFonts w:cstheme="minorHAnsi"/>
                <w:sz w:val="18"/>
                <w:szCs w:val="18"/>
              </w:rPr>
            </w:pPr>
            <w:r w:rsidRPr="00E35490">
              <w:rPr>
                <w:rFonts w:cstheme="minorHAnsi"/>
                <w:b/>
                <w:sz w:val="18"/>
                <w:szCs w:val="18"/>
              </w:rPr>
              <w:t>CO</w:t>
            </w:r>
            <w:r w:rsidRPr="00E35490">
              <w:rPr>
                <w:rFonts w:cstheme="minorHAnsi"/>
                <w:b/>
                <w:sz w:val="18"/>
                <w:szCs w:val="18"/>
                <w:vertAlign w:val="subscript"/>
              </w:rPr>
              <w:t xml:space="preserve"> </w:t>
            </w:r>
            <w:r w:rsidRPr="00E35490">
              <w:rPr>
                <w:rFonts w:cstheme="minorHAnsi"/>
                <w:b/>
                <w:sz w:val="18"/>
                <w:szCs w:val="18"/>
              </w:rPr>
              <w:t xml:space="preserve">– </w:t>
            </w:r>
            <w:r w:rsidRPr="00E35490">
              <w:rPr>
                <w:rFonts w:cstheme="minorHAnsi"/>
                <w:b/>
                <w:sz w:val="16"/>
                <w:szCs w:val="16"/>
              </w:rPr>
              <w:t>popieriaus arba alyvos senėjimas</w:t>
            </w:r>
          </w:p>
        </w:tc>
        <w:tc>
          <w:tcPr>
            <w:tcW w:w="1143" w:type="dxa"/>
            <w:tcBorders>
              <w:top w:val="single" w:sz="6" w:space="0" w:color="auto"/>
              <w:left w:val="single" w:sz="4" w:space="0" w:color="auto"/>
              <w:bottom w:val="single" w:sz="4" w:space="0" w:color="auto"/>
              <w:right w:val="single" w:sz="4" w:space="0" w:color="auto"/>
            </w:tcBorders>
            <w:vAlign w:val="center"/>
          </w:tcPr>
          <w:p w14:paraId="6A789898"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2F82F53B"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4E06B57E"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03108C35" w14:textId="77777777" w:rsidTr="00F94375">
        <w:trPr>
          <w:trHeight w:val="270"/>
        </w:trPr>
        <w:tc>
          <w:tcPr>
            <w:tcW w:w="993" w:type="dxa"/>
            <w:vMerge/>
            <w:tcBorders>
              <w:left w:val="single" w:sz="6" w:space="0" w:color="auto"/>
              <w:right w:val="single" w:sz="4" w:space="0" w:color="auto"/>
            </w:tcBorders>
            <w:vAlign w:val="center"/>
          </w:tcPr>
          <w:p w14:paraId="70C1FD21" w14:textId="77777777" w:rsidR="000A74B0" w:rsidRPr="00E35490" w:rsidRDefault="000A74B0" w:rsidP="00A850B3">
            <w:pPr>
              <w:rPr>
                <w:rFonts w:cstheme="minorHAnsi"/>
                <w:sz w:val="20"/>
                <w:szCs w:val="20"/>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5D18DFAF" w14:textId="77777777" w:rsidR="000A74B0" w:rsidRPr="00E35490" w:rsidRDefault="000A74B0" w:rsidP="00A850B3">
            <w:pPr>
              <w:jc w:val="center"/>
              <w:rPr>
                <w:rFonts w:cstheme="minorHAnsi"/>
                <w:b/>
                <w:sz w:val="20"/>
                <w:szCs w:val="20"/>
              </w:rPr>
            </w:pPr>
          </w:p>
        </w:tc>
        <w:tc>
          <w:tcPr>
            <w:tcW w:w="1713" w:type="dxa"/>
            <w:vMerge/>
            <w:tcBorders>
              <w:top w:val="single" w:sz="6" w:space="0" w:color="auto"/>
              <w:left w:val="single" w:sz="4" w:space="0" w:color="auto"/>
              <w:right w:val="single" w:sz="6" w:space="0" w:color="auto"/>
            </w:tcBorders>
            <w:vAlign w:val="center"/>
          </w:tcPr>
          <w:p w14:paraId="1E4A30CA" w14:textId="77777777" w:rsidR="000A74B0" w:rsidRPr="00E35490" w:rsidRDefault="000A74B0" w:rsidP="002C3E54">
            <w:pPr>
              <w:jc w:val="left"/>
              <w:rPr>
                <w:rFonts w:cstheme="minorHAnsi"/>
                <w:sz w:val="20"/>
                <w:szCs w:val="20"/>
              </w:rPr>
            </w:pPr>
          </w:p>
        </w:tc>
        <w:tc>
          <w:tcPr>
            <w:tcW w:w="2693" w:type="dxa"/>
            <w:vMerge/>
            <w:tcBorders>
              <w:left w:val="single" w:sz="6" w:space="0" w:color="auto"/>
              <w:bottom w:val="single" w:sz="4" w:space="0" w:color="auto"/>
              <w:right w:val="single" w:sz="4" w:space="0" w:color="auto"/>
            </w:tcBorders>
            <w:vAlign w:val="center"/>
          </w:tcPr>
          <w:p w14:paraId="1F3E84A9"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3C74019D" w14:textId="77777777" w:rsidR="000A74B0" w:rsidRPr="00E35490" w:rsidRDefault="000A74B0" w:rsidP="00A850B3">
            <w:pPr>
              <w:jc w:val="center"/>
              <w:rPr>
                <w:rFonts w:cstheme="minorHAnsi"/>
              </w:rPr>
            </w:pPr>
            <w:r w:rsidRPr="00E35490">
              <w:rPr>
                <w:rFonts w:cstheme="minorHAnsi"/>
              </w:rPr>
              <w:t>&lt; 0,1</w:t>
            </w:r>
          </w:p>
        </w:tc>
        <w:tc>
          <w:tcPr>
            <w:tcW w:w="1143" w:type="dxa"/>
            <w:tcBorders>
              <w:top w:val="single" w:sz="4" w:space="0" w:color="auto"/>
              <w:left w:val="single" w:sz="4" w:space="0" w:color="auto"/>
              <w:bottom w:val="single" w:sz="4" w:space="0" w:color="auto"/>
              <w:right w:val="single" w:sz="4" w:space="0" w:color="auto"/>
            </w:tcBorders>
            <w:vAlign w:val="center"/>
          </w:tcPr>
          <w:p w14:paraId="496EC30B" w14:textId="77777777" w:rsidR="000A74B0" w:rsidRPr="00E35490" w:rsidRDefault="000A74B0" w:rsidP="00A850B3">
            <w:pPr>
              <w:jc w:val="center"/>
              <w:rPr>
                <w:rFonts w:cstheme="minorHAnsi"/>
              </w:rPr>
            </w:pPr>
            <w:r w:rsidRPr="00E35490">
              <w:rPr>
                <w:rFonts w:cstheme="minorHAnsi"/>
              </w:rPr>
              <w:t>&gt; 1</w:t>
            </w:r>
          </w:p>
        </w:tc>
        <w:tc>
          <w:tcPr>
            <w:tcW w:w="1144" w:type="dxa"/>
            <w:tcBorders>
              <w:top w:val="single" w:sz="4" w:space="0" w:color="auto"/>
              <w:left w:val="single" w:sz="4" w:space="0" w:color="auto"/>
              <w:bottom w:val="single" w:sz="4" w:space="0" w:color="auto"/>
              <w:right w:val="single" w:sz="6" w:space="0" w:color="auto"/>
            </w:tcBorders>
            <w:vAlign w:val="center"/>
          </w:tcPr>
          <w:p w14:paraId="393D6320" w14:textId="77777777" w:rsidR="000A74B0" w:rsidRPr="00E35490" w:rsidRDefault="000A74B0" w:rsidP="00A850B3">
            <w:pPr>
              <w:jc w:val="center"/>
              <w:rPr>
                <w:rFonts w:cstheme="minorHAnsi"/>
              </w:rPr>
            </w:pPr>
            <w:r w:rsidRPr="00E35490">
              <w:rPr>
                <w:rFonts w:cstheme="minorHAnsi"/>
              </w:rPr>
              <w:t>1 ÷ 4</w:t>
            </w:r>
          </w:p>
        </w:tc>
      </w:tr>
      <w:tr w:rsidR="000A74B0" w:rsidRPr="00E35490" w14:paraId="57AE6E22" w14:textId="77777777" w:rsidTr="00F94375">
        <w:trPr>
          <w:trHeight w:val="1437"/>
        </w:trPr>
        <w:tc>
          <w:tcPr>
            <w:tcW w:w="993" w:type="dxa"/>
            <w:vMerge/>
            <w:tcBorders>
              <w:left w:val="single" w:sz="6" w:space="0" w:color="auto"/>
              <w:right w:val="single" w:sz="4" w:space="0" w:color="auto"/>
            </w:tcBorders>
            <w:vAlign w:val="center"/>
          </w:tcPr>
          <w:p w14:paraId="2CDF8EF8" w14:textId="77777777" w:rsidR="000A74B0" w:rsidRPr="00E35490" w:rsidRDefault="000A74B0" w:rsidP="00A850B3">
            <w:pPr>
              <w:rPr>
                <w:rFonts w:cstheme="minorHAnsi"/>
                <w:sz w:val="20"/>
                <w:szCs w:val="20"/>
              </w:rPr>
            </w:pPr>
          </w:p>
        </w:tc>
        <w:tc>
          <w:tcPr>
            <w:tcW w:w="555" w:type="dxa"/>
            <w:vMerge/>
            <w:tcBorders>
              <w:left w:val="single" w:sz="4" w:space="0" w:color="auto"/>
              <w:bottom w:val="single" w:sz="6" w:space="0" w:color="auto"/>
              <w:right w:val="single" w:sz="4" w:space="0" w:color="auto"/>
            </w:tcBorders>
            <w:shd w:val="clear" w:color="auto" w:fill="D9D9D9" w:themeFill="background1" w:themeFillShade="D9"/>
            <w:vAlign w:val="center"/>
          </w:tcPr>
          <w:p w14:paraId="177C7F0A" w14:textId="77777777" w:rsidR="000A74B0" w:rsidRPr="00E35490" w:rsidRDefault="000A74B0" w:rsidP="00A850B3">
            <w:pPr>
              <w:jc w:val="center"/>
              <w:rPr>
                <w:rFonts w:cstheme="minorHAnsi"/>
                <w:b/>
                <w:sz w:val="20"/>
                <w:szCs w:val="20"/>
              </w:rPr>
            </w:pPr>
          </w:p>
        </w:tc>
        <w:tc>
          <w:tcPr>
            <w:tcW w:w="1713" w:type="dxa"/>
            <w:vMerge/>
            <w:tcBorders>
              <w:left w:val="single" w:sz="4" w:space="0" w:color="auto"/>
              <w:bottom w:val="single" w:sz="6" w:space="0" w:color="auto"/>
              <w:right w:val="single" w:sz="6" w:space="0" w:color="auto"/>
            </w:tcBorders>
            <w:vAlign w:val="center"/>
          </w:tcPr>
          <w:p w14:paraId="1E225CEE" w14:textId="77777777" w:rsidR="000A74B0" w:rsidRPr="00E35490" w:rsidRDefault="000A74B0" w:rsidP="002C3E54">
            <w:pPr>
              <w:jc w:val="left"/>
              <w:rPr>
                <w:rFonts w:cstheme="minorHAnsi"/>
                <w:sz w:val="20"/>
                <w:szCs w:val="20"/>
              </w:rPr>
            </w:pPr>
          </w:p>
        </w:tc>
        <w:tc>
          <w:tcPr>
            <w:tcW w:w="6123" w:type="dxa"/>
            <w:gridSpan w:val="4"/>
            <w:tcBorders>
              <w:top w:val="single" w:sz="4" w:space="0" w:color="auto"/>
              <w:left w:val="single" w:sz="6" w:space="0" w:color="auto"/>
              <w:bottom w:val="single" w:sz="6" w:space="0" w:color="auto"/>
              <w:right w:val="single" w:sz="6" w:space="0" w:color="auto"/>
            </w:tcBorders>
            <w:vAlign w:val="center"/>
          </w:tcPr>
          <w:p w14:paraId="2753D614" w14:textId="77777777" w:rsidR="000A74B0" w:rsidRPr="00E35490" w:rsidRDefault="000A74B0" w:rsidP="00A850B3">
            <w:pPr>
              <w:rPr>
                <w:rFonts w:cstheme="minorHAnsi"/>
                <w:sz w:val="16"/>
                <w:szCs w:val="16"/>
              </w:rPr>
            </w:pPr>
            <w:r w:rsidRPr="00E35490">
              <w:rPr>
                <w:rFonts w:cstheme="minorHAnsi"/>
                <w:sz w:val="16"/>
                <w:szCs w:val="16"/>
              </w:rPr>
              <w:t>Apvijų atvadų, sujungimų su įvadais ir pan. varžtinių/lituotų kontaktinių sujungimų defektai. Aliumininio kontakto perkaitimas (aliuminio lydymosi temperatūra - 658 °C). Defektinė izoliacija tarp apvijos gretimų lygiagrečiai sujungtų laidininkų, užtrumpinimo vietos ir apvijos laidininko kaitimas.</w:t>
            </w:r>
          </w:p>
          <w:p w14:paraId="564878E8" w14:textId="77777777" w:rsidR="000A74B0" w:rsidRPr="00E35490" w:rsidRDefault="000A74B0" w:rsidP="00A850B3">
            <w:pPr>
              <w:rPr>
                <w:rFonts w:cstheme="minorHAnsi"/>
                <w:sz w:val="16"/>
                <w:szCs w:val="16"/>
              </w:rPr>
            </w:pPr>
            <w:r w:rsidRPr="00E35490">
              <w:rPr>
                <w:rFonts w:cstheme="minorHAnsi"/>
                <w:sz w:val="16"/>
                <w:szCs w:val="16"/>
              </w:rPr>
              <w:t xml:space="preserve">Veržiamųjų smeigių, magnetolaidžio izoliacijos pažeidimai susidarant indukuotos srovės kontūrams magnetolaidyje, bandažuose, presavimo žieduose ir t.t.. </w:t>
            </w:r>
          </w:p>
          <w:p w14:paraId="35534C9A" w14:textId="77777777" w:rsidR="000A74B0" w:rsidRPr="00E35490" w:rsidRDefault="000A74B0" w:rsidP="00A850B3">
            <w:pPr>
              <w:rPr>
                <w:rFonts w:cstheme="minorHAnsi"/>
              </w:rPr>
            </w:pPr>
            <w:r w:rsidRPr="00E35490">
              <w:rPr>
                <w:rFonts w:cstheme="minorHAnsi"/>
                <w:sz w:val="16"/>
                <w:szCs w:val="16"/>
              </w:rPr>
              <w:t>Dėl konstrukcijos poslinkio, izoliacijos pablogėjimo (užteršimo) magnetolaidžio papildomo įžemėjimo taško atsiradimas ir srovės kontūro susidarymas tarp magnetolaidžio ir įrenginio įžemintų dalių.</w:t>
            </w:r>
            <w:r w:rsidRPr="00E35490">
              <w:rPr>
                <w:rFonts w:cstheme="minorHAnsi"/>
              </w:rPr>
              <w:t xml:space="preserve"> </w:t>
            </w:r>
          </w:p>
        </w:tc>
      </w:tr>
      <w:tr w:rsidR="000A74B0" w:rsidRPr="00E35490" w14:paraId="7D584E15" w14:textId="77777777" w:rsidTr="00F94375">
        <w:trPr>
          <w:trHeight w:val="255"/>
        </w:trPr>
        <w:tc>
          <w:tcPr>
            <w:tcW w:w="993" w:type="dxa"/>
            <w:vMerge/>
            <w:tcBorders>
              <w:left w:val="single" w:sz="6" w:space="0" w:color="auto"/>
              <w:right w:val="single" w:sz="4" w:space="0" w:color="auto"/>
            </w:tcBorders>
            <w:vAlign w:val="center"/>
          </w:tcPr>
          <w:p w14:paraId="59C40569" w14:textId="77777777" w:rsidR="000A74B0" w:rsidRPr="00E35490" w:rsidRDefault="000A74B0" w:rsidP="00A850B3">
            <w:pPr>
              <w:rPr>
                <w:rFonts w:cstheme="minorHAnsi"/>
                <w:sz w:val="20"/>
                <w:szCs w:val="20"/>
              </w:rPr>
            </w:pPr>
          </w:p>
        </w:tc>
        <w:tc>
          <w:tcPr>
            <w:tcW w:w="555" w:type="dxa"/>
            <w:vMerge w:val="restart"/>
            <w:tcBorders>
              <w:top w:val="single" w:sz="6" w:space="0" w:color="auto"/>
              <w:left w:val="single" w:sz="4" w:space="0" w:color="auto"/>
              <w:right w:val="single" w:sz="4" w:space="0" w:color="auto"/>
            </w:tcBorders>
            <w:shd w:val="clear" w:color="auto" w:fill="D9D9D9" w:themeFill="background1" w:themeFillShade="D9"/>
            <w:vAlign w:val="center"/>
          </w:tcPr>
          <w:p w14:paraId="50107F09" w14:textId="77777777" w:rsidR="000A74B0" w:rsidRPr="00E35490" w:rsidRDefault="000A74B0" w:rsidP="00A850B3">
            <w:pPr>
              <w:jc w:val="center"/>
              <w:rPr>
                <w:rFonts w:cstheme="minorHAnsi"/>
                <w:b/>
                <w:sz w:val="20"/>
                <w:szCs w:val="20"/>
              </w:rPr>
            </w:pPr>
            <w:r w:rsidRPr="00E35490">
              <w:rPr>
                <w:rFonts w:cstheme="minorHAnsi"/>
                <w:b/>
                <w:sz w:val="20"/>
                <w:szCs w:val="20"/>
              </w:rPr>
              <w:t>T3</w:t>
            </w:r>
          </w:p>
        </w:tc>
        <w:tc>
          <w:tcPr>
            <w:tcW w:w="1713" w:type="dxa"/>
            <w:vMerge w:val="restart"/>
            <w:tcBorders>
              <w:top w:val="single" w:sz="6" w:space="0" w:color="auto"/>
              <w:left w:val="single" w:sz="4" w:space="0" w:color="auto"/>
              <w:right w:val="single" w:sz="6" w:space="0" w:color="auto"/>
            </w:tcBorders>
            <w:vAlign w:val="center"/>
          </w:tcPr>
          <w:p w14:paraId="23E659B5" w14:textId="77777777" w:rsidR="000A74B0" w:rsidRPr="00E35490" w:rsidRDefault="000A74B0" w:rsidP="002C3E54">
            <w:pPr>
              <w:jc w:val="left"/>
              <w:rPr>
                <w:rFonts w:cstheme="minorHAnsi"/>
                <w:sz w:val="20"/>
                <w:szCs w:val="20"/>
              </w:rPr>
            </w:pPr>
            <w:r w:rsidRPr="00E35490">
              <w:rPr>
                <w:rFonts w:cstheme="minorHAnsi"/>
                <w:sz w:val="20"/>
                <w:szCs w:val="20"/>
              </w:rPr>
              <w:t xml:space="preserve">3 laipsnio kaitimas, </w:t>
            </w:r>
          </w:p>
          <w:p w14:paraId="570C3BA3" w14:textId="77777777" w:rsidR="000A74B0" w:rsidRPr="00E35490" w:rsidRDefault="000A74B0" w:rsidP="002C3E54">
            <w:pPr>
              <w:jc w:val="left"/>
              <w:rPr>
                <w:rFonts w:cstheme="minorHAnsi"/>
                <w:sz w:val="20"/>
                <w:szCs w:val="20"/>
              </w:rPr>
            </w:pPr>
            <w:r w:rsidRPr="00E35490">
              <w:rPr>
                <w:rFonts w:cstheme="minorHAnsi"/>
                <w:iCs/>
                <w:sz w:val="20"/>
                <w:szCs w:val="20"/>
              </w:rPr>
              <w:t xml:space="preserve">t &gt; </w:t>
            </w:r>
            <w:r w:rsidRPr="00E35490">
              <w:rPr>
                <w:rFonts w:cstheme="minorHAnsi"/>
                <w:sz w:val="20"/>
                <w:szCs w:val="20"/>
              </w:rPr>
              <w:t>700 °C</w:t>
            </w:r>
          </w:p>
        </w:tc>
        <w:tc>
          <w:tcPr>
            <w:tcW w:w="2693" w:type="dxa"/>
            <w:vMerge w:val="restart"/>
            <w:tcBorders>
              <w:top w:val="single" w:sz="6" w:space="0" w:color="auto"/>
              <w:left w:val="single" w:sz="6" w:space="0" w:color="auto"/>
              <w:right w:val="single" w:sz="4" w:space="0" w:color="auto"/>
            </w:tcBorders>
            <w:vAlign w:val="center"/>
          </w:tcPr>
          <w:p w14:paraId="0B58AF9D" w14:textId="77777777" w:rsidR="000A74B0" w:rsidRPr="00E35490" w:rsidRDefault="000A74B0" w:rsidP="00A850B3">
            <w:pPr>
              <w:rPr>
                <w:rFonts w:cstheme="minorHAnsi"/>
                <w:b/>
                <w:sz w:val="16"/>
                <w:szCs w:val="16"/>
              </w:rPr>
            </w:pPr>
            <w:r w:rsidRPr="00E35490">
              <w:rPr>
                <w:rFonts w:cstheme="minorHAnsi"/>
                <w:b/>
                <w:sz w:val="18"/>
                <w:szCs w:val="18"/>
              </w:rPr>
              <w:t>C</w:t>
            </w:r>
            <w:r w:rsidRPr="00E35490">
              <w:rPr>
                <w:rFonts w:cstheme="minorHAnsi"/>
                <w:b/>
                <w:sz w:val="18"/>
                <w:szCs w:val="18"/>
                <w:vertAlign w:val="subscript"/>
              </w:rPr>
              <w:t>2</w:t>
            </w:r>
            <w:r w:rsidRPr="00E35490">
              <w:rPr>
                <w:rFonts w:cstheme="minorHAnsi"/>
                <w:b/>
                <w:sz w:val="18"/>
                <w:szCs w:val="18"/>
              </w:rPr>
              <w:t>H</w:t>
            </w:r>
            <w:r w:rsidRPr="00E35490">
              <w:rPr>
                <w:rFonts w:cstheme="minorHAnsi"/>
                <w:b/>
                <w:sz w:val="18"/>
                <w:szCs w:val="18"/>
                <w:vertAlign w:val="subscript"/>
              </w:rPr>
              <w:t xml:space="preserve">4 </w:t>
            </w:r>
            <w:r w:rsidRPr="00E35490">
              <w:rPr>
                <w:rFonts w:cstheme="minorHAnsi"/>
                <w:b/>
                <w:sz w:val="18"/>
                <w:szCs w:val="18"/>
              </w:rPr>
              <w:t>(etilenas</w:t>
            </w:r>
            <w:r w:rsidRPr="00E35490">
              <w:rPr>
                <w:rFonts w:cstheme="minorHAnsi"/>
                <w:b/>
                <w:sz w:val="16"/>
                <w:szCs w:val="16"/>
              </w:rPr>
              <w:t>) - alyvos įkaitimas</w:t>
            </w:r>
            <w:r w:rsidRPr="00E35490">
              <w:rPr>
                <w:rFonts w:cstheme="minorHAnsi"/>
                <w:b/>
                <w:sz w:val="18"/>
                <w:szCs w:val="18"/>
              </w:rPr>
              <w:t>; CO; CO</w:t>
            </w:r>
            <w:r w:rsidRPr="00E35490">
              <w:rPr>
                <w:rFonts w:cstheme="minorHAnsi"/>
                <w:b/>
                <w:sz w:val="18"/>
                <w:szCs w:val="18"/>
                <w:vertAlign w:val="subscript"/>
              </w:rPr>
              <w:t xml:space="preserve">2 </w:t>
            </w:r>
            <w:r w:rsidRPr="00E35490">
              <w:rPr>
                <w:rFonts w:cstheme="minorHAnsi"/>
                <w:b/>
                <w:sz w:val="18"/>
                <w:szCs w:val="18"/>
              </w:rPr>
              <w:t xml:space="preserve">- </w:t>
            </w:r>
            <w:r w:rsidRPr="00E35490">
              <w:rPr>
                <w:rFonts w:cstheme="minorHAnsi"/>
                <w:b/>
                <w:sz w:val="16"/>
                <w:szCs w:val="16"/>
              </w:rPr>
              <w:t>kietosios izoliacijos įkaitimas</w:t>
            </w:r>
          </w:p>
          <w:p w14:paraId="6455D3E1" w14:textId="77777777" w:rsidR="000A74B0" w:rsidRPr="00E35490" w:rsidRDefault="000A74B0" w:rsidP="00A850B3">
            <w:pPr>
              <w:rPr>
                <w:rFonts w:cstheme="minorHAnsi"/>
                <w:sz w:val="18"/>
                <w:szCs w:val="18"/>
              </w:rPr>
            </w:pPr>
            <w:r w:rsidRPr="00E35490">
              <w:rPr>
                <w:rFonts w:cstheme="minorHAnsi"/>
                <w:b/>
                <w:sz w:val="18"/>
                <w:szCs w:val="18"/>
              </w:rPr>
              <w:t>СН</w:t>
            </w:r>
            <w:r w:rsidRPr="00E35490">
              <w:rPr>
                <w:rFonts w:cstheme="minorHAnsi"/>
                <w:b/>
                <w:sz w:val="18"/>
                <w:szCs w:val="18"/>
                <w:vertAlign w:val="subscript"/>
              </w:rPr>
              <w:t>4</w:t>
            </w:r>
            <w:r w:rsidRPr="00E35490">
              <w:rPr>
                <w:rFonts w:cstheme="minorHAnsi"/>
                <w:b/>
                <w:sz w:val="18"/>
                <w:szCs w:val="18"/>
              </w:rPr>
              <w:t xml:space="preserve"> (metanas)</w:t>
            </w:r>
          </w:p>
        </w:tc>
        <w:tc>
          <w:tcPr>
            <w:tcW w:w="1143" w:type="dxa"/>
            <w:tcBorders>
              <w:top w:val="single" w:sz="6" w:space="0" w:color="auto"/>
              <w:left w:val="single" w:sz="4" w:space="0" w:color="auto"/>
              <w:bottom w:val="single" w:sz="4" w:space="0" w:color="auto"/>
              <w:right w:val="single" w:sz="4" w:space="0" w:color="auto"/>
            </w:tcBorders>
            <w:vAlign w:val="center"/>
          </w:tcPr>
          <w:p w14:paraId="4BAE4145"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2</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p>
        </w:tc>
        <w:tc>
          <w:tcPr>
            <w:tcW w:w="1143" w:type="dxa"/>
            <w:tcBorders>
              <w:top w:val="single" w:sz="6" w:space="0" w:color="auto"/>
              <w:left w:val="single" w:sz="4" w:space="0" w:color="auto"/>
              <w:bottom w:val="single" w:sz="4" w:space="0" w:color="auto"/>
              <w:right w:val="single" w:sz="4" w:space="0" w:color="auto"/>
            </w:tcBorders>
            <w:vAlign w:val="center"/>
          </w:tcPr>
          <w:p w14:paraId="770AC86F" w14:textId="77777777" w:rsidR="000A74B0" w:rsidRPr="00E35490" w:rsidRDefault="000A74B0" w:rsidP="00A850B3">
            <w:pPr>
              <w:jc w:val="center"/>
              <w:rPr>
                <w:rFonts w:cstheme="minorHAnsi"/>
              </w:rPr>
            </w:pPr>
            <w:r w:rsidRPr="00E35490">
              <w:rPr>
                <w:rFonts w:cstheme="minorHAnsi"/>
              </w:rPr>
              <w:t>CH</w:t>
            </w:r>
            <w:r w:rsidRPr="00E35490">
              <w:rPr>
                <w:rFonts w:cstheme="minorHAnsi"/>
                <w:vertAlign w:val="subscript"/>
              </w:rPr>
              <w:t>4</w:t>
            </w:r>
            <w:r w:rsidRPr="00E35490">
              <w:rPr>
                <w:rFonts w:cstheme="minorHAnsi"/>
              </w:rPr>
              <w:t>/H</w:t>
            </w:r>
            <w:r w:rsidRPr="00E35490">
              <w:rPr>
                <w:rFonts w:cstheme="minorHAnsi"/>
                <w:vertAlign w:val="subscript"/>
              </w:rPr>
              <w:t>2</w:t>
            </w:r>
          </w:p>
        </w:tc>
        <w:tc>
          <w:tcPr>
            <w:tcW w:w="1144" w:type="dxa"/>
            <w:tcBorders>
              <w:top w:val="single" w:sz="6" w:space="0" w:color="auto"/>
              <w:left w:val="single" w:sz="4" w:space="0" w:color="auto"/>
              <w:bottom w:val="single" w:sz="4" w:space="0" w:color="auto"/>
              <w:right w:val="single" w:sz="6" w:space="0" w:color="auto"/>
            </w:tcBorders>
            <w:vAlign w:val="center"/>
          </w:tcPr>
          <w:p w14:paraId="73B83864" w14:textId="77777777" w:rsidR="000A74B0" w:rsidRPr="00E35490" w:rsidRDefault="000A74B0" w:rsidP="00A850B3">
            <w:pPr>
              <w:jc w:val="center"/>
              <w:rPr>
                <w:rFonts w:cstheme="minorHAnsi"/>
              </w:rPr>
            </w:pP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4</w:t>
            </w:r>
            <w:r w:rsidRPr="00E35490">
              <w:rPr>
                <w:rFonts w:cstheme="minorHAnsi"/>
              </w:rPr>
              <w:t>/C</w:t>
            </w:r>
            <w:r w:rsidRPr="00E35490">
              <w:rPr>
                <w:rFonts w:cstheme="minorHAnsi"/>
                <w:vertAlign w:val="subscript"/>
              </w:rPr>
              <w:t>2</w:t>
            </w:r>
            <w:r w:rsidRPr="00E35490">
              <w:rPr>
                <w:rFonts w:cstheme="minorHAnsi"/>
              </w:rPr>
              <w:t>H</w:t>
            </w:r>
            <w:r w:rsidRPr="00E35490">
              <w:rPr>
                <w:rFonts w:cstheme="minorHAnsi"/>
                <w:vertAlign w:val="subscript"/>
              </w:rPr>
              <w:t>6</w:t>
            </w:r>
          </w:p>
        </w:tc>
      </w:tr>
      <w:tr w:rsidR="000A74B0" w:rsidRPr="00E35490" w14:paraId="3C24C85E" w14:textId="77777777" w:rsidTr="00F94375">
        <w:trPr>
          <w:trHeight w:val="232"/>
        </w:trPr>
        <w:tc>
          <w:tcPr>
            <w:tcW w:w="993" w:type="dxa"/>
            <w:vMerge/>
            <w:tcBorders>
              <w:left w:val="single" w:sz="6" w:space="0" w:color="auto"/>
              <w:right w:val="single" w:sz="4" w:space="0" w:color="auto"/>
            </w:tcBorders>
            <w:vAlign w:val="center"/>
          </w:tcPr>
          <w:p w14:paraId="3FB88247" w14:textId="77777777" w:rsidR="000A74B0" w:rsidRPr="00E35490" w:rsidRDefault="000A74B0" w:rsidP="00A850B3">
            <w:pPr>
              <w:rPr>
                <w:rFonts w:cstheme="minorHAnsi"/>
              </w:rPr>
            </w:pPr>
          </w:p>
        </w:tc>
        <w:tc>
          <w:tcPr>
            <w:tcW w:w="555" w:type="dxa"/>
            <w:vMerge/>
            <w:tcBorders>
              <w:top w:val="single" w:sz="6" w:space="0" w:color="auto"/>
              <w:left w:val="single" w:sz="4" w:space="0" w:color="auto"/>
              <w:right w:val="single" w:sz="4" w:space="0" w:color="auto"/>
            </w:tcBorders>
            <w:shd w:val="clear" w:color="auto" w:fill="D9D9D9" w:themeFill="background1" w:themeFillShade="D9"/>
            <w:vAlign w:val="center"/>
          </w:tcPr>
          <w:p w14:paraId="246AA101" w14:textId="77777777" w:rsidR="000A74B0" w:rsidRPr="00E35490" w:rsidRDefault="000A74B0" w:rsidP="00A850B3">
            <w:pPr>
              <w:jc w:val="center"/>
              <w:rPr>
                <w:rFonts w:cstheme="minorHAnsi"/>
                <w:b/>
              </w:rPr>
            </w:pPr>
          </w:p>
        </w:tc>
        <w:tc>
          <w:tcPr>
            <w:tcW w:w="1713" w:type="dxa"/>
            <w:vMerge/>
            <w:tcBorders>
              <w:top w:val="single" w:sz="6" w:space="0" w:color="auto"/>
              <w:left w:val="single" w:sz="4" w:space="0" w:color="auto"/>
              <w:right w:val="single" w:sz="6" w:space="0" w:color="auto"/>
            </w:tcBorders>
            <w:vAlign w:val="center"/>
          </w:tcPr>
          <w:p w14:paraId="29AF7A95" w14:textId="77777777" w:rsidR="000A74B0" w:rsidRPr="00E35490" w:rsidRDefault="000A74B0" w:rsidP="00A850B3">
            <w:pPr>
              <w:rPr>
                <w:rFonts w:cstheme="minorHAnsi"/>
              </w:rPr>
            </w:pPr>
          </w:p>
        </w:tc>
        <w:tc>
          <w:tcPr>
            <w:tcW w:w="2693" w:type="dxa"/>
            <w:vMerge/>
            <w:tcBorders>
              <w:left w:val="single" w:sz="6" w:space="0" w:color="auto"/>
              <w:bottom w:val="single" w:sz="4" w:space="0" w:color="auto"/>
              <w:right w:val="single" w:sz="4" w:space="0" w:color="auto"/>
            </w:tcBorders>
            <w:vAlign w:val="center"/>
          </w:tcPr>
          <w:p w14:paraId="4BFE6A17" w14:textId="77777777" w:rsidR="000A74B0" w:rsidRPr="00E35490" w:rsidRDefault="000A74B0" w:rsidP="00A850B3">
            <w:pPr>
              <w:rPr>
                <w:rFonts w:cstheme="minorHAnsi"/>
              </w:rPr>
            </w:pPr>
          </w:p>
        </w:tc>
        <w:tc>
          <w:tcPr>
            <w:tcW w:w="1143" w:type="dxa"/>
            <w:tcBorders>
              <w:top w:val="single" w:sz="4" w:space="0" w:color="auto"/>
              <w:left w:val="single" w:sz="4" w:space="0" w:color="auto"/>
              <w:bottom w:val="single" w:sz="4" w:space="0" w:color="auto"/>
              <w:right w:val="single" w:sz="4" w:space="0" w:color="auto"/>
            </w:tcBorders>
            <w:vAlign w:val="center"/>
          </w:tcPr>
          <w:p w14:paraId="7A38C487" w14:textId="77777777" w:rsidR="000A74B0" w:rsidRPr="00E35490" w:rsidRDefault="000A74B0" w:rsidP="00A850B3">
            <w:pPr>
              <w:jc w:val="center"/>
              <w:rPr>
                <w:rFonts w:cstheme="minorHAnsi"/>
                <w:vertAlign w:val="superscript"/>
              </w:rPr>
            </w:pPr>
            <w:r w:rsidRPr="00E35490">
              <w:rPr>
                <w:rFonts w:cstheme="minorHAnsi"/>
              </w:rPr>
              <w:t>&lt; 0,2</w:t>
            </w:r>
          </w:p>
        </w:tc>
        <w:tc>
          <w:tcPr>
            <w:tcW w:w="1143" w:type="dxa"/>
            <w:tcBorders>
              <w:top w:val="single" w:sz="4" w:space="0" w:color="auto"/>
              <w:left w:val="single" w:sz="4" w:space="0" w:color="auto"/>
              <w:bottom w:val="single" w:sz="4" w:space="0" w:color="auto"/>
              <w:right w:val="single" w:sz="4" w:space="0" w:color="auto"/>
            </w:tcBorders>
            <w:vAlign w:val="center"/>
          </w:tcPr>
          <w:p w14:paraId="6ED85684" w14:textId="77777777" w:rsidR="000A74B0" w:rsidRPr="00E35490" w:rsidRDefault="000A74B0" w:rsidP="00A850B3">
            <w:pPr>
              <w:jc w:val="center"/>
              <w:rPr>
                <w:rFonts w:cstheme="minorHAnsi"/>
              </w:rPr>
            </w:pPr>
            <w:r w:rsidRPr="00E35490">
              <w:rPr>
                <w:rFonts w:cstheme="minorHAnsi"/>
              </w:rPr>
              <w:t>&gt; 1</w:t>
            </w:r>
          </w:p>
        </w:tc>
        <w:tc>
          <w:tcPr>
            <w:tcW w:w="1144" w:type="dxa"/>
            <w:tcBorders>
              <w:top w:val="single" w:sz="4" w:space="0" w:color="auto"/>
              <w:left w:val="single" w:sz="4" w:space="0" w:color="auto"/>
              <w:bottom w:val="single" w:sz="4" w:space="0" w:color="auto"/>
              <w:right w:val="single" w:sz="6" w:space="0" w:color="auto"/>
            </w:tcBorders>
            <w:vAlign w:val="center"/>
          </w:tcPr>
          <w:p w14:paraId="7C7C004F" w14:textId="77777777" w:rsidR="000A74B0" w:rsidRPr="00E35490" w:rsidRDefault="000A74B0" w:rsidP="00A850B3">
            <w:pPr>
              <w:jc w:val="center"/>
              <w:rPr>
                <w:rFonts w:cstheme="minorHAnsi"/>
              </w:rPr>
            </w:pPr>
            <w:r w:rsidRPr="00E35490">
              <w:rPr>
                <w:rFonts w:cstheme="minorHAnsi"/>
              </w:rPr>
              <w:t>&gt; 4</w:t>
            </w:r>
          </w:p>
        </w:tc>
      </w:tr>
      <w:tr w:rsidR="000A74B0" w:rsidRPr="00E35490" w14:paraId="7A6CB060" w14:textId="77777777" w:rsidTr="00F94375">
        <w:trPr>
          <w:trHeight w:val="599"/>
        </w:trPr>
        <w:tc>
          <w:tcPr>
            <w:tcW w:w="993" w:type="dxa"/>
            <w:vMerge/>
            <w:tcBorders>
              <w:left w:val="single" w:sz="6" w:space="0" w:color="auto"/>
              <w:bottom w:val="single" w:sz="4" w:space="0" w:color="auto"/>
              <w:right w:val="single" w:sz="4" w:space="0" w:color="auto"/>
            </w:tcBorders>
            <w:vAlign w:val="center"/>
          </w:tcPr>
          <w:p w14:paraId="6A2786C0" w14:textId="77777777" w:rsidR="000A74B0" w:rsidRPr="00E35490" w:rsidRDefault="000A74B0" w:rsidP="00A850B3">
            <w:pPr>
              <w:rPr>
                <w:rFonts w:cstheme="minorHAnsi"/>
              </w:rPr>
            </w:pPr>
          </w:p>
        </w:tc>
        <w:tc>
          <w:tcPr>
            <w:tcW w:w="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9697455" w14:textId="77777777" w:rsidR="000A74B0" w:rsidRPr="00E35490" w:rsidRDefault="000A74B0" w:rsidP="00A850B3">
            <w:pPr>
              <w:jc w:val="center"/>
              <w:rPr>
                <w:rFonts w:cstheme="minorHAnsi"/>
                <w:b/>
              </w:rPr>
            </w:pPr>
          </w:p>
        </w:tc>
        <w:tc>
          <w:tcPr>
            <w:tcW w:w="1713" w:type="dxa"/>
            <w:vMerge/>
            <w:tcBorders>
              <w:left w:val="single" w:sz="4" w:space="0" w:color="auto"/>
              <w:bottom w:val="single" w:sz="4" w:space="0" w:color="auto"/>
              <w:right w:val="single" w:sz="6" w:space="0" w:color="auto"/>
            </w:tcBorders>
            <w:vAlign w:val="center"/>
          </w:tcPr>
          <w:p w14:paraId="2DA088AB" w14:textId="77777777" w:rsidR="000A74B0" w:rsidRPr="00E35490" w:rsidRDefault="000A74B0" w:rsidP="00A850B3">
            <w:pPr>
              <w:rPr>
                <w:rFonts w:cstheme="minorHAnsi"/>
              </w:rPr>
            </w:pPr>
          </w:p>
        </w:tc>
        <w:tc>
          <w:tcPr>
            <w:tcW w:w="6123" w:type="dxa"/>
            <w:gridSpan w:val="4"/>
            <w:tcBorders>
              <w:top w:val="single" w:sz="4" w:space="0" w:color="auto"/>
              <w:left w:val="single" w:sz="6" w:space="0" w:color="auto"/>
              <w:bottom w:val="single" w:sz="4" w:space="0" w:color="auto"/>
              <w:right w:val="single" w:sz="6" w:space="0" w:color="auto"/>
            </w:tcBorders>
            <w:vAlign w:val="center"/>
          </w:tcPr>
          <w:p w14:paraId="02A7CCE9" w14:textId="77777777" w:rsidR="000A74B0" w:rsidRPr="00E35490" w:rsidRDefault="000A74B0" w:rsidP="00A850B3">
            <w:pPr>
              <w:rPr>
                <w:rFonts w:cstheme="minorHAnsi"/>
                <w:sz w:val="16"/>
                <w:szCs w:val="16"/>
              </w:rPr>
            </w:pPr>
            <w:r w:rsidRPr="00E35490">
              <w:rPr>
                <w:rFonts w:cstheme="minorHAnsi"/>
                <w:sz w:val="16"/>
                <w:szCs w:val="16"/>
              </w:rPr>
              <w:t>Didelės energijos indukuotos srovės kontūrų atsiradimas magnetolaidžio/apvijų izoliacijos konstrukcijose. Užtrumpinimai tarp magnetolaidžio plieno lakštų, magnetolaidžio perkaitimas. Varinio kontakto perkaitimas apie 800 °C sąlygoja metalo spalvos pakeitimą, o daugiau nei 1000 °C metalo lydymosi žymių atsiradimą.</w:t>
            </w:r>
          </w:p>
        </w:tc>
      </w:tr>
    </w:tbl>
    <w:p w14:paraId="1C4F9F55" w14:textId="34AD36B9" w:rsidR="00691B00" w:rsidRDefault="00691B00" w:rsidP="00691B00">
      <w:pPr>
        <w:pStyle w:val="Antrat11"/>
        <w:numPr>
          <w:ilvl w:val="0"/>
          <w:numId w:val="0"/>
        </w:numPr>
        <w:spacing w:before="240"/>
        <w:ind w:left="425"/>
        <w:outlineLvl w:val="9"/>
        <w:rPr>
          <w:b/>
          <w:bCs/>
        </w:rPr>
      </w:pPr>
      <w:bookmarkStart w:id="101" w:name="_Ref362756450"/>
      <w:bookmarkStart w:id="102" w:name="_Ref362756811"/>
      <w:bookmarkStart w:id="103" w:name="_Ref362757368"/>
    </w:p>
    <w:p w14:paraId="7419310B" w14:textId="77777777" w:rsidR="00691B00" w:rsidRDefault="00691B00">
      <w:pPr>
        <w:rPr>
          <w:rFonts w:ascii="Calibri" w:eastAsia="Times New Roman" w:hAnsi="Calibri" w:cs="Calibri"/>
          <w:b/>
          <w:bCs/>
          <w:sz w:val="24"/>
          <w:szCs w:val="24"/>
          <w:lang w:eastAsia="lt-LT"/>
        </w:rPr>
      </w:pPr>
      <w:r>
        <w:rPr>
          <w:b/>
          <w:bCs/>
        </w:rPr>
        <w:br w:type="page"/>
      </w:r>
    </w:p>
    <w:p w14:paraId="32FAE382" w14:textId="0EE8BB8D" w:rsidR="004A546D" w:rsidRPr="00B61F80" w:rsidRDefault="003F31B2" w:rsidP="003D5E50">
      <w:pPr>
        <w:pStyle w:val="Antrat1"/>
        <w:numPr>
          <w:ilvl w:val="1"/>
          <w:numId w:val="15"/>
        </w:numPr>
        <w:ind w:left="426" w:hanging="426"/>
        <w:jc w:val="both"/>
      </w:pPr>
      <w:bookmarkStart w:id="104" w:name="_Apvijų_izoliacijos_varžos"/>
      <w:bookmarkStart w:id="105" w:name="_Ref102373698"/>
      <w:bookmarkStart w:id="106" w:name="_Toc183923119"/>
      <w:bookmarkEnd w:id="104"/>
      <w:r>
        <w:lastRenderedPageBreak/>
        <w:t>Galios transformatorių a</w:t>
      </w:r>
      <w:r w:rsidR="00BD29CE" w:rsidRPr="004B33F2">
        <w:t>pvijų izoliacijos varžos matavimo schemos ir patikrinimo rezultatų vertinimas</w:t>
      </w:r>
      <w:bookmarkEnd w:id="101"/>
      <w:bookmarkEnd w:id="102"/>
      <w:bookmarkEnd w:id="103"/>
      <w:bookmarkEnd w:id="105"/>
      <w:bookmarkEnd w:id="106"/>
      <w:r w:rsidR="004A546D" w:rsidRPr="004B33F2">
        <w:t xml:space="preserve"> </w:t>
      </w:r>
    </w:p>
    <w:p w14:paraId="5DF6B403" w14:textId="77777777" w:rsidR="006E4D53" w:rsidRPr="00986A90" w:rsidRDefault="006E4D53" w:rsidP="00986A90">
      <w:pPr>
        <w:pStyle w:val="Antrat11"/>
        <w:tabs>
          <w:tab w:val="clear" w:pos="1134"/>
          <w:tab w:val="num" w:pos="426"/>
        </w:tabs>
        <w:ind w:left="426" w:hanging="426"/>
        <w:outlineLvl w:val="9"/>
      </w:pPr>
      <w:r w:rsidRPr="00A4581E">
        <w:t>Apvijų izoliacijos varž</w:t>
      </w:r>
      <w:r w:rsidR="006303B6">
        <w:t>os patikrinimui naudojama</w:t>
      </w:r>
      <w:r w:rsidRPr="00A4581E">
        <w:t xml:space="preserve"> </w:t>
      </w:r>
      <w:r w:rsidR="007D5083">
        <w:t>2500</w:t>
      </w:r>
      <w:r w:rsidRPr="00A4581E">
        <w:t xml:space="preserve"> V </w:t>
      </w:r>
      <w:r w:rsidR="006303B6">
        <w:t>dydžio matavimo įtampa</w:t>
      </w:r>
      <w:r>
        <w:t xml:space="preserve">, </w:t>
      </w:r>
      <w:r w:rsidRPr="00986A90">
        <w:t>jeigu įrenginio gamintojas nenurodo kitaip.</w:t>
      </w:r>
      <w:r w:rsidR="00F7588A" w:rsidRPr="00986A90">
        <w:t xml:space="preserve"> </w:t>
      </w:r>
    </w:p>
    <w:p w14:paraId="5C64C35C" w14:textId="1D977E43" w:rsidR="00905FAA" w:rsidRPr="00986A90" w:rsidRDefault="0055044D" w:rsidP="00986A90">
      <w:pPr>
        <w:pStyle w:val="Antrat11"/>
        <w:tabs>
          <w:tab w:val="clear" w:pos="1134"/>
          <w:tab w:val="num" w:pos="426"/>
        </w:tabs>
        <w:ind w:left="426" w:hanging="426"/>
        <w:outlineLvl w:val="9"/>
      </w:pPr>
      <w:r>
        <w:t>Apvijų i</w:t>
      </w:r>
      <w:r w:rsidR="00905FAA" w:rsidRPr="00905FAA">
        <w:t>zoliacijos varž</w:t>
      </w:r>
      <w:r w:rsidR="00905FAA">
        <w:t>os vertės</w:t>
      </w:r>
      <w:r w:rsidR="00905FAA" w:rsidRPr="00905FAA">
        <w:t xml:space="preserve"> </w:t>
      </w:r>
      <w:r w:rsidR="00905FAA">
        <w:t>nustatom</w:t>
      </w:r>
      <w:r w:rsidR="00B4092E">
        <w:t>os</w:t>
      </w:r>
      <w:r w:rsidR="00905FAA" w:rsidRPr="00905FAA">
        <w:t xml:space="preserve"> po </w:t>
      </w:r>
      <w:r w:rsidR="00905FAA">
        <w:t xml:space="preserve">15 ir </w:t>
      </w:r>
      <w:r w:rsidR="00905FAA" w:rsidRPr="00905FAA">
        <w:t>60 s</w:t>
      </w:r>
      <w:r w:rsidR="00905FAA">
        <w:t>ekundžių</w:t>
      </w:r>
      <w:r w:rsidR="00905FAA" w:rsidRPr="00905FAA">
        <w:t xml:space="preserve"> nuo matavimo pradžios</w:t>
      </w:r>
      <w:r>
        <w:t>. Pateikiam</w:t>
      </w:r>
      <w:r w:rsidR="00B4092E">
        <w:t>os</w:t>
      </w:r>
      <w:r>
        <w:t xml:space="preserve"> abiejų </w:t>
      </w:r>
      <w:r w:rsidRPr="00905FAA">
        <w:t>varž</w:t>
      </w:r>
      <w:r>
        <w:t>ų vertės</w:t>
      </w:r>
      <w:r w:rsidRPr="00905FAA">
        <w:t xml:space="preserve"> (R</w:t>
      </w:r>
      <w:r w:rsidRPr="009B209B">
        <w:rPr>
          <w:vertAlign w:val="subscript"/>
        </w:rPr>
        <w:t>15</w:t>
      </w:r>
      <w:r>
        <w:t xml:space="preserve">; </w:t>
      </w:r>
      <w:r w:rsidRPr="00905FAA">
        <w:t>R</w:t>
      </w:r>
      <w:r w:rsidRPr="009B209B">
        <w:rPr>
          <w:vertAlign w:val="subscript"/>
        </w:rPr>
        <w:t>60</w:t>
      </w:r>
      <w:r w:rsidRPr="00905FAA">
        <w:t xml:space="preserve">) </w:t>
      </w:r>
      <w:r>
        <w:t xml:space="preserve">ir išskaičiuotas </w:t>
      </w:r>
      <w:r w:rsidRPr="00905FAA">
        <w:t>absorbcijos koeficient</w:t>
      </w:r>
      <w:r>
        <w:t>as</w:t>
      </w:r>
      <w:r w:rsidRPr="00905FAA">
        <w:t xml:space="preserve"> (R</w:t>
      </w:r>
      <w:r w:rsidRPr="009B209B">
        <w:rPr>
          <w:vertAlign w:val="subscript"/>
        </w:rPr>
        <w:t>60</w:t>
      </w:r>
      <w:r w:rsidRPr="00905FAA">
        <w:t>/R</w:t>
      </w:r>
      <w:r w:rsidRPr="009B209B">
        <w:rPr>
          <w:vertAlign w:val="subscript"/>
        </w:rPr>
        <w:t>15</w:t>
      </w:r>
      <w:r w:rsidRPr="00905FAA">
        <w:t>)</w:t>
      </w:r>
      <w:r>
        <w:t>.</w:t>
      </w:r>
    </w:p>
    <w:p w14:paraId="20A78C52" w14:textId="23DFFB53" w:rsidR="00107E47" w:rsidRPr="00107E47" w:rsidRDefault="00321374" w:rsidP="00986A90">
      <w:pPr>
        <w:pStyle w:val="Antrat11"/>
        <w:tabs>
          <w:tab w:val="clear" w:pos="1134"/>
          <w:tab w:val="num" w:pos="426"/>
        </w:tabs>
        <w:ind w:left="426" w:hanging="426"/>
        <w:outlineLvl w:val="9"/>
      </w:pPr>
      <w:r w:rsidRPr="00321374">
        <w:t xml:space="preserve">Matavimai atliekami susilyginus apvijų izoliacijos ir alyvos temperatūrai, ne anksčiau nei po 30 minučių </w:t>
      </w:r>
      <w:r w:rsidR="00A24D82">
        <w:t>p</w:t>
      </w:r>
      <w:r w:rsidRPr="00321374">
        <w:t xml:space="preserve">o transformatoriaus atjungimo. Kai galios transformatoriaus bakas yra užpildomas alyva, matavimai atliekami po 2 valandų po užpildymo pabaigos </w:t>
      </w:r>
      <w:bookmarkStart w:id="107" w:name="_Hlk158267875"/>
      <w:r w:rsidRPr="00321374">
        <w:t>(reikalavimas taikomas tik 110</w:t>
      </w:r>
      <w:r w:rsidR="009B209B">
        <w:t xml:space="preserve"> ÷ </w:t>
      </w:r>
      <w:r w:rsidRPr="00321374">
        <w:t>400 kV galios transformatoriams ir 10 kV reguliavimo transformatoriams</w:t>
      </w:r>
      <w:r w:rsidR="009B209B">
        <w:t xml:space="preserve"> (RT)</w:t>
      </w:r>
      <w:r w:rsidRPr="00321374">
        <w:t>)</w:t>
      </w:r>
      <w:bookmarkEnd w:id="107"/>
      <w:r w:rsidRPr="00321374">
        <w:t xml:space="preserve">. </w:t>
      </w:r>
      <w:r w:rsidR="009B209B">
        <w:t>Įrenginiui</w:t>
      </w:r>
      <w:r w:rsidRPr="00321374">
        <w:t>, kuris prieš matavimus buvo papildomai šildomas, apvijų varža matuojama ne anksčiau kaip po 60 minučių</w:t>
      </w:r>
      <w:r>
        <w:t xml:space="preserve"> </w:t>
      </w:r>
      <w:r w:rsidRPr="00321374">
        <w:t>po apvijų šildym</w:t>
      </w:r>
      <w:r>
        <w:t>o</w:t>
      </w:r>
      <w:r w:rsidRPr="00321374">
        <w:t xml:space="preserve"> srov</w:t>
      </w:r>
      <w:r>
        <w:t>ės</w:t>
      </w:r>
      <w:r w:rsidRPr="00321374">
        <w:t xml:space="preserve"> išjung</w:t>
      </w:r>
      <w:r>
        <w:t>imo</w:t>
      </w:r>
      <w:r w:rsidRPr="00321374">
        <w:t>, arba praėjus 30 minučių po išorinio šildymo išjungimo. Prieš pradedant matavimą, matuojama apvija turi būti bent 120 sekundžių (2 minutės) įžeminta. Jei gaunamas nepatikimas matavimo rezultatas, pakartotinas matavimas turi būti atliekamas po to, kai visos apvijos buvo įžemintos mažiausiai 300 sekundžių (5 minutės).</w:t>
      </w:r>
      <w:r w:rsidR="00107E47" w:rsidRPr="00107E47">
        <w:t xml:space="preserve"> </w:t>
      </w:r>
    </w:p>
    <w:p w14:paraId="56BEEED8" w14:textId="6DD78501" w:rsidR="00107E47" w:rsidRDefault="00CD011A" w:rsidP="00986A90">
      <w:pPr>
        <w:pStyle w:val="Antrat11"/>
        <w:tabs>
          <w:tab w:val="clear" w:pos="1134"/>
          <w:tab w:val="num" w:pos="426"/>
        </w:tabs>
        <w:ind w:left="426" w:hanging="426"/>
        <w:outlineLvl w:val="9"/>
      </w:pPr>
      <w:r w:rsidRPr="00986A90">
        <w:t>Matavimai atliekami</w:t>
      </w:r>
      <w:r w:rsidRPr="009F4028">
        <w:t xml:space="preserve"> kai apvijų izoliacijos (alyvos) temperatūra yra ne žemesnė kaip +10</w:t>
      </w:r>
      <w:r w:rsidR="00552D87">
        <w:t>°</w:t>
      </w:r>
      <w:r w:rsidRPr="009F4028">
        <w:t>C</w:t>
      </w:r>
      <w:r>
        <w:t xml:space="preserve"> 110 kV galios transformatoriams ir 10 kV reguliavimo transformatoriams, o </w:t>
      </w:r>
      <w:r w:rsidR="00135764" w:rsidRPr="00135764">
        <w:t>220, 330 ir 400</w:t>
      </w:r>
      <w:r>
        <w:t xml:space="preserve"> kV galios transformatoriams</w:t>
      </w:r>
      <w:r w:rsidRPr="009F4028">
        <w:t xml:space="preserve"> </w:t>
      </w:r>
      <w:r>
        <w:t>-</w:t>
      </w:r>
      <w:r w:rsidRPr="009F4028">
        <w:t xml:space="preserve"> ne žemesnė kaip +20</w:t>
      </w:r>
      <w:r w:rsidR="00552D87">
        <w:t>°</w:t>
      </w:r>
      <w:r w:rsidRPr="009F4028">
        <w:t>C.</w:t>
      </w:r>
      <w:r w:rsidR="00107E47">
        <w:t xml:space="preserve"> </w:t>
      </w:r>
    </w:p>
    <w:p w14:paraId="75DDB220" w14:textId="77777777" w:rsidR="008C5F7F" w:rsidRPr="00CF5560" w:rsidRDefault="0039723E" w:rsidP="00986A90">
      <w:pPr>
        <w:pStyle w:val="Antrat11"/>
        <w:tabs>
          <w:tab w:val="clear" w:pos="1134"/>
          <w:tab w:val="num" w:pos="426"/>
        </w:tabs>
        <w:ind w:left="426" w:hanging="426"/>
        <w:outlineLvl w:val="9"/>
      </w:pPr>
      <w:r w:rsidRPr="00CF5560">
        <w:t xml:space="preserve">Prieš izoliacijos varžos matavimą </w:t>
      </w:r>
      <w:r w:rsidR="000F582E" w:rsidRPr="00CF5560">
        <w:t xml:space="preserve">ir prieš keičiant matavimo schemą </w:t>
      </w:r>
      <w:r w:rsidRPr="00CF5560">
        <w:t xml:space="preserve">transformatoriaus </w:t>
      </w:r>
      <w:r w:rsidR="00F208C1" w:rsidRPr="00CF5560">
        <w:t xml:space="preserve">apvijos turi būti sujungtos tarpusavyje ir </w:t>
      </w:r>
      <w:r w:rsidR="00F208C1" w:rsidRPr="00F208C1">
        <w:t>trumpam</w:t>
      </w:r>
      <w:r w:rsidR="00F208C1" w:rsidRPr="00CF5560">
        <w:t xml:space="preserve"> įžemintos</w:t>
      </w:r>
      <w:r w:rsidR="00F208C1">
        <w:t xml:space="preserve"> </w:t>
      </w:r>
      <w:r w:rsidR="00F208C1" w:rsidRPr="00F208C1">
        <w:t>liekamaj</w:t>
      </w:r>
      <w:r w:rsidR="00F208C1">
        <w:t>am</w:t>
      </w:r>
      <w:r w:rsidR="00F208C1" w:rsidRPr="00F208C1">
        <w:t xml:space="preserve"> krūv</w:t>
      </w:r>
      <w:r w:rsidR="00F208C1">
        <w:t>iui</w:t>
      </w:r>
      <w:r w:rsidR="00F208C1" w:rsidRPr="00F208C1">
        <w:t xml:space="preserve"> pašalinti</w:t>
      </w:r>
      <w:r w:rsidRPr="00CF5560">
        <w:t>.</w:t>
      </w:r>
    </w:p>
    <w:p w14:paraId="550777C6" w14:textId="62B972B2" w:rsidR="000F68E2" w:rsidRPr="00CF5560" w:rsidRDefault="00C2027E" w:rsidP="00552D87">
      <w:pPr>
        <w:pStyle w:val="Antrat11"/>
        <w:tabs>
          <w:tab w:val="clear" w:pos="1134"/>
          <w:tab w:val="num" w:pos="426"/>
        </w:tabs>
        <w:ind w:left="426" w:hanging="426"/>
        <w:outlineLvl w:val="9"/>
      </w:pPr>
      <w:r w:rsidRPr="00CF5560">
        <w:t>Atliekant apvijų izoliacijos varžos patikrinimus</w:t>
      </w:r>
      <w:r w:rsidR="000F68E2" w:rsidRPr="00CF5560">
        <w:t xml:space="preserve"> reikiami sujungimai </w:t>
      </w:r>
      <w:r w:rsidR="00605267">
        <w:t>vykdomi</w:t>
      </w:r>
      <w:r w:rsidR="000F68E2" w:rsidRPr="00CF5560">
        <w:t xml:space="preserve"> pagal </w:t>
      </w:r>
      <w:r w:rsidR="0096047B">
        <w:t>g</w:t>
      </w:r>
      <w:r w:rsidR="0096047B" w:rsidRPr="00CF5560">
        <w:t xml:space="preserve">alios transformatorių apvijų izoliacijos varžos matavimo </w:t>
      </w:r>
      <w:r w:rsidR="0096047B">
        <w:t xml:space="preserve">schemas </w:t>
      </w:r>
      <w:r w:rsidR="0096047B" w:rsidRPr="00CF5560">
        <w:t>(patikrinimas pagal zonas)</w:t>
      </w:r>
      <w:r w:rsidR="0096047B">
        <w:t xml:space="preserve"> ir </w:t>
      </w:r>
      <w:r w:rsidR="0096047B" w:rsidRPr="00CF5560">
        <w:t>papildomos schem</w:t>
      </w:r>
      <w:r w:rsidR="0096047B">
        <w:t>a</w:t>
      </w:r>
      <w:r w:rsidR="0096047B" w:rsidRPr="00CF5560">
        <w:t>s</w:t>
      </w:r>
      <w:r w:rsidR="0096047B">
        <w:t xml:space="preserve"> (žiūrėti žemiau patektas atitinkamas lenteles ir schemų sujungimų paveikslus)</w:t>
      </w:r>
      <w:r w:rsidR="000A1015" w:rsidRPr="00CF5560">
        <w:t>, jeigu įrenginio gamintojas nenurodo kitaip.</w:t>
      </w:r>
    </w:p>
    <w:p w14:paraId="1A8AD467" w14:textId="77777777" w:rsidR="007B27E4" w:rsidRPr="00F511F4" w:rsidRDefault="007B27E4" w:rsidP="007B27E4">
      <w:pPr>
        <w:tabs>
          <w:tab w:val="left" w:pos="374"/>
        </w:tabs>
        <w:ind w:left="1418" w:hanging="284"/>
        <w:rPr>
          <w:sz w:val="20"/>
          <w:szCs w:val="20"/>
        </w:rPr>
      </w:pPr>
    </w:p>
    <w:p w14:paraId="5B03355B" w14:textId="14B825EC" w:rsidR="00336EEA" w:rsidRPr="00CF5560" w:rsidRDefault="00336EEA" w:rsidP="00D70C24">
      <w:pPr>
        <w:pStyle w:val="Lentelipavadinimai"/>
        <w:tabs>
          <w:tab w:val="clear" w:pos="1418"/>
          <w:tab w:val="left" w:pos="284"/>
        </w:tabs>
        <w:ind w:left="0" w:firstLine="0"/>
      </w:pPr>
      <w:bookmarkStart w:id="108" w:name="_Toc355939738"/>
      <w:bookmarkStart w:id="109" w:name="_Toc355940151"/>
      <w:bookmarkStart w:id="110" w:name="_Ref362757660"/>
      <w:bookmarkStart w:id="111" w:name="_Ref20826633"/>
      <w:r w:rsidRPr="00CF5560">
        <w:t>lentelė. Galios transformatorių apvijų izoliacijos varžos matavimo schemos (</w:t>
      </w:r>
      <w:r w:rsidR="00557794" w:rsidRPr="00CF5560">
        <w:t xml:space="preserve">patikrinimas </w:t>
      </w:r>
      <w:r w:rsidRPr="00CF5560">
        <w:t>pagal zonas)</w:t>
      </w:r>
      <w:bookmarkEnd w:id="108"/>
      <w:bookmarkEnd w:id="109"/>
      <w:bookmarkEnd w:id="110"/>
      <w:bookmarkEnd w:id="111"/>
    </w:p>
    <w:tbl>
      <w:tblPr>
        <w:tblStyle w:val="Lentelstinklelis"/>
        <w:tblW w:w="5000" w:type="pct"/>
        <w:tblInd w:w="-5" w:type="dxa"/>
        <w:tblLook w:val="01E0" w:firstRow="1" w:lastRow="1" w:firstColumn="1" w:lastColumn="1" w:noHBand="0" w:noVBand="0"/>
      </w:tblPr>
      <w:tblGrid>
        <w:gridCol w:w="3537"/>
        <w:gridCol w:w="1807"/>
        <w:gridCol w:w="2072"/>
        <w:gridCol w:w="2072"/>
      </w:tblGrid>
      <w:tr w:rsidR="00CF5560" w:rsidRPr="00E35490" w14:paraId="78EF90DE" w14:textId="77777777" w:rsidTr="00D70C24">
        <w:trPr>
          <w:trHeight w:val="476"/>
        </w:trPr>
        <w:tc>
          <w:tcPr>
            <w:tcW w:w="1864" w:type="pct"/>
            <w:vMerge w:val="restart"/>
            <w:shd w:val="clear" w:color="auto" w:fill="D9D9D9" w:themeFill="background1" w:themeFillShade="D9"/>
            <w:vAlign w:val="center"/>
          </w:tcPr>
          <w:p w14:paraId="2522B7E8" w14:textId="77777777" w:rsidR="00336EEA" w:rsidRPr="0024497C" w:rsidRDefault="00B9323B" w:rsidP="001824E3">
            <w:pPr>
              <w:jc w:val="center"/>
              <w:rPr>
                <w:rFonts w:ascii="Calibri" w:hAnsi="Calibri" w:cs="Calibri"/>
                <w:b/>
                <w:bCs/>
                <w:color w:val="000000" w:themeColor="text1"/>
              </w:rPr>
            </w:pPr>
            <w:r w:rsidRPr="0024497C">
              <w:rPr>
                <w:rFonts w:ascii="Calibri" w:hAnsi="Calibri" w:cs="Calibri"/>
                <w:b/>
                <w:bCs/>
                <w:color w:val="000000" w:themeColor="text1"/>
              </w:rPr>
              <w:t>Galios t</w:t>
            </w:r>
            <w:r w:rsidR="00336EEA" w:rsidRPr="0024497C">
              <w:rPr>
                <w:rFonts w:ascii="Calibri" w:hAnsi="Calibri" w:cs="Calibri"/>
                <w:b/>
                <w:bCs/>
                <w:color w:val="000000" w:themeColor="text1"/>
              </w:rPr>
              <w:t>ransformatoriaus tipas</w:t>
            </w:r>
          </w:p>
        </w:tc>
        <w:tc>
          <w:tcPr>
            <w:tcW w:w="952" w:type="pct"/>
            <w:vMerge w:val="restart"/>
            <w:shd w:val="clear" w:color="auto" w:fill="D9D9D9" w:themeFill="background1" w:themeFillShade="D9"/>
            <w:vAlign w:val="center"/>
          </w:tcPr>
          <w:p w14:paraId="3FF5FC93" w14:textId="77777777" w:rsidR="00336EEA" w:rsidRPr="0024497C" w:rsidRDefault="006D32C1" w:rsidP="001824E3">
            <w:pPr>
              <w:jc w:val="center"/>
              <w:rPr>
                <w:rFonts w:ascii="Calibri" w:hAnsi="Calibri" w:cs="Calibri"/>
                <w:b/>
                <w:bCs/>
                <w:color w:val="000000" w:themeColor="text1"/>
              </w:rPr>
            </w:pPr>
            <w:r w:rsidRPr="0024497C">
              <w:rPr>
                <w:rFonts w:ascii="Calibri" w:hAnsi="Calibri" w:cs="Calibri"/>
                <w:b/>
                <w:bCs/>
                <w:color w:val="000000" w:themeColor="text1"/>
              </w:rPr>
              <w:t>Matavimo schemos sąlyginis pavadinimas</w:t>
            </w:r>
          </w:p>
        </w:tc>
        <w:tc>
          <w:tcPr>
            <w:tcW w:w="2184" w:type="pct"/>
            <w:gridSpan w:val="2"/>
            <w:shd w:val="clear" w:color="auto" w:fill="D9D9D9" w:themeFill="background1" w:themeFillShade="D9"/>
            <w:vAlign w:val="center"/>
          </w:tcPr>
          <w:p w14:paraId="5AE75D35" w14:textId="77777777" w:rsidR="00336EEA" w:rsidRPr="0024497C" w:rsidRDefault="00336EEA" w:rsidP="001824E3">
            <w:pPr>
              <w:jc w:val="center"/>
              <w:rPr>
                <w:rFonts w:ascii="Calibri" w:hAnsi="Calibri" w:cs="Calibri"/>
                <w:b/>
                <w:bCs/>
                <w:color w:val="000000" w:themeColor="text1"/>
              </w:rPr>
            </w:pPr>
            <w:r w:rsidRPr="0024497C">
              <w:rPr>
                <w:rFonts w:ascii="Calibri" w:hAnsi="Calibri" w:cs="Calibri"/>
                <w:b/>
                <w:bCs/>
                <w:color w:val="000000" w:themeColor="text1"/>
              </w:rPr>
              <w:t>Mego</w:t>
            </w:r>
            <w:r w:rsidR="005D39AC" w:rsidRPr="0024497C">
              <w:rPr>
                <w:rFonts w:ascii="Calibri" w:hAnsi="Calibri" w:cs="Calibri"/>
                <w:b/>
                <w:bCs/>
                <w:color w:val="000000" w:themeColor="text1"/>
              </w:rPr>
              <w:t>m</w:t>
            </w:r>
            <w:r w:rsidRPr="0024497C">
              <w:rPr>
                <w:rFonts w:ascii="Calibri" w:hAnsi="Calibri" w:cs="Calibri"/>
                <w:b/>
                <w:bCs/>
                <w:color w:val="000000" w:themeColor="text1"/>
              </w:rPr>
              <w:t>metro gnybtų prijungimo viet</w:t>
            </w:r>
            <w:r w:rsidR="006D32C1" w:rsidRPr="0024497C">
              <w:rPr>
                <w:rFonts w:ascii="Calibri" w:hAnsi="Calibri" w:cs="Calibri"/>
                <w:b/>
                <w:bCs/>
                <w:color w:val="000000" w:themeColor="text1"/>
              </w:rPr>
              <w:t>os</w:t>
            </w:r>
          </w:p>
        </w:tc>
      </w:tr>
      <w:tr w:rsidR="00264AEA" w:rsidRPr="00E35490" w14:paraId="5E58C273" w14:textId="77777777" w:rsidTr="00D70C24">
        <w:trPr>
          <w:trHeight w:val="376"/>
        </w:trPr>
        <w:tc>
          <w:tcPr>
            <w:tcW w:w="1864" w:type="pct"/>
            <w:vMerge/>
            <w:shd w:val="clear" w:color="auto" w:fill="D9D9D9" w:themeFill="background1" w:themeFillShade="D9"/>
            <w:vAlign w:val="center"/>
          </w:tcPr>
          <w:p w14:paraId="199593F4" w14:textId="77777777" w:rsidR="00336EEA" w:rsidRPr="0024497C" w:rsidRDefault="00336EEA" w:rsidP="001824E3">
            <w:pPr>
              <w:jc w:val="center"/>
              <w:rPr>
                <w:rFonts w:ascii="Calibri" w:hAnsi="Calibri" w:cs="Calibri"/>
                <w:b/>
                <w:bCs/>
                <w:color w:val="000000" w:themeColor="text1"/>
              </w:rPr>
            </w:pPr>
          </w:p>
        </w:tc>
        <w:tc>
          <w:tcPr>
            <w:tcW w:w="952" w:type="pct"/>
            <w:vMerge/>
            <w:shd w:val="clear" w:color="auto" w:fill="D9D9D9" w:themeFill="background1" w:themeFillShade="D9"/>
            <w:vAlign w:val="center"/>
          </w:tcPr>
          <w:p w14:paraId="1A59C27F" w14:textId="77777777" w:rsidR="00336EEA" w:rsidRPr="0024497C" w:rsidRDefault="00336EEA" w:rsidP="001824E3">
            <w:pPr>
              <w:jc w:val="center"/>
              <w:rPr>
                <w:rFonts w:ascii="Calibri" w:hAnsi="Calibri" w:cs="Calibri"/>
                <w:b/>
                <w:bCs/>
                <w:color w:val="000000" w:themeColor="text1"/>
              </w:rPr>
            </w:pPr>
          </w:p>
        </w:tc>
        <w:tc>
          <w:tcPr>
            <w:tcW w:w="1092" w:type="pct"/>
            <w:shd w:val="clear" w:color="auto" w:fill="D9D9D9" w:themeFill="background1" w:themeFillShade="D9"/>
            <w:vAlign w:val="center"/>
          </w:tcPr>
          <w:p w14:paraId="0087473A" w14:textId="77777777" w:rsidR="00336EEA" w:rsidRPr="0024497C" w:rsidRDefault="00336EEA" w:rsidP="001824E3">
            <w:pPr>
              <w:jc w:val="center"/>
              <w:rPr>
                <w:rFonts w:ascii="Calibri" w:hAnsi="Calibri" w:cs="Calibri"/>
                <w:b/>
                <w:bCs/>
                <w:color w:val="000000" w:themeColor="text1"/>
              </w:rPr>
            </w:pPr>
            <w:r w:rsidRPr="0024497C">
              <w:rPr>
                <w:rFonts w:ascii="Calibri" w:hAnsi="Calibri" w:cs="Calibri"/>
                <w:b/>
                <w:bCs/>
                <w:color w:val="000000" w:themeColor="text1"/>
              </w:rPr>
              <w:t>(+)</w:t>
            </w:r>
          </w:p>
        </w:tc>
        <w:tc>
          <w:tcPr>
            <w:tcW w:w="1092" w:type="pct"/>
            <w:shd w:val="clear" w:color="auto" w:fill="D9D9D9" w:themeFill="background1" w:themeFillShade="D9"/>
            <w:vAlign w:val="center"/>
          </w:tcPr>
          <w:p w14:paraId="60C41B50" w14:textId="77777777" w:rsidR="00336EEA" w:rsidRPr="0024497C" w:rsidRDefault="00336EEA" w:rsidP="001824E3">
            <w:pPr>
              <w:jc w:val="center"/>
              <w:rPr>
                <w:rFonts w:ascii="Calibri" w:hAnsi="Calibri" w:cs="Calibri"/>
                <w:b/>
                <w:bCs/>
                <w:color w:val="000000" w:themeColor="text1"/>
              </w:rPr>
            </w:pPr>
            <w:r w:rsidRPr="0024497C">
              <w:rPr>
                <w:rFonts w:ascii="Calibri" w:hAnsi="Calibri" w:cs="Calibri"/>
                <w:b/>
                <w:bCs/>
                <w:color w:val="000000" w:themeColor="text1"/>
              </w:rPr>
              <w:t>(-)</w:t>
            </w:r>
          </w:p>
        </w:tc>
      </w:tr>
      <w:tr w:rsidR="00CF5560" w:rsidRPr="00E35490" w14:paraId="6F977AAB" w14:textId="77777777" w:rsidTr="00D70C24">
        <w:trPr>
          <w:trHeight w:val="285"/>
        </w:trPr>
        <w:tc>
          <w:tcPr>
            <w:tcW w:w="1864" w:type="pct"/>
            <w:vMerge w:val="restart"/>
            <w:vAlign w:val="center"/>
          </w:tcPr>
          <w:p w14:paraId="0E289AC9"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Dviejų apvijų</w:t>
            </w:r>
            <w:r w:rsidR="00EB551E" w:rsidRPr="00E35490">
              <w:rPr>
                <w:rFonts w:asciiTheme="minorHAnsi" w:hAnsiTheme="minorHAnsi" w:cstheme="minorHAnsi"/>
              </w:rPr>
              <w:t xml:space="preserve"> galios</w:t>
            </w:r>
            <w:r w:rsidRPr="00E35490">
              <w:rPr>
                <w:rFonts w:asciiTheme="minorHAnsi" w:hAnsiTheme="minorHAnsi" w:cstheme="minorHAnsi"/>
              </w:rPr>
              <w:t xml:space="preserve"> transformatoriai ir autotransformatoriai</w:t>
            </w:r>
          </w:p>
        </w:tc>
        <w:tc>
          <w:tcPr>
            <w:tcW w:w="952" w:type="pct"/>
            <w:vAlign w:val="center"/>
          </w:tcPr>
          <w:p w14:paraId="46C6BECD"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 Ž+K</w:t>
            </w:r>
          </w:p>
        </w:tc>
        <w:tc>
          <w:tcPr>
            <w:tcW w:w="1092" w:type="pct"/>
            <w:vAlign w:val="center"/>
          </w:tcPr>
          <w:p w14:paraId="519297A3"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w:t>
            </w:r>
          </w:p>
        </w:tc>
        <w:tc>
          <w:tcPr>
            <w:tcW w:w="1092" w:type="pct"/>
            <w:vAlign w:val="center"/>
          </w:tcPr>
          <w:p w14:paraId="7FD027E5"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 K</w:t>
            </w:r>
          </w:p>
        </w:tc>
      </w:tr>
      <w:tr w:rsidR="00CF5560" w:rsidRPr="00E35490" w14:paraId="1FB697DE" w14:textId="77777777" w:rsidTr="00D70C24">
        <w:trPr>
          <w:trHeight w:val="285"/>
        </w:trPr>
        <w:tc>
          <w:tcPr>
            <w:tcW w:w="1864" w:type="pct"/>
            <w:vMerge/>
            <w:vAlign w:val="center"/>
          </w:tcPr>
          <w:p w14:paraId="2149E357" w14:textId="77777777" w:rsidR="00336EEA" w:rsidRPr="00E35490" w:rsidRDefault="00336EEA" w:rsidP="00336EEA">
            <w:pPr>
              <w:jc w:val="center"/>
              <w:rPr>
                <w:rFonts w:asciiTheme="minorHAnsi" w:hAnsiTheme="minorHAnsi" w:cstheme="minorHAnsi"/>
              </w:rPr>
            </w:pPr>
          </w:p>
        </w:tc>
        <w:tc>
          <w:tcPr>
            <w:tcW w:w="952" w:type="pct"/>
            <w:vAlign w:val="center"/>
          </w:tcPr>
          <w:p w14:paraId="2AA345C4"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 → A+K</w:t>
            </w:r>
          </w:p>
        </w:tc>
        <w:tc>
          <w:tcPr>
            <w:tcW w:w="1092" w:type="pct"/>
            <w:vAlign w:val="center"/>
          </w:tcPr>
          <w:p w14:paraId="54B83CC7"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p>
        </w:tc>
        <w:tc>
          <w:tcPr>
            <w:tcW w:w="1092" w:type="pct"/>
            <w:vAlign w:val="center"/>
          </w:tcPr>
          <w:p w14:paraId="3B00908F"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K</w:t>
            </w:r>
          </w:p>
        </w:tc>
      </w:tr>
      <w:tr w:rsidR="00CF5560" w:rsidRPr="00E35490" w14:paraId="0E9115EC" w14:textId="77777777" w:rsidTr="00D70C24">
        <w:trPr>
          <w:trHeight w:val="285"/>
        </w:trPr>
        <w:tc>
          <w:tcPr>
            <w:tcW w:w="1864" w:type="pct"/>
            <w:vMerge/>
            <w:vAlign w:val="center"/>
          </w:tcPr>
          <w:p w14:paraId="3AECD1ED" w14:textId="77777777" w:rsidR="00336EEA" w:rsidRPr="00E35490" w:rsidRDefault="00336EEA" w:rsidP="00336EEA">
            <w:pPr>
              <w:jc w:val="center"/>
              <w:rPr>
                <w:rFonts w:asciiTheme="minorHAnsi" w:hAnsiTheme="minorHAnsi" w:cstheme="minorHAnsi"/>
              </w:rPr>
            </w:pPr>
          </w:p>
        </w:tc>
        <w:tc>
          <w:tcPr>
            <w:tcW w:w="952" w:type="pct"/>
            <w:vAlign w:val="center"/>
          </w:tcPr>
          <w:p w14:paraId="2A3E465E"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A+Ž → K</w:t>
            </w:r>
          </w:p>
        </w:tc>
        <w:tc>
          <w:tcPr>
            <w:tcW w:w="1092" w:type="pct"/>
            <w:vAlign w:val="center"/>
          </w:tcPr>
          <w:p w14:paraId="321E52C0"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p>
        </w:tc>
        <w:tc>
          <w:tcPr>
            <w:tcW w:w="1092" w:type="pct"/>
            <w:vAlign w:val="center"/>
          </w:tcPr>
          <w:p w14:paraId="505957FB"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K</w:t>
            </w:r>
          </w:p>
        </w:tc>
      </w:tr>
      <w:tr w:rsidR="00264AEA" w:rsidRPr="00E35490" w14:paraId="4C060D96" w14:textId="77777777" w:rsidTr="00D70C24">
        <w:trPr>
          <w:trHeight w:val="285"/>
        </w:trPr>
        <w:tc>
          <w:tcPr>
            <w:tcW w:w="1864" w:type="pct"/>
            <w:vMerge w:val="restart"/>
            <w:shd w:val="clear" w:color="auto" w:fill="F3F3F3"/>
            <w:vAlign w:val="center"/>
          </w:tcPr>
          <w:p w14:paraId="6F02BB20" w14:textId="612966CC" w:rsidR="00336EEA" w:rsidRPr="00E35490" w:rsidRDefault="00336EEA" w:rsidP="00336EEA">
            <w:pPr>
              <w:jc w:val="center"/>
              <w:rPr>
                <w:rFonts w:asciiTheme="minorHAnsi" w:hAnsiTheme="minorHAnsi" w:cstheme="minorHAnsi"/>
              </w:rPr>
            </w:pPr>
            <w:r w:rsidRPr="00E35490">
              <w:rPr>
                <w:rFonts w:asciiTheme="minorHAnsi" w:hAnsiTheme="minorHAnsi" w:cstheme="minorHAnsi"/>
              </w:rPr>
              <w:t>Transformatorius su skelta žemos įtampos apvija</w:t>
            </w:r>
          </w:p>
        </w:tc>
        <w:tc>
          <w:tcPr>
            <w:tcW w:w="952" w:type="pct"/>
            <w:shd w:val="clear" w:color="auto" w:fill="F3F3F3"/>
            <w:vAlign w:val="center"/>
          </w:tcPr>
          <w:p w14:paraId="56D1A3E6" w14:textId="77777777" w:rsidR="00336EEA" w:rsidRPr="00E35490" w:rsidRDefault="00336EEA" w:rsidP="00336EEA">
            <w:pPr>
              <w:jc w:val="center"/>
              <w:rPr>
                <w:rFonts w:asciiTheme="minorHAnsi" w:hAnsiTheme="minorHAnsi" w:cstheme="minorHAnsi"/>
                <w:vertAlign w:val="subscript"/>
              </w:rPr>
            </w:pPr>
            <w:r w:rsidRPr="00E35490">
              <w:rPr>
                <w:rFonts w:asciiTheme="minorHAnsi" w:hAnsiTheme="minorHAnsi" w:cstheme="minorHAnsi"/>
              </w:rPr>
              <w:t>A → 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 xml:space="preserve">2 </w:t>
            </w:r>
            <w:r w:rsidRPr="00E35490">
              <w:rPr>
                <w:rFonts w:asciiTheme="minorHAnsi" w:hAnsiTheme="minorHAnsi" w:cstheme="minorHAnsi"/>
              </w:rPr>
              <w:t>+K</w:t>
            </w:r>
          </w:p>
        </w:tc>
        <w:tc>
          <w:tcPr>
            <w:tcW w:w="1092" w:type="pct"/>
            <w:shd w:val="clear" w:color="auto" w:fill="F3F3F3"/>
            <w:vAlign w:val="center"/>
          </w:tcPr>
          <w:p w14:paraId="43899056" w14:textId="77777777" w:rsidR="00336EEA" w:rsidRPr="00E35490" w:rsidRDefault="00336EEA" w:rsidP="00336EEA">
            <w:pPr>
              <w:jc w:val="center"/>
              <w:rPr>
                <w:rFonts w:asciiTheme="minorHAnsi" w:hAnsiTheme="minorHAnsi" w:cstheme="minorHAnsi"/>
                <w:vertAlign w:val="subscript"/>
              </w:rPr>
            </w:pPr>
            <w:r w:rsidRPr="00E35490">
              <w:rPr>
                <w:rFonts w:asciiTheme="minorHAnsi" w:hAnsiTheme="minorHAnsi" w:cstheme="minorHAnsi"/>
              </w:rPr>
              <w:t>A</w:t>
            </w:r>
          </w:p>
        </w:tc>
        <w:tc>
          <w:tcPr>
            <w:tcW w:w="1092" w:type="pct"/>
            <w:shd w:val="clear" w:color="auto" w:fill="F3F3F3"/>
            <w:vAlign w:val="center"/>
          </w:tcPr>
          <w:p w14:paraId="0F730EA8"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r w:rsidRPr="00E35490">
              <w:rPr>
                <w:rFonts w:asciiTheme="minorHAnsi" w:hAnsiTheme="minorHAnsi" w:cstheme="minorHAnsi"/>
              </w:rPr>
              <w:t>, K</w:t>
            </w:r>
          </w:p>
        </w:tc>
      </w:tr>
      <w:tr w:rsidR="00264AEA" w:rsidRPr="00E35490" w14:paraId="494D228A" w14:textId="77777777" w:rsidTr="00D70C24">
        <w:trPr>
          <w:trHeight w:val="285"/>
        </w:trPr>
        <w:tc>
          <w:tcPr>
            <w:tcW w:w="1864" w:type="pct"/>
            <w:vMerge/>
            <w:shd w:val="clear" w:color="auto" w:fill="F3F3F3"/>
            <w:vAlign w:val="center"/>
          </w:tcPr>
          <w:p w14:paraId="1F440311"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0F367946"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xml:space="preserve"> → Ž</w:t>
            </w:r>
            <w:r w:rsidRPr="00E35490">
              <w:rPr>
                <w:rFonts w:asciiTheme="minorHAnsi" w:hAnsiTheme="minorHAnsi" w:cstheme="minorHAnsi"/>
                <w:vertAlign w:val="subscript"/>
              </w:rPr>
              <w:t>2</w:t>
            </w:r>
            <w:r w:rsidRPr="00E35490">
              <w:rPr>
                <w:rFonts w:asciiTheme="minorHAnsi" w:hAnsiTheme="minorHAnsi" w:cstheme="minorHAnsi"/>
              </w:rPr>
              <w:t>+A+K</w:t>
            </w:r>
          </w:p>
        </w:tc>
        <w:tc>
          <w:tcPr>
            <w:tcW w:w="1092" w:type="pct"/>
            <w:shd w:val="clear" w:color="auto" w:fill="F3F3F3"/>
            <w:vAlign w:val="center"/>
          </w:tcPr>
          <w:p w14:paraId="37D71A98"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p>
        </w:tc>
        <w:tc>
          <w:tcPr>
            <w:tcW w:w="1092" w:type="pct"/>
            <w:shd w:val="clear" w:color="auto" w:fill="F3F3F3"/>
            <w:vAlign w:val="center"/>
          </w:tcPr>
          <w:p w14:paraId="5223FA7B"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2</w:t>
            </w:r>
            <w:r w:rsidRPr="00E35490">
              <w:rPr>
                <w:rFonts w:asciiTheme="minorHAnsi" w:hAnsiTheme="minorHAnsi" w:cstheme="minorHAnsi"/>
              </w:rPr>
              <w:t>, K</w:t>
            </w:r>
          </w:p>
        </w:tc>
      </w:tr>
      <w:tr w:rsidR="00264AEA" w:rsidRPr="00E35490" w14:paraId="2909E20D" w14:textId="77777777" w:rsidTr="00D70C24">
        <w:trPr>
          <w:trHeight w:val="285"/>
        </w:trPr>
        <w:tc>
          <w:tcPr>
            <w:tcW w:w="1864" w:type="pct"/>
            <w:vMerge/>
            <w:shd w:val="clear" w:color="auto" w:fill="F3F3F3"/>
            <w:vAlign w:val="center"/>
          </w:tcPr>
          <w:p w14:paraId="2F32EA84"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4F5B9063"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r w:rsidRPr="00E35490">
              <w:rPr>
                <w:rFonts w:asciiTheme="minorHAnsi" w:hAnsiTheme="minorHAnsi" w:cstheme="minorHAnsi"/>
              </w:rPr>
              <w:t xml:space="preserve"> → Ž</w:t>
            </w:r>
            <w:r w:rsidRPr="00E35490">
              <w:rPr>
                <w:rFonts w:asciiTheme="minorHAnsi" w:hAnsiTheme="minorHAnsi" w:cstheme="minorHAnsi"/>
                <w:vertAlign w:val="subscript"/>
              </w:rPr>
              <w:t>1</w:t>
            </w:r>
            <w:r w:rsidRPr="00E35490">
              <w:rPr>
                <w:rFonts w:asciiTheme="minorHAnsi" w:hAnsiTheme="minorHAnsi" w:cstheme="minorHAnsi"/>
              </w:rPr>
              <w:t>+A+K</w:t>
            </w:r>
          </w:p>
        </w:tc>
        <w:tc>
          <w:tcPr>
            <w:tcW w:w="1092" w:type="pct"/>
            <w:shd w:val="clear" w:color="auto" w:fill="F3F3F3"/>
            <w:vAlign w:val="center"/>
          </w:tcPr>
          <w:p w14:paraId="06BEF5EB" w14:textId="77777777" w:rsidR="00336EEA" w:rsidRPr="00E35490" w:rsidRDefault="00336EEA" w:rsidP="00336EEA">
            <w:pPr>
              <w:jc w:val="center"/>
              <w:rPr>
                <w:rFonts w:asciiTheme="minorHAnsi" w:hAnsiTheme="minorHAnsi" w:cstheme="minorHAnsi"/>
                <w:vertAlign w:val="subscript"/>
              </w:rPr>
            </w:pPr>
            <w:r w:rsidRPr="00E35490">
              <w:rPr>
                <w:rFonts w:asciiTheme="minorHAnsi" w:hAnsiTheme="minorHAnsi" w:cstheme="minorHAnsi"/>
              </w:rPr>
              <w:t>Ž</w:t>
            </w:r>
            <w:r w:rsidRPr="00E35490">
              <w:rPr>
                <w:rFonts w:asciiTheme="minorHAnsi" w:hAnsiTheme="minorHAnsi" w:cstheme="minorHAnsi"/>
                <w:vertAlign w:val="subscript"/>
              </w:rPr>
              <w:t>2</w:t>
            </w:r>
          </w:p>
        </w:tc>
        <w:tc>
          <w:tcPr>
            <w:tcW w:w="1092" w:type="pct"/>
            <w:shd w:val="clear" w:color="auto" w:fill="F3F3F3"/>
            <w:vAlign w:val="center"/>
          </w:tcPr>
          <w:p w14:paraId="66ECE494"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1</w:t>
            </w:r>
            <w:r w:rsidRPr="00E35490">
              <w:rPr>
                <w:rFonts w:asciiTheme="minorHAnsi" w:hAnsiTheme="minorHAnsi" w:cstheme="minorHAnsi"/>
              </w:rPr>
              <w:t>, K</w:t>
            </w:r>
          </w:p>
        </w:tc>
      </w:tr>
      <w:tr w:rsidR="00264AEA" w:rsidRPr="00E35490" w14:paraId="77BCFB58" w14:textId="77777777" w:rsidTr="00D70C24">
        <w:trPr>
          <w:trHeight w:val="285"/>
        </w:trPr>
        <w:tc>
          <w:tcPr>
            <w:tcW w:w="1864" w:type="pct"/>
            <w:vMerge/>
            <w:shd w:val="clear" w:color="auto" w:fill="F3F3F3"/>
            <w:vAlign w:val="center"/>
          </w:tcPr>
          <w:p w14:paraId="7B31CFDB"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40FFFB2C"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2</w:t>
            </w:r>
            <w:r w:rsidRPr="00E35490">
              <w:rPr>
                <w:rFonts w:asciiTheme="minorHAnsi" w:hAnsiTheme="minorHAnsi" w:cstheme="minorHAnsi"/>
              </w:rPr>
              <w:t xml:space="preserve"> → A+K</w:t>
            </w:r>
          </w:p>
        </w:tc>
        <w:tc>
          <w:tcPr>
            <w:tcW w:w="1092" w:type="pct"/>
            <w:shd w:val="clear" w:color="auto" w:fill="F3F3F3"/>
            <w:vAlign w:val="center"/>
          </w:tcPr>
          <w:p w14:paraId="37538F24"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c>
          <w:tcPr>
            <w:tcW w:w="1092" w:type="pct"/>
            <w:shd w:val="clear" w:color="auto" w:fill="F3F3F3"/>
            <w:vAlign w:val="center"/>
          </w:tcPr>
          <w:p w14:paraId="1BA72ED9"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K</w:t>
            </w:r>
          </w:p>
        </w:tc>
      </w:tr>
      <w:tr w:rsidR="00264AEA" w:rsidRPr="00E35490" w14:paraId="347A11DD" w14:textId="77777777" w:rsidTr="00D70C24">
        <w:trPr>
          <w:trHeight w:val="285"/>
        </w:trPr>
        <w:tc>
          <w:tcPr>
            <w:tcW w:w="1864" w:type="pct"/>
            <w:vMerge/>
            <w:shd w:val="clear" w:color="auto" w:fill="F3F3F3"/>
            <w:vAlign w:val="center"/>
          </w:tcPr>
          <w:p w14:paraId="280347DF" w14:textId="77777777" w:rsidR="00336EEA" w:rsidRPr="00E35490" w:rsidRDefault="00336EEA" w:rsidP="00336EEA">
            <w:pPr>
              <w:jc w:val="center"/>
              <w:rPr>
                <w:rFonts w:asciiTheme="minorHAnsi" w:hAnsiTheme="minorHAnsi" w:cstheme="minorHAnsi"/>
              </w:rPr>
            </w:pPr>
          </w:p>
        </w:tc>
        <w:tc>
          <w:tcPr>
            <w:tcW w:w="952" w:type="pct"/>
            <w:shd w:val="clear" w:color="auto" w:fill="F3F3F3"/>
            <w:vAlign w:val="center"/>
          </w:tcPr>
          <w:p w14:paraId="20E8F4E1"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 xml:space="preserve">2 </w:t>
            </w:r>
            <w:r w:rsidRPr="00E35490">
              <w:rPr>
                <w:rFonts w:asciiTheme="minorHAnsi" w:hAnsiTheme="minorHAnsi" w:cstheme="minorHAnsi"/>
              </w:rPr>
              <w:t>→ K</w:t>
            </w:r>
          </w:p>
        </w:tc>
        <w:tc>
          <w:tcPr>
            <w:tcW w:w="1092" w:type="pct"/>
            <w:shd w:val="clear" w:color="auto" w:fill="F3F3F3"/>
            <w:vAlign w:val="center"/>
          </w:tcPr>
          <w:p w14:paraId="24071E6D"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c>
          <w:tcPr>
            <w:tcW w:w="1092" w:type="pct"/>
            <w:shd w:val="clear" w:color="auto" w:fill="F3F3F3"/>
            <w:vAlign w:val="center"/>
          </w:tcPr>
          <w:p w14:paraId="40270866" w14:textId="77777777" w:rsidR="00336EEA" w:rsidRPr="00E35490" w:rsidRDefault="00336EEA" w:rsidP="00336EEA">
            <w:pPr>
              <w:jc w:val="center"/>
              <w:rPr>
                <w:rFonts w:asciiTheme="minorHAnsi" w:hAnsiTheme="minorHAnsi" w:cstheme="minorHAnsi"/>
              </w:rPr>
            </w:pPr>
            <w:r w:rsidRPr="00E35490">
              <w:rPr>
                <w:rFonts w:asciiTheme="minorHAnsi" w:hAnsiTheme="minorHAnsi" w:cstheme="minorHAnsi"/>
              </w:rPr>
              <w:t>K</w:t>
            </w:r>
          </w:p>
        </w:tc>
      </w:tr>
    </w:tbl>
    <w:p w14:paraId="01D0C9FB" w14:textId="46A59620" w:rsidR="00457E42" w:rsidRPr="00CF5560" w:rsidRDefault="00457E42" w:rsidP="00D70C24">
      <w:pPr>
        <w:tabs>
          <w:tab w:val="left" w:pos="374"/>
        </w:tabs>
        <w:spacing w:before="120"/>
        <w:ind w:left="567" w:hanging="284"/>
        <w:rPr>
          <w:sz w:val="20"/>
          <w:szCs w:val="20"/>
        </w:rPr>
      </w:pPr>
      <w:r w:rsidRPr="00CF5560">
        <w:rPr>
          <w:b/>
          <w:sz w:val="20"/>
          <w:szCs w:val="20"/>
        </w:rPr>
        <w:t>A</w:t>
      </w:r>
      <w:r w:rsidRPr="00CF5560">
        <w:rPr>
          <w:sz w:val="20"/>
          <w:szCs w:val="20"/>
        </w:rPr>
        <w:tab/>
        <w:t xml:space="preserve"> - sujungti aukštos įtampos įvadai (autotransformatoriams - sujungti </w:t>
      </w:r>
      <w:r w:rsidR="00135764">
        <w:rPr>
          <w:sz w:val="20"/>
          <w:szCs w:val="20"/>
        </w:rPr>
        <w:t>110</w:t>
      </w:r>
      <w:r w:rsidR="0024497C">
        <w:rPr>
          <w:rFonts w:cstheme="minorHAnsi"/>
          <w:sz w:val="20"/>
          <w:szCs w:val="20"/>
        </w:rPr>
        <w:t>÷</w:t>
      </w:r>
      <w:r w:rsidR="00135764" w:rsidRPr="00135764">
        <w:rPr>
          <w:sz w:val="20"/>
          <w:szCs w:val="20"/>
        </w:rPr>
        <w:t>400</w:t>
      </w:r>
      <w:r w:rsidRPr="00CF5560">
        <w:rPr>
          <w:sz w:val="20"/>
          <w:szCs w:val="20"/>
        </w:rPr>
        <w:t xml:space="preserve"> kV</w:t>
      </w:r>
      <w:r w:rsidR="00135764">
        <w:rPr>
          <w:sz w:val="20"/>
          <w:szCs w:val="20"/>
        </w:rPr>
        <w:t xml:space="preserve"> </w:t>
      </w:r>
      <w:r w:rsidRPr="00CF5560">
        <w:rPr>
          <w:sz w:val="20"/>
          <w:szCs w:val="20"/>
        </w:rPr>
        <w:t>visų fazių ir neutralės įvadai);</w:t>
      </w:r>
    </w:p>
    <w:p w14:paraId="41E1410E" w14:textId="597D2CD4" w:rsidR="00457E42" w:rsidRPr="00CF5560" w:rsidRDefault="00457E42" w:rsidP="00D70C24">
      <w:pPr>
        <w:tabs>
          <w:tab w:val="left" w:pos="374"/>
        </w:tabs>
        <w:ind w:left="567" w:hanging="284"/>
        <w:rPr>
          <w:sz w:val="20"/>
          <w:szCs w:val="20"/>
        </w:rPr>
      </w:pPr>
      <w:r w:rsidRPr="00CF5560">
        <w:rPr>
          <w:b/>
          <w:sz w:val="20"/>
          <w:szCs w:val="20"/>
        </w:rPr>
        <w:t>Ž</w:t>
      </w:r>
      <w:r w:rsidRPr="00CF5560">
        <w:rPr>
          <w:sz w:val="20"/>
          <w:szCs w:val="20"/>
        </w:rPr>
        <w:tab/>
        <w:t xml:space="preserve"> - sujungti žemos įtampos </w:t>
      </w:r>
      <w:r w:rsidR="00883D14" w:rsidRPr="00702FA9">
        <w:rPr>
          <w:sz w:val="20"/>
          <w:szCs w:val="20"/>
        </w:rPr>
        <w:t>(10 kV)</w:t>
      </w:r>
      <w:r w:rsidRPr="00CF5560">
        <w:rPr>
          <w:sz w:val="20"/>
          <w:szCs w:val="20"/>
        </w:rPr>
        <w:t xml:space="preserve"> įvadai;</w:t>
      </w:r>
    </w:p>
    <w:p w14:paraId="798989A1" w14:textId="77777777" w:rsidR="00457E42" w:rsidRPr="00CF5560" w:rsidRDefault="00457E42" w:rsidP="00D70C24">
      <w:pPr>
        <w:tabs>
          <w:tab w:val="left" w:pos="374"/>
        </w:tabs>
        <w:ind w:left="567" w:hanging="284"/>
        <w:rPr>
          <w:sz w:val="20"/>
          <w:szCs w:val="20"/>
        </w:rPr>
      </w:pPr>
      <w:r w:rsidRPr="00CF5560">
        <w:rPr>
          <w:b/>
          <w:sz w:val="20"/>
          <w:szCs w:val="20"/>
        </w:rPr>
        <w:t>Ž</w:t>
      </w:r>
      <w:r w:rsidRPr="00CF5560">
        <w:rPr>
          <w:b/>
          <w:sz w:val="20"/>
          <w:szCs w:val="20"/>
          <w:vertAlign w:val="subscript"/>
        </w:rPr>
        <w:t>1</w:t>
      </w:r>
      <w:r w:rsidRPr="00CF5560">
        <w:rPr>
          <w:sz w:val="20"/>
          <w:szCs w:val="20"/>
        </w:rPr>
        <w:tab/>
        <w:t xml:space="preserve"> - sujungti pirminės žemos įtampos apvijos įvadai;</w:t>
      </w:r>
    </w:p>
    <w:p w14:paraId="2C71EAA3" w14:textId="77777777" w:rsidR="00457E42" w:rsidRPr="00CF5560" w:rsidRDefault="00457E42" w:rsidP="00D70C24">
      <w:pPr>
        <w:tabs>
          <w:tab w:val="left" w:pos="374"/>
        </w:tabs>
        <w:ind w:left="567" w:hanging="284"/>
        <w:rPr>
          <w:sz w:val="20"/>
          <w:szCs w:val="20"/>
        </w:rPr>
      </w:pPr>
      <w:r w:rsidRPr="00CF5560">
        <w:rPr>
          <w:b/>
          <w:sz w:val="20"/>
          <w:szCs w:val="20"/>
        </w:rPr>
        <w:t>Ž</w:t>
      </w:r>
      <w:r w:rsidRPr="00CF5560">
        <w:rPr>
          <w:b/>
          <w:sz w:val="20"/>
          <w:szCs w:val="20"/>
          <w:vertAlign w:val="subscript"/>
        </w:rPr>
        <w:t>2</w:t>
      </w:r>
      <w:r w:rsidRPr="00CF5560">
        <w:rPr>
          <w:sz w:val="20"/>
          <w:szCs w:val="20"/>
        </w:rPr>
        <w:tab/>
        <w:t xml:space="preserve"> - sujungti antrinės žemos įtampos apvijos įvadai;</w:t>
      </w:r>
    </w:p>
    <w:p w14:paraId="140EBE81" w14:textId="77777777" w:rsidR="00457E42" w:rsidRPr="00CF5560" w:rsidRDefault="00457E42" w:rsidP="00D70C24">
      <w:pPr>
        <w:tabs>
          <w:tab w:val="left" w:pos="374"/>
        </w:tabs>
        <w:ind w:left="567" w:hanging="284"/>
        <w:rPr>
          <w:sz w:val="20"/>
          <w:szCs w:val="20"/>
        </w:rPr>
      </w:pPr>
      <w:r w:rsidRPr="00CF5560">
        <w:rPr>
          <w:b/>
          <w:sz w:val="20"/>
          <w:szCs w:val="20"/>
        </w:rPr>
        <w:t>K</w:t>
      </w:r>
      <w:r w:rsidRPr="00CF5560">
        <w:rPr>
          <w:sz w:val="20"/>
          <w:szCs w:val="20"/>
        </w:rPr>
        <w:t xml:space="preserve"> </w:t>
      </w:r>
      <w:r w:rsidRPr="00CF5560">
        <w:rPr>
          <w:sz w:val="20"/>
          <w:szCs w:val="20"/>
        </w:rPr>
        <w:tab/>
        <w:t xml:space="preserve"> - korpusas.</w:t>
      </w:r>
    </w:p>
    <w:p w14:paraId="14AF1755" w14:textId="77777777" w:rsidR="006A4C36" w:rsidRPr="00F511F4" w:rsidRDefault="006A4C36" w:rsidP="005E697E">
      <w:pPr>
        <w:pStyle w:val="Sraopastraipa"/>
        <w:spacing w:before="120"/>
        <w:ind w:left="1418" w:hanging="1418"/>
        <w:jc w:val="both"/>
        <w:rPr>
          <w:rFonts w:asciiTheme="minorHAnsi" w:hAnsiTheme="minorHAnsi" w:cstheme="minorHAnsi"/>
        </w:rPr>
      </w:pPr>
    </w:p>
    <w:p w14:paraId="1C1EE1C3" w14:textId="77777777" w:rsidR="00735232" w:rsidRDefault="0037667B" w:rsidP="00735232">
      <w:pPr>
        <w:pStyle w:val="Sraopastraipa"/>
        <w:keepNext/>
        <w:spacing w:before="120"/>
        <w:ind w:left="0"/>
        <w:jc w:val="center"/>
      </w:pPr>
      <w:r>
        <w:rPr>
          <w:rFonts w:asciiTheme="minorHAnsi" w:hAnsiTheme="minorHAnsi" w:cstheme="minorHAnsi"/>
          <w:noProof/>
        </w:rPr>
        <w:lastRenderedPageBreak/>
        <w:drawing>
          <wp:inline distT="0" distB="0" distL="0" distR="0" wp14:anchorId="357A119C" wp14:editId="2702663D">
            <wp:extent cx="4500000" cy="3226308"/>
            <wp:effectExtent l="19050" t="19050" r="14850" b="12192"/>
            <wp:docPr id="15" name="Paveikslėlis 14" descr="2013.07.23 Apviju pagal zonas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gal zonas A---Z+K.jpg"/>
                    <pic:cNvPicPr/>
                  </pic:nvPicPr>
                  <pic:blipFill>
                    <a:blip r:embed="rId25"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7C7AD0F" w14:textId="77777777" w:rsidR="00735232" w:rsidRPr="00CF5560" w:rsidRDefault="00735232" w:rsidP="00464816">
      <w:pPr>
        <w:pStyle w:val="Pavpavadinimai"/>
        <w:tabs>
          <w:tab w:val="clear" w:pos="284"/>
          <w:tab w:val="left" w:pos="567"/>
        </w:tabs>
      </w:pPr>
      <w:bookmarkStart w:id="112" w:name="_Toc355940152"/>
      <w:bookmarkStart w:id="113" w:name="_Ref362757734"/>
      <w:bookmarkStart w:id="114" w:name="_Ref20826685"/>
      <w:r w:rsidRPr="00CF5560">
        <w:t>pav. Dviejų apvijų transformatorių, autotransformatorių apvijų izoliacijos varžos tarp aukštosios įtampos apvijos ir įžemintos žemosios įtampos apvijos patikrinimo schema (A→Ž+K)</w:t>
      </w:r>
      <w:bookmarkEnd w:id="112"/>
      <w:bookmarkEnd w:id="113"/>
      <w:bookmarkEnd w:id="114"/>
    </w:p>
    <w:p w14:paraId="724713A1" w14:textId="77777777" w:rsidR="006023F1" w:rsidRPr="00C0251C" w:rsidRDefault="006023F1" w:rsidP="005E697E">
      <w:pPr>
        <w:pStyle w:val="Sraopastraipa"/>
        <w:spacing w:before="120"/>
        <w:ind w:left="1418" w:hanging="1418"/>
        <w:jc w:val="both"/>
        <w:rPr>
          <w:rFonts w:asciiTheme="minorHAnsi" w:hAnsiTheme="minorHAnsi" w:cstheme="minorHAnsi"/>
        </w:rPr>
      </w:pPr>
    </w:p>
    <w:p w14:paraId="2BC8F902" w14:textId="77777777" w:rsidR="00EB551E" w:rsidRPr="00C0251C" w:rsidRDefault="00EB551E" w:rsidP="005E697E">
      <w:pPr>
        <w:pStyle w:val="Sraopastraipa"/>
        <w:spacing w:before="120"/>
        <w:ind w:left="1418" w:hanging="1418"/>
        <w:jc w:val="both"/>
        <w:rPr>
          <w:rFonts w:asciiTheme="minorHAnsi" w:hAnsiTheme="minorHAnsi" w:cstheme="minorHAnsi"/>
        </w:rPr>
      </w:pPr>
    </w:p>
    <w:p w14:paraId="65821125" w14:textId="77777777" w:rsidR="006023F1" w:rsidRPr="00874D53" w:rsidRDefault="0066318B" w:rsidP="00041513">
      <w:pPr>
        <w:pStyle w:val="Sraopastraipa"/>
        <w:spacing w:before="120"/>
        <w:ind w:left="0"/>
        <w:jc w:val="center"/>
        <w:rPr>
          <w:rFonts w:asciiTheme="minorHAnsi" w:hAnsiTheme="minorHAnsi" w:cstheme="minorHAnsi"/>
        </w:rPr>
      </w:pPr>
      <w:r>
        <w:rPr>
          <w:rFonts w:asciiTheme="minorHAnsi" w:hAnsiTheme="minorHAnsi" w:cstheme="minorHAnsi"/>
          <w:noProof/>
          <w:color w:val="FF0000"/>
        </w:rPr>
        <w:drawing>
          <wp:inline distT="0" distB="0" distL="0" distR="0" wp14:anchorId="22190076" wp14:editId="34338197">
            <wp:extent cx="4500000" cy="3226308"/>
            <wp:effectExtent l="19050" t="19050" r="14850" b="12192"/>
            <wp:docPr id="41" name="Paveikslėlis 40" descr="2013.07.23 Apviju pagal zonas Z---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gal zonas Z---A+K.jpg"/>
                    <pic:cNvPicPr/>
                  </pic:nvPicPr>
                  <pic:blipFill>
                    <a:blip r:embed="rId26"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49D8AC35" w14:textId="77777777" w:rsidR="006023F1" w:rsidRPr="00CF5560" w:rsidRDefault="006023F1" w:rsidP="00464816">
      <w:pPr>
        <w:pStyle w:val="Pavpavadinimai"/>
        <w:tabs>
          <w:tab w:val="clear" w:pos="284"/>
          <w:tab w:val="left" w:pos="567"/>
        </w:tabs>
      </w:pPr>
      <w:bookmarkStart w:id="115" w:name="_Toc355940153"/>
      <w:r w:rsidRPr="00CF5560">
        <w:t xml:space="preserve">pav. </w:t>
      </w:r>
      <w:r w:rsidR="0016682F" w:rsidRPr="00CF5560">
        <w:t>Dviejų apvijų transformatorių, autotransformatorių apvijų izoliacijos varžos tarp</w:t>
      </w:r>
      <w:r w:rsidRPr="00CF5560">
        <w:t xml:space="preserve"> </w:t>
      </w:r>
      <w:r w:rsidR="00222FC5" w:rsidRPr="00CF5560">
        <w:t>žemos</w:t>
      </w:r>
      <w:r w:rsidR="00557794" w:rsidRPr="00CF5560">
        <w:t>ios</w:t>
      </w:r>
      <w:r w:rsidRPr="00CF5560">
        <w:t xml:space="preserve"> įtampos apvij</w:t>
      </w:r>
      <w:r w:rsidR="00557794" w:rsidRPr="00CF5560">
        <w:t>os</w:t>
      </w:r>
      <w:r w:rsidRPr="00CF5560">
        <w:t xml:space="preserve"> ir įžemint</w:t>
      </w:r>
      <w:r w:rsidR="00557794" w:rsidRPr="00CF5560">
        <w:t>os</w:t>
      </w:r>
      <w:r w:rsidRPr="00CF5560">
        <w:t xml:space="preserve"> </w:t>
      </w:r>
      <w:r w:rsidR="00222FC5" w:rsidRPr="00CF5560">
        <w:t>aukštos</w:t>
      </w:r>
      <w:r w:rsidR="00557794" w:rsidRPr="00CF5560">
        <w:t>ios</w:t>
      </w:r>
      <w:r w:rsidRPr="00CF5560">
        <w:t xml:space="preserve"> įtampos apvij</w:t>
      </w:r>
      <w:r w:rsidR="00557794" w:rsidRPr="00CF5560">
        <w:t>os</w:t>
      </w:r>
      <w:r w:rsidRPr="00CF5560">
        <w:t xml:space="preserve"> </w:t>
      </w:r>
      <w:r w:rsidR="0016682F" w:rsidRPr="00CF5560">
        <w:t xml:space="preserve">patikrinimo schema </w:t>
      </w:r>
      <w:r w:rsidRPr="00CF5560">
        <w:t>(</w:t>
      </w:r>
      <w:r w:rsidR="00222FC5" w:rsidRPr="00CF5560">
        <w:t>Ž</w:t>
      </w:r>
      <w:r w:rsidRPr="00CF5560">
        <w:t>→</w:t>
      </w:r>
      <w:r w:rsidR="00222FC5" w:rsidRPr="00CF5560">
        <w:t>A</w:t>
      </w:r>
      <w:r w:rsidRPr="00CF5560">
        <w:t>+K</w:t>
      </w:r>
      <w:r w:rsidR="0016682F" w:rsidRPr="00CF5560">
        <w:t>)</w:t>
      </w:r>
      <w:bookmarkEnd w:id="115"/>
    </w:p>
    <w:p w14:paraId="18533916" w14:textId="77777777" w:rsidR="000F68E2" w:rsidRDefault="000F68E2" w:rsidP="000F68E2">
      <w:pPr>
        <w:pStyle w:val="Sraopastraipa"/>
        <w:spacing w:before="120"/>
        <w:ind w:left="1418"/>
        <w:jc w:val="both"/>
        <w:rPr>
          <w:rFonts w:asciiTheme="minorHAnsi" w:hAnsiTheme="minorHAnsi" w:cstheme="minorHAnsi"/>
        </w:rPr>
      </w:pPr>
    </w:p>
    <w:p w14:paraId="341BE751" w14:textId="77777777" w:rsidR="0096047B" w:rsidRDefault="0096047B" w:rsidP="000F68E2">
      <w:pPr>
        <w:pStyle w:val="Sraopastraipa"/>
        <w:spacing w:before="120"/>
        <w:ind w:left="1418"/>
        <w:jc w:val="both"/>
        <w:rPr>
          <w:rFonts w:asciiTheme="minorHAnsi" w:hAnsiTheme="minorHAnsi" w:cstheme="minorHAnsi"/>
        </w:rPr>
      </w:pPr>
    </w:p>
    <w:p w14:paraId="035D5992" w14:textId="77777777" w:rsidR="0096047B" w:rsidRDefault="0096047B" w:rsidP="000F68E2">
      <w:pPr>
        <w:pStyle w:val="Sraopastraipa"/>
        <w:spacing w:before="120"/>
        <w:ind w:left="1418"/>
        <w:jc w:val="both"/>
        <w:rPr>
          <w:rFonts w:asciiTheme="minorHAnsi" w:hAnsiTheme="minorHAnsi" w:cstheme="minorHAnsi"/>
        </w:rPr>
      </w:pPr>
    </w:p>
    <w:p w14:paraId="7F75263D" w14:textId="77777777" w:rsidR="0096047B" w:rsidRDefault="0096047B" w:rsidP="000F68E2">
      <w:pPr>
        <w:pStyle w:val="Sraopastraipa"/>
        <w:spacing w:before="120"/>
        <w:ind w:left="1418"/>
        <w:jc w:val="both"/>
        <w:rPr>
          <w:rFonts w:asciiTheme="minorHAnsi" w:hAnsiTheme="minorHAnsi" w:cstheme="minorHAnsi"/>
        </w:rPr>
      </w:pPr>
    </w:p>
    <w:p w14:paraId="6945EBBA" w14:textId="77777777" w:rsidR="0096047B" w:rsidRPr="00C0251C" w:rsidRDefault="0096047B" w:rsidP="000F68E2">
      <w:pPr>
        <w:pStyle w:val="Sraopastraipa"/>
        <w:spacing w:before="120"/>
        <w:ind w:left="1418"/>
        <w:jc w:val="both"/>
        <w:rPr>
          <w:rFonts w:asciiTheme="minorHAnsi" w:hAnsiTheme="minorHAnsi" w:cstheme="minorHAnsi"/>
        </w:rPr>
      </w:pPr>
    </w:p>
    <w:p w14:paraId="4BC1AD93" w14:textId="77777777" w:rsidR="001D5052" w:rsidRPr="00874D53" w:rsidRDefault="005D39AC" w:rsidP="00041513">
      <w:pPr>
        <w:pStyle w:val="Sraopastraipa"/>
        <w:spacing w:before="120"/>
        <w:ind w:left="0"/>
        <w:jc w:val="center"/>
        <w:rPr>
          <w:rFonts w:asciiTheme="minorHAnsi" w:hAnsiTheme="minorHAnsi" w:cstheme="minorHAnsi"/>
        </w:rPr>
      </w:pPr>
      <w:r w:rsidRPr="005D39AC">
        <w:rPr>
          <w:rFonts w:asciiTheme="minorHAnsi" w:hAnsiTheme="minorHAnsi" w:cstheme="minorHAnsi"/>
          <w:noProof/>
          <w:color w:val="FF0000"/>
        </w:rPr>
        <w:drawing>
          <wp:inline distT="0" distB="0" distL="0" distR="0" wp14:anchorId="36FF45B6" wp14:editId="7A22385F">
            <wp:extent cx="4500000" cy="3226308"/>
            <wp:effectExtent l="19050" t="19050" r="14850" b="12192"/>
            <wp:docPr id="14" name="Paveikslėlis 12" descr="2013.07.23 Apviju pagal zonas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gal zonas A+Z---K.jpg"/>
                    <pic:cNvPicPr/>
                  </pic:nvPicPr>
                  <pic:blipFill>
                    <a:blip r:embed="rId27"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02CBD29" w14:textId="77777777" w:rsidR="0016682F" w:rsidRDefault="00222FC5" w:rsidP="00464816">
      <w:pPr>
        <w:pStyle w:val="Pavpavadinimai"/>
        <w:tabs>
          <w:tab w:val="clear" w:pos="284"/>
          <w:tab w:val="left" w:pos="567"/>
        </w:tabs>
      </w:pPr>
      <w:bookmarkStart w:id="116" w:name="_Toc355940154"/>
      <w:r w:rsidRPr="00CF5560">
        <w:t xml:space="preserve">pav. </w:t>
      </w:r>
      <w:r w:rsidR="0016682F" w:rsidRPr="00CF5560">
        <w:t>Dviejų apvijų transformatorių, autotransformatorių apvijų izoliacijos varžos tarp</w:t>
      </w:r>
      <w:r w:rsidRPr="00CF5560">
        <w:t xml:space="preserve"> </w:t>
      </w:r>
      <w:r w:rsidR="00C2027E" w:rsidRPr="00041513">
        <w:t>įrenginio visų apvijų ir įrenginio korpuso</w:t>
      </w:r>
      <w:r w:rsidRPr="00CF5560">
        <w:t xml:space="preserve"> </w:t>
      </w:r>
      <w:r w:rsidR="0016682F" w:rsidRPr="00CF5560">
        <w:t xml:space="preserve">patikrinimo schema </w:t>
      </w:r>
      <w:r w:rsidRPr="00CF5560">
        <w:t>(A</w:t>
      </w:r>
      <w:r w:rsidR="0093174E" w:rsidRPr="00CF5560">
        <w:t>+Ž</w:t>
      </w:r>
      <w:r w:rsidRPr="00CF5560">
        <w:t>→K)</w:t>
      </w:r>
      <w:bookmarkEnd w:id="116"/>
    </w:p>
    <w:p w14:paraId="2F61C927" w14:textId="77777777" w:rsidR="00CF5560" w:rsidRDefault="00CF5560" w:rsidP="00222FC5">
      <w:pPr>
        <w:tabs>
          <w:tab w:val="left" w:pos="900"/>
        </w:tabs>
        <w:ind w:hanging="154"/>
        <w:jc w:val="center"/>
        <w:rPr>
          <w:sz w:val="24"/>
          <w:szCs w:val="24"/>
        </w:rPr>
      </w:pPr>
    </w:p>
    <w:p w14:paraId="556EAF4A" w14:textId="77777777" w:rsidR="0060484C" w:rsidRPr="00CF5560" w:rsidRDefault="0060484C" w:rsidP="00222FC5">
      <w:pPr>
        <w:tabs>
          <w:tab w:val="left" w:pos="900"/>
        </w:tabs>
        <w:ind w:hanging="154"/>
        <w:jc w:val="center"/>
        <w:rPr>
          <w:sz w:val="24"/>
          <w:szCs w:val="24"/>
        </w:rPr>
      </w:pPr>
    </w:p>
    <w:p w14:paraId="124786B9" w14:textId="77777777" w:rsidR="00356C55" w:rsidRPr="0060054F" w:rsidRDefault="002E7EF8" w:rsidP="00552D87">
      <w:pPr>
        <w:pStyle w:val="Lentelipavadinimai"/>
        <w:tabs>
          <w:tab w:val="clear" w:pos="1418"/>
          <w:tab w:val="left" w:pos="284"/>
        </w:tabs>
        <w:ind w:left="0" w:firstLine="0"/>
      </w:pPr>
      <w:bookmarkStart w:id="117" w:name="_Toc355939739"/>
      <w:bookmarkStart w:id="118" w:name="_Toc355940155"/>
      <w:r>
        <w:t xml:space="preserve"> </w:t>
      </w:r>
      <w:bookmarkStart w:id="119" w:name="_Ref362757684"/>
      <w:r w:rsidR="00356C55" w:rsidRPr="00CF5560">
        <w:t xml:space="preserve">lentelė. Galios transformatorių apvijų izoliacijos varžos matavimo </w:t>
      </w:r>
      <w:r w:rsidR="00C2027E" w:rsidRPr="00CF5560">
        <w:t>papildomos</w:t>
      </w:r>
      <w:r w:rsidR="00356C55" w:rsidRPr="00CF5560">
        <w:t xml:space="preserve"> schemos</w:t>
      </w:r>
      <w:bookmarkEnd w:id="117"/>
      <w:bookmarkEnd w:id="118"/>
      <w:bookmarkEnd w:id="119"/>
      <w:r w:rsidR="00356C55" w:rsidRPr="00CF5560">
        <w:t xml:space="preserve"> </w:t>
      </w:r>
    </w:p>
    <w:tbl>
      <w:tblPr>
        <w:tblStyle w:val="Lentelstinklelis"/>
        <w:tblW w:w="5000" w:type="pct"/>
        <w:tblInd w:w="-5" w:type="dxa"/>
        <w:tblLayout w:type="fixed"/>
        <w:tblLook w:val="01E0" w:firstRow="1" w:lastRow="1" w:firstColumn="1" w:lastColumn="1" w:noHBand="0" w:noVBand="0"/>
      </w:tblPr>
      <w:tblGrid>
        <w:gridCol w:w="2385"/>
        <w:gridCol w:w="1816"/>
        <w:gridCol w:w="1761"/>
        <w:gridCol w:w="1761"/>
        <w:gridCol w:w="1765"/>
      </w:tblGrid>
      <w:tr w:rsidR="00CF5560" w:rsidRPr="00E35490" w14:paraId="0777EE7F" w14:textId="77777777" w:rsidTr="00552D87">
        <w:trPr>
          <w:trHeight w:val="476"/>
        </w:trPr>
        <w:tc>
          <w:tcPr>
            <w:tcW w:w="1257" w:type="pct"/>
            <w:vMerge w:val="restart"/>
            <w:shd w:val="clear" w:color="auto" w:fill="D9D9D9" w:themeFill="background1" w:themeFillShade="D9"/>
            <w:vAlign w:val="center"/>
          </w:tcPr>
          <w:p w14:paraId="5D081CB4" w14:textId="77777777" w:rsidR="00356C55" w:rsidRPr="0024497C" w:rsidRDefault="00B9323B" w:rsidP="00B9323B">
            <w:pPr>
              <w:jc w:val="center"/>
              <w:rPr>
                <w:rFonts w:ascii="Calibri" w:hAnsi="Calibri" w:cs="Calibri"/>
                <w:b/>
                <w:bCs/>
                <w:color w:val="000000" w:themeColor="text1"/>
              </w:rPr>
            </w:pPr>
            <w:r w:rsidRPr="0024497C">
              <w:rPr>
                <w:rFonts w:ascii="Calibri" w:hAnsi="Calibri" w:cs="Calibri"/>
                <w:b/>
                <w:bCs/>
                <w:color w:val="000000" w:themeColor="text1"/>
              </w:rPr>
              <w:t>Galios t</w:t>
            </w:r>
            <w:r w:rsidR="00356C55" w:rsidRPr="0024497C">
              <w:rPr>
                <w:rFonts w:ascii="Calibri" w:hAnsi="Calibri" w:cs="Calibri"/>
                <w:b/>
                <w:bCs/>
                <w:color w:val="000000" w:themeColor="text1"/>
              </w:rPr>
              <w:t>ransformatoriaus tipas</w:t>
            </w:r>
          </w:p>
        </w:tc>
        <w:tc>
          <w:tcPr>
            <w:tcW w:w="957" w:type="pct"/>
            <w:vMerge w:val="restart"/>
            <w:shd w:val="clear" w:color="auto" w:fill="D9D9D9" w:themeFill="background1" w:themeFillShade="D9"/>
            <w:vAlign w:val="center"/>
          </w:tcPr>
          <w:p w14:paraId="1B4219C2"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Matavimo schemos sąlyginis pavadinimas</w:t>
            </w:r>
          </w:p>
        </w:tc>
        <w:tc>
          <w:tcPr>
            <w:tcW w:w="2786" w:type="pct"/>
            <w:gridSpan w:val="3"/>
            <w:shd w:val="clear" w:color="auto" w:fill="D9D9D9" w:themeFill="background1" w:themeFillShade="D9"/>
            <w:vAlign w:val="center"/>
          </w:tcPr>
          <w:p w14:paraId="51E2DE53" w14:textId="77777777" w:rsidR="00356C55" w:rsidRPr="0024497C" w:rsidRDefault="00356C55" w:rsidP="00D5714A">
            <w:pPr>
              <w:jc w:val="center"/>
              <w:rPr>
                <w:rFonts w:ascii="Calibri" w:hAnsi="Calibri" w:cs="Calibri"/>
                <w:b/>
                <w:bCs/>
                <w:color w:val="000000" w:themeColor="text1"/>
              </w:rPr>
            </w:pPr>
            <w:r w:rsidRPr="0024497C">
              <w:rPr>
                <w:rFonts w:ascii="Calibri" w:hAnsi="Calibri" w:cs="Calibri"/>
                <w:b/>
                <w:bCs/>
                <w:color w:val="000000" w:themeColor="text1"/>
              </w:rPr>
              <w:t>Mego</w:t>
            </w:r>
            <w:r w:rsidR="00F82438" w:rsidRPr="0024497C">
              <w:rPr>
                <w:rFonts w:ascii="Calibri" w:hAnsi="Calibri" w:cs="Calibri"/>
                <w:b/>
                <w:bCs/>
                <w:color w:val="000000" w:themeColor="text1"/>
              </w:rPr>
              <w:t>m</w:t>
            </w:r>
            <w:r w:rsidRPr="0024497C">
              <w:rPr>
                <w:rFonts w:ascii="Calibri" w:hAnsi="Calibri" w:cs="Calibri"/>
                <w:b/>
                <w:bCs/>
                <w:color w:val="000000" w:themeColor="text1"/>
              </w:rPr>
              <w:t>metro gnybtų prijungimo vietos</w:t>
            </w:r>
          </w:p>
        </w:tc>
      </w:tr>
      <w:tr w:rsidR="00CF5560" w:rsidRPr="00E35490" w14:paraId="52DED4F6" w14:textId="77777777" w:rsidTr="0096047B">
        <w:trPr>
          <w:trHeight w:val="376"/>
        </w:trPr>
        <w:tc>
          <w:tcPr>
            <w:tcW w:w="1257" w:type="pct"/>
            <w:vMerge/>
            <w:shd w:val="clear" w:color="auto" w:fill="D9D9D9" w:themeFill="background1" w:themeFillShade="D9"/>
            <w:vAlign w:val="center"/>
          </w:tcPr>
          <w:p w14:paraId="1F053789" w14:textId="77777777" w:rsidR="00356C55" w:rsidRPr="0024497C" w:rsidRDefault="00356C55" w:rsidP="0061075E">
            <w:pPr>
              <w:jc w:val="center"/>
              <w:rPr>
                <w:rFonts w:ascii="Calibri" w:hAnsi="Calibri" w:cs="Calibri"/>
                <w:b/>
                <w:bCs/>
                <w:color w:val="000000" w:themeColor="text1"/>
              </w:rPr>
            </w:pPr>
          </w:p>
        </w:tc>
        <w:tc>
          <w:tcPr>
            <w:tcW w:w="957" w:type="pct"/>
            <w:vMerge/>
            <w:shd w:val="clear" w:color="auto" w:fill="D9D9D9" w:themeFill="background1" w:themeFillShade="D9"/>
            <w:vAlign w:val="center"/>
          </w:tcPr>
          <w:p w14:paraId="26303B7E" w14:textId="77777777" w:rsidR="00356C55" w:rsidRPr="0024497C" w:rsidRDefault="00356C55" w:rsidP="0061075E">
            <w:pPr>
              <w:jc w:val="center"/>
              <w:rPr>
                <w:rFonts w:ascii="Calibri" w:hAnsi="Calibri" w:cs="Calibri"/>
                <w:b/>
                <w:bCs/>
                <w:color w:val="000000" w:themeColor="text1"/>
              </w:rPr>
            </w:pPr>
          </w:p>
        </w:tc>
        <w:tc>
          <w:tcPr>
            <w:tcW w:w="928" w:type="pct"/>
            <w:shd w:val="clear" w:color="auto" w:fill="D9D9D9" w:themeFill="background1" w:themeFillShade="D9"/>
            <w:vAlign w:val="center"/>
          </w:tcPr>
          <w:p w14:paraId="23671782"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w:t>
            </w:r>
          </w:p>
        </w:tc>
        <w:tc>
          <w:tcPr>
            <w:tcW w:w="928" w:type="pct"/>
            <w:shd w:val="clear" w:color="auto" w:fill="D9D9D9" w:themeFill="background1" w:themeFillShade="D9"/>
            <w:vAlign w:val="center"/>
          </w:tcPr>
          <w:p w14:paraId="44FD9BAF"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w:t>
            </w:r>
          </w:p>
        </w:tc>
        <w:tc>
          <w:tcPr>
            <w:tcW w:w="929" w:type="pct"/>
            <w:shd w:val="clear" w:color="auto" w:fill="D9D9D9" w:themeFill="background1" w:themeFillShade="D9"/>
            <w:vAlign w:val="center"/>
          </w:tcPr>
          <w:p w14:paraId="504A7106" w14:textId="77777777" w:rsidR="00356C55" w:rsidRPr="0024497C" w:rsidRDefault="00356C55" w:rsidP="0061075E">
            <w:pPr>
              <w:jc w:val="center"/>
              <w:rPr>
                <w:rFonts w:ascii="Calibri" w:hAnsi="Calibri" w:cs="Calibri"/>
                <w:b/>
                <w:bCs/>
                <w:color w:val="000000" w:themeColor="text1"/>
              </w:rPr>
            </w:pPr>
            <w:r w:rsidRPr="0024497C">
              <w:rPr>
                <w:rFonts w:ascii="Calibri" w:hAnsi="Calibri" w:cs="Calibri"/>
                <w:b/>
                <w:bCs/>
                <w:color w:val="000000" w:themeColor="text1"/>
              </w:rPr>
              <w:t>ekranas</w:t>
            </w:r>
          </w:p>
        </w:tc>
      </w:tr>
      <w:tr w:rsidR="00CF5560" w:rsidRPr="00E35490" w14:paraId="4059AE1B" w14:textId="77777777" w:rsidTr="0096047B">
        <w:trPr>
          <w:trHeight w:val="282"/>
        </w:trPr>
        <w:tc>
          <w:tcPr>
            <w:tcW w:w="1257" w:type="pct"/>
            <w:vMerge w:val="restart"/>
            <w:vAlign w:val="center"/>
          </w:tcPr>
          <w:p w14:paraId="499CBCC8"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Dviejų apvijų transformatoriai, autotransformatoriai</w:t>
            </w:r>
          </w:p>
        </w:tc>
        <w:tc>
          <w:tcPr>
            <w:tcW w:w="957" w:type="pct"/>
            <w:vAlign w:val="center"/>
          </w:tcPr>
          <w:p w14:paraId="1D030F36"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K</w:t>
            </w:r>
          </w:p>
        </w:tc>
        <w:tc>
          <w:tcPr>
            <w:tcW w:w="928" w:type="pct"/>
            <w:vAlign w:val="center"/>
          </w:tcPr>
          <w:p w14:paraId="196B5A3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vAlign w:val="center"/>
          </w:tcPr>
          <w:p w14:paraId="466FDFE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vAlign w:val="center"/>
          </w:tcPr>
          <w:p w14:paraId="4CED22B7"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p>
        </w:tc>
      </w:tr>
      <w:tr w:rsidR="00CF5560" w:rsidRPr="00E35490" w14:paraId="6217F8A0" w14:textId="77777777" w:rsidTr="0096047B">
        <w:trPr>
          <w:trHeight w:val="282"/>
        </w:trPr>
        <w:tc>
          <w:tcPr>
            <w:tcW w:w="1257" w:type="pct"/>
            <w:vMerge/>
            <w:vAlign w:val="center"/>
          </w:tcPr>
          <w:p w14:paraId="4B7923AA" w14:textId="77777777" w:rsidR="00356C55" w:rsidRPr="00E35490" w:rsidRDefault="00356C55" w:rsidP="0061075E">
            <w:pPr>
              <w:jc w:val="center"/>
              <w:rPr>
                <w:rFonts w:asciiTheme="minorHAnsi" w:hAnsiTheme="minorHAnsi" w:cstheme="minorHAnsi"/>
              </w:rPr>
            </w:pPr>
          </w:p>
        </w:tc>
        <w:tc>
          <w:tcPr>
            <w:tcW w:w="957" w:type="pct"/>
            <w:vAlign w:val="center"/>
          </w:tcPr>
          <w:p w14:paraId="015A132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 → K</w:t>
            </w:r>
          </w:p>
        </w:tc>
        <w:tc>
          <w:tcPr>
            <w:tcW w:w="928" w:type="pct"/>
            <w:vAlign w:val="center"/>
          </w:tcPr>
          <w:p w14:paraId="779D128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p>
        </w:tc>
        <w:tc>
          <w:tcPr>
            <w:tcW w:w="928" w:type="pct"/>
            <w:vAlign w:val="center"/>
          </w:tcPr>
          <w:p w14:paraId="5FDBFB8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vAlign w:val="center"/>
          </w:tcPr>
          <w:p w14:paraId="154DBB5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r>
      <w:tr w:rsidR="00CF5560" w:rsidRPr="00E35490" w14:paraId="73D4345E" w14:textId="77777777" w:rsidTr="0096047B">
        <w:trPr>
          <w:trHeight w:val="282"/>
        </w:trPr>
        <w:tc>
          <w:tcPr>
            <w:tcW w:w="1257" w:type="pct"/>
            <w:vMerge/>
            <w:vAlign w:val="center"/>
          </w:tcPr>
          <w:p w14:paraId="4CAA0909" w14:textId="77777777" w:rsidR="00356C55" w:rsidRPr="00E35490" w:rsidRDefault="00356C55" w:rsidP="0061075E">
            <w:pPr>
              <w:jc w:val="center"/>
              <w:rPr>
                <w:rFonts w:asciiTheme="minorHAnsi" w:hAnsiTheme="minorHAnsi" w:cstheme="minorHAnsi"/>
              </w:rPr>
            </w:pPr>
          </w:p>
        </w:tc>
        <w:tc>
          <w:tcPr>
            <w:tcW w:w="957" w:type="pct"/>
            <w:vAlign w:val="center"/>
          </w:tcPr>
          <w:p w14:paraId="3229823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Ž</w:t>
            </w:r>
          </w:p>
        </w:tc>
        <w:tc>
          <w:tcPr>
            <w:tcW w:w="928" w:type="pct"/>
            <w:vAlign w:val="center"/>
          </w:tcPr>
          <w:p w14:paraId="7D75AA62"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vAlign w:val="center"/>
          </w:tcPr>
          <w:p w14:paraId="26165E1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p>
        </w:tc>
        <w:tc>
          <w:tcPr>
            <w:tcW w:w="929" w:type="pct"/>
            <w:vAlign w:val="center"/>
          </w:tcPr>
          <w:p w14:paraId="4324BF8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r>
      <w:tr w:rsidR="00CF5560" w:rsidRPr="00E35490" w14:paraId="53FCE985" w14:textId="77777777" w:rsidTr="0096047B">
        <w:trPr>
          <w:trHeight w:val="282"/>
        </w:trPr>
        <w:tc>
          <w:tcPr>
            <w:tcW w:w="1257" w:type="pct"/>
            <w:vMerge w:val="restart"/>
            <w:shd w:val="clear" w:color="auto" w:fill="F3F3F3"/>
            <w:vAlign w:val="center"/>
          </w:tcPr>
          <w:p w14:paraId="2EE9FF4C" w14:textId="0C597BAD" w:rsidR="00356C55" w:rsidRPr="00E35490" w:rsidRDefault="00356C55" w:rsidP="0061075E">
            <w:pPr>
              <w:jc w:val="center"/>
              <w:rPr>
                <w:rFonts w:asciiTheme="minorHAnsi" w:hAnsiTheme="minorHAnsi" w:cstheme="minorHAnsi"/>
              </w:rPr>
            </w:pPr>
            <w:r w:rsidRPr="00E35490">
              <w:rPr>
                <w:rFonts w:asciiTheme="minorHAnsi" w:hAnsiTheme="minorHAnsi" w:cstheme="minorHAnsi"/>
              </w:rPr>
              <w:t>Transformatorius su skelta žemos įtampos apvija</w:t>
            </w:r>
          </w:p>
        </w:tc>
        <w:tc>
          <w:tcPr>
            <w:tcW w:w="957" w:type="pct"/>
            <w:shd w:val="clear" w:color="auto" w:fill="F3F3F3"/>
            <w:vAlign w:val="center"/>
          </w:tcPr>
          <w:p w14:paraId="61F3D7E8" w14:textId="77777777" w:rsidR="00356C55" w:rsidRPr="00E35490" w:rsidRDefault="00356C55" w:rsidP="0061075E">
            <w:pPr>
              <w:jc w:val="center"/>
              <w:rPr>
                <w:rFonts w:asciiTheme="minorHAnsi" w:hAnsiTheme="minorHAnsi" w:cstheme="minorHAnsi"/>
                <w:vertAlign w:val="subscript"/>
              </w:rPr>
            </w:pPr>
            <w:r w:rsidRPr="00E35490">
              <w:rPr>
                <w:rFonts w:asciiTheme="minorHAnsi" w:hAnsiTheme="minorHAnsi" w:cstheme="minorHAnsi"/>
              </w:rPr>
              <w:t>A → Ž</w:t>
            </w:r>
            <w:r w:rsidRPr="00E35490">
              <w:rPr>
                <w:rFonts w:asciiTheme="minorHAnsi" w:hAnsiTheme="minorHAnsi" w:cstheme="minorHAnsi"/>
                <w:vertAlign w:val="subscript"/>
              </w:rPr>
              <w:t>1</w:t>
            </w:r>
          </w:p>
        </w:tc>
        <w:tc>
          <w:tcPr>
            <w:tcW w:w="928" w:type="pct"/>
            <w:shd w:val="clear" w:color="auto" w:fill="F3F3F3"/>
            <w:vAlign w:val="center"/>
          </w:tcPr>
          <w:p w14:paraId="62AEBC31" w14:textId="77777777" w:rsidR="00356C55" w:rsidRPr="00E35490" w:rsidRDefault="00356C55" w:rsidP="0061075E">
            <w:pPr>
              <w:jc w:val="center"/>
              <w:rPr>
                <w:rFonts w:asciiTheme="minorHAnsi" w:hAnsiTheme="minorHAnsi" w:cstheme="minorHAnsi"/>
                <w:vertAlign w:val="subscript"/>
              </w:rPr>
            </w:pPr>
            <w:r w:rsidRPr="00E35490">
              <w:rPr>
                <w:rFonts w:asciiTheme="minorHAnsi" w:hAnsiTheme="minorHAnsi" w:cstheme="minorHAnsi"/>
              </w:rPr>
              <w:t>A</w:t>
            </w:r>
          </w:p>
        </w:tc>
        <w:tc>
          <w:tcPr>
            <w:tcW w:w="928" w:type="pct"/>
            <w:shd w:val="clear" w:color="auto" w:fill="F3F3F3"/>
            <w:vAlign w:val="center"/>
          </w:tcPr>
          <w:p w14:paraId="647686A1"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p>
        </w:tc>
        <w:tc>
          <w:tcPr>
            <w:tcW w:w="929" w:type="pct"/>
            <w:shd w:val="clear" w:color="auto" w:fill="F3F3F3"/>
            <w:vAlign w:val="center"/>
          </w:tcPr>
          <w:p w14:paraId="3217BEB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r w:rsidRPr="00E35490">
              <w:rPr>
                <w:rFonts w:asciiTheme="minorHAnsi" w:hAnsiTheme="minorHAnsi" w:cstheme="minorHAnsi"/>
              </w:rPr>
              <w:t>, K</w:t>
            </w:r>
          </w:p>
        </w:tc>
      </w:tr>
      <w:tr w:rsidR="00CF5560" w:rsidRPr="00E35490" w14:paraId="0C21E04F" w14:textId="77777777" w:rsidTr="0096047B">
        <w:trPr>
          <w:trHeight w:val="282"/>
        </w:trPr>
        <w:tc>
          <w:tcPr>
            <w:tcW w:w="1257" w:type="pct"/>
            <w:vMerge/>
            <w:shd w:val="clear" w:color="auto" w:fill="F3F3F3"/>
            <w:vAlign w:val="center"/>
          </w:tcPr>
          <w:p w14:paraId="28976823"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5382D1DE"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Ž</w:t>
            </w:r>
            <w:r w:rsidRPr="00E35490">
              <w:rPr>
                <w:rFonts w:asciiTheme="minorHAnsi" w:hAnsiTheme="minorHAnsi" w:cstheme="minorHAnsi"/>
                <w:vertAlign w:val="subscript"/>
              </w:rPr>
              <w:t>2</w:t>
            </w:r>
          </w:p>
        </w:tc>
        <w:tc>
          <w:tcPr>
            <w:tcW w:w="928" w:type="pct"/>
            <w:shd w:val="clear" w:color="auto" w:fill="F3F3F3"/>
            <w:vAlign w:val="center"/>
          </w:tcPr>
          <w:p w14:paraId="5CBA129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shd w:val="clear" w:color="auto" w:fill="F3F3F3"/>
            <w:vAlign w:val="center"/>
          </w:tcPr>
          <w:p w14:paraId="69689FC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p>
        </w:tc>
        <w:tc>
          <w:tcPr>
            <w:tcW w:w="929" w:type="pct"/>
            <w:shd w:val="clear" w:color="auto" w:fill="F3F3F3"/>
            <w:vAlign w:val="center"/>
          </w:tcPr>
          <w:p w14:paraId="6DC726A1"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K</w:t>
            </w:r>
          </w:p>
        </w:tc>
      </w:tr>
      <w:tr w:rsidR="00CF5560" w:rsidRPr="00E35490" w14:paraId="73DE4CC8" w14:textId="77777777" w:rsidTr="0096047B">
        <w:trPr>
          <w:trHeight w:val="282"/>
        </w:trPr>
        <w:tc>
          <w:tcPr>
            <w:tcW w:w="1257" w:type="pct"/>
            <w:vMerge/>
            <w:shd w:val="clear" w:color="auto" w:fill="F3F3F3"/>
            <w:vAlign w:val="center"/>
          </w:tcPr>
          <w:p w14:paraId="0AA6E6E2"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3FF417B6"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Ž</w:t>
            </w:r>
            <w:r w:rsidRPr="00E35490">
              <w:rPr>
                <w:rFonts w:asciiTheme="minorHAnsi" w:hAnsiTheme="minorHAnsi" w:cstheme="minorHAnsi"/>
                <w:vertAlign w:val="subscript"/>
              </w:rPr>
              <w:t>1</w:t>
            </w:r>
            <w:r w:rsidRPr="00E35490">
              <w:rPr>
                <w:rFonts w:asciiTheme="minorHAnsi" w:hAnsiTheme="minorHAnsi" w:cstheme="minorHAnsi"/>
              </w:rPr>
              <w:t>+Ž</w:t>
            </w:r>
            <w:r w:rsidRPr="00E35490">
              <w:rPr>
                <w:rFonts w:asciiTheme="minorHAnsi" w:hAnsiTheme="minorHAnsi" w:cstheme="minorHAnsi"/>
                <w:vertAlign w:val="subscript"/>
              </w:rPr>
              <w:t>2</w:t>
            </w:r>
          </w:p>
        </w:tc>
        <w:tc>
          <w:tcPr>
            <w:tcW w:w="928" w:type="pct"/>
            <w:shd w:val="clear" w:color="auto" w:fill="F3F3F3"/>
            <w:vAlign w:val="center"/>
          </w:tcPr>
          <w:p w14:paraId="123E7005"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shd w:val="clear" w:color="auto" w:fill="F3F3F3"/>
            <w:vAlign w:val="center"/>
          </w:tcPr>
          <w:p w14:paraId="005C2D90"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c>
          <w:tcPr>
            <w:tcW w:w="929" w:type="pct"/>
            <w:shd w:val="clear" w:color="auto" w:fill="F3F3F3"/>
            <w:vAlign w:val="center"/>
          </w:tcPr>
          <w:p w14:paraId="6B4C9433"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r>
      <w:tr w:rsidR="00CF5560" w:rsidRPr="00E35490" w14:paraId="1CE13E74" w14:textId="77777777" w:rsidTr="0096047B">
        <w:trPr>
          <w:trHeight w:val="282"/>
        </w:trPr>
        <w:tc>
          <w:tcPr>
            <w:tcW w:w="1257" w:type="pct"/>
            <w:vMerge/>
            <w:shd w:val="clear" w:color="auto" w:fill="F3F3F3"/>
            <w:vAlign w:val="center"/>
          </w:tcPr>
          <w:p w14:paraId="32347E3B"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22DB74BA"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 K</w:t>
            </w:r>
          </w:p>
        </w:tc>
        <w:tc>
          <w:tcPr>
            <w:tcW w:w="928" w:type="pct"/>
            <w:shd w:val="clear" w:color="auto" w:fill="F3F3F3"/>
            <w:vAlign w:val="center"/>
          </w:tcPr>
          <w:p w14:paraId="5819CE7F"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w:t>
            </w:r>
          </w:p>
        </w:tc>
        <w:tc>
          <w:tcPr>
            <w:tcW w:w="928" w:type="pct"/>
            <w:shd w:val="clear" w:color="auto" w:fill="F3F3F3"/>
            <w:vAlign w:val="center"/>
          </w:tcPr>
          <w:p w14:paraId="7113D08D"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shd w:val="clear" w:color="auto" w:fill="F3F3F3"/>
            <w:vAlign w:val="center"/>
          </w:tcPr>
          <w:p w14:paraId="20349913"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r w:rsidRPr="00E35490">
              <w:rPr>
                <w:rFonts w:asciiTheme="minorHAnsi" w:hAnsiTheme="minorHAnsi" w:cstheme="minorHAnsi"/>
              </w:rPr>
              <w:t>, Ž</w:t>
            </w:r>
            <w:r w:rsidRPr="00E35490">
              <w:rPr>
                <w:rFonts w:asciiTheme="minorHAnsi" w:hAnsiTheme="minorHAnsi" w:cstheme="minorHAnsi"/>
                <w:vertAlign w:val="subscript"/>
              </w:rPr>
              <w:t>2</w:t>
            </w:r>
          </w:p>
        </w:tc>
      </w:tr>
      <w:tr w:rsidR="00CF5560" w:rsidRPr="00E35490" w14:paraId="17C656A6" w14:textId="77777777" w:rsidTr="0096047B">
        <w:trPr>
          <w:trHeight w:val="282"/>
        </w:trPr>
        <w:tc>
          <w:tcPr>
            <w:tcW w:w="1257" w:type="pct"/>
            <w:vMerge/>
            <w:shd w:val="clear" w:color="auto" w:fill="F3F3F3"/>
            <w:vAlign w:val="center"/>
          </w:tcPr>
          <w:p w14:paraId="0825A5BC"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2753DC9D"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 xml:space="preserve">1 </w:t>
            </w:r>
            <w:r w:rsidRPr="00E35490">
              <w:rPr>
                <w:rFonts w:asciiTheme="minorHAnsi" w:hAnsiTheme="minorHAnsi" w:cstheme="minorHAnsi"/>
              </w:rPr>
              <w:t>→ K</w:t>
            </w:r>
          </w:p>
        </w:tc>
        <w:tc>
          <w:tcPr>
            <w:tcW w:w="928" w:type="pct"/>
            <w:shd w:val="clear" w:color="auto" w:fill="F3F3F3"/>
            <w:vAlign w:val="center"/>
          </w:tcPr>
          <w:p w14:paraId="5743392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1</w:t>
            </w:r>
          </w:p>
        </w:tc>
        <w:tc>
          <w:tcPr>
            <w:tcW w:w="928" w:type="pct"/>
            <w:shd w:val="clear" w:color="auto" w:fill="F3F3F3"/>
            <w:vAlign w:val="center"/>
          </w:tcPr>
          <w:p w14:paraId="48F5010F"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shd w:val="clear" w:color="auto" w:fill="F3F3F3"/>
            <w:vAlign w:val="center"/>
          </w:tcPr>
          <w:p w14:paraId="7A367F80"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2</w:t>
            </w:r>
          </w:p>
        </w:tc>
      </w:tr>
      <w:tr w:rsidR="00CF5560" w:rsidRPr="00E35490" w14:paraId="06D71001" w14:textId="77777777" w:rsidTr="0096047B">
        <w:trPr>
          <w:trHeight w:val="282"/>
        </w:trPr>
        <w:tc>
          <w:tcPr>
            <w:tcW w:w="1257" w:type="pct"/>
            <w:vMerge/>
            <w:shd w:val="clear" w:color="auto" w:fill="F3F3F3"/>
            <w:vAlign w:val="center"/>
          </w:tcPr>
          <w:p w14:paraId="2EF6EF9A" w14:textId="77777777" w:rsidR="00356C55" w:rsidRPr="00E35490" w:rsidRDefault="00356C55" w:rsidP="0061075E">
            <w:pPr>
              <w:jc w:val="center"/>
              <w:rPr>
                <w:rFonts w:asciiTheme="minorHAnsi" w:hAnsiTheme="minorHAnsi" w:cstheme="minorHAnsi"/>
              </w:rPr>
            </w:pPr>
          </w:p>
        </w:tc>
        <w:tc>
          <w:tcPr>
            <w:tcW w:w="957" w:type="pct"/>
            <w:shd w:val="clear" w:color="auto" w:fill="F3F3F3"/>
            <w:vAlign w:val="center"/>
          </w:tcPr>
          <w:p w14:paraId="5252C3DB"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 xml:space="preserve">2 </w:t>
            </w:r>
            <w:r w:rsidRPr="00E35490">
              <w:rPr>
                <w:rFonts w:asciiTheme="minorHAnsi" w:hAnsiTheme="minorHAnsi" w:cstheme="minorHAnsi"/>
              </w:rPr>
              <w:t>→ K</w:t>
            </w:r>
          </w:p>
        </w:tc>
        <w:tc>
          <w:tcPr>
            <w:tcW w:w="928" w:type="pct"/>
            <w:shd w:val="clear" w:color="auto" w:fill="F3F3F3"/>
            <w:vAlign w:val="center"/>
          </w:tcPr>
          <w:p w14:paraId="4C308B63"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Ž</w:t>
            </w:r>
            <w:r w:rsidRPr="00E35490">
              <w:rPr>
                <w:rFonts w:asciiTheme="minorHAnsi" w:hAnsiTheme="minorHAnsi" w:cstheme="minorHAnsi"/>
                <w:vertAlign w:val="subscript"/>
              </w:rPr>
              <w:t>2</w:t>
            </w:r>
          </w:p>
        </w:tc>
        <w:tc>
          <w:tcPr>
            <w:tcW w:w="928" w:type="pct"/>
            <w:shd w:val="clear" w:color="auto" w:fill="F3F3F3"/>
            <w:vAlign w:val="center"/>
          </w:tcPr>
          <w:p w14:paraId="7D604534"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K</w:t>
            </w:r>
          </w:p>
        </w:tc>
        <w:tc>
          <w:tcPr>
            <w:tcW w:w="929" w:type="pct"/>
            <w:shd w:val="clear" w:color="auto" w:fill="F3F3F3"/>
            <w:vAlign w:val="center"/>
          </w:tcPr>
          <w:p w14:paraId="714BDFD6" w14:textId="77777777" w:rsidR="00356C55" w:rsidRPr="00E35490" w:rsidRDefault="00356C55" w:rsidP="0061075E">
            <w:pPr>
              <w:jc w:val="center"/>
              <w:rPr>
                <w:rFonts w:asciiTheme="minorHAnsi" w:hAnsiTheme="minorHAnsi" w:cstheme="minorHAnsi"/>
              </w:rPr>
            </w:pPr>
            <w:r w:rsidRPr="00E35490">
              <w:rPr>
                <w:rFonts w:asciiTheme="minorHAnsi" w:hAnsiTheme="minorHAnsi" w:cstheme="minorHAnsi"/>
              </w:rPr>
              <w:t>A, Ž</w:t>
            </w:r>
            <w:r w:rsidRPr="00E35490">
              <w:rPr>
                <w:rFonts w:asciiTheme="minorHAnsi" w:hAnsiTheme="minorHAnsi" w:cstheme="minorHAnsi"/>
                <w:vertAlign w:val="subscript"/>
              </w:rPr>
              <w:t>1</w:t>
            </w:r>
          </w:p>
        </w:tc>
      </w:tr>
    </w:tbl>
    <w:p w14:paraId="1169C2C7" w14:textId="2107A372" w:rsidR="00356C55" w:rsidRPr="00CF5560" w:rsidRDefault="00356C55" w:rsidP="00552D87">
      <w:pPr>
        <w:tabs>
          <w:tab w:val="left" w:pos="374"/>
        </w:tabs>
        <w:spacing w:before="120"/>
        <w:ind w:left="426" w:hanging="284"/>
        <w:rPr>
          <w:sz w:val="20"/>
          <w:szCs w:val="20"/>
        </w:rPr>
      </w:pPr>
      <w:r w:rsidRPr="00CF5560">
        <w:rPr>
          <w:b/>
          <w:sz w:val="20"/>
          <w:szCs w:val="20"/>
        </w:rPr>
        <w:t>A</w:t>
      </w:r>
      <w:r w:rsidRPr="00CF5560">
        <w:rPr>
          <w:sz w:val="20"/>
          <w:szCs w:val="20"/>
        </w:rPr>
        <w:tab/>
        <w:t xml:space="preserve"> - sujungti aukštos įtampos įvadai (autotransformatoriams - sujungti </w:t>
      </w:r>
      <w:r w:rsidR="00552D87">
        <w:rPr>
          <w:sz w:val="20"/>
          <w:szCs w:val="20"/>
        </w:rPr>
        <w:t>110</w:t>
      </w:r>
      <w:r w:rsidR="00552D87">
        <w:rPr>
          <w:rFonts w:cstheme="minorHAnsi"/>
          <w:sz w:val="20"/>
          <w:szCs w:val="20"/>
        </w:rPr>
        <w:t>÷</w:t>
      </w:r>
      <w:r w:rsidR="005455B1">
        <w:rPr>
          <w:sz w:val="20"/>
          <w:szCs w:val="20"/>
        </w:rPr>
        <w:t>400</w:t>
      </w:r>
      <w:r w:rsidRPr="00CF5560">
        <w:rPr>
          <w:sz w:val="20"/>
          <w:szCs w:val="20"/>
        </w:rPr>
        <w:t>kV</w:t>
      </w:r>
      <w:r w:rsidR="00552D87">
        <w:rPr>
          <w:sz w:val="20"/>
          <w:szCs w:val="20"/>
        </w:rPr>
        <w:t xml:space="preserve"> </w:t>
      </w:r>
      <w:r w:rsidRPr="00CF5560">
        <w:rPr>
          <w:sz w:val="20"/>
          <w:szCs w:val="20"/>
        </w:rPr>
        <w:t xml:space="preserve">visų fazių ir neutralės </w:t>
      </w:r>
      <w:r w:rsidR="00552D87" w:rsidRPr="00CF5560">
        <w:rPr>
          <w:sz w:val="20"/>
          <w:szCs w:val="20"/>
        </w:rPr>
        <w:t>įvad</w:t>
      </w:r>
      <w:r w:rsidR="00552D87">
        <w:rPr>
          <w:sz w:val="20"/>
          <w:szCs w:val="20"/>
        </w:rPr>
        <w:t>us</w:t>
      </w:r>
      <w:r w:rsidRPr="00CF5560">
        <w:rPr>
          <w:sz w:val="20"/>
          <w:szCs w:val="20"/>
        </w:rPr>
        <w:t>);</w:t>
      </w:r>
    </w:p>
    <w:p w14:paraId="216219B2" w14:textId="3D16141F" w:rsidR="00356C55" w:rsidRPr="00CF5560" w:rsidRDefault="00356C55" w:rsidP="00552D87">
      <w:pPr>
        <w:tabs>
          <w:tab w:val="left" w:pos="374"/>
        </w:tabs>
        <w:ind w:left="426" w:hanging="284"/>
        <w:rPr>
          <w:sz w:val="20"/>
          <w:szCs w:val="20"/>
        </w:rPr>
      </w:pPr>
      <w:r w:rsidRPr="00CF5560">
        <w:rPr>
          <w:b/>
          <w:sz w:val="20"/>
          <w:szCs w:val="20"/>
        </w:rPr>
        <w:t>Ž</w:t>
      </w:r>
      <w:r w:rsidRPr="00CF5560">
        <w:rPr>
          <w:sz w:val="20"/>
          <w:szCs w:val="20"/>
        </w:rPr>
        <w:tab/>
        <w:t xml:space="preserve"> - sujungti žemos įtampos </w:t>
      </w:r>
      <w:r w:rsidR="009B6441" w:rsidRPr="00702FA9">
        <w:rPr>
          <w:sz w:val="20"/>
          <w:szCs w:val="20"/>
        </w:rPr>
        <w:t>(10 kV)</w:t>
      </w:r>
      <w:r w:rsidRPr="00CF5560">
        <w:rPr>
          <w:sz w:val="20"/>
          <w:szCs w:val="20"/>
        </w:rPr>
        <w:t xml:space="preserve"> įvadai;</w:t>
      </w:r>
    </w:p>
    <w:p w14:paraId="4B808D7E" w14:textId="77777777" w:rsidR="00356C55" w:rsidRPr="00CF5560" w:rsidRDefault="00356C55" w:rsidP="00552D87">
      <w:pPr>
        <w:tabs>
          <w:tab w:val="left" w:pos="374"/>
        </w:tabs>
        <w:ind w:left="426" w:hanging="284"/>
        <w:rPr>
          <w:sz w:val="20"/>
          <w:szCs w:val="20"/>
        </w:rPr>
      </w:pPr>
      <w:r w:rsidRPr="00CF5560">
        <w:rPr>
          <w:b/>
          <w:sz w:val="20"/>
          <w:szCs w:val="20"/>
        </w:rPr>
        <w:t>Ž</w:t>
      </w:r>
      <w:r w:rsidRPr="00CF5560">
        <w:rPr>
          <w:b/>
          <w:sz w:val="20"/>
          <w:szCs w:val="20"/>
          <w:vertAlign w:val="subscript"/>
        </w:rPr>
        <w:t>1</w:t>
      </w:r>
      <w:r w:rsidRPr="00CF5560">
        <w:rPr>
          <w:sz w:val="20"/>
          <w:szCs w:val="20"/>
        </w:rPr>
        <w:tab/>
        <w:t xml:space="preserve"> - sujungti pirminės žemos įtampos apvijos įvadai;</w:t>
      </w:r>
    </w:p>
    <w:p w14:paraId="1DC0EDB9" w14:textId="77777777" w:rsidR="00356C55" w:rsidRPr="00CF5560" w:rsidRDefault="00356C55" w:rsidP="00552D87">
      <w:pPr>
        <w:tabs>
          <w:tab w:val="left" w:pos="374"/>
        </w:tabs>
        <w:ind w:left="426" w:hanging="284"/>
        <w:rPr>
          <w:sz w:val="20"/>
          <w:szCs w:val="20"/>
        </w:rPr>
      </w:pPr>
      <w:r w:rsidRPr="00CF5560">
        <w:rPr>
          <w:b/>
          <w:sz w:val="20"/>
          <w:szCs w:val="20"/>
        </w:rPr>
        <w:t>Ž</w:t>
      </w:r>
      <w:r w:rsidRPr="00CF5560">
        <w:rPr>
          <w:b/>
          <w:sz w:val="20"/>
          <w:szCs w:val="20"/>
          <w:vertAlign w:val="subscript"/>
        </w:rPr>
        <w:t>2</w:t>
      </w:r>
      <w:r w:rsidRPr="00CF5560">
        <w:rPr>
          <w:sz w:val="20"/>
          <w:szCs w:val="20"/>
        </w:rPr>
        <w:tab/>
        <w:t xml:space="preserve"> - sujungti antrinės žemos įtampos apvijos įvadai;</w:t>
      </w:r>
    </w:p>
    <w:p w14:paraId="17C17735" w14:textId="77777777" w:rsidR="00356C55" w:rsidRPr="00CF5560" w:rsidRDefault="00356C55" w:rsidP="00552D87">
      <w:pPr>
        <w:tabs>
          <w:tab w:val="left" w:pos="374"/>
        </w:tabs>
        <w:ind w:left="426" w:hanging="284"/>
        <w:rPr>
          <w:sz w:val="20"/>
          <w:szCs w:val="20"/>
        </w:rPr>
      </w:pPr>
      <w:r w:rsidRPr="00CF5560">
        <w:rPr>
          <w:b/>
          <w:sz w:val="20"/>
          <w:szCs w:val="20"/>
        </w:rPr>
        <w:t>K</w:t>
      </w:r>
      <w:r w:rsidRPr="00CF5560">
        <w:rPr>
          <w:sz w:val="20"/>
          <w:szCs w:val="20"/>
        </w:rPr>
        <w:t xml:space="preserve"> </w:t>
      </w:r>
      <w:r w:rsidRPr="00CF5560">
        <w:rPr>
          <w:sz w:val="20"/>
          <w:szCs w:val="20"/>
        </w:rPr>
        <w:tab/>
        <w:t xml:space="preserve"> - korpusas.</w:t>
      </w:r>
    </w:p>
    <w:p w14:paraId="7406D802" w14:textId="77777777" w:rsidR="00356C55" w:rsidRDefault="00356C55" w:rsidP="00356C55">
      <w:pPr>
        <w:tabs>
          <w:tab w:val="left" w:pos="374"/>
        </w:tabs>
        <w:ind w:left="1418" w:hanging="284"/>
        <w:rPr>
          <w:sz w:val="20"/>
          <w:szCs w:val="20"/>
        </w:rPr>
      </w:pPr>
    </w:p>
    <w:p w14:paraId="5FCC6A68" w14:textId="77777777" w:rsidR="00B40CD2" w:rsidRDefault="00B40CD2" w:rsidP="00356C55">
      <w:pPr>
        <w:tabs>
          <w:tab w:val="left" w:pos="374"/>
        </w:tabs>
        <w:ind w:left="1418" w:hanging="284"/>
        <w:rPr>
          <w:sz w:val="20"/>
          <w:szCs w:val="20"/>
        </w:rPr>
      </w:pPr>
    </w:p>
    <w:p w14:paraId="2B21E2EC" w14:textId="77777777" w:rsidR="00B40CD2" w:rsidRDefault="00B40CD2" w:rsidP="00356C55">
      <w:pPr>
        <w:tabs>
          <w:tab w:val="left" w:pos="374"/>
        </w:tabs>
        <w:ind w:left="1418" w:hanging="284"/>
        <w:rPr>
          <w:sz w:val="20"/>
          <w:szCs w:val="20"/>
        </w:rPr>
      </w:pPr>
    </w:p>
    <w:p w14:paraId="3CC32689" w14:textId="77777777" w:rsidR="00B40CD2" w:rsidRDefault="00B40CD2" w:rsidP="00356C55">
      <w:pPr>
        <w:tabs>
          <w:tab w:val="left" w:pos="374"/>
        </w:tabs>
        <w:ind w:left="1418" w:hanging="284"/>
        <w:rPr>
          <w:sz w:val="20"/>
          <w:szCs w:val="20"/>
        </w:rPr>
      </w:pPr>
    </w:p>
    <w:p w14:paraId="0B649732" w14:textId="77777777" w:rsidR="00B40CD2" w:rsidRDefault="00B40CD2" w:rsidP="00356C55">
      <w:pPr>
        <w:tabs>
          <w:tab w:val="left" w:pos="374"/>
        </w:tabs>
        <w:ind w:left="1418" w:hanging="284"/>
        <w:rPr>
          <w:sz w:val="20"/>
          <w:szCs w:val="20"/>
        </w:rPr>
      </w:pPr>
    </w:p>
    <w:p w14:paraId="4E22CDAA" w14:textId="77777777" w:rsidR="00B40CD2" w:rsidRDefault="00B40CD2" w:rsidP="00356C55">
      <w:pPr>
        <w:tabs>
          <w:tab w:val="left" w:pos="374"/>
        </w:tabs>
        <w:ind w:left="1418" w:hanging="284"/>
        <w:rPr>
          <w:sz w:val="20"/>
          <w:szCs w:val="20"/>
        </w:rPr>
      </w:pPr>
    </w:p>
    <w:p w14:paraId="27C88757" w14:textId="77777777" w:rsidR="00B40CD2" w:rsidRDefault="00B40CD2" w:rsidP="00356C55">
      <w:pPr>
        <w:tabs>
          <w:tab w:val="left" w:pos="374"/>
        </w:tabs>
        <w:ind w:left="1418" w:hanging="284"/>
        <w:rPr>
          <w:sz w:val="20"/>
          <w:szCs w:val="20"/>
        </w:rPr>
      </w:pPr>
    </w:p>
    <w:p w14:paraId="492401D0" w14:textId="77777777" w:rsidR="00B40CD2" w:rsidRDefault="00B40CD2" w:rsidP="00356C55">
      <w:pPr>
        <w:tabs>
          <w:tab w:val="left" w:pos="374"/>
        </w:tabs>
        <w:ind w:left="1418" w:hanging="284"/>
        <w:rPr>
          <w:sz w:val="20"/>
          <w:szCs w:val="20"/>
        </w:rPr>
      </w:pPr>
    </w:p>
    <w:p w14:paraId="46B3FA3E" w14:textId="77777777" w:rsidR="00B40CD2" w:rsidRDefault="00B40CD2" w:rsidP="00356C55">
      <w:pPr>
        <w:tabs>
          <w:tab w:val="left" w:pos="374"/>
        </w:tabs>
        <w:ind w:left="1418" w:hanging="284"/>
        <w:rPr>
          <w:sz w:val="20"/>
          <w:szCs w:val="20"/>
        </w:rPr>
      </w:pPr>
    </w:p>
    <w:p w14:paraId="22AA331E" w14:textId="77777777" w:rsidR="00B40CD2" w:rsidRDefault="00B40CD2" w:rsidP="00356C55">
      <w:pPr>
        <w:tabs>
          <w:tab w:val="left" w:pos="374"/>
        </w:tabs>
        <w:ind w:left="1418" w:hanging="284"/>
        <w:rPr>
          <w:sz w:val="20"/>
          <w:szCs w:val="20"/>
        </w:rPr>
      </w:pPr>
    </w:p>
    <w:p w14:paraId="4FA91EDB" w14:textId="77777777" w:rsidR="00B40CD2" w:rsidRPr="00CF5560" w:rsidRDefault="00B40CD2" w:rsidP="00356C55">
      <w:pPr>
        <w:tabs>
          <w:tab w:val="left" w:pos="374"/>
        </w:tabs>
        <w:ind w:left="1418" w:hanging="284"/>
        <w:rPr>
          <w:sz w:val="20"/>
          <w:szCs w:val="20"/>
        </w:rPr>
      </w:pPr>
    </w:p>
    <w:p w14:paraId="4599C7ED" w14:textId="77777777" w:rsidR="00356C55" w:rsidRPr="00C0251C" w:rsidRDefault="003C012B" w:rsidP="0060484C">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0DD98BE0" wp14:editId="6DD7D17C">
            <wp:extent cx="4500000" cy="3226308"/>
            <wp:effectExtent l="19050" t="19050" r="14850" b="12192"/>
            <wp:docPr id="44" name="Paveikslėlis 43" descr="2013.07.23 Apviju papildoma 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oma A---K.jpg"/>
                    <pic:cNvPicPr/>
                  </pic:nvPicPr>
                  <pic:blipFill>
                    <a:blip r:embed="rId28"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3797AB09" w14:textId="77777777" w:rsidR="00356C55" w:rsidRPr="00CF5560" w:rsidRDefault="00356C55" w:rsidP="00163019">
      <w:pPr>
        <w:pStyle w:val="Pavpavadinimai"/>
        <w:tabs>
          <w:tab w:val="clear" w:pos="284"/>
          <w:tab w:val="left" w:pos="567"/>
        </w:tabs>
      </w:pPr>
      <w:bookmarkStart w:id="120" w:name="_Toc355940156"/>
      <w:r w:rsidRPr="00CF5560">
        <w:t>pav. Dviejų apvijų transformatorių, autotransformatorių apvijų izoliacijos varžos tarp aukštos</w:t>
      </w:r>
      <w:r w:rsidR="00C2027E" w:rsidRPr="00CF5560">
        <w:t>ios</w:t>
      </w:r>
      <w:r w:rsidRPr="00CF5560">
        <w:t xml:space="preserve"> įtampos apvij</w:t>
      </w:r>
      <w:r w:rsidR="00C2027E" w:rsidRPr="00CF5560">
        <w:t>os</w:t>
      </w:r>
      <w:r w:rsidRPr="00CF5560">
        <w:t xml:space="preserve"> ir </w:t>
      </w:r>
      <w:r w:rsidR="00C2027E" w:rsidRPr="00CF5560">
        <w:t xml:space="preserve">įrenginio </w:t>
      </w:r>
      <w:r w:rsidRPr="00CF5560">
        <w:t>korpuso patikrinimo schema (A→K)</w:t>
      </w:r>
      <w:bookmarkEnd w:id="120"/>
    </w:p>
    <w:p w14:paraId="50894D3D" w14:textId="77777777" w:rsidR="00356C55" w:rsidRDefault="00356C55" w:rsidP="00356C55">
      <w:pPr>
        <w:pStyle w:val="Sraopastraipa"/>
        <w:spacing w:before="120"/>
        <w:ind w:left="1418" w:hanging="1418"/>
        <w:jc w:val="both"/>
        <w:rPr>
          <w:rFonts w:asciiTheme="minorHAnsi" w:hAnsiTheme="minorHAnsi" w:cstheme="minorHAnsi"/>
        </w:rPr>
      </w:pPr>
    </w:p>
    <w:p w14:paraId="3E64F640" w14:textId="77777777" w:rsidR="0060484C" w:rsidRPr="00C0251C" w:rsidRDefault="0060484C" w:rsidP="00356C55">
      <w:pPr>
        <w:pStyle w:val="Sraopastraipa"/>
        <w:spacing w:before="120"/>
        <w:ind w:left="1418" w:hanging="1418"/>
        <w:jc w:val="both"/>
        <w:rPr>
          <w:rFonts w:asciiTheme="minorHAnsi" w:hAnsiTheme="minorHAnsi" w:cstheme="minorHAnsi"/>
        </w:rPr>
      </w:pPr>
    </w:p>
    <w:p w14:paraId="4247CDF7" w14:textId="77777777" w:rsidR="00356C55" w:rsidRPr="00C0251C" w:rsidRDefault="00275D2B" w:rsidP="0060484C">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0B8C7C55" wp14:editId="278A8D24">
            <wp:extent cx="4500000" cy="3226308"/>
            <wp:effectExtent l="19050" t="19050" r="14850" b="12192"/>
            <wp:docPr id="54" name="Paveikslėlis 53" descr="2013.07.23 Apviju papildoma 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oma Z---K.jpg"/>
                    <pic:cNvPicPr/>
                  </pic:nvPicPr>
                  <pic:blipFill>
                    <a:blip r:embed="rId29"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57B558F7" w14:textId="77777777" w:rsidR="00356C55" w:rsidRDefault="00356C55" w:rsidP="00163019">
      <w:pPr>
        <w:pStyle w:val="Pavpavadinimai"/>
        <w:tabs>
          <w:tab w:val="clear" w:pos="284"/>
          <w:tab w:val="left" w:pos="567"/>
        </w:tabs>
      </w:pPr>
      <w:bookmarkStart w:id="121" w:name="_Toc355940157"/>
      <w:r w:rsidRPr="00CF5560">
        <w:t>pav. Dviejų apvijų transformatorių, autotransformatorių apvijų izoliacijos varžos tarp žemos</w:t>
      </w:r>
      <w:r w:rsidR="00C2027E" w:rsidRPr="00CF5560">
        <w:t>ios</w:t>
      </w:r>
      <w:r w:rsidRPr="00CF5560">
        <w:t xml:space="preserve"> įtampos apvij</w:t>
      </w:r>
      <w:r w:rsidR="00C2027E" w:rsidRPr="00CF5560">
        <w:t>os</w:t>
      </w:r>
      <w:r w:rsidRPr="00CF5560">
        <w:t xml:space="preserve"> ir </w:t>
      </w:r>
      <w:r w:rsidR="00C2027E" w:rsidRPr="00CF5560">
        <w:t xml:space="preserve">įrenginio </w:t>
      </w:r>
      <w:r w:rsidRPr="00CF5560">
        <w:t>korpuso patikrinimo schema (Ž→K)</w:t>
      </w:r>
      <w:bookmarkEnd w:id="121"/>
    </w:p>
    <w:p w14:paraId="0DB431AB" w14:textId="77777777" w:rsidR="0096047B" w:rsidRPr="00CF5560" w:rsidRDefault="0096047B" w:rsidP="0096047B">
      <w:pPr>
        <w:pStyle w:val="Pavpavadinimai"/>
        <w:numPr>
          <w:ilvl w:val="0"/>
          <w:numId w:val="0"/>
        </w:numPr>
        <w:tabs>
          <w:tab w:val="clear" w:pos="284"/>
          <w:tab w:val="left" w:pos="567"/>
        </w:tabs>
        <w:ind w:left="720"/>
        <w:jc w:val="both"/>
      </w:pPr>
    </w:p>
    <w:p w14:paraId="6322EC92" w14:textId="77777777" w:rsidR="00356C55" w:rsidRDefault="00735232" w:rsidP="00735232">
      <w:r>
        <w:br w:type="page"/>
      </w:r>
    </w:p>
    <w:p w14:paraId="3B76A8BA" w14:textId="77777777" w:rsidR="00B40CD2" w:rsidRPr="0060484C" w:rsidRDefault="00B40CD2" w:rsidP="00735232"/>
    <w:p w14:paraId="4DDA8C02" w14:textId="77777777" w:rsidR="00356C55" w:rsidRPr="00C0251C" w:rsidRDefault="005B148A" w:rsidP="0060484C">
      <w:pPr>
        <w:tabs>
          <w:tab w:val="left" w:pos="0"/>
        </w:tabs>
        <w:jc w:val="center"/>
        <w:rPr>
          <w:sz w:val="20"/>
          <w:szCs w:val="20"/>
        </w:rPr>
      </w:pPr>
      <w:r>
        <w:rPr>
          <w:noProof/>
          <w:sz w:val="20"/>
          <w:szCs w:val="20"/>
          <w:lang w:eastAsia="lt-LT"/>
        </w:rPr>
        <w:drawing>
          <wp:inline distT="0" distB="0" distL="0" distR="0" wp14:anchorId="095563C4" wp14:editId="79D0E75C">
            <wp:extent cx="4020017" cy="2882179"/>
            <wp:effectExtent l="19050" t="19050" r="19050" b="13970"/>
            <wp:docPr id="53" name="Paveikslėlis 52" descr="2013.07.23 Apviju papildoma 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oma A---Z.jpg"/>
                    <pic:cNvPicPr/>
                  </pic:nvPicPr>
                  <pic:blipFill>
                    <a:blip r:embed="rId30" cstate="print"/>
                    <a:stretch>
                      <a:fillRect/>
                    </a:stretch>
                  </pic:blipFill>
                  <pic:spPr>
                    <a:xfrm>
                      <a:off x="0" y="0"/>
                      <a:ext cx="4145929" cy="2972452"/>
                    </a:xfrm>
                    <a:prstGeom prst="rect">
                      <a:avLst/>
                    </a:prstGeom>
                    <a:ln>
                      <a:solidFill>
                        <a:schemeClr val="bg1">
                          <a:lumMod val="85000"/>
                        </a:schemeClr>
                      </a:solidFill>
                    </a:ln>
                  </pic:spPr>
                </pic:pic>
              </a:graphicData>
            </a:graphic>
          </wp:inline>
        </w:drawing>
      </w:r>
    </w:p>
    <w:p w14:paraId="543A02F0" w14:textId="77777777" w:rsidR="00356C55" w:rsidRDefault="00356C55" w:rsidP="00163019">
      <w:pPr>
        <w:pStyle w:val="Pavpavadinimai"/>
        <w:tabs>
          <w:tab w:val="clear" w:pos="284"/>
          <w:tab w:val="left" w:pos="567"/>
        </w:tabs>
      </w:pPr>
      <w:bookmarkStart w:id="122" w:name="_Toc355940158"/>
      <w:bookmarkStart w:id="123" w:name="_Ref362757754"/>
      <w:bookmarkStart w:id="124" w:name="_Ref20826697"/>
      <w:r w:rsidRPr="00C361BA">
        <w:t>pav. Dviejų apvijų transformatorių, autotransformatorių apvijų izoliacijos varžos tarp aukštos</w:t>
      </w:r>
      <w:r w:rsidR="00C2027E" w:rsidRPr="00C361BA">
        <w:t>ios</w:t>
      </w:r>
      <w:r w:rsidRPr="00C361BA">
        <w:t xml:space="preserve"> įtampos apvij</w:t>
      </w:r>
      <w:r w:rsidR="00C2027E" w:rsidRPr="00C361BA">
        <w:t>os</w:t>
      </w:r>
      <w:r w:rsidRPr="00C361BA">
        <w:t xml:space="preserve"> ir žemos</w:t>
      </w:r>
      <w:r w:rsidR="00C2027E" w:rsidRPr="00C361BA">
        <w:t>ios</w:t>
      </w:r>
      <w:r w:rsidRPr="00C361BA">
        <w:t xml:space="preserve"> įtampos apvij</w:t>
      </w:r>
      <w:r w:rsidR="00C2027E" w:rsidRPr="00C361BA">
        <w:t>os</w:t>
      </w:r>
      <w:r w:rsidRPr="00C361BA">
        <w:t xml:space="preserve"> patikrinimo schema (A→Ž)</w:t>
      </w:r>
      <w:bookmarkEnd w:id="122"/>
      <w:bookmarkEnd w:id="123"/>
      <w:bookmarkEnd w:id="124"/>
    </w:p>
    <w:p w14:paraId="5A853261" w14:textId="77777777" w:rsidR="00B40CD2" w:rsidRPr="00C361BA" w:rsidRDefault="00B40CD2" w:rsidP="00B40CD2">
      <w:pPr>
        <w:pStyle w:val="Pavpavadinimai"/>
        <w:numPr>
          <w:ilvl w:val="0"/>
          <w:numId w:val="0"/>
        </w:numPr>
        <w:tabs>
          <w:tab w:val="clear" w:pos="284"/>
          <w:tab w:val="left" w:pos="567"/>
        </w:tabs>
        <w:ind w:left="720"/>
        <w:jc w:val="both"/>
      </w:pPr>
    </w:p>
    <w:p w14:paraId="508FA5B3" w14:textId="2E457D65" w:rsidR="00F7588A" w:rsidRPr="00552D87" w:rsidRDefault="00935CC0" w:rsidP="00552D87">
      <w:pPr>
        <w:pStyle w:val="Antrat11"/>
        <w:tabs>
          <w:tab w:val="clear" w:pos="1134"/>
          <w:tab w:val="num" w:pos="426"/>
        </w:tabs>
        <w:ind w:left="426" w:hanging="426"/>
        <w:outlineLvl w:val="9"/>
      </w:pPr>
      <w:r>
        <w:t xml:space="preserve">Alyvinių </w:t>
      </w:r>
      <w:r w:rsidRPr="00B61F80">
        <w:t xml:space="preserve">110 ÷ 400 kV </w:t>
      </w:r>
      <w:r w:rsidR="00D259DD" w:rsidRPr="00B61F80">
        <w:t>galios transformatorių, autotransformatorių</w:t>
      </w:r>
      <w:r w:rsidR="00D259DD">
        <w:t xml:space="preserve"> ir</w:t>
      </w:r>
      <w:r w:rsidR="00D259DD" w:rsidRPr="00B61F80">
        <w:t xml:space="preserve"> šuntinių reaktorių</w:t>
      </w:r>
      <w:r w:rsidR="00536934" w:rsidRPr="00536934">
        <w:t xml:space="preserve"> apvijų izoliacijos varža (R</w:t>
      </w:r>
      <w:r w:rsidR="00536934" w:rsidRPr="00B40CD2">
        <w:rPr>
          <w:vertAlign w:val="subscript"/>
        </w:rPr>
        <w:t>60</w:t>
      </w:r>
      <w:r w:rsidR="00536934" w:rsidRPr="00536934">
        <w:t xml:space="preserve">) perskaičiuota prie </w:t>
      </w:r>
      <w:r w:rsidR="00552D87">
        <w:t>+</w:t>
      </w:r>
      <w:r w:rsidR="00536934" w:rsidRPr="00536934">
        <w:t>20</w:t>
      </w:r>
      <w:r w:rsidR="00552D87">
        <w:t>°</w:t>
      </w:r>
      <w:r w:rsidR="00536934" w:rsidRPr="00C37C34">
        <w:t xml:space="preserve">C temperatūros turi būti ne mažesnė kaip </w:t>
      </w:r>
      <w:r w:rsidR="00B40CD2">
        <w:t xml:space="preserve">žemiau šiame punkte pateiktoje </w:t>
      </w:r>
      <w:r w:rsidR="00536934" w:rsidRPr="00C37C34">
        <w:t>lentelėje</w:t>
      </w:r>
      <w:r w:rsidR="00B40CD2">
        <w:t xml:space="preserve"> ir</w:t>
      </w:r>
      <w:r w:rsidR="00B40CD2" w:rsidRPr="005B1538">
        <w:rPr>
          <w:rFonts w:cstheme="minorHAnsi"/>
          <w:sz w:val="20"/>
          <w:szCs w:val="20"/>
        </w:rPr>
        <w:t xml:space="preserve"> </w:t>
      </w:r>
      <w:r w:rsidR="00B40CD2" w:rsidRPr="00B40CD2">
        <w:t>ne mažesnė kaip 50% nuo gamykloje</w:t>
      </w:r>
      <w:r w:rsidR="0024497C">
        <w:t>/</w:t>
      </w:r>
      <w:r w:rsidR="0024497C" w:rsidRPr="00B40CD2">
        <w:t>p</w:t>
      </w:r>
      <w:r w:rsidR="0024497C">
        <w:t>irminio patikrinimo metu nustatytos</w:t>
      </w:r>
      <w:r w:rsidR="00B40CD2" w:rsidRPr="00B40CD2">
        <w:t xml:space="preserve"> vertės, jeigu įrenginio gamintojas nenurodo kitaip</w:t>
      </w:r>
      <w:r w:rsidR="00B40CD2">
        <w:t>.</w:t>
      </w:r>
      <w:r w:rsidR="00F7588A" w:rsidRPr="00552D87">
        <w:t xml:space="preserve"> </w:t>
      </w:r>
    </w:p>
    <w:p w14:paraId="647E5DF6" w14:textId="1E1403A8" w:rsidR="004132CF" w:rsidRDefault="004132CF" w:rsidP="00D70C24">
      <w:pPr>
        <w:pStyle w:val="Lentelipavadinimai"/>
        <w:tabs>
          <w:tab w:val="clear" w:pos="1418"/>
          <w:tab w:val="left" w:pos="284"/>
        </w:tabs>
        <w:ind w:left="0" w:firstLine="0"/>
      </w:pPr>
      <w:bookmarkStart w:id="125" w:name="_Ref20826840"/>
      <w:r>
        <w:t xml:space="preserve">lentelė. </w:t>
      </w:r>
      <w:r w:rsidR="00D259DD" w:rsidRPr="00B61F80">
        <w:t>110 ÷ 400 kV galios transformatorių, autotransformatorių</w:t>
      </w:r>
      <w:r w:rsidR="00D259DD">
        <w:t xml:space="preserve"> ir</w:t>
      </w:r>
      <w:r w:rsidR="00D259DD" w:rsidRPr="00B61F80">
        <w:t xml:space="preserve"> alyvinių šuntinių reaktorių</w:t>
      </w:r>
      <w:r w:rsidR="00D259DD">
        <w:t xml:space="preserve"> leistinos </w:t>
      </w:r>
      <w:r>
        <w:t>apvijų izoliacijos varžos</w:t>
      </w:r>
      <w:bookmarkEnd w:id="125"/>
      <w:r w:rsidR="00D259DD">
        <w:t xml:space="preserve"> </w:t>
      </w:r>
      <w:r w:rsidR="00D259DD" w:rsidRPr="00536934">
        <w:t xml:space="preserve">prie </w:t>
      </w:r>
      <w:r w:rsidR="00D259DD" w:rsidRPr="00536934">
        <w:rPr>
          <w:rFonts w:ascii="Symbol" w:eastAsia="Symbol" w:hAnsi="Symbol" w:cs="Symbol"/>
        </w:rPr>
        <w:t></w:t>
      </w:r>
      <w:r w:rsidR="00D259DD" w:rsidRPr="00536934">
        <w:t xml:space="preserve">20 </w:t>
      </w:r>
      <w:r w:rsidR="00D259DD" w:rsidRPr="00C37C34">
        <w:rPr>
          <w:rFonts w:ascii="Symbol" w:eastAsia="Symbol" w:hAnsi="Symbol" w:cs="Symbol"/>
        </w:rPr>
        <w:t></w:t>
      </w:r>
      <w:r w:rsidR="00D259DD" w:rsidRPr="00C37C34">
        <w:t>C temperatūros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8"/>
        <w:gridCol w:w="3544"/>
        <w:gridCol w:w="3544"/>
      </w:tblGrid>
      <w:tr w:rsidR="004132CF" w14:paraId="732EC5F3" w14:textId="77777777" w:rsidTr="00D70C24">
        <w:trPr>
          <w:trHeight w:val="411"/>
        </w:trPr>
        <w:tc>
          <w:tcPr>
            <w:tcW w:w="2268" w:type="dxa"/>
            <w:vMerge w:val="restart"/>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5EE7988E"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Įrenginio vardinė įtampa, kV</w:t>
            </w:r>
          </w:p>
        </w:tc>
        <w:tc>
          <w:tcPr>
            <w:tcW w:w="7088" w:type="dxa"/>
            <w:gridSpan w:val="2"/>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75D478E4"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Leistinoji izoliacijos varža, MΩ, ne mažesnė kaip:</w:t>
            </w:r>
          </w:p>
        </w:tc>
      </w:tr>
      <w:tr w:rsidR="004132CF" w14:paraId="067293B5" w14:textId="77777777" w:rsidTr="00D70C24">
        <w:tc>
          <w:tcPr>
            <w:tcW w:w="0" w:type="auto"/>
            <w:vMerge/>
            <w:tcBorders>
              <w:top w:val="single" w:sz="4" w:space="0" w:color="auto"/>
              <w:left w:val="single" w:sz="4" w:space="0" w:color="auto"/>
              <w:bottom w:val="single" w:sz="4" w:space="0" w:color="auto"/>
              <w:right w:val="single" w:sz="4" w:space="0" w:color="auto"/>
            </w:tcBorders>
            <w:vAlign w:val="center"/>
            <w:hideMark/>
          </w:tcPr>
          <w:p w14:paraId="646CF6AF" w14:textId="77777777" w:rsidR="004132CF" w:rsidRPr="0024497C" w:rsidRDefault="004132CF">
            <w:pPr>
              <w:jc w:val="center"/>
              <w:rPr>
                <w:rFonts w:ascii="Calibri" w:hAnsi="Calibri" w:cs="Calibri"/>
                <w:b/>
                <w:bCs/>
                <w:color w:val="000000" w:themeColor="text1"/>
                <w:sz w:val="20"/>
                <w:szCs w:val="20"/>
              </w:rPr>
            </w:pPr>
          </w:p>
        </w:tc>
        <w:tc>
          <w:tcPr>
            <w:tcW w:w="3544" w:type="dxa"/>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434077B5"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 xml:space="preserve">Pirminio patikrinimo metu, </w:t>
            </w:r>
          </w:p>
          <w:p w14:paraId="1B3D3652" w14:textId="450B05DF"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prieš eksploatavimą</w:t>
            </w:r>
          </w:p>
        </w:tc>
        <w:tc>
          <w:tcPr>
            <w:tcW w:w="3544" w:type="dxa"/>
            <w:tcBorders>
              <w:top w:val="single" w:sz="4" w:space="0" w:color="auto"/>
              <w:left w:val="single" w:sz="4" w:space="0" w:color="auto"/>
              <w:bottom w:val="single" w:sz="4" w:space="0" w:color="auto"/>
              <w:right w:val="single" w:sz="4" w:space="0" w:color="auto"/>
            </w:tcBorders>
            <w:shd w:val="clear" w:color="auto" w:fill="E6E6E6"/>
            <w:tcMar>
              <w:top w:w="0" w:type="dxa"/>
              <w:left w:w="108" w:type="dxa"/>
              <w:bottom w:w="0" w:type="dxa"/>
              <w:right w:w="108" w:type="dxa"/>
            </w:tcMar>
            <w:vAlign w:val="center"/>
            <w:hideMark/>
          </w:tcPr>
          <w:p w14:paraId="165999EB" w14:textId="77777777" w:rsidR="004132CF" w:rsidRPr="0024497C" w:rsidRDefault="004132CF">
            <w:pPr>
              <w:jc w:val="center"/>
              <w:rPr>
                <w:rFonts w:ascii="Calibri" w:hAnsi="Calibri" w:cs="Calibri"/>
                <w:b/>
                <w:bCs/>
                <w:color w:val="000000" w:themeColor="text1"/>
                <w:sz w:val="20"/>
                <w:szCs w:val="20"/>
              </w:rPr>
            </w:pPr>
            <w:r w:rsidRPr="0024497C">
              <w:rPr>
                <w:rFonts w:ascii="Calibri" w:hAnsi="Calibri" w:cs="Calibri"/>
                <w:b/>
                <w:bCs/>
                <w:color w:val="000000" w:themeColor="text1"/>
                <w:sz w:val="20"/>
                <w:szCs w:val="20"/>
              </w:rPr>
              <w:t>Eksploatuojant</w:t>
            </w:r>
          </w:p>
        </w:tc>
      </w:tr>
      <w:tr w:rsidR="004132CF" w14:paraId="1A53AA23" w14:textId="77777777" w:rsidTr="00D70C24">
        <w:trPr>
          <w:trHeight w:val="370"/>
        </w:trPr>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25C2E3" w14:textId="77777777" w:rsidR="004132CF" w:rsidRDefault="004132CF">
            <w:pPr>
              <w:jc w:val="center"/>
              <w:rPr>
                <w:rFonts w:cstheme="minorHAnsi"/>
                <w:sz w:val="20"/>
                <w:szCs w:val="20"/>
              </w:rPr>
            </w:pPr>
            <w:r>
              <w:rPr>
                <w:rFonts w:cstheme="minorHAnsi"/>
                <w:sz w:val="20"/>
                <w:szCs w:val="20"/>
              </w:rPr>
              <w:t>110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B25DC7" w14:textId="77777777" w:rsidR="004132CF" w:rsidRDefault="004132CF">
            <w:pPr>
              <w:jc w:val="center"/>
              <w:rPr>
                <w:rFonts w:cstheme="minorHAnsi"/>
                <w:sz w:val="20"/>
                <w:szCs w:val="20"/>
              </w:rPr>
            </w:pPr>
            <w:r>
              <w:rPr>
                <w:rFonts w:cstheme="minorHAnsi"/>
                <w:sz w:val="20"/>
                <w:szCs w:val="20"/>
              </w:rPr>
              <w:t>3000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C45092" w14:textId="77777777" w:rsidR="004132CF" w:rsidRDefault="004132CF">
            <w:pPr>
              <w:jc w:val="center"/>
              <w:rPr>
                <w:rFonts w:cstheme="minorHAnsi"/>
                <w:sz w:val="20"/>
                <w:szCs w:val="20"/>
              </w:rPr>
            </w:pPr>
            <w:r>
              <w:rPr>
                <w:rFonts w:cstheme="minorHAnsi"/>
                <w:sz w:val="20"/>
                <w:szCs w:val="20"/>
              </w:rPr>
              <w:t>1000</w:t>
            </w:r>
          </w:p>
        </w:tc>
      </w:tr>
      <w:tr w:rsidR="004132CF" w14:paraId="696DD323" w14:textId="77777777" w:rsidTr="00D70C24">
        <w:trPr>
          <w:trHeight w:val="370"/>
        </w:trPr>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B2C3EE" w14:textId="7E8C0E86" w:rsidR="004132CF" w:rsidRDefault="00135764">
            <w:pPr>
              <w:jc w:val="center"/>
              <w:rPr>
                <w:rFonts w:cstheme="minorHAnsi"/>
                <w:sz w:val="20"/>
                <w:szCs w:val="20"/>
              </w:rPr>
            </w:pPr>
            <w:r w:rsidRPr="00135764">
              <w:rPr>
                <w:rFonts w:cstheme="minorHAnsi"/>
                <w:sz w:val="20"/>
                <w:szCs w:val="20"/>
              </w:rPr>
              <w:t>220, 330 ir 400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133250" w14:textId="77777777" w:rsidR="004132CF" w:rsidRDefault="004132CF">
            <w:pPr>
              <w:jc w:val="center"/>
              <w:rPr>
                <w:rFonts w:cstheme="minorHAnsi"/>
                <w:sz w:val="20"/>
                <w:szCs w:val="20"/>
              </w:rPr>
            </w:pPr>
            <w:r>
              <w:rPr>
                <w:rFonts w:cstheme="minorHAnsi"/>
                <w:sz w:val="20"/>
                <w:szCs w:val="20"/>
              </w:rPr>
              <w:t>5000</w:t>
            </w:r>
          </w:p>
        </w:tc>
        <w:tc>
          <w:tcPr>
            <w:tcW w:w="3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7E1162" w14:textId="77777777" w:rsidR="004132CF" w:rsidRDefault="004132CF" w:rsidP="0092508A">
            <w:pPr>
              <w:jc w:val="center"/>
              <w:rPr>
                <w:rFonts w:cstheme="minorHAnsi"/>
                <w:sz w:val="20"/>
                <w:szCs w:val="20"/>
              </w:rPr>
            </w:pPr>
            <w:r>
              <w:rPr>
                <w:rFonts w:cstheme="minorHAnsi"/>
                <w:sz w:val="20"/>
                <w:szCs w:val="20"/>
              </w:rPr>
              <w:t>3000</w:t>
            </w:r>
          </w:p>
        </w:tc>
      </w:tr>
    </w:tbl>
    <w:p w14:paraId="3549CD57" w14:textId="563DB9A0" w:rsidR="004132CF" w:rsidRPr="005B1538" w:rsidRDefault="004132CF" w:rsidP="00D70C24">
      <w:pPr>
        <w:rPr>
          <w:rFonts w:cstheme="minorHAnsi"/>
          <w:sz w:val="20"/>
          <w:szCs w:val="20"/>
        </w:rPr>
      </w:pPr>
    </w:p>
    <w:p w14:paraId="13B0D46D" w14:textId="3A497545" w:rsidR="00006238" w:rsidRDefault="00006238" w:rsidP="00852541">
      <w:pPr>
        <w:pStyle w:val="Antrat11"/>
        <w:tabs>
          <w:tab w:val="clear" w:pos="1134"/>
          <w:tab w:val="num" w:pos="426"/>
        </w:tabs>
        <w:ind w:left="426" w:hanging="426"/>
        <w:outlineLvl w:val="9"/>
      </w:pPr>
      <w:r w:rsidRPr="00B61F80">
        <w:t>10</w:t>
      </w:r>
      <w:r>
        <w:t xml:space="preserve"> </w:t>
      </w:r>
      <w:r w:rsidRPr="00B61F80">
        <w:t>kV įtampos</w:t>
      </w:r>
      <w:r>
        <w:t xml:space="preserve"> </w:t>
      </w:r>
      <w:r w:rsidR="00082840">
        <w:t xml:space="preserve">alyvinių </w:t>
      </w:r>
      <w:r>
        <w:t>savųjų reikmių transformatorių (SRT) ir</w:t>
      </w:r>
      <w:r w:rsidRPr="00B61F80">
        <w:t xml:space="preserve"> reguliavimo transformatorių</w:t>
      </w:r>
      <w:r>
        <w:t xml:space="preserve"> (RT)</w:t>
      </w:r>
      <w:r w:rsidR="001334B6" w:rsidRPr="001334B6">
        <w:t xml:space="preserve"> </w:t>
      </w:r>
      <w:r>
        <w:t>p</w:t>
      </w:r>
      <w:r w:rsidRPr="009E7B16">
        <w:t>irminio patikrinimo metu</w:t>
      </w:r>
      <w:r>
        <w:t xml:space="preserve"> (</w:t>
      </w:r>
      <w:r w:rsidRPr="009E7B16">
        <w:t xml:space="preserve">prieš eksploatavimą) </w:t>
      </w:r>
      <w:r w:rsidR="00D259DD" w:rsidRPr="00536934">
        <w:t>apvijų izoliacijos varža (R</w:t>
      </w:r>
      <w:r w:rsidR="00D259DD" w:rsidRPr="005B645C">
        <w:rPr>
          <w:vertAlign w:val="subscript"/>
        </w:rPr>
        <w:t>60</w:t>
      </w:r>
      <w:r w:rsidR="00D259DD" w:rsidRPr="00536934">
        <w:t xml:space="preserve">) perskaičiuota prie </w:t>
      </w:r>
      <w:r w:rsidR="00852541">
        <w:t>+</w:t>
      </w:r>
      <w:r w:rsidR="00852541" w:rsidRPr="00852541">
        <w:t>20°C</w:t>
      </w:r>
      <w:r w:rsidR="00D259DD" w:rsidRPr="00C37C34">
        <w:t xml:space="preserve"> temperatūros turi būti ne mažesnė kaip</w:t>
      </w:r>
      <w:r w:rsidR="00D259DD">
        <w:t xml:space="preserve"> 1000 </w:t>
      </w:r>
      <w:r w:rsidR="00D259DD" w:rsidRPr="009E7B16">
        <w:t>MΩ</w:t>
      </w:r>
      <w:r w:rsidR="00D259DD">
        <w:t>, o</w:t>
      </w:r>
      <w:r>
        <w:t xml:space="preserve"> </w:t>
      </w:r>
      <w:r w:rsidR="001334B6" w:rsidRPr="001334B6">
        <w:t xml:space="preserve">eksploatacijos metu izoliacijos varža turi būti ne mažesnė kaip </w:t>
      </w:r>
      <w:r w:rsidR="005B645C">
        <w:t xml:space="preserve">žemiau šiame punkte pateiktoje </w:t>
      </w:r>
      <w:r w:rsidR="005B645C" w:rsidRPr="00C37C34">
        <w:t>lentelėje</w:t>
      </w:r>
      <w:r w:rsidR="005B645C">
        <w:t xml:space="preserve"> ir</w:t>
      </w:r>
      <w:r w:rsidR="005B645C" w:rsidRPr="005B1538">
        <w:rPr>
          <w:rFonts w:cstheme="minorHAnsi"/>
          <w:sz w:val="20"/>
          <w:szCs w:val="20"/>
        </w:rPr>
        <w:t xml:space="preserve"> </w:t>
      </w:r>
      <w:r w:rsidR="005B645C" w:rsidRPr="00B40CD2">
        <w:t xml:space="preserve">ne mažesnė kaip 50% nuo </w:t>
      </w:r>
      <w:r w:rsidR="0024497C" w:rsidRPr="00B40CD2">
        <w:t>gamykloje</w:t>
      </w:r>
      <w:r w:rsidR="0024497C">
        <w:t>/</w:t>
      </w:r>
      <w:r w:rsidR="0024497C" w:rsidRPr="00B40CD2">
        <w:t>p</w:t>
      </w:r>
      <w:r w:rsidR="0024497C">
        <w:t>irminio patikrinimo metu</w:t>
      </w:r>
      <w:r w:rsidR="005B645C" w:rsidRPr="00B40CD2">
        <w:t xml:space="preserve"> </w:t>
      </w:r>
      <w:r w:rsidR="0024497C" w:rsidRPr="00B40CD2">
        <w:t>nustatytos</w:t>
      </w:r>
      <w:r w:rsidR="0024497C">
        <w:t xml:space="preserve"> </w:t>
      </w:r>
      <w:r w:rsidR="005B645C" w:rsidRPr="00B40CD2">
        <w:t>vertės, jeigu įrenginio gamintojas nenurodo kitaip</w:t>
      </w:r>
      <w:r w:rsidR="005B645C">
        <w:t>.</w:t>
      </w:r>
    </w:p>
    <w:p w14:paraId="47512172" w14:textId="11045231" w:rsidR="00F7588A" w:rsidRPr="0066422D" w:rsidRDefault="00F7588A" w:rsidP="00D70C24">
      <w:pPr>
        <w:pStyle w:val="Lentelipavadinimai"/>
        <w:tabs>
          <w:tab w:val="clear" w:pos="1418"/>
          <w:tab w:val="left" w:pos="567"/>
        </w:tabs>
        <w:ind w:left="0" w:firstLine="0"/>
      </w:pPr>
      <w:bookmarkStart w:id="126" w:name="_Toc355939740"/>
      <w:bookmarkStart w:id="127" w:name="_Toc355940159"/>
      <w:bookmarkStart w:id="128" w:name="_Ref362757865"/>
      <w:bookmarkStart w:id="129" w:name="_Ref20827157"/>
      <w:r w:rsidRPr="00CF5560">
        <w:t xml:space="preserve">lentelė. </w:t>
      </w:r>
      <w:r w:rsidR="009E7B16" w:rsidRPr="00B61F80">
        <w:t>10</w:t>
      </w:r>
      <w:r w:rsidR="009E7B16">
        <w:t xml:space="preserve"> (6)</w:t>
      </w:r>
      <w:r w:rsidR="009E7B16" w:rsidRPr="00B61F80">
        <w:t xml:space="preserve"> kV įtampos</w:t>
      </w:r>
      <w:r w:rsidR="009E7B16">
        <w:t xml:space="preserve"> savųjų reikmių transformatorių (SRT) ir</w:t>
      </w:r>
      <w:r w:rsidR="009E7B16" w:rsidRPr="00B61F80">
        <w:t xml:space="preserve"> reguliavimo transformatorių</w:t>
      </w:r>
      <w:r w:rsidR="009E7B16">
        <w:t xml:space="preserve"> (RT)</w:t>
      </w:r>
      <w:r w:rsidRPr="0066422D">
        <w:t xml:space="preserve"> </w:t>
      </w:r>
      <w:r>
        <w:t>apvijų izoliacijos ribiniai dydžiai:</w:t>
      </w:r>
      <w:bookmarkEnd w:id="126"/>
      <w:bookmarkEnd w:id="127"/>
      <w:bookmarkEnd w:id="128"/>
      <w:bookmarkEnd w:id="129"/>
    </w:p>
    <w:tbl>
      <w:tblPr>
        <w:tblStyle w:val="Lentelstinklelis"/>
        <w:tblW w:w="4935" w:type="pct"/>
        <w:tblInd w:w="137" w:type="dxa"/>
        <w:tblLook w:val="01E0" w:firstRow="1" w:lastRow="1" w:firstColumn="1" w:lastColumn="1" w:noHBand="0" w:noVBand="0"/>
      </w:tblPr>
      <w:tblGrid>
        <w:gridCol w:w="4032"/>
        <w:gridCol w:w="765"/>
        <w:gridCol w:w="763"/>
        <w:gridCol w:w="762"/>
        <w:gridCol w:w="762"/>
        <w:gridCol w:w="762"/>
        <w:gridCol w:w="762"/>
        <w:gridCol w:w="757"/>
      </w:tblGrid>
      <w:tr w:rsidR="00F7588A" w:rsidRPr="00E35490" w14:paraId="6BD7154F" w14:textId="77777777" w:rsidTr="00D70C24">
        <w:trPr>
          <w:trHeight w:val="512"/>
        </w:trPr>
        <w:tc>
          <w:tcPr>
            <w:tcW w:w="2152" w:type="pct"/>
            <w:shd w:val="clear" w:color="auto" w:fill="D9D9D9" w:themeFill="background1" w:themeFillShade="D9"/>
            <w:vAlign w:val="center"/>
          </w:tcPr>
          <w:p w14:paraId="0E7CF2ED" w14:textId="77777777" w:rsidR="00F7588A" w:rsidRPr="0024497C" w:rsidRDefault="00F7588A" w:rsidP="00B52EAD">
            <w:pPr>
              <w:rPr>
                <w:rFonts w:ascii="Calibri" w:hAnsi="Calibri" w:cs="Calibri"/>
                <w:b/>
                <w:bCs/>
                <w:color w:val="000000" w:themeColor="text1"/>
              </w:rPr>
            </w:pPr>
            <w:r w:rsidRPr="0024497C">
              <w:rPr>
                <w:rFonts w:ascii="Calibri" w:hAnsi="Calibri" w:cs="Calibri"/>
                <w:b/>
                <w:bCs/>
                <w:color w:val="000000" w:themeColor="text1"/>
              </w:rPr>
              <w:t xml:space="preserve">Esant apvijų temperatūrai, </w:t>
            </w:r>
            <w:r w:rsidRPr="0024497C">
              <w:rPr>
                <w:rFonts w:ascii="Calibri" w:eastAsiaTheme="minorHAnsi" w:hAnsi="Calibri" w:cs="Calibri"/>
                <w:b/>
                <w:bCs/>
                <w:color w:val="000000" w:themeColor="text1"/>
              </w:rPr>
              <w:t>°</w:t>
            </w:r>
            <w:r w:rsidRPr="0024497C">
              <w:rPr>
                <w:rFonts w:ascii="Calibri" w:hAnsi="Calibri" w:cs="Calibri"/>
                <w:b/>
                <w:bCs/>
                <w:color w:val="000000" w:themeColor="text1"/>
              </w:rPr>
              <w:t>C</w:t>
            </w:r>
          </w:p>
        </w:tc>
        <w:tc>
          <w:tcPr>
            <w:tcW w:w="408" w:type="pct"/>
            <w:shd w:val="clear" w:color="auto" w:fill="D9D9D9" w:themeFill="background1" w:themeFillShade="D9"/>
            <w:vAlign w:val="center"/>
          </w:tcPr>
          <w:p w14:paraId="6A801FC6"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10</w:t>
            </w:r>
          </w:p>
        </w:tc>
        <w:tc>
          <w:tcPr>
            <w:tcW w:w="407" w:type="pct"/>
            <w:shd w:val="clear" w:color="auto" w:fill="D9D9D9" w:themeFill="background1" w:themeFillShade="D9"/>
            <w:vAlign w:val="center"/>
          </w:tcPr>
          <w:p w14:paraId="504FD92D"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20</w:t>
            </w:r>
          </w:p>
        </w:tc>
        <w:tc>
          <w:tcPr>
            <w:tcW w:w="407" w:type="pct"/>
            <w:shd w:val="clear" w:color="auto" w:fill="D9D9D9" w:themeFill="background1" w:themeFillShade="D9"/>
            <w:vAlign w:val="center"/>
          </w:tcPr>
          <w:p w14:paraId="224B82EB"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30</w:t>
            </w:r>
          </w:p>
        </w:tc>
        <w:tc>
          <w:tcPr>
            <w:tcW w:w="407" w:type="pct"/>
            <w:shd w:val="clear" w:color="auto" w:fill="D9D9D9" w:themeFill="background1" w:themeFillShade="D9"/>
            <w:vAlign w:val="center"/>
          </w:tcPr>
          <w:p w14:paraId="45EA369B"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40</w:t>
            </w:r>
          </w:p>
        </w:tc>
        <w:tc>
          <w:tcPr>
            <w:tcW w:w="407" w:type="pct"/>
            <w:shd w:val="clear" w:color="auto" w:fill="D9D9D9" w:themeFill="background1" w:themeFillShade="D9"/>
            <w:vAlign w:val="center"/>
          </w:tcPr>
          <w:p w14:paraId="453DABDB"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50</w:t>
            </w:r>
          </w:p>
        </w:tc>
        <w:tc>
          <w:tcPr>
            <w:tcW w:w="407" w:type="pct"/>
            <w:shd w:val="clear" w:color="auto" w:fill="D9D9D9" w:themeFill="background1" w:themeFillShade="D9"/>
            <w:vAlign w:val="center"/>
          </w:tcPr>
          <w:p w14:paraId="69F6B856"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60</w:t>
            </w:r>
          </w:p>
        </w:tc>
        <w:tc>
          <w:tcPr>
            <w:tcW w:w="404" w:type="pct"/>
            <w:shd w:val="clear" w:color="auto" w:fill="D9D9D9" w:themeFill="background1" w:themeFillShade="D9"/>
            <w:vAlign w:val="center"/>
          </w:tcPr>
          <w:p w14:paraId="390ABBE5" w14:textId="77777777"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70</w:t>
            </w:r>
          </w:p>
        </w:tc>
      </w:tr>
      <w:tr w:rsidR="00F7588A" w:rsidRPr="00E35490" w14:paraId="23CE9704" w14:textId="77777777" w:rsidTr="005B645C">
        <w:trPr>
          <w:trHeight w:val="724"/>
        </w:trPr>
        <w:tc>
          <w:tcPr>
            <w:tcW w:w="2152" w:type="pct"/>
            <w:vAlign w:val="center"/>
          </w:tcPr>
          <w:p w14:paraId="35595EBA" w14:textId="77777777" w:rsidR="00F7588A" w:rsidRPr="00E35490" w:rsidRDefault="00F7588A" w:rsidP="000F71E1">
            <w:pPr>
              <w:rPr>
                <w:rFonts w:asciiTheme="minorHAnsi" w:hAnsiTheme="minorHAnsi" w:cstheme="minorHAnsi"/>
              </w:rPr>
            </w:pPr>
            <w:r w:rsidRPr="00E35490">
              <w:rPr>
                <w:rFonts w:asciiTheme="minorHAnsi" w:hAnsiTheme="minorHAnsi" w:cstheme="minorHAnsi"/>
              </w:rPr>
              <w:t xml:space="preserve">Apvijų izoliacijos </w:t>
            </w:r>
            <w:r w:rsidR="00FF5D1B" w:rsidRPr="00E35490">
              <w:rPr>
                <w:rFonts w:asciiTheme="minorHAnsi" w:hAnsiTheme="minorHAnsi" w:cstheme="minorHAnsi"/>
              </w:rPr>
              <w:t>varžos reikšmė</w:t>
            </w:r>
            <w:r w:rsidRPr="00E35490">
              <w:rPr>
                <w:rFonts w:asciiTheme="minorHAnsi" w:hAnsiTheme="minorHAnsi" w:cstheme="minorHAnsi"/>
              </w:rPr>
              <w:t xml:space="preserve"> (R</w:t>
            </w:r>
            <w:r w:rsidRPr="00E35490">
              <w:rPr>
                <w:rFonts w:asciiTheme="minorHAnsi" w:hAnsiTheme="minorHAnsi" w:cstheme="minorHAnsi"/>
                <w:vertAlign w:val="subscript"/>
              </w:rPr>
              <w:t>60</w:t>
            </w:r>
            <w:r w:rsidRPr="00E35490">
              <w:rPr>
                <w:rFonts w:asciiTheme="minorHAnsi" w:hAnsiTheme="minorHAnsi" w:cstheme="minorHAnsi"/>
              </w:rPr>
              <w:t>) turi būti ne mažesnė kaip, M</w:t>
            </w:r>
            <w:r w:rsidRPr="00E35490">
              <w:rPr>
                <w:rFonts w:asciiTheme="minorHAnsi" w:hAnsiTheme="minorHAnsi"/>
              </w:rPr>
              <w:t>Ω</w:t>
            </w:r>
          </w:p>
        </w:tc>
        <w:tc>
          <w:tcPr>
            <w:tcW w:w="408" w:type="pct"/>
            <w:vAlign w:val="center"/>
          </w:tcPr>
          <w:p w14:paraId="4093D61E" w14:textId="50A445E8" w:rsidR="00F7588A" w:rsidRPr="00E35490" w:rsidRDefault="00B07021" w:rsidP="000F71E1">
            <w:pPr>
              <w:jc w:val="center"/>
              <w:rPr>
                <w:rFonts w:asciiTheme="minorHAnsi" w:hAnsiTheme="minorHAnsi" w:cstheme="minorHAnsi"/>
              </w:rPr>
            </w:pPr>
            <w:r>
              <w:rPr>
                <w:rFonts w:asciiTheme="minorHAnsi" w:hAnsiTheme="minorHAnsi" w:cstheme="minorHAnsi"/>
              </w:rPr>
              <w:t>500</w:t>
            </w:r>
          </w:p>
        </w:tc>
        <w:tc>
          <w:tcPr>
            <w:tcW w:w="407" w:type="pct"/>
            <w:vAlign w:val="center"/>
          </w:tcPr>
          <w:p w14:paraId="028A20DB"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300</w:t>
            </w:r>
          </w:p>
        </w:tc>
        <w:tc>
          <w:tcPr>
            <w:tcW w:w="407" w:type="pct"/>
            <w:vAlign w:val="center"/>
          </w:tcPr>
          <w:p w14:paraId="081B30E0"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200</w:t>
            </w:r>
          </w:p>
        </w:tc>
        <w:tc>
          <w:tcPr>
            <w:tcW w:w="407" w:type="pct"/>
            <w:vAlign w:val="center"/>
          </w:tcPr>
          <w:p w14:paraId="162EC783"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130</w:t>
            </w:r>
          </w:p>
        </w:tc>
        <w:tc>
          <w:tcPr>
            <w:tcW w:w="407" w:type="pct"/>
            <w:vAlign w:val="center"/>
          </w:tcPr>
          <w:p w14:paraId="1BA8B7A9"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90</w:t>
            </w:r>
          </w:p>
        </w:tc>
        <w:tc>
          <w:tcPr>
            <w:tcW w:w="407" w:type="pct"/>
            <w:vAlign w:val="center"/>
          </w:tcPr>
          <w:p w14:paraId="329A9923"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60</w:t>
            </w:r>
          </w:p>
        </w:tc>
        <w:tc>
          <w:tcPr>
            <w:tcW w:w="404" w:type="pct"/>
            <w:vAlign w:val="center"/>
          </w:tcPr>
          <w:p w14:paraId="6FF1A186" w14:textId="77777777" w:rsidR="00F7588A" w:rsidRPr="00E35490" w:rsidRDefault="00F7588A" w:rsidP="000F71E1">
            <w:pPr>
              <w:jc w:val="center"/>
              <w:rPr>
                <w:rFonts w:asciiTheme="minorHAnsi" w:hAnsiTheme="minorHAnsi" w:cstheme="minorHAnsi"/>
              </w:rPr>
            </w:pPr>
            <w:r w:rsidRPr="00E35490">
              <w:rPr>
                <w:rFonts w:asciiTheme="minorHAnsi" w:hAnsiTheme="minorHAnsi" w:cstheme="minorHAnsi"/>
              </w:rPr>
              <w:t>40</w:t>
            </w:r>
          </w:p>
        </w:tc>
      </w:tr>
    </w:tbl>
    <w:p w14:paraId="6CA72B8A" w14:textId="77777777" w:rsidR="005B645C" w:rsidRDefault="005B645C" w:rsidP="005B645C"/>
    <w:p w14:paraId="346E0A1B" w14:textId="77777777" w:rsidR="005B645C" w:rsidRDefault="005B645C" w:rsidP="005B645C"/>
    <w:p w14:paraId="478443F4" w14:textId="56DB62EB" w:rsidR="00F7588A" w:rsidRPr="00852541" w:rsidRDefault="00DB5741" w:rsidP="00852541">
      <w:pPr>
        <w:pStyle w:val="Antrat11"/>
        <w:tabs>
          <w:tab w:val="clear" w:pos="1134"/>
          <w:tab w:val="num" w:pos="426"/>
        </w:tabs>
        <w:ind w:left="426" w:hanging="426"/>
        <w:outlineLvl w:val="9"/>
      </w:pPr>
      <w:r w:rsidRPr="00B61F80">
        <w:lastRenderedPageBreak/>
        <w:t>10</w:t>
      </w:r>
      <w:r>
        <w:t xml:space="preserve"> </w:t>
      </w:r>
      <w:r w:rsidRPr="00B61F80">
        <w:t>kV įtampos</w:t>
      </w:r>
      <w:r>
        <w:t xml:space="preserve"> </w:t>
      </w:r>
      <w:r w:rsidR="00082840">
        <w:t>s</w:t>
      </w:r>
      <w:r w:rsidR="00082840" w:rsidRPr="00DB5741">
        <w:t>auso</w:t>
      </w:r>
      <w:r w:rsidR="009E7B16" w:rsidRPr="00DB5741">
        <w:t xml:space="preserve"> tipo </w:t>
      </w:r>
      <w:r>
        <w:t>savųjų reikmių</w:t>
      </w:r>
      <w:r w:rsidR="00E70995">
        <w:t xml:space="preserve"> transformatorių</w:t>
      </w:r>
      <w:r>
        <w:t xml:space="preserve"> (SRT)</w:t>
      </w:r>
      <w:r w:rsidR="00E70995">
        <w:t>, srovės ribojimo reaktorių ir kompensacinių ričių</w:t>
      </w:r>
      <w:r w:rsidR="00E70995" w:rsidRPr="00E70995">
        <w:t xml:space="preserve"> apvijų izoliacijos varža (R</w:t>
      </w:r>
      <w:r w:rsidR="00E70995" w:rsidRPr="009A7F02">
        <w:rPr>
          <w:vertAlign w:val="subscript"/>
        </w:rPr>
        <w:t>60</w:t>
      </w:r>
      <w:r w:rsidR="00E70995" w:rsidRPr="00E70995">
        <w:t xml:space="preserve">) perskaičiuota prie </w:t>
      </w:r>
      <w:r w:rsidR="007D211B">
        <w:t>+</w:t>
      </w:r>
      <w:r w:rsidR="007D211B" w:rsidRPr="00852541">
        <w:t>20°C</w:t>
      </w:r>
      <w:r w:rsidR="00E70995" w:rsidRPr="00E70995">
        <w:t xml:space="preserve"> temperatūros turi būti ne mažesnė kaip </w:t>
      </w:r>
      <w:r w:rsidR="005B645C">
        <w:t xml:space="preserve">žemiau šiame punkte pateiktoje </w:t>
      </w:r>
      <w:r w:rsidR="005B645C" w:rsidRPr="00C37C34">
        <w:t>lentelėje</w:t>
      </w:r>
      <w:r w:rsidR="009A7F02">
        <w:t xml:space="preserve"> ir</w:t>
      </w:r>
      <w:r w:rsidR="009A7F02" w:rsidRPr="005B1538">
        <w:rPr>
          <w:rFonts w:cstheme="minorHAnsi"/>
          <w:sz w:val="20"/>
          <w:szCs w:val="20"/>
        </w:rPr>
        <w:t xml:space="preserve"> </w:t>
      </w:r>
      <w:r w:rsidR="009A7F02" w:rsidRPr="00B40CD2">
        <w:t xml:space="preserve">ne mažesnė kaip 50% nuo </w:t>
      </w:r>
      <w:r w:rsidR="0024497C" w:rsidRPr="00B40CD2">
        <w:t>gamykloje</w:t>
      </w:r>
      <w:r w:rsidR="0024497C">
        <w:t>/</w:t>
      </w:r>
      <w:r w:rsidR="0024497C" w:rsidRPr="00B40CD2">
        <w:t>p</w:t>
      </w:r>
      <w:r w:rsidR="0024497C">
        <w:t>irminio patikrinimo metu</w:t>
      </w:r>
      <w:r w:rsidR="0024497C" w:rsidRPr="00B40CD2">
        <w:t xml:space="preserve"> nustatytos</w:t>
      </w:r>
      <w:r w:rsidR="0024497C">
        <w:t xml:space="preserve"> </w:t>
      </w:r>
      <w:r w:rsidR="009A7F02" w:rsidRPr="00B40CD2">
        <w:t>vertės, jeigu įrenginio gamintojas nenurodo kitaip</w:t>
      </w:r>
      <w:r w:rsidR="00E70995" w:rsidRPr="00E70995">
        <w:t>.</w:t>
      </w:r>
    </w:p>
    <w:p w14:paraId="382FB6C4" w14:textId="22B1CCAE" w:rsidR="00F7588A" w:rsidRPr="0066422D" w:rsidRDefault="00F7588A" w:rsidP="00D70C24">
      <w:pPr>
        <w:pStyle w:val="Lentelipavadinimai"/>
        <w:tabs>
          <w:tab w:val="clear" w:pos="1418"/>
          <w:tab w:val="left" w:pos="284"/>
        </w:tabs>
        <w:ind w:left="0" w:firstLine="0"/>
      </w:pPr>
      <w:bookmarkStart w:id="130" w:name="_Toc355939741"/>
      <w:bookmarkStart w:id="131" w:name="_Toc355940160"/>
      <w:bookmarkStart w:id="132" w:name="_Ref362757902"/>
      <w:bookmarkStart w:id="133" w:name="_Ref20827224"/>
      <w:r w:rsidRPr="0060054F">
        <w:t xml:space="preserve">lentelė. </w:t>
      </w:r>
      <w:r w:rsidR="009A7F02">
        <w:t>S</w:t>
      </w:r>
      <w:r w:rsidR="009A7F02" w:rsidRPr="00DB5741">
        <w:t xml:space="preserve">auso tipo </w:t>
      </w:r>
      <w:r w:rsidR="009A7F02">
        <w:t>savųjų reikmių transformatorių (SRT)</w:t>
      </w:r>
      <w:r w:rsidR="00037073">
        <w:t xml:space="preserve">, </w:t>
      </w:r>
      <w:r w:rsidR="00037073" w:rsidRPr="006F4EDA">
        <w:t>srovės ribojimo reaktorių, kompensacinių ričių</w:t>
      </w:r>
      <w:r w:rsidR="00037073">
        <w:t>, 0,4 kV galios ir skiriamųjų transformatorių</w:t>
      </w:r>
      <w:r w:rsidR="00037073" w:rsidRPr="006F4EDA">
        <w:t xml:space="preserve"> </w:t>
      </w:r>
      <w:r w:rsidR="00037073">
        <w:t>apvijų izoliacijos ribiniai dydžiai:</w:t>
      </w:r>
      <w:bookmarkEnd w:id="130"/>
      <w:bookmarkEnd w:id="131"/>
      <w:bookmarkEnd w:id="132"/>
      <w:bookmarkEnd w:id="133"/>
    </w:p>
    <w:tbl>
      <w:tblPr>
        <w:tblStyle w:val="Lentelstinklelis"/>
        <w:tblW w:w="5000" w:type="pct"/>
        <w:tblInd w:w="-5" w:type="dxa"/>
        <w:tblLook w:val="01E0" w:firstRow="1" w:lastRow="1" w:firstColumn="1" w:lastColumn="1" w:noHBand="0" w:noVBand="0"/>
      </w:tblPr>
      <w:tblGrid>
        <w:gridCol w:w="4490"/>
        <w:gridCol w:w="4998"/>
      </w:tblGrid>
      <w:tr w:rsidR="00F7588A" w:rsidRPr="00E35490" w14:paraId="23044E02" w14:textId="77777777" w:rsidTr="00852541">
        <w:trPr>
          <w:trHeight w:val="721"/>
        </w:trPr>
        <w:tc>
          <w:tcPr>
            <w:tcW w:w="2366" w:type="pct"/>
            <w:shd w:val="clear" w:color="auto" w:fill="D9D9D9" w:themeFill="background1" w:themeFillShade="D9"/>
            <w:vAlign w:val="center"/>
          </w:tcPr>
          <w:p w14:paraId="19834FDA" w14:textId="18D7C9BB" w:rsidR="00F7588A" w:rsidRPr="0024497C" w:rsidRDefault="00D77131" w:rsidP="00B52EAD">
            <w:pPr>
              <w:rPr>
                <w:rFonts w:ascii="Calibri" w:hAnsi="Calibri" w:cs="Calibri"/>
                <w:b/>
                <w:bCs/>
                <w:color w:val="000000" w:themeColor="text1"/>
              </w:rPr>
            </w:pPr>
            <w:r w:rsidRPr="0024497C">
              <w:rPr>
                <w:rFonts w:ascii="Calibri" w:hAnsi="Calibri" w:cs="Calibri"/>
                <w:b/>
                <w:bCs/>
                <w:color w:val="000000" w:themeColor="text1"/>
              </w:rPr>
              <w:t>Įrenginio</w:t>
            </w:r>
            <w:r w:rsidR="00F7588A" w:rsidRPr="0024497C">
              <w:rPr>
                <w:rFonts w:ascii="Calibri" w:hAnsi="Calibri" w:cs="Calibri"/>
                <w:b/>
                <w:bCs/>
                <w:color w:val="000000" w:themeColor="text1"/>
              </w:rPr>
              <w:t xml:space="preserve"> vardinė įtampa</w:t>
            </w:r>
          </w:p>
        </w:tc>
        <w:tc>
          <w:tcPr>
            <w:tcW w:w="2634" w:type="pct"/>
            <w:shd w:val="clear" w:color="auto" w:fill="D9D9D9" w:themeFill="background1" w:themeFillShade="D9"/>
            <w:vAlign w:val="center"/>
          </w:tcPr>
          <w:p w14:paraId="5D9B1F15" w14:textId="16AA15FC" w:rsidR="00F7588A" w:rsidRPr="0024497C" w:rsidRDefault="00F7588A" w:rsidP="00B52EAD">
            <w:pPr>
              <w:jc w:val="center"/>
              <w:rPr>
                <w:rFonts w:ascii="Calibri" w:hAnsi="Calibri" w:cs="Calibri"/>
                <w:b/>
                <w:bCs/>
                <w:color w:val="000000" w:themeColor="text1"/>
              </w:rPr>
            </w:pPr>
            <w:r w:rsidRPr="0024497C">
              <w:rPr>
                <w:rFonts w:ascii="Calibri" w:hAnsi="Calibri" w:cs="Calibri"/>
                <w:b/>
                <w:bCs/>
                <w:color w:val="000000" w:themeColor="text1"/>
              </w:rPr>
              <w:t>Apvijų varžos reikšmė</w:t>
            </w:r>
            <w:r w:rsidR="00FF5D1B" w:rsidRPr="0024497C">
              <w:rPr>
                <w:rFonts w:ascii="Calibri" w:hAnsi="Calibri" w:cs="Calibri"/>
                <w:b/>
                <w:bCs/>
                <w:color w:val="000000" w:themeColor="text1"/>
              </w:rPr>
              <w:t xml:space="preserve"> (R</w:t>
            </w:r>
            <w:r w:rsidR="00FF5D1B" w:rsidRPr="0024497C">
              <w:rPr>
                <w:rFonts w:ascii="Calibri" w:hAnsi="Calibri" w:cs="Calibri"/>
                <w:b/>
                <w:bCs/>
                <w:color w:val="000000" w:themeColor="text1"/>
                <w:vertAlign w:val="subscript"/>
              </w:rPr>
              <w:t>60</w:t>
            </w:r>
            <w:r w:rsidR="00FF5D1B" w:rsidRPr="0024497C">
              <w:rPr>
                <w:rFonts w:ascii="Calibri" w:hAnsi="Calibri" w:cs="Calibri"/>
                <w:b/>
                <w:bCs/>
                <w:color w:val="000000" w:themeColor="text1"/>
              </w:rPr>
              <w:t>) turi būti ne mažesnė kaip</w:t>
            </w:r>
            <w:r w:rsidR="007346EC" w:rsidRPr="0024497C">
              <w:rPr>
                <w:rFonts w:ascii="Calibri" w:hAnsi="Calibri" w:cs="Calibri"/>
                <w:b/>
                <w:bCs/>
                <w:color w:val="000000" w:themeColor="text1"/>
              </w:rPr>
              <w:t>, M</w:t>
            </w:r>
            <w:r w:rsidR="008911A5" w:rsidRPr="0024497C">
              <w:rPr>
                <w:rFonts w:ascii="Calibri" w:eastAsiaTheme="minorHAnsi" w:hAnsi="Calibri" w:cs="Calibri"/>
                <w:b/>
                <w:bCs/>
                <w:color w:val="000000" w:themeColor="text1"/>
              </w:rPr>
              <w:t>Ω</w:t>
            </w:r>
          </w:p>
        </w:tc>
      </w:tr>
      <w:tr w:rsidR="00F7588A" w:rsidRPr="00E35490" w14:paraId="3E00873F" w14:textId="77777777" w:rsidTr="00852541">
        <w:trPr>
          <w:trHeight w:val="406"/>
        </w:trPr>
        <w:tc>
          <w:tcPr>
            <w:tcW w:w="2366" w:type="pct"/>
            <w:vAlign w:val="center"/>
          </w:tcPr>
          <w:p w14:paraId="77317359" w14:textId="51B81A60" w:rsidR="00F7588A" w:rsidRPr="00E35490" w:rsidRDefault="00F7588A" w:rsidP="000F71E1">
            <w:pPr>
              <w:rPr>
                <w:rFonts w:asciiTheme="minorHAnsi" w:hAnsiTheme="minorHAnsi" w:cstheme="minorHAnsi"/>
              </w:rPr>
            </w:pPr>
            <w:r w:rsidRPr="00E35490">
              <w:rPr>
                <w:rFonts w:asciiTheme="minorHAnsi" w:hAnsiTheme="minorHAnsi" w:cstheme="minorHAnsi"/>
              </w:rPr>
              <w:t xml:space="preserve">iki </w:t>
            </w:r>
            <w:r w:rsidR="00037073">
              <w:rPr>
                <w:rFonts w:asciiTheme="minorHAnsi" w:hAnsiTheme="minorHAnsi" w:cstheme="minorHAnsi"/>
              </w:rPr>
              <w:t>1 k</w:t>
            </w:r>
            <w:r w:rsidRPr="00E35490">
              <w:rPr>
                <w:rFonts w:asciiTheme="minorHAnsi" w:hAnsiTheme="minorHAnsi" w:cstheme="minorHAnsi"/>
              </w:rPr>
              <w:t>V įtampos imtinai</w:t>
            </w:r>
          </w:p>
        </w:tc>
        <w:tc>
          <w:tcPr>
            <w:tcW w:w="2634" w:type="pct"/>
            <w:vAlign w:val="center"/>
          </w:tcPr>
          <w:p w14:paraId="3F230841" w14:textId="77777777" w:rsidR="00F7588A" w:rsidRPr="00E35490" w:rsidRDefault="00F7588A" w:rsidP="00FF5D1B">
            <w:pPr>
              <w:jc w:val="center"/>
              <w:rPr>
                <w:rFonts w:asciiTheme="minorHAnsi" w:hAnsiTheme="minorHAnsi" w:cstheme="minorHAnsi"/>
              </w:rPr>
            </w:pPr>
            <w:r w:rsidRPr="00E35490">
              <w:rPr>
                <w:rFonts w:asciiTheme="minorHAnsi" w:hAnsiTheme="minorHAnsi" w:cstheme="minorHAnsi"/>
              </w:rPr>
              <w:t>100</w:t>
            </w:r>
          </w:p>
        </w:tc>
      </w:tr>
      <w:tr w:rsidR="00F7588A" w:rsidRPr="00E35490" w14:paraId="435EEDF4" w14:textId="77777777" w:rsidTr="00852541">
        <w:trPr>
          <w:trHeight w:val="406"/>
        </w:trPr>
        <w:tc>
          <w:tcPr>
            <w:tcW w:w="2366" w:type="pct"/>
            <w:vAlign w:val="center"/>
          </w:tcPr>
          <w:p w14:paraId="3551495D" w14:textId="7A103390" w:rsidR="00F7588A" w:rsidRPr="00E35490" w:rsidRDefault="00F7588A" w:rsidP="000F71E1">
            <w:pPr>
              <w:rPr>
                <w:rFonts w:asciiTheme="minorHAnsi" w:hAnsiTheme="minorHAnsi" w:cstheme="minorHAnsi"/>
              </w:rPr>
            </w:pPr>
            <w:r w:rsidRPr="00E35490">
              <w:rPr>
                <w:rFonts w:asciiTheme="minorHAnsi" w:hAnsiTheme="minorHAnsi" w:cstheme="minorHAnsi"/>
              </w:rPr>
              <w:t xml:space="preserve">nuo 1 kV iki </w:t>
            </w:r>
            <w:r w:rsidR="00CC10F8">
              <w:rPr>
                <w:rFonts w:asciiTheme="minorHAnsi" w:hAnsiTheme="minorHAnsi" w:cstheme="minorHAnsi"/>
              </w:rPr>
              <w:t>10</w:t>
            </w:r>
            <w:r w:rsidRPr="00E35490">
              <w:rPr>
                <w:rFonts w:asciiTheme="minorHAnsi" w:hAnsiTheme="minorHAnsi" w:cstheme="minorHAnsi"/>
              </w:rPr>
              <w:t xml:space="preserve"> kV įtampos imtinai</w:t>
            </w:r>
          </w:p>
        </w:tc>
        <w:tc>
          <w:tcPr>
            <w:tcW w:w="2634" w:type="pct"/>
            <w:vAlign w:val="center"/>
          </w:tcPr>
          <w:p w14:paraId="0A784796" w14:textId="77777777" w:rsidR="00F7588A" w:rsidRPr="00E35490" w:rsidRDefault="00F7588A" w:rsidP="00FF5D1B">
            <w:pPr>
              <w:jc w:val="center"/>
              <w:rPr>
                <w:rFonts w:asciiTheme="minorHAnsi" w:hAnsiTheme="minorHAnsi" w:cstheme="minorHAnsi"/>
              </w:rPr>
            </w:pPr>
            <w:r w:rsidRPr="00E35490">
              <w:rPr>
                <w:rFonts w:asciiTheme="minorHAnsi" w:hAnsiTheme="minorHAnsi" w:cstheme="minorHAnsi"/>
              </w:rPr>
              <w:t>300</w:t>
            </w:r>
          </w:p>
        </w:tc>
      </w:tr>
    </w:tbl>
    <w:p w14:paraId="64AFA44D" w14:textId="77777777" w:rsidR="009A7F02" w:rsidRDefault="009A7F02" w:rsidP="009A7F02">
      <w:bookmarkStart w:id="134" w:name="_Ref362756508"/>
      <w:bookmarkStart w:id="135" w:name="_Ref362756834"/>
    </w:p>
    <w:p w14:paraId="61C95EC9" w14:textId="5373DE62" w:rsidR="00AA075C" w:rsidRPr="00562E32" w:rsidRDefault="00AA075C" w:rsidP="00AA075C">
      <w:pPr>
        <w:pStyle w:val="Antrat11"/>
        <w:tabs>
          <w:tab w:val="clear" w:pos="1134"/>
          <w:tab w:val="num" w:pos="426"/>
        </w:tabs>
        <w:spacing w:after="120"/>
        <w:ind w:left="425" w:hanging="425"/>
        <w:outlineLvl w:val="9"/>
      </w:pPr>
      <w:bookmarkStart w:id="136" w:name="_Ref362772437"/>
      <w:bookmarkStart w:id="137" w:name="_Hlk165784563"/>
      <w:r w:rsidRPr="00562E32">
        <w:t xml:space="preserve">Jeigu izoliacijos varžos matavimai atliekami esant kitokiai aplinkos temperatūrai nei +20°C, o </w:t>
      </w:r>
      <w:r>
        <w:t>įrenginio</w:t>
      </w:r>
      <w:r w:rsidRPr="00562E32">
        <w:t xml:space="preserve"> gamintojas nepateikia išmatuotų verčių įvertinimo metodikos, išmatuota varža turi būti perskaičiuota pagal formulę:</w:t>
      </w:r>
      <w:bookmarkEnd w:id="136"/>
    </w:p>
    <w:p w14:paraId="0546271B" w14:textId="77777777" w:rsidR="00AA075C" w:rsidRPr="00562E32" w:rsidRDefault="00AA075C" w:rsidP="00AA075C">
      <w:pPr>
        <w:tabs>
          <w:tab w:val="left" w:pos="374"/>
        </w:tabs>
        <w:ind w:left="1418" w:hanging="284"/>
        <w:jc w:val="center"/>
        <w:rPr>
          <w:rFonts w:cstheme="minorHAnsi"/>
          <w:b/>
          <w:bCs/>
          <w:sz w:val="24"/>
          <w:szCs w:val="24"/>
        </w:rPr>
      </w:pPr>
      <w:r w:rsidRPr="00562E32">
        <w:rPr>
          <w:rFonts w:cstheme="minorHAnsi"/>
          <w:b/>
          <w:bCs/>
          <w:sz w:val="24"/>
          <w:szCs w:val="24"/>
        </w:rPr>
        <w:t>R</w:t>
      </w:r>
      <w:r w:rsidRPr="00562E32">
        <w:rPr>
          <w:rFonts w:cstheme="minorHAnsi"/>
          <w:b/>
          <w:bCs/>
          <w:sz w:val="24"/>
          <w:szCs w:val="24"/>
          <w:vertAlign w:val="subscript"/>
        </w:rPr>
        <w:t>20</w:t>
      </w:r>
      <w:r w:rsidRPr="00562E32">
        <w:rPr>
          <w:rFonts w:cstheme="minorHAnsi"/>
          <w:b/>
          <w:bCs/>
          <w:sz w:val="24"/>
          <w:szCs w:val="24"/>
        </w:rPr>
        <w:t xml:space="preserve"> = R</w:t>
      </w:r>
      <w:r w:rsidRPr="00562E32">
        <w:rPr>
          <w:rFonts w:cstheme="minorHAnsi"/>
          <w:b/>
          <w:bCs/>
          <w:sz w:val="24"/>
          <w:szCs w:val="24"/>
          <w:vertAlign w:val="subscript"/>
        </w:rPr>
        <w:t>išm</w:t>
      </w:r>
      <w:r w:rsidRPr="00562E32">
        <w:rPr>
          <w:rFonts w:cstheme="minorHAnsi"/>
          <w:b/>
          <w:bCs/>
          <w:sz w:val="24"/>
          <w:szCs w:val="24"/>
        </w:rPr>
        <w:t xml:space="preserve"> × K;</w:t>
      </w:r>
    </w:p>
    <w:p w14:paraId="6F56E15E" w14:textId="7AED8254" w:rsidR="00AA075C" w:rsidRDefault="00AA075C" w:rsidP="00AA075C">
      <w:pPr>
        <w:ind w:left="2268" w:hanging="850"/>
      </w:pPr>
      <w:r>
        <w:t xml:space="preserve">kur: </w:t>
      </w:r>
      <w:r>
        <w:tab/>
      </w:r>
      <w:r w:rsidRPr="00F15C09">
        <w:t>R</w:t>
      </w:r>
      <w:r w:rsidRPr="00F15C09">
        <w:rPr>
          <w:vertAlign w:val="subscript"/>
        </w:rPr>
        <w:t>2</w:t>
      </w:r>
      <w:r w:rsidRPr="00F15C09">
        <w:rPr>
          <w:rFonts w:ascii="Symbol" w:eastAsia="Symbol" w:hAnsi="Symbol" w:cs="Symbol"/>
          <w:vertAlign w:val="subscript"/>
        </w:rPr>
        <w:t></w:t>
      </w:r>
      <w:r>
        <w:rPr>
          <w:rFonts w:ascii="Sylfaen" w:hAnsi="Sylfaen"/>
        </w:rPr>
        <w:t xml:space="preserve"> </w:t>
      </w:r>
      <w:r>
        <w:rPr>
          <w:rFonts w:ascii="Sylfaen" w:hAnsi="Sylfaen"/>
        </w:rPr>
        <w:tab/>
        <w:t xml:space="preserve">- </w:t>
      </w:r>
      <w:r>
        <w:t>izoliacijos varža, perskaičiuota esant 2</w:t>
      </w:r>
      <w:r w:rsidR="0024134B">
        <w:t>0</w:t>
      </w:r>
      <w:r w:rsidRPr="003D57D2">
        <w:t>°</w:t>
      </w:r>
      <w:r>
        <w:t>C temperatūrai, M</w:t>
      </w:r>
      <w:r w:rsidRPr="0024134B">
        <w:t>Ω</w:t>
      </w:r>
      <w:r>
        <w:t>;</w:t>
      </w:r>
    </w:p>
    <w:p w14:paraId="7310B394" w14:textId="42A2CE5F" w:rsidR="00AA075C" w:rsidRDefault="00AA075C" w:rsidP="00AA075C">
      <w:pPr>
        <w:ind w:left="2268" w:hanging="850"/>
      </w:pPr>
      <w:r>
        <w:t xml:space="preserve"> </w:t>
      </w:r>
      <w:r>
        <w:tab/>
      </w:r>
      <w:r w:rsidRPr="00F15C09">
        <w:t>R</w:t>
      </w:r>
      <w:r w:rsidRPr="00F15C09">
        <w:rPr>
          <w:vertAlign w:val="subscript"/>
        </w:rPr>
        <w:t>išm</w:t>
      </w:r>
      <w:r>
        <w:rPr>
          <w:vertAlign w:val="subscript"/>
        </w:rPr>
        <w:tab/>
      </w:r>
      <w:r>
        <w:t xml:space="preserve">- </w:t>
      </w:r>
      <w:r w:rsidR="0024497C">
        <w:t>izoliacijos</w:t>
      </w:r>
      <w:r>
        <w:t xml:space="preserve"> temperatūra </w:t>
      </w:r>
      <w:r w:rsidRPr="0024134B">
        <w:t>°</w:t>
      </w:r>
      <w:r>
        <w:t>C, M</w:t>
      </w:r>
      <w:r w:rsidRPr="0024134B">
        <w:t>Ω</w:t>
      </w:r>
      <w:r>
        <w:t>;</w:t>
      </w:r>
    </w:p>
    <w:p w14:paraId="62C62C46" w14:textId="7AD3D8DE" w:rsidR="00AA075C" w:rsidRDefault="00AA075C" w:rsidP="00AA075C">
      <w:pPr>
        <w:tabs>
          <w:tab w:val="left" w:pos="374"/>
        </w:tabs>
        <w:ind w:left="2268" w:hanging="850"/>
      </w:pPr>
      <w:r>
        <w:tab/>
        <w:t>K</w:t>
      </w:r>
      <w:r>
        <w:tab/>
        <w:t>- izoliacijos varžos koeficientas.</w:t>
      </w:r>
    </w:p>
    <w:p w14:paraId="1DB22026" w14:textId="60319DF9" w:rsidR="00AA075C" w:rsidRPr="007210B0" w:rsidRDefault="00AA075C" w:rsidP="00AA075C">
      <w:pPr>
        <w:pStyle w:val="Lentelipavadinimai"/>
        <w:tabs>
          <w:tab w:val="clear" w:pos="1418"/>
          <w:tab w:val="left" w:pos="284"/>
        </w:tabs>
        <w:ind w:left="0" w:firstLine="0"/>
      </w:pPr>
      <w:bookmarkStart w:id="138" w:name="_Ref362758279"/>
      <w:r w:rsidRPr="007210B0">
        <w:t>lentelė. Izoliaci</w:t>
      </w:r>
      <w:r>
        <w:t xml:space="preserve">nės </w:t>
      </w:r>
      <w:r w:rsidRPr="007210B0">
        <w:t>varžos perskaičiavimo koeficiento K esant skirtingoms temperatūrų reikšmėms</w:t>
      </w:r>
      <w:bookmarkEnd w:id="138"/>
    </w:p>
    <w:tbl>
      <w:tblPr>
        <w:tblW w:w="9643" w:type="dxa"/>
        <w:tblInd w:w="-8" w:type="dxa"/>
        <w:tblLayout w:type="fixed"/>
        <w:tblCellMar>
          <w:left w:w="40" w:type="dxa"/>
          <w:right w:w="40" w:type="dxa"/>
        </w:tblCellMar>
        <w:tblLook w:val="0000" w:firstRow="0" w:lastRow="0" w:firstColumn="0" w:lastColumn="0" w:noHBand="0" w:noVBand="0"/>
      </w:tblPr>
      <w:tblGrid>
        <w:gridCol w:w="996"/>
        <w:gridCol w:w="1275"/>
        <w:gridCol w:w="141"/>
        <w:gridCol w:w="992"/>
        <w:gridCol w:w="1277"/>
        <w:gridCol w:w="141"/>
        <w:gridCol w:w="993"/>
        <w:gridCol w:w="1275"/>
        <w:gridCol w:w="142"/>
        <w:gridCol w:w="142"/>
        <w:gridCol w:w="995"/>
        <w:gridCol w:w="1274"/>
      </w:tblGrid>
      <w:tr w:rsidR="0024497C" w14:paraId="4FFFC344" w14:textId="5AEC5377" w:rsidTr="0024497C">
        <w:trPr>
          <w:cantSplit/>
          <w:trHeight w:val="843"/>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8816D0" w14:textId="467D3DAE" w:rsidR="0024497C" w:rsidRPr="00446AC9" w:rsidRDefault="0024497C" w:rsidP="00DA1783">
            <w:pPr>
              <w:jc w:val="center"/>
              <w:rPr>
                <w:rFonts w:ascii="Calibri" w:hAnsi="Calibri" w:cs="Calibri"/>
                <w:b/>
                <w:bCs/>
                <w:color w:val="000000" w:themeColor="text1"/>
                <w:sz w:val="16"/>
                <w:szCs w:val="16"/>
              </w:rPr>
            </w:pPr>
            <w:bookmarkStart w:id="139" w:name="_Hlk164573387"/>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E00E90" w14:textId="77777777" w:rsidR="0024497C" w:rsidRPr="00446AC9" w:rsidRDefault="0024497C" w:rsidP="00DA1783">
            <w:pPr>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c>
          <w:tcPr>
            <w:tcW w:w="141" w:type="dxa"/>
            <w:vMerge w:val="restart"/>
            <w:tcBorders>
              <w:top w:val="single" w:sz="4" w:space="0" w:color="FFFFFF" w:themeColor="background1"/>
              <w:left w:val="single" w:sz="4" w:space="0" w:color="auto"/>
              <w:right w:val="single" w:sz="4" w:space="0" w:color="auto"/>
            </w:tcBorders>
            <w:shd w:val="clear" w:color="auto" w:fill="auto"/>
            <w:vAlign w:val="center"/>
          </w:tcPr>
          <w:p w14:paraId="0E9BA4D3" w14:textId="77777777" w:rsidR="0024497C" w:rsidRPr="006D1F5D"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0EE575" w14:textId="76DE63B2" w:rsidR="0024497C" w:rsidRPr="006D1F5D" w:rsidRDefault="0024497C" w:rsidP="00DA1783">
            <w:pPr>
              <w:widowControl w:val="0"/>
              <w:jc w:val="center"/>
              <w:rPr>
                <w:rFonts w:cstheme="minorHAnsi"/>
                <w:sz w:val="20"/>
                <w:szCs w:val="20"/>
              </w:rPr>
            </w:pPr>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8572D3" w14:textId="77777777" w:rsidR="0024497C" w:rsidRPr="006D1F5D" w:rsidRDefault="0024497C" w:rsidP="00DA1783">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C92E0C4" w14:textId="77777777" w:rsidR="0024497C" w:rsidRPr="006D1F5D" w:rsidRDefault="0024497C" w:rsidP="00DA1783">
            <w:pPr>
              <w:widowControl w:val="0"/>
              <w:jc w:val="center"/>
              <w:rPr>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C5B06C" w14:textId="3A42EAE2" w:rsidR="0024497C" w:rsidRPr="006D1F5D" w:rsidRDefault="0024497C" w:rsidP="00DA1783">
            <w:pPr>
              <w:widowControl w:val="0"/>
              <w:jc w:val="center"/>
              <w:rPr>
                <w:rFonts w:cstheme="minorHAnsi"/>
                <w:sz w:val="20"/>
                <w:szCs w:val="20"/>
              </w:rPr>
            </w:pPr>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0DE465" w14:textId="77777777" w:rsidR="0024497C" w:rsidRPr="006D1F5D" w:rsidRDefault="0024497C" w:rsidP="00DA1783">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2" w:type="dxa"/>
            <w:tcBorders>
              <w:left w:val="single" w:sz="4" w:space="0" w:color="auto"/>
              <w:right w:val="single" w:sz="4" w:space="0" w:color="auto"/>
            </w:tcBorders>
          </w:tcPr>
          <w:p w14:paraId="2D6C865C" w14:textId="77777777" w:rsidR="0024497C" w:rsidRPr="00446AC9" w:rsidRDefault="0024497C" w:rsidP="00DA1783">
            <w:pPr>
              <w:widowControl w:val="0"/>
              <w:jc w:val="center"/>
              <w:rPr>
                <w:rFonts w:ascii="Calibri" w:hAnsi="Calibri" w:cs="Calibri"/>
                <w:b/>
                <w:bCs/>
                <w:color w:val="000000" w:themeColor="text1"/>
                <w:sz w:val="16"/>
                <w:szCs w:val="16"/>
              </w:rPr>
            </w:pPr>
          </w:p>
        </w:tc>
        <w:tc>
          <w:tcPr>
            <w:tcW w:w="142" w:type="dxa"/>
            <w:tcBorders>
              <w:left w:val="single" w:sz="4" w:space="0" w:color="auto"/>
              <w:right w:val="single" w:sz="4" w:space="0" w:color="auto"/>
            </w:tcBorders>
            <w:shd w:val="clear" w:color="auto" w:fill="auto"/>
          </w:tcPr>
          <w:p w14:paraId="374AD0E6" w14:textId="6981A38F" w:rsidR="0024497C" w:rsidRPr="00446AC9" w:rsidRDefault="0024497C" w:rsidP="00DA1783">
            <w:pPr>
              <w:widowControl w:val="0"/>
              <w:jc w:val="center"/>
              <w:rPr>
                <w:rFonts w:ascii="Calibri" w:hAnsi="Calibri" w:cs="Calibri"/>
                <w:b/>
                <w:bCs/>
                <w:color w:val="000000" w:themeColor="text1"/>
                <w:sz w:val="16"/>
                <w:szCs w:val="16"/>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CEB22" w14:textId="23ADDA99" w:rsidR="0024497C" w:rsidRPr="00446AC9" w:rsidRDefault="0024497C" w:rsidP="00DA1783">
            <w:pPr>
              <w:widowControl w:val="0"/>
              <w:jc w:val="center"/>
              <w:rPr>
                <w:rFonts w:ascii="Calibri" w:hAnsi="Calibri" w:cs="Calibri"/>
                <w:b/>
                <w:bCs/>
                <w:color w:val="000000" w:themeColor="text1"/>
                <w:sz w:val="16"/>
                <w:szCs w:val="16"/>
              </w:rPr>
            </w:pPr>
            <w:r>
              <w:rPr>
                <w:rFonts w:ascii="Calibri" w:hAnsi="Calibri" w:cs="Calibri"/>
                <w:b/>
                <w:bCs/>
                <w:color w:val="000000" w:themeColor="text1"/>
                <w:sz w:val="16"/>
                <w:szCs w:val="16"/>
              </w:rPr>
              <w:t>Izoliacijos</w:t>
            </w:r>
            <w:r w:rsidRPr="00446AC9">
              <w:rPr>
                <w:rFonts w:ascii="Calibri" w:hAnsi="Calibri" w:cs="Calibri"/>
                <w:b/>
                <w:bCs/>
                <w:color w:val="000000" w:themeColor="text1"/>
                <w:sz w:val="16"/>
                <w:szCs w:val="16"/>
              </w:rPr>
              <w:t xml:space="preserve">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15608D" w14:textId="01C55934" w:rsidR="0024497C" w:rsidRPr="00446AC9" w:rsidRDefault="0024497C" w:rsidP="00DA1783">
            <w:pPr>
              <w:widowControl w:val="0"/>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r>
      <w:tr w:rsidR="0024497C" w14:paraId="72E92698" w14:textId="11855321"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F2F9F9" w14:textId="77777777" w:rsidR="0024497C" w:rsidRPr="007210B0" w:rsidRDefault="0024497C" w:rsidP="00DA1783">
            <w:pPr>
              <w:widowControl w:val="0"/>
              <w:jc w:val="center"/>
              <w:rPr>
                <w:rFonts w:cstheme="minorHAnsi"/>
                <w:sz w:val="20"/>
                <w:szCs w:val="20"/>
              </w:rPr>
            </w:pPr>
            <w:r w:rsidRPr="007210B0">
              <w:rPr>
                <w:rFonts w:cstheme="minorHAnsi"/>
                <w:sz w:val="20"/>
                <w:szCs w:val="20"/>
              </w:rPr>
              <w:t>5</w:t>
            </w:r>
          </w:p>
        </w:tc>
        <w:tc>
          <w:tcPr>
            <w:tcW w:w="1275" w:type="dxa"/>
            <w:tcBorders>
              <w:top w:val="single" w:sz="4" w:space="0" w:color="auto"/>
              <w:left w:val="single" w:sz="4" w:space="0" w:color="auto"/>
              <w:bottom w:val="single" w:sz="4" w:space="0" w:color="auto"/>
              <w:right w:val="single" w:sz="4" w:space="0" w:color="auto"/>
            </w:tcBorders>
            <w:vAlign w:val="center"/>
          </w:tcPr>
          <w:p w14:paraId="016C7903" w14:textId="77777777" w:rsidR="0024497C" w:rsidRPr="007210B0" w:rsidRDefault="0024497C" w:rsidP="00DA1783">
            <w:pPr>
              <w:widowControl w:val="0"/>
              <w:jc w:val="center"/>
              <w:rPr>
                <w:rFonts w:cstheme="minorHAnsi"/>
                <w:sz w:val="20"/>
                <w:szCs w:val="20"/>
              </w:rPr>
            </w:pPr>
            <w:r w:rsidRPr="007210B0">
              <w:rPr>
                <w:rFonts w:cstheme="minorHAnsi"/>
                <w:sz w:val="20"/>
                <w:szCs w:val="20"/>
              </w:rPr>
              <w:t>0,58</w:t>
            </w:r>
          </w:p>
        </w:tc>
        <w:tc>
          <w:tcPr>
            <w:tcW w:w="141" w:type="dxa"/>
            <w:vMerge/>
            <w:tcBorders>
              <w:left w:val="single" w:sz="4" w:space="0" w:color="auto"/>
              <w:right w:val="single" w:sz="4" w:space="0" w:color="auto"/>
            </w:tcBorders>
            <w:shd w:val="clear" w:color="auto" w:fill="auto"/>
            <w:vAlign w:val="center"/>
          </w:tcPr>
          <w:p w14:paraId="396B1A5E"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DF5D6B" w14:textId="0A05A853" w:rsidR="0024497C" w:rsidRPr="007210B0" w:rsidRDefault="0024497C" w:rsidP="00DA1783">
            <w:pPr>
              <w:widowControl w:val="0"/>
              <w:jc w:val="center"/>
              <w:rPr>
                <w:rFonts w:cstheme="minorHAnsi"/>
                <w:sz w:val="20"/>
                <w:szCs w:val="20"/>
              </w:rPr>
            </w:pPr>
            <w:r w:rsidRPr="007210B0">
              <w:rPr>
                <w:rFonts w:cstheme="minorHAnsi"/>
                <w:sz w:val="20"/>
                <w:szCs w:val="20"/>
              </w:rPr>
              <w:t>12</w:t>
            </w:r>
          </w:p>
        </w:tc>
        <w:tc>
          <w:tcPr>
            <w:tcW w:w="1277" w:type="dxa"/>
            <w:tcBorders>
              <w:top w:val="single" w:sz="4" w:space="0" w:color="auto"/>
              <w:left w:val="single" w:sz="4" w:space="0" w:color="auto"/>
              <w:bottom w:val="single" w:sz="4" w:space="0" w:color="auto"/>
              <w:right w:val="single" w:sz="4" w:space="0" w:color="auto"/>
            </w:tcBorders>
            <w:vAlign w:val="center"/>
          </w:tcPr>
          <w:p w14:paraId="000FABF0" w14:textId="16172483" w:rsidR="0024497C" w:rsidRPr="007210B0" w:rsidRDefault="0024497C" w:rsidP="00DA1783">
            <w:pPr>
              <w:widowControl w:val="0"/>
              <w:jc w:val="center"/>
              <w:rPr>
                <w:rFonts w:cstheme="minorHAnsi"/>
                <w:sz w:val="20"/>
                <w:szCs w:val="20"/>
              </w:rPr>
            </w:pPr>
            <w:r w:rsidRPr="007210B0">
              <w:rPr>
                <w:rFonts w:cstheme="minorHAnsi"/>
                <w:sz w:val="20"/>
                <w:szCs w:val="20"/>
              </w:rPr>
              <w:t>0,76</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443D666"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84FA72" w14:textId="56D4F615" w:rsidR="0024497C" w:rsidRPr="007210B0" w:rsidRDefault="0024497C" w:rsidP="00DA1783">
            <w:pPr>
              <w:widowControl w:val="0"/>
              <w:jc w:val="center"/>
              <w:rPr>
                <w:rFonts w:cstheme="minorHAnsi"/>
                <w:sz w:val="20"/>
                <w:szCs w:val="20"/>
              </w:rPr>
            </w:pPr>
            <w:r w:rsidRPr="007210B0">
              <w:rPr>
                <w:rFonts w:cstheme="minorHAnsi"/>
                <w:sz w:val="20"/>
                <w:szCs w:val="20"/>
              </w:rPr>
              <w:t>19</w:t>
            </w:r>
          </w:p>
        </w:tc>
        <w:tc>
          <w:tcPr>
            <w:tcW w:w="1275" w:type="dxa"/>
            <w:tcBorders>
              <w:top w:val="single" w:sz="4" w:space="0" w:color="auto"/>
              <w:left w:val="single" w:sz="4" w:space="0" w:color="auto"/>
              <w:bottom w:val="single" w:sz="4" w:space="0" w:color="auto"/>
              <w:right w:val="single" w:sz="4" w:space="0" w:color="auto"/>
            </w:tcBorders>
            <w:vAlign w:val="center"/>
          </w:tcPr>
          <w:p w14:paraId="2D88C48D" w14:textId="42F15A19" w:rsidR="0024497C" w:rsidRPr="007210B0" w:rsidRDefault="0024497C" w:rsidP="00DA1783">
            <w:pPr>
              <w:widowControl w:val="0"/>
              <w:jc w:val="center"/>
              <w:rPr>
                <w:rFonts w:cstheme="minorHAnsi"/>
                <w:sz w:val="20"/>
                <w:szCs w:val="20"/>
              </w:rPr>
            </w:pPr>
            <w:r w:rsidRPr="007210B0">
              <w:rPr>
                <w:rFonts w:cstheme="minorHAnsi"/>
                <w:sz w:val="20"/>
                <w:szCs w:val="20"/>
              </w:rPr>
              <w:t>0,97</w:t>
            </w:r>
          </w:p>
        </w:tc>
        <w:tc>
          <w:tcPr>
            <w:tcW w:w="142" w:type="dxa"/>
            <w:tcBorders>
              <w:left w:val="single" w:sz="4" w:space="0" w:color="auto"/>
              <w:right w:val="single" w:sz="4" w:space="0" w:color="auto"/>
            </w:tcBorders>
          </w:tcPr>
          <w:p w14:paraId="28A00FE2"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42D2C559" w14:textId="41F32A06"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E9AF31" w14:textId="1430EC01" w:rsidR="0024497C" w:rsidRPr="007210B0" w:rsidRDefault="0024497C" w:rsidP="00DA1783">
            <w:pPr>
              <w:widowControl w:val="0"/>
              <w:jc w:val="center"/>
              <w:rPr>
                <w:rFonts w:cstheme="minorHAnsi"/>
                <w:sz w:val="20"/>
                <w:szCs w:val="20"/>
              </w:rPr>
            </w:pPr>
            <w:r w:rsidRPr="007210B0">
              <w:rPr>
                <w:rFonts w:cstheme="minorHAnsi"/>
                <w:sz w:val="20"/>
                <w:szCs w:val="20"/>
              </w:rPr>
              <w:t>26</w:t>
            </w:r>
          </w:p>
        </w:tc>
        <w:tc>
          <w:tcPr>
            <w:tcW w:w="1274" w:type="dxa"/>
            <w:tcBorders>
              <w:top w:val="single" w:sz="4" w:space="0" w:color="auto"/>
              <w:left w:val="single" w:sz="4" w:space="0" w:color="auto"/>
              <w:bottom w:val="single" w:sz="4" w:space="0" w:color="auto"/>
              <w:right w:val="single" w:sz="4" w:space="0" w:color="auto"/>
            </w:tcBorders>
            <w:vAlign w:val="center"/>
          </w:tcPr>
          <w:p w14:paraId="61F2A5B1" w14:textId="33DAA101" w:rsidR="0024497C" w:rsidRPr="007210B0" w:rsidRDefault="0024497C" w:rsidP="00DA1783">
            <w:pPr>
              <w:widowControl w:val="0"/>
              <w:jc w:val="center"/>
              <w:rPr>
                <w:rFonts w:cstheme="minorHAnsi"/>
                <w:sz w:val="20"/>
                <w:szCs w:val="20"/>
              </w:rPr>
            </w:pPr>
            <w:r w:rsidRPr="007210B0">
              <w:rPr>
                <w:rFonts w:cstheme="minorHAnsi"/>
                <w:sz w:val="20"/>
                <w:szCs w:val="20"/>
              </w:rPr>
              <w:t>1,22</w:t>
            </w:r>
          </w:p>
        </w:tc>
      </w:tr>
      <w:tr w:rsidR="0024497C" w14:paraId="5A213DC0" w14:textId="5A99CF0F"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7A7918" w14:textId="77777777" w:rsidR="0024497C" w:rsidRPr="007210B0" w:rsidRDefault="0024497C" w:rsidP="00DA1783">
            <w:pPr>
              <w:widowControl w:val="0"/>
              <w:jc w:val="center"/>
              <w:rPr>
                <w:rFonts w:cstheme="minorHAnsi"/>
                <w:sz w:val="20"/>
                <w:szCs w:val="20"/>
              </w:rPr>
            </w:pPr>
            <w:r w:rsidRPr="007210B0">
              <w:rPr>
                <w:rFonts w:cstheme="minorHAnsi"/>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768492DD" w14:textId="77777777" w:rsidR="0024497C" w:rsidRPr="007210B0" w:rsidRDefault="0024497C" w:rsidP="00DA1783">
            <w:pPr>
              <w:widowControl w:val="0"/>
              <w:jc w:val="center"/>
              <w:rPr>
                <w:rFonts w:cstheme="minorHAnsi"/>
                <w:sz w:val="20"/>
                <w:szCs w:val="20"/>
              </w:rPr>
            </w:pPr>
            <w:r w:rsidRPr="007210B0">
              <w:rPr>
                <w:rFonts w:cstheme="minorHAnsi"/>
                <w:sz w:val="20"/>
                <w:szCs w:val="20"/>
              </w:rPr>
              <w:t>0,60</w:t>
            </w:r>
          </w:p>
        </w:tc>
        <w:tc>
          <w:tcPr>
            <w:tcW w:w="141" w:type="dxa"/>
            <w:vMerge/>
            <w:tcBorders>
              <w:left w:val="single" w:sz="4" w:space="0" w:color="auto"/>
              <w:right w:val="single" w:sz="4" w:space="0" w:color="auto"/>
            </w:tcBorders>
            <w:shd w:val="clear" w:color="auto" w:fill="auto"/>
            <w:vAlign w:val="center"/>
          </w:tcPr>
          <w:p w14:paraId="57031FF2"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ED63E7" w14:textId="10E07D73" w:rsidR="0024497C" w:rsidRPr="007210B0" w:rsidRDefault="0024497C" w:rsidP="00DA1783">
            <w:pPr>
              <w:widowControl w:val="0"/>
              <w:jc w:val="center"/>
              <w:rPr>
                <w:rFonts w:cstheme="minorHAnsi"/>
                <w:sz w:val="20"/>
                <w:szCs w:val="20"/>
              </w:rPr>
            </w:pPr>
            <w:r w:rsidRPr="007210B0">
              <w:rPr>
                <w:rFonts w:cstheme="minorHAnsi"/>
                <w:sz w:val="20"/>
                <w:szCs w:val="20"/>
              </w:rPr>
              <w:t>13</w:t>
            </w:r>
          </w:p>
        </w:tc>
        <w:tc>
          <w:tcPr>
            <w:tcW w:w="1277" w:type="dxa"/>
            <w:tcBorders>
              <w:top w:val="single" w:sz="4" w:space="0" w:color="auto"/>
              <w:left w:val="single" w:sz="4" w:space="0" w:color="auto"/>
              <w:bottom w:val="single" w:sz="4" w:space="0" w:color="auto"/>
              <w:right w:val="single" w:sz="4" w:space="0" w:color="auto"/>
            </w:tcBorders>
            <w:vAlign w:val="center"/>
          </w:tcPr>
          <w:p w14:paraId="071E585B" w14:textId="0F395FAD" w:rsidR="0024497C" w:rsidRPr="007210B0" w:rsidRDefault="0024497C" w:rsidP="00DA1783">
            <w:pPr>
              <w:widowControl w:val="0"/>
              <w:jc w:val="center"/>
              <w:rPr>
                <w:rFonts w:cstheme="minorHAnsi"/>
                <w:sz w:val="20"/>
                <w:szCs w:val="20"/>
              </w:rPr>
            </w:pPr>
            <w:r w:rsidRPr="007210B0">
              <w:rPr>
                <w:rFonts w:cstheme="minorHAnsi"/>
                <w:sz w:val="20"/>
                <w:szCs w:val="20"/>
              </w:rPr>
              <w:t>0,79</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323060D1"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FF0FE4" w14:textId="56BFE255" w:rsidR="0024497C" w:rsidRPr="007210B0" w:rsidRDefault="0024497C" w:rsidP="00DA1783">
            <w:pPr>
              <w:widowControl w:val="0"/>
              <w:jc w:val="center"/>
              <w:rPr>
                <w:rFonts w:cstheme="minorHAnsi"/>
                <w:sz w:val="20"/>
                <w:szCs w:val="20"/>
              </w:rPr>
            </w:pPr>
            <w:r w:rsidRPr="007210B0">
              <w:rPr>
                <w:rFonts w:cstheme="minorHAnsi"/>
                <w:sz w:val="20"/>
                <w:szCs w:val="20"/>
              </w:rPr>
              <w:t>20</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1148C3" w14:textId="1A5AB8BD" w:rsidR="0024497C" w:rsidRPr="007210B0" w:rsidRDefault="0024497C" w:rsidP="00DA1783">
            <w:pPr>
              <w:widowControl w:val="0"/>
              <w:jc w:val="center"/>
              <w:rPr>
                <w:rFonts w:cstheme="minorHAnsi"/>
                <w:sz w:val="20"/>
                <w:szCs w:val="20"/>
              </w:rPr>
            </w:pPr>
            <w:r w:rsidRPr="007210B0">
              <w:rPr>
                <w:rFonts w:cstheme="minorHAnsi"/>
                <w:sz w:val="20"/>
                <w:szCs w:val="20"/>
              </w:rPr>
              <w:t>1,00</w:t>
            </w:r>
          </w:p>
        </w:tc>
        <w:tc>
          <w:tcPr>
            <w:tcW w:w="142" w:type="dxa"/>
            <w:tcBorders>
              <w:left w:val="single" w:sz="4" w:space="0" w:color="auto"/>
              <w:right w:val="single" w:sz="4" w:space="0" w:color="auto"/>
            </w:tcBorders>
          </w:tcPr>
          <w:p w14:paraId="31219B0C"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59A96144" w14:textId="6B262335"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056058" w14:textId="655F7781" w:rsidR="0024497C" w:rsidRPr="007210B0" w:rsidRDefault="0024497C" w:rsidP="00DA1783">
            <w:pPr>
              <w:widowControl w:val="0"/>
              <w:jc w:val="center"/>
              <w:rPr>
                <w:rFonts w:cstheme="minorHAnsi"/>
                <w:sz w:val="20"/>
                <w:szCs w:val="20"/>
              </w:rPr>
            </w:pPr>
            <w:r w:rsidRPr="007210B0">
              <w:rPr>
                <w:rFonts w:cstheme="minorHAnsi"/>
                <w:sz w:val="20"/>
                <w:szCs w:val="20"/>
              </w:rPr>
              <w:t>27</w:t>
            </w:r>
          </w:p>
        </w:tc>
        <w:tc>
          <w:tcPr>
            <w:tcW w:w="1274" w:type="dxa"/>
            <w:tcBorders>
              <w:top w:val="single" w:sz="4" w:space="0" w:color="auto"/>
              <w:left w:val="single" w:sz="4" w:space="0" w:color="auto"/>
              <w:bottom w:val="single" w:sz="4" w:space="0" w:color="auto"/>
              <w:right w:val="single" w:sz="4" w:space="0" w:color="auto"/>
            </w:tcBorders>
            <w:vAlign w:val="center"/>
          </w:tcPr>
          <w:p w14:paraId="334DE65D" w14:textId="1A788F65" w:rsidR="0024497C" w:rsidRPr="007210B0" w:rsidRDefault="0024497C" w:rsidP="00DA1783">
            <w:pPr>
              <w:widowControl w:val="0"/>
              <w:jc w:val="center"/>
              <w:rPr>
                <w:rFonts w:cstheme="minorHAnsi"/>
                <w:sz w:val="20"/>
                <w:szCs w:val="20"/>
              </w:rPr>
            </w:pPr>
            <w:r w:rsidRPr="007210B0">
              <w:rPr>
                <w:rFonts w:cstheme="minorHAnsi"/>
                <w:sz w:val="20"/>
                <w:szCs w:val="20"/>
              </w:rPr>
              <w:t>1,27</w:t>
            </w:r>
          </w:p>
        </w:tc>
      </w:tr>
      <w:tr w:rsidR="0024497C" w14:paraId="37C34E09" w14:textId="07431B52"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4AD195" w14:textId="77777777" w:rsidR="0024497C" w:rsidRPr="007210B0" w:rsidRDefault="0024497C" w:rsidP="00DA1783">
            <w:pPr>
              <w:widowControl w:val="0"/>
              <w:jc w:val="center"/>
              <w:rPr>
                <w:rFonts w:cstheme="minorHAnsi"/>
                <w:sz w:val="20"/>
                <w:szCs w:val="20"/>
              </w:rPr>
            </w:pPr>
            <w:r w:rsidRPr="007210B0">
              <w:rPr>
                <w:rFonts w:cstheme="minorHAnsi"/>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tcPr>
          <w:p w14:paraId="79570B01" w14:textId="77777777" w:rsidR="0024497C" w:rsidRPr="007210B0" w:rsidRDefault="0024497C" w:rsidP="00DA1783">
            <w:pPr>
              <w:widowControl w:val="0"/>
              <w:jc w:val="center"/>
              <w:rPr>
                <w:rFonts w:cstheme="minorHAnsi"/>
                <w:sz w:val="20"/>
                <w:szCs w:val="20"/>
              </w:rPr>
            </w:pPr>
            <w:r w:rsidRPr="007210B0">
              <w:rPr>
                <w:rFonts w:cstheme="minorHAnsi"/>
                <w:sz w:val="20"/>
                <w:szCs w:val="20"/>
              </w:rPr>
              <w:t>0,64</w:t>
            </w:r>
          </w:p>
        </w:tc>
        <w:tc>
          <w:tcPr>
            <w:tcW w:w="141" w:type="dxa"/>
            <w:vMerge/>
            <w:tcBorders>
              <w:left w:val="single" w:sz="4" w:space="0" w:color="auto"/>
              <w:right w:val="single" w:sz="4" w:space="0" w:color="auto"/>
            </w:tcBorders>
            <w:shd w:val="clear" w:color="auto" w:fill="auto"/>
            <w:vAlign w:val="center"/>
          </w:tcPr>
          <w:p w14:paraId="1B4E2951"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93B6F5" w14:textId="27181A7C" w:rsidR="0024497C" w:rsidRPr="007210B0" w:rsidRDefault="0024497C" w:rsidP="00DA1783">
            <w:pPr>
              <w:widowControl w:val="0"/>
              <w:jc w:val="center"/>
              <w:rPr>
                <w:rFonts w:cstheme="minorHAnsi"/>
                <w:sz w:val="20"/>
                <w:szCs w:val="20"/>
              </w:rPr>
            </w:pPr>
            <w:r w:rsidRPr="007210B0">
              <w:rPr>
                <w:rFonts w:cstheme="minorHAnsi"/>
                <w:sz w:val="20"/>
                <w:szCs w:val="20"/>
              </w:rPr>
              <w:t>14</w:t>
            </w:r>
          </w:p>
        </w:tc>
        <w:tc>
          <w:tcPr>
            <w:tcW w:w="1277" w:type="dxa"/>
            <w:tcBorders>
              <w:top w:val="single" w:sz="4" w:space="0" w:color="auto"/>
              <w:left w:val="single" w:sz="4" w:space="0" w:color="auto"/>
              <w:bottom w:val="single" w:sz="4" w:space="0" w:color="auto"/>
              <w:right w:val="single" w:sz="4" w:space="0" w:color="auto"/>
            </w:tcBorders>
            <w:vAlign w:val="center"/>
          </w:tcPr>
          <w:p w14:paraId="5DDEA720" w14:textId="62BCC815" w:rsidR="0024497C" w:rsidRPr="007210B0" w:rsidRDefault="0024497C" w:rsidP="00DA1783">
            <w:pPr>
              <w:widowControl w:val="0"/>
              <w:jc w:val="center"/>
              <w:rPr>
                <w:rFonts w:cstheme="minorHAnsi"/>
                <w:sz w:val="20"/>
                <w:szCs w:val="20"/>
              </w:rPr>
            </w:pPr>
            <w:r w:rsidRPr="007210B0">
              <w:rPr>
                <w:rFonts w:cstheme="minorHAnsi"/>
                <w:sz w:val="20"/>
                <w:szCs w:val="20"/>
              </w:rPr>
              <w:t>0,82</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41BE5376"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94B1BB" w14:textId="4D0199D4" w:rsidR="0024497C" w:rsidRPr="007210B0" w:rsidRDefault="0024497C" w:rsidP="00DA1783">
            <w:pPr>
              <w:widowControl w:val="0"/>
              <w:jc w:val="center"/>
              <w:rPr>
                <w:rFonts w:cstheme="minorHAnsi"/>
                <w:sz w:val="20"/>
                <w:szCs w:val="20"/>
              </w:rPr>
            </w:pPr>
            <w:r w:rsidRPr="007210B0">
              <w:rPr>
                <w:rFonts w:cstheme="minorHAnsi"/>
                <w:sz w:val="20"/>
                <w:szCs w:val="20"/>
              </w:rPr>
              <w:t>21</w:t>
            </w:r>
          </w:p>
        </w:tc>
        <w:tc>
          <w:tcPr>
            <w:tcW w:w="1275" w:type="dxa"/>
            <w:tcBorders>
              <w:top w:val="single" w:sz="4" w:space="0" w:color="auto"/>
              <w:left w:val="single" w:sz="4" w:space="0" w:color="auto"/>
              <w:bottom w:val="single" w:sz="4" w:space="0" w:color="auto"/>
              <w:right w:val="single" w:sz="4" w:space="0" w:color="auto"/>
            </w:tcBorders>
            <w:vAlign w:val="center"/>
          </w:tcPr>
          <w:p w14:paraId="0C7320F0" w14:textId="51773953"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03</w:t>
            </w:r>
          </w:p>
        </w:tc>
        <w:tc>
          <w:tcPr>
            <w:tcW w:w="142" w:type="dxa"/>
            <w:tcBorders>
              <w:left w:val="single" w:sz="4" w:space="0" w:color="auto"/>
              <w:right w:val="single" w:sz="4" w:space="0" w:color="auto"/>
            </w:tcBorders>
          </w:tcPr>
          <w:p w14:paraId="664511E8"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347BC6B9" w14:textId="1D83D9BE"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8367F3" w14:textId="1E21CF04" w:rsidR="0024497C" w:rsidRPr="007210B0" w:rsidRDefault="0024497C" w:rsidP="00DA1783">
            <w:pPr>
              <w:widowControl w:val="0"/>
              <w:jc w:val="center"/>
              <w:rPr>
                <w:rFonts w:cstheme="minorHAnsi"/>
                <w:sz w:val="20"/>
                <w:szCs w:val="20"/>
              </w:rPr>
            </w:pPr>
            <w:r w:rsidRPr="007210B0">
              <w:rPr>
                <w:rFonts w:cstheme="minorHAnsi"/>
                <w:sz w:val="20"/>
                <w:szCs w:val="20"/>
              </w:rPr>
              <w:t>28</w:t>
            </w:r>
          </w:p>
        </w:tc>
        <w:tc>
          <w:tcPr>
            <w:tcW w:w="1274" w:type="dxa"/>
            <w:tcBorders>
              <w:top w:val="single" w:sz="4" w:space="0" w:color="auto"/>
              <w:left w:val="single" w:sz="4" w:space="0" w:color="auto"/>
              <w:bottom w:val="single" w:sz="4" w:space="0" w:color="auto"/>
              <w:right w:val="single" w:sz="4" w:space="0" w:color="auto"/>
            </w:tcBorders>
            <w:vAlign w:val="center"/>
          </w:tcPr>
          <w:p w14:paraId="4B37865B" w14:textId="120F7E35"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32</w:t>
            </w:r>
          </w:p>
        </w:tc>
      </w:tr>
      <w:tr w:rsidR="0024497C" w14:paraId="3C8BFB5B" w14:textId="0AA2A8E2"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95879C" w14:textId="77777777" w:rsidR="0024497C" w:rsidRPr="007210B0" w:rsidRDefault="0024497C" w:rsidP="00DA1783">
            <w:pPr>
              <w:widowControl w:val="0"/>
              <w:jc w:val="center"/>
              <w:rPr>
                <w:rFonts w:cstheme="minorHAnsi"/>
                <w:sz w:val="20"/>
                <w:szCs w:val="20"/>
              </w:rPr>
            </w:pPr>
            <w:r w:rsidRPr="007210B0">
              <w:rPr>
                <w:rFonts w:cstheme="minorHAnsi"/>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35804B6E" w14:textId="77777777" w:rsidR="0024497C" w:rsidRPr="007210B0" w:rsidRDefault="0024497C" w:rsidP="00DA1783">
            <w:pPr>
              <w:widowControl w:val="0"/>
              <w:jc w:val="center"/>
              <w:rPr>
                <w:rFonts w:cstheme="minorHAnsi"/>
                <w:sz w:val="20"/>
                <w:szCs w:val="20"/>
              </w:rPr>
            </w:pPr>
            <w:r w:rsidRPr="007210B0">
              <w:rPr>
                <w:rFonts w:cstheme="minorHAnsi"/>
                <w:sz w:val="20"/>
                <w:szCs w:val="20"/>
              </w:rPr>
              <w:t>0,67</w:t>
            </w:r>
          </w:p>
        </w:tc>
        <w:tc>
          <w:tcPr>
            <w:tcW w:w="141" w:type="dxa"/>
            <w:vMerge/>
            <w:tcBorders>
              <w:left w:val="single" w:sz="4" w:space="0" w:color="auto"/>
              <w:right w:val="single" w:sz="4" w:space="0" w:color="auto"/>
            </w:tcBorders>
            <w:shd w:val="clear" w:color="auto" w:fill="auto"/>
            <w:vAlign w:val="center"/>
          </w:tcPr>
          <w:p w14:paraId="15DA9A0C"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548517" w14:textId="6C61F484" w:rsidR="0024497C" w:rsidRPr="007210B0" w:rsidRDefault="0024497C" w:rsidP="00DA1783">
            <w:pPr>
              <w:widowControl w:val="0"/>
              <w:jc w:val="center"/>
              <w:rPr>
                <w:rFonts w:cstheme="minorHAnsi"/>
                <w:sz w:val="20"/>
                <w:szCs w:val="20"/>
              </w:rPr>
            </w:pPr>
            <w:r w:rsidRPr="007210B0">
              <w:rPr>
                <w:rFonts w:cstheme="minorHAnsi"/>
                <w:sz w:val="20"/>
                <w:szCs w:val="20"/>
              </w:rPr>
              <w:t>15</w:t>
            </w:r>
          </w:p>
        </w:tc>
        <w:tc>
          <w:tcPr>
            <w:tcW w:w="1277" w:type="dxa"/>
            <w:tcBorders>
              <w:top w:val="single" w:sz="4" w:space="0" w:color="auto"/>
              <w:left w:val="single" w:sz="4" w:space="0" w:color="auto"/>
              <w:bottom w:val="single" w:sz="4" w:space="0" w:color="auto"/>
              <w:right w:val="single" w:sz="4" w:space="0" w:color="auto"/>
            </w:tcBorders>
            <w:vAlign w:val="center"/>
          </w:tcPr>
          <w:p w14:paraId="0B82AF2E" w14:textId="04EE693D" w:rsidR="0024497C" w:rsidRPr="007210B0" w:rsidRDefault="0024497C" w:rsidP="00DA1783">
            <w:pPr>
              <w:widowControl w:val="0"/>
              <w:jc w:val="center"/>
              <w:rPr>
                <w:rFonts w:cstheme="minorHAnsi"/>
                <w:sz w:val="20"/>
                <w:szCs w:val="20"/>
              </w:rPr>
            </w:pPr>
            <w:r w:rsidRPr="007210B0">
              <w:rPr>
                <w:rFonts w:cstheme="minorHAnsi"/>
                <w:sz w:val="20"/>
                <w:szCs w:val="20"/>
              </w:rPr>
              <w:t>0,85</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2F8739E0"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C408C2" w14:textId="65DF00CA" w:rsidR="0024497C" w:rsidRPr="007210B0" w:rsidRDefault="0024497C" w:rsidP="00DA1783">
            <w:pPr>
              <w:widowControl w:val="0"/>
              <w:jc w:val="center"/>
              <w:rPr>
                <w:rFonts w:cstheme="minorHAnsi"/>
                <w:sz w:val="20"/>
                <w:szCs w:val="20"/>
              </w:rPr>
            </w:pPr>
            <w:r w:rsidRPr="007210B0">
              <w:rPr>
                <w:rFonts w:cstheme="minorHAnsi"/>
                <w:sz w:val="20"/>
                <w:szCs w:val="20"/>
              </w:rPr>
              <w:t>22</w:t>
            </w:r>
          </w:p>
        </w:tc>
        <w:tc>
          <w:tcPr>
            <w:tcW w:w="1275" w:type="dxa"/>
            <w:tcBorders>
              <w:top w:val="single" w:sz="4" w:space="0" w:color="auto"/>
              <w:left w:val="single" w:sz="4" w:space="0" w:color="auto"/>
              <w:bottom w:val="single" w:sz="4" w:space="0" w:color="auto"/>
              <w:right w:val="single" w:sz="4" w:space="0" w:color="auto"/>
            </w:tcBorders>
            <w:vAlign w:val="center"/>
          </w:tcPr>
          <w:p w14:paraId="0890F823" w14:textId="372E24D8"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07</w:t>
            </w:r>
          </w:p>
        </w:tc>
        <w:tc>
          <w:tcPr>
            <w:tcW w:w="142" w:type="dxa"/>
            <w:tcBorders>
              <w:left w:val="single" w:sz="4" w:space="0" w:color="auto"/>
              <w:right w:val="single" w:sz="4" w:space="0" w:color="auto"/>
            </w:tcBorders>
          </w:tcPr>
          <w:p w14:paraId="7DDD5CFF"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1D35AF75" w14:textId="4D7ADF82"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98EEAD" w14:textId="7769821B" w:rsidR="0024497C" w:rsidRPr="007210B0" w:rsidRDefault="0024497C" w:rsidP="00DA1783">
            <w:pPr>
              <w:widowControl w:val="0"/>
              <w:jc w:val="center"/>
              <w:rPr>
                <w:rFonts w:cstheme="minorHAnsi"/>
                <w:sz w:val="20"/>
                <w:szCs w:val="20"/>
              </w:rPr>
            </w:pPr>
            <w:r w:rsidRPr="007210B0">
              <w:rPr>
                <w:rFonts w:cstheme="minorHAnsi"/>
                <w:sz w:val="20"/>
                <w:szCs w:val="20"/>
              </w:rPr>
              <w:t>29</w:t>
            </w:r>
          </w:p>
        </w:tc>
        <w:tc>
          <w:tcPr>
            <w:tcW w:w="1274" w:type="dxa"/>
            <w:tcBorders>
              <w:top w:val="single" w:sz="4" w:space="0" w:color="auto"/>
              <w:left w:val="single" w:sz="4" w:space="0" w:color="auto"/>
              <w:bottom w:val="single" w:sz="4" w:space="0" w:color="auto"/>
              <w:right w:val="single" w:sz="4" w:space="0" w:color="auto"/>
            </w:tcBorders>
            <w:vAlign w:val="center"/>
          </w:tcPr>
          <w:p w14:paraId="19092E27" w14:textId="25B13142"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38</w:t>
            </w:r>
          </w:p>
        </w:tc>
      </w:tr>
      <w:tr w:rsidR="0024497C" w14:paraId="2667577A" w14:textId="500023B3"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36A514" w14:textId="77777777" w:rsidR="0024497C" w:rsidRPr="007210B0" w:rsidRDefault="0024497C" w:rsidP="00DA1783">
            <w:pPr>
              <w:widowControl w:val="0"/>
              <w:jc w:val="center"/>
              <w:rPr>
                <w:rFonts w:cstheme="minorHAnsi"/>
                <w:sz w:val="20"/>
                <w:szCs w:val="20"/>
              </w:rPr>
            </w:pPr>
            <w:r w:rsidRPr="007210B0">
              <w:rPr>
                <w:rFonts w:cstheme="minorHAnsi"/>
                <w:sz w:val="20"/>
                <w:szCs w:val="20"/>
              </w:rPr>
              <w:t>9</w:t>
            </w:r>
          </w:p>
        </w:tc>
        <w:tc>
          <w:tcPr>
            <w:tcW w:w="1275" w:type="dxa"/>
            <w:tcBorders>
              <w:top w:val="single" w:sz="4" w:space="0" w:color="auto"/>
              <w:left w:val="single" w:sz="4" w:space="0" w:color="auto"/>
              <w:bottom w:val="single" w:sz="4" w:space="0" w:color="auto"/>
              <w:right w:val="single" w:sz="4" w:space="0" w:color="auto"/>
            </w:tcBorders>
            <w:vAlign w:val="center"/>
          </w:tcPr>
          <w:p w14:paraId="0867D400" w14:textId="77777777" w:rsidR="0024497C" w:rsidRPr="007210B0" w:rsidRDefault="0024497C" w:rsidP="00DA1783">
            <w:pPr>
              <w:widowControl w:val="0"/>
              <w:jc w:val="center"/>
              <w:rPr>
                <w:rFonts w:cstheme="minorHAnsi"/>
                <w:sz w:val="20"/>
                <w:szCs w:val="20"/>
              </w:rPr>
            </w:pPr>
            <w:r w:rsidRPr="007210B0">
              <w:rPr>
                <w:rFonts w:cstheme="minorHAnsi"/>
                <w:sz w:val="20"/>
                <w:szCs w:val="20"/>
              </w:rPr>
              <w:t>0,69</w:t>
            </w:r>
          </w:p>
        </w:tc>
        <w:tc>
          <w:tcPr>
            <w:tcW w:w="141" w:type="dxa"/>
            <w:vMerge/>
            <w:tcBorders>
              <w:left w:val="single" w:sz="4" w:space="0" w:color="auto"/>
              <w:right w:val="single" w:sz="4" w:space="0" w:color="auto"/>
            </w:tcBorders>
            <w:shd w:val="clear" w:color="auto" w:fill="auto"/>
            <w:vAlign w:val="center"/>
          </w:tcPr>
          <w:p w14:paraId="123CAE6A"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FBC4A4" w14:textId="4947F13F" w:rsidR="0024497C" w:rsidRPr="007210B0" w:rsidRDefault="0024497C" w:rsidP="00DA1783">
            <w:pPr>
              <w:widowControl w:val="0"/>
              <w:jc w:val="center"/>
              <w:rPr>
                <w:rFonts w:cstheme="minorHAnsi"/>
                <w:sz w:val="20"/>
                <w:szCs w:val="20"/>
              </w:rPr>
            </w:pPr>
            <w:r w:rsidRPr="007210B0">
              <w:rPr>
                <w:rFonts w:cstheme="minorHAnsi"/>
                <w:sz w:val="20"/>
                <w:szCs w:val="20"/>
              </w:rPr>
              <w:t>16</w:t>
            </w:r>
          </w:p>
        </w:tc>
        <w:tc>
          <w:tcPr>
            <w:tcW w:w="1277" w:type="dxa"/>
            <w:tcBorders>
              <w:top w:val="single" w:sz="4" w:space="0" w:color="auto"/>
              <w:left w:val="single" w:sz="4" w:space="0" w:color="auto"/>
              <w:bottom w:val="single" w:sz="4" w:space="0" w:color="auto"/>
              <w:right w:val="single" w:sz="4" w:space="0" w:color="auto"/>
            </w:tcBorders>
            <w:vAlign w:val="center"/>
          </w:tcPr>
          <w:p w14:paraId="21B3A0E5" w14:textId="67FEDE8B" w:rsidR="0024497C" w:rsidRPr="007210B0" w:rsidRDefault="0024497C" w:rsidP="00DA1783">
            <w:pPr>
              <w:widowControl w:val="0"/>
              <w:jc w:val="center"/>
              <w:rPr>
                <w:rFonts w:cstheme="minorHAnsi"/>
                <w:sz w:val="20"/>
                <w:szCs w:val="20"/>
              </w:rPr>
            </w:pPr>
            <w:r w:rsidRPr="007210B0">
              <w:rPr>
                <w:rFonts w:cstheme="minorHAnsi"/>
                <w:sz w:val="20"/>
                <w:szCs w:val="20"/>
              </w:rPr>
              <w:t>0</w:t>
            </w:r>
            <w:r>
              <w:rPr>
                <w:rFonts w:cstheme="minorHAnsi"/>
                <w:sz w:val="20"/>
                <w:szCs w:val="20"/>
              </w:rPr>
              <w:t>,</w:t>
            </w:r>
            <w:r w:rsidRPr="007210B0">
              <w:rPr>
                <w:rFonts w:cstheme="minorHAnsi"/>
                <w:sz w:val="20"/>
                <w:szCs w:val="20"/>
              </w:rPr>
              <w:t>87</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3303874"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F263A6" w14:textId="004835AF" w:rsidR="0024497C" w:rsidRPr="007210B0" w:rsidRDefault="0024497C" w:rsidP="00DA1783">
            <w:pPr>
              <w:widowControl w:val="0"/>
              <w:jc w:val="center"/>
              <w:rPr>
                <w:rFonts w:cstheme="minorHAnsi"/>
                <w:sz w:val="20"/>
                <w:szCs w:val="20"/>
              </w:rPr>
            </w:pPr>
            <w:r w:rsidRPr="007210B0">
              <w:rPr>
                <w:rFonts w:cstheme="minorHAnsi"/>
                <w:sz w:val="20"/>
                <w:szCs w:val="20"/>
              </w:rPr>
              <w:t>23</w:t>
            </w:r>
          </w:p>
        </w:tc>
        <w:tc>
          <w:tcPr>
            <w:tcW w:w="1275" w:type="dxa"/>
            <w:tcBorders>
              <w:top w:val="single" w:sz="4" w:space="0" w:color="auto"/>
              <w:left w:val="single" w:sz="4" w:space="0" w:color="auto"/>
              <w:bottom w:val="single" w:sz="4" w:space="0" w:color="auto"/>
              <w:right w:val="single" w:sz="4" w:space="0" w:color="auto"/>
            </w:tcBorders>
            <w:vAlign w:val="center"/>
          </w:tcPr>
          <w:p w14:paraId="4CE5C946" w14:textId="6D402B6D"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10</w:t>
            </w:r>
          </w:p>
        </w:tc>
        <w:tc>
          <w:tcPr>
            <w:tcW w:w="142" w:type="dxa"/>
            <w:tcBorders>
              <w:left w:val="single" w:sz="4" w:space="0" w:color="auto"/>
              <w:right w:val="single" w:sz="4" w:space="0" w:color="auto"/>
            </w:tcBorders>
          </w:tcPr>
          <w:p w14:paraId="767ED915"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306674F4" w14:textId="7A38F794"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A16FD5" w14:textId="19BB76BD" w:rsidR="0024497C" w:rsidRPr="007210B0" w:rsidRDefault="0024497C" w:rsidP="00DA1783">
            <w:pPr>
              <w:widowControl w:val="0"/>
              <w:jc w:val="center"/>
              <w:rPr>
                <w:rFonts w:cstheme="minorHAnsi"/>
                <w:sz w:val="20"/>
                <w:szCs w:val="20"/>
              </w:rPr>
            </w:pPr>
            <w:r w:rsidRPr="007210B0">
              <w:rPr>
                <w:rFonts w:cstheme="minorHAnsi"/>
                <w:sz w:val="20"/>
                <w:szCs w:val="20"/>
              </w:rPr>
              <w:t>30</w:t>
            </w:r>
          </w:p>
        </w:tc>
        <w:tc>
          <w:tcPr>
            <w:tcW w:w="1274" w:type="dxa"/>
            <w:tcBorders>
              <w:top w:val="single" w:sz="4" w:space="0" w:color="auto"/>
              <w:left w:val="single" w:sz="4" w:space="0" w:color="auto"/>
              <w:bottom w:val="single" w:sz="4" w:space="0" w:color="auto"/>
              <w:right w:val="single" w:sz="4" w:space="0" w:color="auto"/>
            </w:tcBorders>
            <w:vAlign w:val="center"/>
          </w:tcPr>
          <w:p w14:paraId="7D4C2B3F" w14:textId="47C6E842"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44</w:t>
            </w:r>
          </w:p>
        </w:tc>
      </w:tr>
      <w:tr w:rsidR="0024497C" w14:paraId="4C69A5D5" w14:textId="17750846"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939D03" w14:textId="61A99ACD" w:rsidR="0024497C" w:rsidRPr="007210B0" w:rsidRDefault="0024497C" w:rsidP="00DA1783">
            <w:pPr>
              <w:widowControl w:val="0"/>
              <w:jc w:val="center"/>
              <w:rPr>
                <w:rFonts w:cstheme="minorHAnsi"/>
                <w:sz w:val="20"/>
                <w:szCs w:val="20"/>
              </w:rPr>
            </w:pPr>
            <w:r w:rsidRPr="007210B0">
              <w:rPr>
                <w:rFonts w:cstheme="minorHAnsi"/>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6AFB770B" w14:textId="42A4A01C" w:rsidR="0024497C" w:rsidRPr="007210B0" w:rsidRDefault="0024497C" w:rsidP="00DA1783">
            <w:pPr>
              <w:widowControl w:val="0"/>
              <w:jc w:val="center"/>
              <w:rPr>
                <w:rFonts w:cstheme="minorHAnsi"/>
                <w:sz w:val="20"/>
                <w:szCs w:val="20"/>
              </w:rPr>
            </w:pPr>
            <w:r w:rsidRPr="007210B0">
              <w:rPr>
                <w:rFonts w:cstheme="minorHAnsi"/>
                <w:sz w:val="20"/>
                <w:szCs w:val="20"/>
              </w:rPr>
              <w:t>0,72</w:t>
            </w:r>
          </w:p>
        </w:tc>
        <w:tc>
          <w:tcPr>
            <w:tcW w:w="141" w:type="dxa"/>
            <w:vMerge/>
            <w:tcBorders>
              <w:left w:val="single" w:sz="4" w:space="0" w:color="auto"/>
              <w:right w:val="single" w:sz="4" w:space="0" w:color="auto"/>
            </w:tcBorders>
            <w:shd w:val="clear" w:color="auto" w:fill="auto"/>
            <w:vAlign w:val="center"/>
          </w:tcPr>
          <w:p w14:paraId="4C12E3F8"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C08E6B" w14:textId="37AC6079" w:rsidR="0024497C" w:rsidRPr="007210B0" w:rsidRDefault="0024497C" w:rsidP="00DA1783">
            <w:pPr>
              <w:widowControl w:val="0"/>
              <w:jc w:val="center"/>
              <w:rPr>
                <w:rFonts w:cstheme="minorHAnsi"/>
                <w:sz w:val="20"/>
                <w:szCs w:val="20"/>
              </w:rPr>
            </w:pPr>
            <w:r w:rsidRPr="007210B0">
              <w:rPr>
                <w:rFonts w:cstheme="minorHAnsi"/>
                <w:sz w:val="20"/>
                <w:szCs w:val="20"/>
              </w:rPr>
              <w:t>17</w:t>
            </w:r>
          </w:p>
        </w:tc>
        <w:tc>
          <w:tcPr>
            <w:tcW w:w="1277" w:type="dxa"/>
            <w:tcBorders>
              <w:top w:val="single" w:sz="4" w:space="0" w:color="auto"/>
              <w:left w:val="single" w:sz="4" w:space="0" w:color="auto"/>
              <w:bottom w:val="single" w:sz="4" w:space="0" w:color="auto"/>
              <w:right w:val="single" w:sz="4" w:space="0" w:color="auto"/>
            </w:tcBorders>
            <w:vAlign w:val="center"/>
          </w:tcPr>
          <w:p w14:paraId="752452DE" w14:textId="6AFDE3F6" w:rsidR="0024497C" w:rsidRPr="007210B0" w:rsidRDefault="0024497C" w:rsidP="00DA1783">
            <w:pPr>
              <w:widowControl w:val="0"/>
              <w:jc w:val="center"/>
              <w:rPr>
                <w:rFonts w:cstheme="minorHAnsi"/>
                <w:sz w:val="20"/>
                <w:szCs w:val="20"/>
              </w:rPr>
            </w:pPr>
            <w:r w:rsidRPr="007210B0">
              <w:rPr>
                <w:rFonts w:cstheme="minorHAnsi"/>
                <w:sz w:val="20"/>
                <w:szCs w:val="20"/>
              </w:rPr>
              <w:t>0,90</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D8C111A"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78CF10" w14:textId="51CEDEEC" w:rsidR="0024497C" w:rsidRPr="007210B0" w:rsidRDefault="0024497C" w:rsidP="00DA1783">
            <w:pPr>
              <w:widowControl w:val="0"/>
              <w:jc w:val="center"/>
              <w:rPr>
                <w:rFonts w:cstheme="minorHAnsi"/>
                <w:sz w:val="20"/>
                <w:szCs w:val="20"/>
              </w:rPr>
            </w:pPr>
            <w:r w:rsidRPr="007210B0">
              <w:rPr>
                <w:rFonts w:cstheme="minorHAnsi"/>
                <w:sz w:val="20"/>
                <w:szCs w:val="20"/>
              </w:rPr>
              <w:t>24</w:t>
            </w:r>
          </w:p>
        </w:tc>
        <w:tc>
          <w:tcPr>
            <w:tcW w:w="1275" w:type="dxa"/>
            <w:tcBorders>
              <w:top w:val="single" w:sz="4" w:space="0" w:color="auto"/>
              <w:left w:val="single" w:sz="4" w:space="0" w:color="auto"/>
              <w:bottom w:val="single" w:sz="4" w:space="0" w:color="auto"/>
              <w:right w:val="single" w:sz="4" w:space="0" w:color="auto"/>
            </w:tcBorders>
            <w:vAlign w:val="center"/>
          </w:tcPr>
          <w:p w14:paraId="22AC70A1" w14:textId="084AE25F"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14</w:t>
            </w:r>
          </w:p>
        </w:tc>
        <w:tc>
          <w:tcPr>
            <w:tcW w:w="142" w:type="dxa"/>
            <w:tcBorders>
              <w:left w:val="single" w:sz="4" w:space="0" w:color="auto"/>
              <w:right w:val="single" w:sz="4" w:space="0" w:color="auto"/>
            </w:tcBorders>
          </w:tcPr>
          <w:p w14:paraId="3D0F88E7"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7FCB2C15" w14:textId="2428674C"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672CD9" w14:textId="23BB01FF" w:rsidR="0024497C" w:rsidRPr="007210B0" w:rsidRDefault="0024497C" w:rsidP="00DA1783">
            <w:pPr>
              <w:widowControl w:val="0"/>
              <w:jc w:val="center"/>
              <w:rPr>
                <w:rFonts w:cstheme="minorHAnsi"/>
                <w:sz w:val="20"/>
                <w:szCs w:val="20"/>
              </w:rPr>
            </w:pPr>
            <w:r w:rsidRPr="007210B0">
              <w:rPr>
                <w:rFonts w:cstheme="minorHAnsi"/>
                <w:sz w:val="20"/>
                <w:szCs w:val="20"/>
              </w:rPr>
              <w:t>31</w:t>
            </w:r>
          </w:p>
        </w:tc>
        <w:tc>
          <w:tcPr>
            <w:tcW w:w="1274" w:type="dxa"/>
            <w:tcBorders>
              <w:top w:val="single" w:sz="4" w:space="0" w:color="auto"/>
              <w:left w:val="single" w:sz="4" w:space="0" w:color="auto"/>
              <w:bottom w:val="single" w:sz="4" w:space="0" w:color="auto"/>
              <w:right w:val="single" w:sz="4" w:space="0" w:color="auto"/>
            </w:tcBorders>
            <w:vAlign w:val="center"/>
          </w:tcPr>
          <w:p w14:paraId="01304732" w14:textId="58485D97"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52</w:t>
            </w:r>
          </w:p>
        </w:tc>
      </w:tr>
      <w:tr w:rsidR="0024497C" w14:paraId="1E914A8A" w14:textId="1537F7BF" w:rsidTr="0024497C">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0BB1F3" w14:textId="409F32C1" w:rsidR="0024497C" w:rsidRPr="007210B0" w:rsidRDefault="0024497C" w:rsidP="00DA1783">
            <w:pPr>
              <w:widowControl w:val="0"/>
              <w:jc w:val="center"/>
              <w:rPr>
                <w:rFonts w:cstheme="minorHAnsi"/>
                <w:sz w:val="20"/>
                <w:szCs w:val="20"/>
              </w:rPr>
            </w:pPr>
            <w:r w:rsidRPr="007210B0">
              <w:rPr>
                <w:rFonts w:cstheme="minorHAnsi"/>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37B67B63" w14:textId="366AF520" w:rsidR="0024497C" w:rsidRPr="007210B0" w:rsidRDefault="0024497C" w:rsidP="00DA1783">
            <w:pPr>
              <w:widowControl w:val="0"/>
              <w:jc w:val="center"/>
              <w:rPr>
                <w:rFonts w:cstheme="minorHAnsi"/>
                <w:sz w:val="20"/>
                <w:szCs w:val="20"/>
              </w:rPr>
            </w:pPr>
            <w:r w:rsidRPr="007210B0">
              <w:rPr>
                <w:rFonts w:cstheme="minorHAnsi"/>
                <w:sz w:val="20"/>
                <w:szCs w:val="20"/>
              </w:rPr>
              <w:t>0,74</w:t>
            </w:r>
          </w:p>
        </w:tc>
        <w:tc>
          <w:tcPr>
            <w:tcW w:w="141" w:type="dxa"/>
            <w:vMerge/>
            <w:tcBorders>
              <w:left w:val="single" w:sz="4" w:space="0" w:color="auto"/>
              <w:right w:val="single" w:sz="4" w:space="0" w:color="auto"/>
            </w:tcBorders>
            <w:shd w:val="clear" w:color="auto" w:fill="auto"/>
            <w:vAlign w:val="center"/>
          </w:tcPr>
          <w:p w14:paraId="6EA86312" w14:textId="77777777" w:rsidR="0024497C" w:rsidRPr="007210B0" w:rsidRDefault="0024497C" w:rsidP="00DA1783">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EDAF23" w14:textId="291F44B0" w:rsidR="0024497C" w:rsidRPr="007210B0" w:rsidRDefault="0024497C" w:rsidP="00DA1783">
            <w:pPr>
              <w:widowControl w:val="0"/>
              <w:jc w:val="center"/>
              <w:rPr>
                <w:rFonts w:cstheme="minorHAnsi"/>
                <w:sz w:val="20"/>
                <w:szCs w:val="20"/>
              </w:rPr>
            </w:pPr>
            <w:r w:rsidRPr="007210B0">
              <w:rPr>
                <w:rFonts w:cstheme="minorHAnsi"/>
                <w:sz w:val="20"/>
                <w:szCs w:val="20"/>
              </w:rPr>
              <w:t>18</w:t>
            </w:r>
          </w:p>
        </w:tc>
        <w:tc>
          <w:tcPr>
            <w:tcW w:w="1277" w:type="dxa"/>
            <w:tcBorders>
              <w:top w:val="single" w:sz="4" w:space="0" w:color="auto"/>
              <w:left w:val="single" w:sz="4" w:space="0" w:color="auto"/>
              <w:bottom w:val="single" w:sz="4" w:space="0" w:color="auto"/>
              <w:right w:val="single" w:sz="4" w:space="0" w:color="auto"/>
            </w:tcBorders>
            <w:vAlign w:val="center"/>
          </w:tcPr>
          <w:p w14:paraId="5564A675" w14:textId="2F9AD234" w:rsidR="0024497C" w:rsidRPr="007210B0" w:rsidRDefault="0024497C" w:rsidP="00DA1783">
            <w:pPr>
              <w:widowControl w:val="0"/>
              <w:jc w:val="center"/>
              <w:rPr>
                <w:rFonts w:cstheme="minorHAnsi"/>
                <w:sz w:val="20"/>
                <w:szCs w:val="20"/>
              </w:rPr>
            </w:pPr>
            <w:r w:rsidRPr="007210B0">
              <w:rPr>
                <w:rFonts w:cstheme="minorHAnsi"/>
                <w:sz w:val="20"/>
                <w:szCs w:val="20"/>
              </w:rPr>
              <w:t>0,93</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1152C10E" w14:textId="77777777" w:rsidR="0024497C" w:rsidRPr="007210B0" w:rsidRDefault="0024497C" w:rsidP="00DA1783">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4F4CD" w14:textId="3BDB19CC" w:rsidR="0024497C" w:rsidRPr="007210B0" w:rsidRDefault="0024497C" w:rsidP="00DA1783">
            <w:pPr>
              <w:widowControl w:val="0"/>
              <w:jc w:val="center"/>
              <w:rPr>
                <w:rFonts w:cstheme="minorHAnsi"/>
                <w:sz w:val="20"/>
                <w:szCs w:val="20"/>
              </w:rPr>
            </w:pPr>
            <w:r w:rsidRPr="007210B0">
              <w:rPr>
                <w:rFonts w:cstheme="minorHAnsi"/>
                <w:sz w:val="20"/>
                <w:szCs w:val="20"/>
              </w:rPr>
              <w:t>25</w:t>
            </w:r>
          </w:p>
        </w:tc>
        <w:tc>
          <w:tcPr>
            <w:tcW w:w="1275" w:type="dxa"/>
            <w:tcBorders>
              <w:top w:val="single" w:sz="4" w:space="0" w:color="auto"/>
              <w:left w:val="single" w:sz="4" w:space="0" w:color="auto"/>
              <w:bottom w:val="single" w:sz="4" w:space="0" w:color="auto"/>
              <w:right w:val="single" w:sz="4" w:space="0" w:color="auto"/>
            </w:tcBorders>
            <w:vAlign w:val="center"/>
          </w:tcPr>
          <w:p w14:paraId="54F03796" w14:textId="5F79854B"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18</w:t>
            </w:r>
          </w:p>
        </w:tc>
        <w:tc>
          <w:tcPr>
            <w:tcW w:w="142" w:type="dxa"/>
            <w:tcBorders>
              <w:left w:val="single" w:sz="4" w:space="0" w:color="auto"/>
              <w:right w:val="single" w:sz="4" w:space="0" w:color="auto"/>
            </w:tcBorders>
          </w:tcPr>
          <w:p w14:paraId="7040EB3C" w14:textId="77777777" w:rsidR="0024497C" w:rsidRPr="007210B0" w:rsidRDefault="0024497C" w:rsidP="00DA1783">
            <w:pPr>
              <w:widowControl w:val="0"/>
              <w:jc w:val="center"/>
              <w:rPr>
                <w:rFonts w:cstheme="minorHAnsi"/>
                <w:sz w:val="20"/>
                <w:szCs w:val="20"/>
              </w:rPr>
            </w:pPr>
          </w:p>
        </w:tc>
        <w:tc>
          <w:tcPr>
            <w:tcW w:w="142" w:type="dxa"/>
            <w:tcBorders>
              <w:left w:val="single" w:sz="4" w:space="0" w:color="auto"/>
              <w:right w:val="single" w:sz="4" w:space="0" w:color="auto"/>
            </w:tcBorders>
          </w:tcPr>
          <w:p w14:paraId="1F28095E" w14:textId="115E787C" w:rsidR="0024497C" w:rsidRPr="007210B0" w:rsidRDefault="0024497C" w:rsidP="00DA1783">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FC30B7" w14:textId="6B3B4E68" w:rsidR="0024497C" w:rsidRPr="007210B0" w:rsidRDefault="0024497C" w:rsidP="00DA1783">
            <w:pPr>
              <w:widowControl w:val="0"/>
              <w:jc w:val="center"/>
              <w:rPr>
                <w:rFonts w:cstheme="minorHAnsi"/>
                <w:sz w:val="20"/>
                <w:szCs w:val="20"/>
              </w:rPr>
            </w:pPr>
            <w:r w:rsidRPr="007210B0">
              <w:rPr>
                <w:rFonts w:cstheme="minorHAnsi"/>
                <w:sz w:val="20"/>
                <w:szCs w:val="20"/>
              </w:rPr>
              <w:t>32</w:t>
            </w:r>
          </w:p>
        </w:tc>
        <w:tc>
          <w:tcPr>
            <w:tcW w:w="1274" w:type="dxa"/>
            <w:tcBorders>
              <w:top w:val="single" w:sz="4" w:space="0" w:color="auto"/>
              <w:left w:val="single" w:sz="4" w:space="0" w:color="auto"/>
              <w:bottom w:val="single" w:sz="4" w:space="0" w:color="auto"/>
              <w:right w:val="single" w:sz="4" w:space="0" w:color="auto"/>
            </w:tcBorders>
            <w:vAlign w:val="center"/>
          </w:tcPr>
          <w:p w14:paraId="2EE5C6F4" w14:textId="5D3BE2D7" w:rsidR="0024497C" w:rsidRPr="007210B0" w:rsidRDefault="0024497C" w:rsidP="00DA1783">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59</w:t>
            </w:r>
          </w:p>
        </w:tc>
      </w:tr>
    </w:tbl>
    <w:bookmarkEnd w:id="137"/>
    <w:bookmarkEnd w:id="139"/>
    <w:p w14:paraId="607097F4" w14:textId="5CA583EF" w:rsidR="005B645C" w:rsidRPr="00552D87" w:rsidRDefault="005B645C" w:rsidP="00DA1783">
      <w:pPr>
        <w:pStyle w:val="Antrat11"/>
        <w:tabs>
          <w:tab w:val="clear" w:pos="1134"/>
          <w:tab w:val="num" w:pos="426"/>
        </w:tabs>
        <w:spacing w:before="240"/>
        <w:ind w:left="425" w:hanging="425"/>
        <w:outlineLvl w:val="9"/>
      </w:pPr>
      <w:r>
        <w:t xml:space="preserve">Alyvinių </w:t>
      </w:r>
      <w:r w:rsidRPr="00B61F80">
        <w:t>110 ÷ 400 kV galios transformatorių, autotransformatorių</w:t>
      </w:r>
      <w:r>
        <w:t xml:space="preserve"> ir</w:t>
      </w:r>
      <w:r w:rsidRPr="00B61F80">
        <w:t xml:space="preserve"> šuntinių reaktorių</w:t>
      </w:r>
      <w:r w:rsidRPr="00552D87">
        <w:t xml:space="preserve"> izoliacijos varžos (R</w:t>
      </w:r>
      <w:r w:rsidRPr="00935CC0">
        <w:rPr>
          <w:vertAlign w:val="subscript"/>
        </w:rPr>
        <w:t>60</w:t>
      </w:r>
      <w:r w:rsidRPr="00552D87">
        <w:t>) temperatūra nustatoma pagal:</w:t>
      </w:r>
    </w:p>
    <w:p w14:paraId="5A8259C9" w14:textId="77777777" w:rsidR="005B645C" w:rsidRPr="00552D87" w:rsidRDefault="005B645C" w:rsidP="005B645C">
      <w:pPr>
        <w:pStyle w:val="Sraopastraipa"/>
        <w:numPr>
          <w:ilvl w:val="5"/>
          <w:numId w:val="1"/>
        </w:numPr>
        <w:tabs>
          <w:tab w:val="clear" w:pos="1418"/>
        </w:tabs>
        <w:ind w:left="851" w:hanging="425"/>
        <w:jc w:val="both"/>
        <w:rPr>
          <w:rFonts w:ascii="Calibri" w:hAnsi="Calibri" w:cs="Calibri"/>
        </w:rPr>
      </w:pPr>
      <w:bookmarkStart w:id="140" w:name="bookmark27"/>
      <w:bookmarkEnd w:id="140"/>
      <w:r w:rsidRPr="00552D87">
        <w:rPr>
          <w:rFonts w:ascii="Calibri" w:hAnsi="Calibri" w:cs="Calibri"/>
        </w:rPr>
        <w:t>viršutinio alyvos sluoksnio temperatūra transformatoriui, kuris prieš matavimus nebuvo papildomai šildomas;</w:t>
      </w:r>
    </w:p>
    <w:p w14:paraId="55BB4E4F" w14:textId="77777777" w:rsidR="005B645C" w:rsidRDefault="005B645C" w:rsidP="005B645C">
      <w:pPr>
        <w:pStyle w:val="Sraopastraipa"/>
        <w:numPr>
          <w:ilvl w:val="5"/>
          <w:numId w:val="1"/>
        </w:numPr>
        <w:tabs>
          <w:tab w:val="clear" w:pos="1418"/>
        </w:tabs>
        <w:ind w:left="851" w:hanging="425"/>
        <w:jc w:val="both"/>
        <w:rPr>
          <w:rFonts w:ascii="Calibri" w:hAnsi="Calibri" w:cs="Calibri"/>
        </w:rPr>
      </w:pPr>
      <w:r w:rsidRPr="00552D87">
        <w:rPr>
          <w:rFonts w:ascii="Calibri" w:hAnsi="Calibri" w:cs="Calibri"/>
        </w:rPr>
        <w:t>jeigu transformatorius prieš matavimus buvo papildomai šildomas, B fazės aukščiausios įtampos apvijos temperatūra, prie kurios buvo atliktas šios apvijos ominės varžos matavimas. Perskaičiavimas atliekamas pagal formulę:</w:t>
      </w:r>
    </w:p>
    <w:p w14:paraId="0DB801D2" w14:textId="77777777" w:rsidR="005B645C" w:rsidRPr="00552D87" w:rsidRDefault="005B645C" w:rsidP="005B645C">
      <w:pPr>
        <w:pStyle w:val="Sraopastraipa"/>
        <w:ind w:left="851"/>
        <w:jc w:val="both"/>
        <w:rPr>
          <w:rFonts w:ascii="Calibri" w:hAnsi="Calibri" w:cs="Calibri"/>
        </w:rPr>
      </w:pPr>
    </w:p>
    <w:p w14:paraId="672A95F3" w14:textId="77777777" w:rsidR="005B645C" w:rsidRPr="00FF1E9D" w:rsidRDefault="00000000" w:rsidP="005B645C">
      <w:pPr>
        <w:pStyle w:val="1"/>
        <w:tabs>
          <w:tab w:val="left" w:pos="993"/>
        </w:tabs>
        <w:ind w:left="1701" w:firstLine="0"/>
        <w:jc w:val="both"/>
        <w:rPr>
          <w:rFonts w:asciiTheme="minorHAnsi" w:hAnsiTheme="minorHAnsi" w:cstheme="minorHAnsi"/>
          <w:color w:val="000000" w:themeColor="text1"/>
          <w:sz w:val="24"/>
          <w:szCs w:val="24"/>
        </w:rPr>
      </w:pPr>
      <m:oMathPara>
        <m:oMath>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r>
                <m:rPr>
                  <m:sty m:val="bi"/>
                </m:rPr>
                <w:rPr>
                  <w:rFonts w:ascii="Cambria Math" w:hAnsi="Cambria Math" w:cstheme="minorHAnsi"/>
                  <w:color w:val="000000" w:themeColor="text1"/>
                  <w:sz w:val="24"/>
                  <w:szCs w:val="24"/>
                  <w:shd w:val="clear" w:color="auto" w:fill="FFFFFF"/>
                </w:rPr>
                <m:t>+T</m:t>
              </m:r>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r>
                <m:rPr>
                  <m:sty m:val="bi"/>
                </m:rPr>
                <w:rPr>
                  <w:rFonts w:ascii="Cambria Math" w:hAnsi="Cambria Math" w:cstheme="minorHAnsi"/>
                  <w:color w:val="000000" w:themeColor="text1"/>
                  <w:sz w:val="24"/>
                  <w:szCs w:val="24"/>
                  <w:shd w:val="clear" w:color="auto" w:fill="FFFFFF"/>
                </w:rPr>
                <m:t>+T</m:t>
              </m:r>
            </m:den>
          </m:f>
        </m:oMath>
      </m:oMathPara>
    </w:p>
    <w:p w14:paraId="67C7821D" w14:textId="77777777" w:rsidR="005B645C" w:rsidRPr="00FF1E9D" w:rsidRDefault="005B645C" w:rsidP="005B645C">
      <w:pPr>
        <w:pStyle w:val="1"/>
        <w:ind w:left="1276" w:firstLine="357"/>
        <w:jc w:val="both"/>
        <w:rPr>
          <w:rFonts w:asciiTheme="minorHAnsi" w:hAnsiTheme="minorHAnsi" w:cstheme="minorHAnsi"/>
          <w:color w:val="000000" w:themeColor="text1"/>
          <w:sz w:val="24"/>
          <w:szCs w:val="24"/>
          <w:shd w:val="clear" w:color="auto" w:fill="FFFFFF"/>
        </w:rPr>
      </w:pPr>
      <w:r w:rsidRPr="00FF1E9D">
        <w:rPr>
          <w:rFonts w:asciiTheme="minorHAnsi" w:hAnsiTheme="minorHAnsi" w:cstheme="minorHAnsi"/>
          <w:color w:val="000000" w:themeColor="text1"/>
          <w:sz w:val="24"/>
          <w:szCs w:val="24"/>
          <w:shd w:val="clear" w:color="auto" w:fill="FFFFFF"/>
        </w:rPr>
        <w:t>kur:</w:t>
      </w:r>
    </w:p>
    <w:p w14:paraId="6BD76F85" w14:textId="77777777" w:rsidR="005B645C" w:rsidRPr="00B40CD2" w:rsidRDefault="005B645C" w:rsidP="005B645C">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iCs/>
          <w:color w:val="000000" w:themeColor="text1"/>
          <w:sz w:val="20"/>
          <w:szCs w:val="20"/>
        </w:rPr>
        <w:t>r</w:t>
      </w:r>
      <w:r w:rsidRPr="00B40CD2">
        <w:rPr>
          <w:rFonts w:asciiTheme="minorHAnsi" w:hAnsiTheme="minorHAnsi" w:cstheme="minorHAnsi"/>
          <w:b/>
          <w:bCs/>
          <w:i/>
          <w:iCs/>
          <w:color w:val="000000" w:themeColor="text1"/>
          <w:sz w:val="20"/>
          <w:szCs w:val="20"/>
          <w:vertAlign w:val="subscript"/>
        </w:rPr>
        <w:t>t1</w:t>
      </w:r>
      <w:r w:rsidRPr="00B40CD2">
        <w:rPr>
          <w:rFonts w:asciiTheme="minorHAnsi" w:hAnsiTheme="minorHAnsi" w:cstheme="minorHAnsi"/>
          <w:color w:val="000000" w:themeColor="text1"/>
          <w:sz w:val="20"/>
          <w:szCs w:val="20"/>
          <w:shd w:val="clear" w:color="auto" w:fill="FFFFFF"/>
        </w:rPr>
        <w:t xml:space="preserve"> - </w:t>
      </w:r>
      <w:r w:rsidRPr="00B40CD2">
        <w:rPr>
          <w:rFonts w:asciiTheme="minorHAnsi" w:hAnsiTheme="minorHAnsi" w:cstheme="minorHAnsi"/>
          <w:color w:val="000000" w:themeColor="text1"/>
          <w:sz w:val="20"/>
          <w:szCs w:val="20"/>
        </w:rPr>
        <w:t>apvijos varža (R</w:t>
      </w:r>
      <w:r w:rsidRPr="00B40CD2">
        <w:rPr>
          <w:rFonts w:asciiTheme="minorHAnsi" w:hAnsiTheme="minorHAnsi" w:cstheme="minorHAnsi"/>
          <w:color w:val="000000" w:themeColor="text1"/>
          <w:sz w:val="20"/>
          <w:szCs w:val="20"/>
          <w:vertAlign w:val="subscript"/>
        </w:rPr>
        <w:t>60</w:t>
      </w:r>
      <w:r w:rsidRPr="00B40CD2">
        <w:rPr>
          <w:rFonts w:asciiTheme="minorHAnsi" w:hAnsiTheme="minorHAnsi" w:cstheme="minorHAnsi"/>
          <w:color w:val="000000" w:themeColor="text1"/>
          <w:sz w:val="20"/>
          <w:szCs w:val="20"/>
        </w:rPr>
        <w:t>) nuolatinei srovei nustatyta patikrinimo metu, Ω;</w:t>
      </w:r>
    </w:p>
    <w:p w14:paraId="42DE2B1E" w14:textId="63387F3B" w:rsidR="005B645C" w:rsidRPr="00B40CD2" w:rsidRDefault="005B645C" w:rsidP="005B645C">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1</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kuriai esant buvo atlikti </w:t>
      </w:r>
      <w:r w:rsidR="000C3DAD" w:rsidRPr="00B40CD2">
        <w:rPr>
          <w:rFonts w:asciiTheme="minorHAnsi" w:hAnsiTheme="minorHAnsi" w:cstheme="minorHAnsi"/>
          <w:b/>
          <w:bCs/>
          <w:i/>
          <w:iCs/>
          <w:color w:val="000000" w:themeColor="text1"/>
          <w:sz w:val="20"/>
          <w:szCs w:val="20"/>
        </w:rPr>
        <w:t>r</w:t>
      </w:r>
      <w:r w:rsidR="000C3DAD" w:rsidRPr="00B40CD2">
        <w:rPr>
          <w:rFonts w:asciiTheme="minorHAnsi" w:hAnsiTheme="minorHAnsi" w:cstheme="minorHAnsi"/>
          <w:b/>
          <w:bCs/>
          <w:i/>
          <w:iCs/>
          <w:color w:val="000000" w:themeColor="text1"/>
          <w:sz w:val="20"/>
          <w:szCs w:val="20"/>
          <w:vertAlign w:val="subscript"/>
        </w:rPr>
        <w:t>t1</w:t>
      </w:r>
      <w:r w:rsidRPr="00B40CD2">
        <w:rPr>
          <w:rFonts w:asciiTheme="minorHAnsi" w:hAnsiTheme="minorHAnsi" w:cstheme="minorHAnsi"/>
          <w:color w:val="000000" w:themeColor="text1"/>
          <w:sz w:val="20"/>
          <w:szCs w:val="20"/>
        </w:rPr>
        <w:t xml:space="preserve"> apvijos varžos matavimai, °C; </w:t>
      </w:r>
    </w:p>
    <w:p w14:paraId="6028E3A8" w14:textId="0975EDAD" w:rsidR="005B645C" w:rsidRPr="00B40CD2" w:rsidRDefault="005B645C" w:rsidP="005B645C">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2</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nurodyta gamintojo arba pirminio patikrinimo protokole, °C; </w:t>
      </w:r>
    </w:p>
    <w:p w14:paraId="1BB281FE" w14:textId="77777777" w:rsidR="005B645C" w:rsidRPr="00B40CD2" w:rsidRDefault="005B645C" w:rsidP="005B645C">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color w:val="000000" w:themeColor="text1"/>
          <w:sz w:val="20"/>
          <w:szCs w:val="20"/>
        </w:rPr>
        <w:t>T</w:t>
      </w:r>
      <w:r w:rsidRPr="00B40CD2">
        <w:rPr>
          <w:rFonts w:asciiTheme="minorHAnsi" w:hAnsiTheme="minorHAnsi" w:cstheme="minorHAnsi"/>
          <w:b/>
          <w:bCs/>
          <w:color w:val="000000" w:themeColor="text1"/>
          <w:sz w:val="20"/>
          <w:szCs w:val="20"/>
        </w:rPr>
        <w:t xml:space="preserve"> </w:t>
      </w:r>
      <w:r w:rsidRPr="00B40CD2">
        <w:rPr>
          <w:rFonts w:asciiTheme="minorHAnsi" w:hAnsiTheme="minorHAnsi" w:cstheme="minorHAnsi"/>
          <w:color w:val="000000" w:themeColor="text1"/>
          <w:sz w:val="20"/>
          <w:szCs w:val="20"/>
        </w:rPr>
        <w:t>– temperatūros konstanta, priklauso nuo apvijų medžiagos, variui – 235, aliuminiui - 245.</w:t>
      </w:r>
    </w:p>
    <w:p w14:paraId="2A31BE93" w14:textId="77777777" w:rsidR="005B645C" w:rsidRPr="00FF1E9D" w:rsidRDefault="005B645C" w:rsidP="005B645C">
      <w:pPr>
        <w:pStyle w:val="1"/>
        <w:ind w:left="2410" w:hanging="425"/>
        <w:jc w:val="both"/>
        <w:rPr>
          <w:rFonts w:asciiTheme="minorHAnsi" w:hAnsiTheme="minorHAnsi" w:cstheme="minorHAnsi"/>
          <w:color w:val="000000" w:themeColor="text1"/>
          <w:sz w:val="24"/>
          <w:szCs w:val="24"/>
          <w:shd w:val="clear" w:color="auto" w:fill="FFFFFF"/>
        </w:rPr>
      </w:pPr>
    </w:p>
    <w:p w14:paraId="5168C3F3" w14:textId="48683E31" w:rsidR="005B645C" w:rsidRPr="00852541" w:rsidRDefault="00E71E90" w:rsidP="009A7F02">
      <w:pPr>
        <w:pStyle w:val="Antrat11"/>
        <w:tabs>
          <w:tab w:val="clear" w:pos="1134"/>
          <w:tab w:val="num" w:pos="426"/>
        </w:tabs>
        <w:spacing w:after="120"/>
        <w:ind w:left="425" w:hanging="425"/>
        <w:outlineLvl w:val="9"/>
      </w:pPr>
      <w:bookmarkStart w:id="141" w:name="bookmark29"/>
      <w:bookmarkStart w:id="142" w:name="bookmark30"/>
      <w:bookmarkStart w:id="143" w:name="bookmark31"/>
      <w:bookmarkEnd w:id="141"/>
      <w:bookmarkEnd w:id="142"/>
      <w:bookmarkEnd w:id="143"/>
      <w:r>
        <w:lastRenderedPageBreak/>
        <w:t xml:space="preserve">Vykdant </w:t>
      </w:r>
      <w:r w:rsidR="00BA7A35">
        <w:t>i</w:t>
      </w:r>
      <w:r w:rsidR="00BA7A35" w:rsidRPr="006559BA">
        <w:t xml:space="preserve">zoliacijos </w:t>
      </w:r>
      <w:r w:rsidR="00BA7A35">
        <w:t xml:space="preserve">varžos dydžio </w:t>
      </w:r>
      <w:r>
        <w:t>p</w:t>
      </w:r>
      <w:r w:rsidR="005B645C" w:rsidRPr="00852541">
        <w:t>erskaičiavim</w:t>
      </w:r>
      <w:r>
        <w:t>ą</w:t>
      </w:r>
      <w:r w:rsidR="005B645C" w:rsidRPr="00852541">
        <w:t xml:space="preserve"> </w:t>
      </w:r>
      <w:r>
        <w:t xml:space="preserve">su tikslu </w:t>
      </w:r>
      <w:r w:rsidRPr="00430C0D">
        <w:t>nustat</w:t>
      </w:r>
      <w:r>
        <w:t>yti</w:t>
      </w:r>
      <w:r w:rsidRPr="00430C0D">
        <w:t xml:space="preserve"> procentinį skirtumą</w:t>
      </w:r>
      <w:r>
        <w:t xml:space="preserve"> nuo</w:t>
      </w:r>
      <w:r w:rsidR="005B645C" w:rsidRPr="00852541">
        <w:t xml:space="preserve"> pateikiamo</w:t>
      </w:r>
      <w:r>
        <w:t>s</w:t>
      </w:r>
      <w:r w:rsidR="005B645C" w:rsidRPr="00852541">
        <w:t xml:space="preserve"> </w:t>
      </w:r>
      <w:r w:rsidR="005B645C">
        <w:t>įrenginio</w:t>
      </w:r>
      <w:r w:rsidR="005B645C" w:rsidRPr="00852541">
        <w:t xml:space="preserve"> gamykliniame arba pirminio patikrinimo protokole </w:t>
      </w:r>
      <w:r>
        <w:t>reikšmės</w:t>
      </w:r>
      <w:r w:rsidR="005B645C" w:rsidRPr="00852541">
        <w:t xml:space="preserve">  naudoja</w:t>
      </w:r>
      <w:r>
        <w:t>mas</w:t>
      </w:r>
      <w:r w:rsidR="005B645C" w:rsidRPr="00852541">
        <w:t xml:space="preserve"> koeficient</w:t>
      </w:r>
      <w:r w:rsidR="00BA7A35">
        <w:t>as</w:t>
      </w:r>
      <w:r w:rsidR="005B645C" w:rsidRPr="00852541">
        <w:t xml:space="preserve"> K</w:t>
      </w:r>
      <w:r w:rsidR="005B645C" w:rsidRPr="009A7F02">
        <w:rPr>
          <w:vertAlign w:val="subscript"/>
        </w:rPr>
        <w:t>1</w:t>
      </w:r>
      <w:r w:rsidR="00C94BBA">
        <w:t xml:space="preserve"> </w:t>
      </w:r>
      <w:r>
        <w:t xml:space="preserve">(jeigu įrenginio </w:t>
      </w:r>
      <w:r w:rsidR="00882A81">
        <w:t>gamintojas</w:t>
      </w:r>
      <w:r>
        <w:t xml:space="preserve"> nenurodo kitaip)</w:t>
      </w:r>
      <w:r w:rsidR="005B645C" w:rsidRPr="00852541">
        <w:t>:</w:t>
      </w:r>
    </w:p>
    <w:tbl>
      <w:tblPr>
        <w:tblStyle w:val="Lentelstinklelis"/>
        <w:tblW w:w="9072" w:type="dxa"/>
        <w:tblInd w:w="421" w:type="dxa"/>
        <w:tblLook w:val="04A0" w:firstRow="1" w:lastRow="0" w:firstColumn="1" w:lastColumn="0" w:noHBand="0" w:noVBand="1"/>
      </w:tblPr>
      <w:tblGrid>
        <w:gridCol w:w="1512"/>
        <w:gridCol w:w="1512"/>
        <w:gridCol w:w="1512"/>
        <w:gridCol w:w="1512"/>
        <w:gridCol w:w="1512"/>
        <w:gridCol w:w="1512"/>
      </w:tblGrid>
      <w:tr w:rsidR="005B645C" w:rsidRPr="00FF1E9D" w14:paraId="5A1300A8" w14:textId="77777777" w:rsidTr="00A57425">
        <w:tc>
          <w:tcPr>
            <w:tcW w:w="1512" w:type="dxa"/>
            <w:shd w:val="clear" w:color="auto" w:fill="F2F2F2" w:themeFill="background1" w:themeFillShade="F2"/>
            <w:vAlign w:val="center"/>
          </w:tcPr>
          <w:p w14:paraId="3B32241C" w14:textId="77777777" w:rsidR="005B645C" w:rsidRPr="000C3DAD" w:rsidRDefault="005B645C">
            <w:pPr>
              <w:pStyle w:val="1"/>
              <w:tabs>
                <w:tab w:val="left" w:pos="655"/>
              </w:tabs>
              <w:ind w:left="27" w:firstLine="0"/>
              <w:jc w:val="center"/>
              <w:rPr>
                <w:rFonts w:asciiTheme="minorHAnsi" w:hAnsiTheme="minorHAnsi" w:cstheme="minorHAnsi"/>
                <w:b/>
                <w:bCs/>
                <w:color w:val="000000" w:themeColor="text1"/>
              </w:rPr>
            </w:pPr>
            <w:r w:rsidRPr="000C3DAD">
              <w:rPr>
                <w:rFonts w:ascii="Calibri" w:hAnsi="Calibri" w:cs="Calibri"/>
                <w:b/>
                <w:bCs/>
                <w:color w:val="000000" w:themeColor="text1"/>
              </w:rPr>
              <w:t>Temperatūrų skirtumai, °C</w:t>
            </w:r>
          </w:p>
        </w:tc>
        <w:tc>
          <w:tcPr>
            <w:tcW w:w="1512" w:type="dxa"/>
            <w:tcBorders>
              <w:right w:val="single" w:sz="18" w:space="0" w:color="auto"/>
            </w:tcBorders>
            <w:vAlign w:val="center"/>
          </w:tcPr>
          <w:p w14:paraId="0DA0100E" w14:textId="77777777" w:rsidR="005B645C" w:rsidRPr="000C3DAD" w:rsidRDefault="005B645C">
            <w:pPr>
              <w:pStyle w:val="1"/>
              <w:tabs>
                <w:tab w:val="left" w:pos="655"/>
              </w:tabs>
              <w:ind w:left="27" w:firstLine="0"/>
              <w:jc w:val="center"/>
              <w:rPr>
                <w:rFonts w:asciiTheme="minorHAnsi" w:hAnsiTheme="minorHAnsi" w:cstheme="minorHAnsi"/>
                <w:b/>
                <w:bCs/>
                <w:color w:val="000000" w:themeColor="text1"/>
              </w:rPr>
            </w:pPr>
            <w:r w:rsidRPr="000C3DAD">
              <w:rPr>
                <w:rFonts w:ascii="Calibri" w:hAnsi="Calibri" w:cs="Calibri"/>
                <w:b/>
                <w:bCs/>
                <w:color w:val="000000" w:themeColor="text1"/>
              </w:rPr>
              <w:t>К</w:t>
            </w:r>
            <w:r w:rsidRPr="000C3DAD">
              <w:rPr>
                <w:rFonts w:ascii="Calibri" w:hAnsi="Calibri" w:cs="Calibri"/>
                <w:b/>
                <w:bCs/>
                <w:color w:val="000000" w:themeColor="text1"/>
                <w:vertAlign w:val="subscript"/>
              </w:rPr>
              <w:t>1</w:t>
            </w:r>
            <w:r w:rsidRPr="000C3DAD">
              <w:rPr>
                <w:rFonts w:ascii="Calibri" w:hAnsi="Calibri" w:cs="Calibri"/>
                <w:b/>
                <w:bCs/>
                <w:color w:val="000000" w:themeColor="text1"/>
              </w:rPr>
              <w:t xml:space="preserve"> (R</w:t>
            </w:r>
            <w:r w:rsidRPr="000C3DAD">
              <w:rPr>
                <w:rFonts w:ascii="Calibri" w:hAnsi="Calibri" w:cs="Calibri"/>
                <w:b/>
                <w:bCs/>
                <w:color w:val="000000" w:themeColor="text1"/>
                <w:vertAlign w:val="subscript"/>
              </w:rPr>
              <w:t>60</w:t>
            </w:r>
            <w:r w:rsidRPr="000C3DAD">
              <w:rPr>
                <w:rFonts w:ascii="Calibri" w:hAnsi="Calibri" w:cs="Calibri"/>
                <w:b/>
                <w:bCs/>
                <w:color w:val="000000" w:themeColor="text1"/>
              </w:rPr>
              <w:t>)</w:t>
            </w:r>
            <w:r w:rsidRPr="000C3DAD">
              <w:rPr>
                <w:rFonts w:asciiTheme="minorHAnsi" w:hAnsiTheme="minorHAnsi" w:cstheme="minorHAnsi"/>
                <w:b/>
                <w:bCs/>
                <w:color w:val="000000" w:themeColor="text1"/>
              </w:rPr>
              <w:t xml:space="preserve"> </w:t>
            </w:r>
            <w:r w:rsidRPr="000C3DAD">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5094A04F"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Temperatūrų skirtumai, °C</w:t>
            </w:r>
          </w:p>
        </w:tc>
        <w:tc>
          <w:tcPr>
            <w:tcW w:w="1512" w:type="dxa"/>
            <w:tcBorders>
              <w:right w:val="single" w:sz="18" w:space="0" w:color="auto"/>
            </w:tcBorders>
            <w:vAlign w:val="center"/>
          </w:tcPr>
          <w:p w14:paraId="70D6CB84"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К</w:t>
            </w:r>
            <w:r w:rsidRPr="000C3DAD">
              <w:rPr>
                <w:rFonts w:ascii="Calibri" w:hAnsi="Calibri" w:cs="Calibri"/>
                <w:b/>
                <w:bCs/>
                <w:color w:val="000000" w:themeColor="text1"/>
                <w:vertAlign w:val="subscript"/>
              </w:rPr>
              <w:t>1</w:t>
            </w:r>
            <w:r w:rsidRPr="000C3DAD">
              <w:rPr>
                <w:rFonts w:ascii="Calibri" w:hAnsi="Calibri" w:cs="Calibri"/>
                <w:b/>
                <w:bCs/>
                <w:color w:val="000000" w:themeColor="text1"/>
              </w:rPr>
              <w:t xml:space="preserve"> (R</w:t>
            </w:r>
            <w:r w:rsidRPr="000C3DAD">
              <w:rPr>
                <w:rFonts w:ascii="Calibri" w:hAnsi="Calibri" w:cs="Calibri"/>
                <w:b/>
                <w:bCs/>
                <w:color w:val="000000" w:themeColor="text1"/>
                <w:vertAlign w:val="subscript"/>
              </w:rPr>
              <w:t>60</w:t>
            </w:r>
            <w:r w:rsidRPr="000C3DAD">
              <w:rPr>
                <w:rFonts w:ascii="Calibri" w:hAnsi="Calibri" w:cs="Calibri"/>
                <w:b/>
                <w:bCs/>
                <w:color w:val="000000" w:themeColor="text1"/>
              </w:rPr>
              <w:t>)</w:t>
            </w:r>
            <w:r w:rsidRPr="000C3DAD">
              <w:rPr>
                <w:rFonts w:asciiTheme="minorHAnsi" w:hAnsiTheme="minorHAnsi" w:cstheme="minorHAnsi"/>
                <w:b/>
                <w:bCs/>
                <w:color w:val="000000" w:themeColor="text1"/>
              </w:rPr>
              <w:t xml:space="preserve"> </w:t>
            </w:r>
            <w:r w:rsidRPr="000C3DAD">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7B4A7877"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Temperatūrų skirtumai, °C</w:t>
            </w:r>
          </w:p>
        </w:tc>
        <w:tc>
          <w:tcPr>
            <w:tcW w:w="1512" w:type="dxa"/>
            <w:tcBorders>
              <w:right w:val="single" w:sz="18" w:space="0" w:color="auto"/>
            </w:tcBorders>
            <w:vAlign w:val="center"/>
          </w:tcPr>
          <w:p w14:paraId="72FC74A0" w14:textId="77777777" w:rsidR="005B645C" w:rsidRPr="000C3DAD" w:rsidRDefault="005B645C">
            <w:pPr>
              <w:pStyle w:val="1"/>
              <w:tabs>
                <w:tab w:val="left" w:pos="655"/>
              </w:tabs>
              <w:ind w:left="27" w:firstLine="0"/>
              <w:jc w:val="center"/>
              <w:rPr>
                <w:rFonts w:ascii="Calibri" w:hAnsi="Calibri" w:cs="Calibri"/>
                <w:b/>
                <w:bCs/>
                <w:color w:val="000000" w:themeColor="text1"/>
              </w:rPr>
            </w:pPr>
            <w:r w:rsidRPr="000C3DAD">
              <w:rPr>
                <w:rFonts w:ascii="Calibri" w:hAnsi="Calibri" w:cs="Calibri"/>
                <w:b/>
                <w:bCs/>
                <w:color w:val="000000" w:themeColor="text1"/>
              </w:rPr>
              <w:t>К</w:t>
            </w:r>
            <w:r w:rsidRPr="000C3DAD">
              <w:rPr>
                <w:rFonts w:ascii="Calibri" w:hAnsi="Calibri" w:cs="Calibri"/>
                <w:b/>
                <w:bCs/>
                <w:color w:val="000000" w:themeColor="text1"/>
                <w:vertAlign w:val="subscript"/>
              </w:rPr>
              <w:t>1</w:t>
            </w:r>
            <w:r w:rsidRPr="000C3DAD">
              <w:rPr>
                <w:rFonts w:ascii="Calibri" w:hAnsi="Calibri" w:cs="Calibri"/>
                <w:b/>
                <w:bCs/>
                <w:color w:val="000000" w:themeColor="text1"/>
              </w:rPr>
              <w:t xml:space="preserve"> (R</w:t>
            </w:r>
            <w:r w:rsidRPr="000C3DAD">
              <w:rPr>
                <w:rFonts w:ascii="Calibri" w:hAnsi="Calibri" w:cs="Calibri"/>
                <w:b/>
                <w:bCs/>
                <w:color w:val="000000" w:themeColor="text1"/>
                <w:vertAlign w:val="subscript"/>
              </w:rPr>
              <w:t>60</w:t>
            </w:r>
            <w:r w:rsidRPr="000C3DAD">
              <w:rPr>
                <w:rFonts w:ascii="Calibri" w:hAnsi="Calibri" w:cs="Calibri"/>
                <w:b/>
                <w:bCs/>
                <w:color w:val="000000" w:themeColor="text1"/>
              </w:rPr>
              <w:t>)</w:t>
            </w:r>
            <w:r w:rsidRPr="000C3DAD">
              <w:rPr>
                <w:rFonts w:asciiTheme="minorHAnsi" w:hAnsiTheme="minorHAnsi" w:cstheme="minorHAnsi"/>
                <w:b/>
                <w:bCs/>
                <w:color w:val="000000" w:themeColor="text1"/>
              </w:rPr>
              <w:t xml:space="preserve"> </w:t>
            </w:r>
            <w:r w:rsidRPr="000C3DAD">
              <w:rPr>
                <w:rFonts w:ascii="Calibri" w:hAnsi="Calibri" w:cs="Calibri"/>
                <w:b/>
                <w:bCs/>
                <w:color w:val="000000" w:themeColor="text1"/>
              </w:rPr>
              <w:t>koeficientas</w:t>
            </w:r>
          </w:p>
        </w:tc>
      </w:tr>
      <w:tr w:rsidR="005B645C" w:rsidRPr="00FF1E9D" w14:paraId="20B5B8C6" w14:textId="77777777" w:rsidTr="00A57425">
        <w:tc>
          <w:tcPr>
            <w:tcW w:w="1512" w:type="dxa"/>
            <w:shd w:val="clear" w:color="auto" w:fill="F2F2F2" w:themeFill="background1" w:themeFillShade="F2"/>
            <w:vAlign w:val="center"/>
          </w:tcPr>
          <w:p w14:paraId="260D017A"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w:t>
            </w:r>
          </w:p>
        </w:tc>
        <w:tc>
          <w:tcPr>
            <w:tcW w:w="1512" w:type="dxa"/>
            <w:tcBorders>
              <w:right w:val="single" w:sz="18" w:space="0" w:color="auto"/>
            </w:tcBorders>
            <w:vAlign w:val="center"/>
          </w:tcPr>
          <w:p w14:paraId="5BFE73F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1,04</w:t>
            </w:r>
          </w:p>
        </w:tc>
        <w:tc>
          <w:tcPr>
            <w:tcW w:w="1512" w:type="dxa"/>
            <w:tcBorders>
              <w:left w:val="single" w:sz="18" w:space="0" w:color="auto"/>
            </w:tcBorders>
            <w:shd w:val="clear" w:color="auto" w:fill="F2F2F2" w:themeFill="background1" w:themeFillShade="F2"/>
            <w:vAlign w:val="center"/>
          </w:tcPr>
          <w:p w14:paraId="4BB4CCD6"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11</w:t>
            </w:r>
          </w:p>
        </w:tc>
        <w:tc>
          <w:tcPr>
            <w:tcW w:w="1512" w:type="dxa"/>
            <w:tcBorders>
              <w:right w:val="single" w:sz="18" w:space="0" w:color="auto"/>
            </w:tcBorders>
            <w:vAlign w:val="center"/>
          </w:tcPr>
          <w:p w14:paraId="7223075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1,57</w:t>
            </w:r>
          </w:p>
        </w:tc>
        <w:tc>
          <w:tcPr>
            <w:tcW w:w="1512" w:type="dxa"/>
            <w:tcBorders>
              <w:left w:val="single" w:sz="18" w:space="0" w:color="auto"/>
            </w:tcBorders>
            <w:shd w:val="clear" w:color="auto" w:fill="F2F2F2" w:themeFill="background1" w:themeFillShade="F2"/>
            <w:vAlign w:val="center"/>
          </w:tcPr>
          <w:p w14:paraId="44DE1130"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21</w:t>
            </w:r>
          </w:p>
        </w:tc>
        <w:tc>
          <w:tcPr>
            <w:tcW w:w="1512" w:type="dxa"/>
            <w:tcBorders>
              <w:right w:val="single" w:sz="18" w:space="0" w:color="auto"/>
            </w:tcBorders>
            <w:vAlign w:val="center"/>
          </w:tcPr>
          <w:p w14:paraId="1646444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2,36</w:t>
            </w:r>
          </w:p>
        </w:tc>
      </w:tr>
      <w:tr w:rsidR="005B645C" w:rsidRPr="00FF1E9D" w14:paraId="136EB0BB" w14:textId="77777777" w:rsidTr="00A57425">
        <w:tc>
          <w:tcPr>
            <w:tcW w:w="1512" w:type="dxa"/>
            <w:shd w:val="clear" w:color="auto" w:fill="F2F2F2" w:themeFill="background1" w:themeFillShade="F2"/>
            <w:vAlign w:val="center"/>
          </w:tcPr>
          <w:p w14:paraId="767E561F"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w:t>
            </w:r>
          </w:p>
        </w:tc>
        <w:tc>
          <w:tcPr>
            <w:tcW w:w="1512" w:type="dxa"/>
            <w:tcBorders>
              <w:right w:val="single" w:sz="18" w:space="0" w:color="auto"/>
            </w:tcBorders>
            <w:vAlign w:val="center"/>
          </w:tcPr>
          <w:p w14:paraId="67BAED6D"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1,08</w:t>
            </w:r>
          </w:p>
        </w:tc>
        <w:tc>
          <w:tcPr>
            <w:tcW w:w="1512" w:type="dxa"/>
            <w:tcBorders>
              <w:left w:val="single" w:sz="18" w:space="0" w:color="auto"/>
            </w:tcBorders>
            <w:shd w:val="clear" w:color="auto" w:fill="F2F2F2" w:themeFill="background1" w:themeFillShade="F2"/>
            <w:vAlign w:val="center"/>
          </w:tcPr>
          <w:p w14:paraId="09336CB5"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12</w:t>
            </w:r>
          </w:p>
        </w:tc>
        <w:tc>
          <w:tcPr>
            <w:tcW w:w="1512" w:type="dxa"/>
            <w:tcBorders>
              <w:right w:val="single" w:sz="18" w:space="0" w:color="auto"/>
            </w:tcBorders>
            <w:vAlign w:val="center"/>
          </w:tcPr>
          <w:p w14:paraId="14DE03C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1,64</w:t>
            </w:r>
          </w:p>
        </w:tc>
        <w:tc>
          <w:tcPr>
            <w:tcW w:w="1512" w:type="dxa"/>
            <w:tcBorders>
              <w:left w:val="single" w:sz="18" w:space="0" w:color="auto"/>
            </w:tcBorders>
            <w:shd w:val="clear" w:color="auto" w:fill="F2F2F2" w:themeFill="background1" w:themeFillShade="F2"/>
            <w:vAlign w:val="center"/>
          </w:tcPr>
          <w:p w14:paraId="24434FE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22</w:t>
            </w:r>
          </w:p>
        </w:tc>
        <w:tc>
          <w:tcPr>
            <w:tcW w:w="1512" w:type="dxa"/>
            <w:tcBorders>
              <w:right w:val="single" w:sz="18" w:space="0" w:color="auto"/>
            </w:tcBorders>
            <w:vAlign w:val="center"/>
          </w:tcPr>
          <w:p w14:paraId="455CC7ED"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2,48</w:t>
            </w:r>
          </w:p>
        </w:tc>
      </w:tr>
      <w:tr w:rsidR="005B645C" w:rsidRPr="00FF1E9D" w14:paraId="00AC4045" w14:textId="77777777" w:rsidTr="00A57425">
        <w:tc>
          <w:tcPr>
            <w:tcW w:w="1512" w:type="dxa"/>
            <w:shd w:val="clear" w:color="auto" w:fill="F2F2F2" w:themeFill="background1" w:themeFillShade="F2"/>
            <w:vAlign w:val="center"/>
          </w:tcPr>
          <w:p w14:paraId="187EC36A"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w:t>
            </w:r>
          </w:p>
        </w:tc>
        <w:tc>
          <w:tcPr>
            <w:tcW w:w="1512" w:type="dxa"/>
            <w:tcBorders>
              <w:right w:val="single" w:sz="18" w:space="0" w:color="auto"/>
            </w:tcBorders>
            <w:shd w:val="clear" w:color="auto" w:fill="auto"/>
            <w:vAlign w:val="center"/>
          </w:tcPr>
          <w:p w14:paraId="521B65F1"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1,13</w:t>
            </w:r>
          </w:p>
        </w:tc>
        <w:tc>
          <w:tcPr>
            <w:tcW w:w="1512" w:type="dxa"/>
            <w:tcBorders>
              <w:left w:val="single" w:sz="18" w:space="0" w:color="auto"/>
            </w:tcBorders>
            <w:shd w:val="clear" w:color="auto" w:fill="F2F2F2" w:themeFill="background1" w:themeFillShade="F2"/>
            <w:vAlign w:val="center"/>
          </w:tcPr>
          <w:p w14:paraId="00229D61"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13</w:t>
            </w:r>
          </w:p>
        </w:tc>
        <w:tc>
          <w:tcPr>
            <w:tcW w:w="1512" w:type="dxa"/>
            <w:tcBorders>
              <w:right w:val="single" w:sz="18" w:space="0" w:color="auto"/>
            </w:tcBorders>
            <w:vAlign w:val="center"/>
          </w:tcPr>
          <w:p w14:paraId="4AFC490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1,70</w:t>
            </w:r>
          </w:p>
        </w:tc>
        <w:tc>
          <w:tcPr>
            <w:tcW w:w="1512" w:type="dxa"/>
            <w:tcBorders>
              <w:left w:val="single" w:sz="18" w:space="0" w:color="auto"/>
            </w:tcBorders>
            <w:shd w:val="clear" w:color="auto" w:fill="F2F2F2" w:themeFill="background1" w:themeFillShade="F2"/>
            <w:vAlign w:val="center"/>
          </w:tcPr>
          <w:p w14:paraId="4B89C97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23</w:t>
            </w:r>
          </w:p>
        </w:tc>
        <w:tc>
          <w:tcPr>
            <w:tcW w:w="1512" w:type="dxa"/>
            <w:tcBorders>
              <w:right w:val="single" w:sz="18" w:space="0" w:color="auto"/>
            </w:tcBorders>
            <w:vAlign w:val="center"/>
          </w:tcPr>
          <w:p w14:paraId="0002A62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2,60</w:t>
            </w:r>
          </w:p>
        </w:tc>
      </w:tr>
      <w:tr w:rsidR="005B645C" w:rsidRPr="00FF1E9D" w14:paraId="3F1DB1DB" w14:textId="77777777" w:rsidTr="00A57425">
        <w:tc>
          <w:tcPr>
            <w:tcW w:w="1512" w:type="dxa"/>
            <w:shd w:val="clear" w:color="auto" w:fill="F2F2F2" w:themeFill="background1" w:themeFillShade="F2"/>
            <w:vAlign w:val="center"/>
          </w:tcPr>
          <w:p w14:paraId="6B2A495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4</w:t>
            </w:r>
          </w:p>
        </w:tc>
        <w:tc>
          <w:tcPr>
            <w:tcW w:w="1512" w:type="dxa"/>
            <w:tcBorders>
              <w:right w:val="single" w:sz="18" w:space="0" w:color="auto"/>
            </w:tcBorders>
            <w:vAlign w:val="center"/>
          </w:tcPr>
          <w:p w14:paraId="504C9812"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1,17</w:t>
            </w:r>
          </w:p>
        </w:tc>
        <w:tc>
          <w:tcPr>
            <w:tcW w:w="1512" w:type="dxa"/>
            <w:tcBorders>
              <w:left w:val="single" w:sz="18" w:space="0" w:color="auto"/>
            </w:tcBorders>
            <w:shd w:val="clear" w:color="auto" w:fill="F2F2F2" w:themeFill="background1" w:themeFillShade="F2"/>
            <w:vAlign w:val="center"/>
          </w:tcPr>
          <w:p w14:paraId="2572D46A"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14</w:t>
            </w:r>
          </w:p>
        </w:tc>
        <w:tc>
          <w:tcPr>
            <w:tcW w:w="1512" w:type="dxa"/>
            <w:tcBorders>
              <w:right w:val="single" w:sz="18" w:space="0" w:color="auto"/>
            </w:tcBorders>
            <w:vAlign w:val="center"/>
          </w:tcPr>
          <w:p w14:paraId="414BB33C"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1,77</w:t>
            </w:r>
          </w:p>
        </w:tc>
        <w:tc>
          <w:tcPr>
            <w:tcW w:w="1512" w:type="dxa"/>
            <w:tcBorders>
              <w:left w:val="single" w:sz="18" w:space="0" w:color="auto"/>
            </w:tcBorders>
            <w:shd w:val="clear" w:color="auto" w:fill="F2F2F2" w:themeFill="background1" w:themeFillShade="F2"/>
            <w:vAlign w:val="center"/>
          </w:tcPr>
          <w:p w14:paraId="1027DEA4"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24</w:t>
            </w:r>
          </w:p>
        </w:tc>
        <w:tc>
          <w:tcPr>
            <w:tcW w:w="1512" w:type="dxa"/>
            <w:tcBorders>
              <w:right w:val="single" w:sz="18" w:space="0" w:color="auto"/>
            </w:tcBorders>
            <w:vAlign w:val="center"/>
          </w:tcPr>
          <w:p w14:paraId="6494E4E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2,71</w:t>
            </w:r>
          </w:p>
        </w:tc>
      </w:tr>
      <w:tr w:rsidR="005B645C" w:rsidRPr="00FF1E9D" w14:paraId="1AA8A9A3" w14:textId="77777777" w:rsidTr="00A57425">
        <w:tc>
          <w:tcPr>
            <w:tcW w:w="1512" w:type="dxa"/>
            <w:shd w:val="clear" w:color="auto" w:fill="F2F2F2" w:themeFill="background1" w:themeFillShade="F2"/>
            <w:vAlign w:val="center"/>
          </w:tcPr>
          <w:p w14:paraId="713CECC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5</w:t>
            </w:r>
          </w:p>
        </w:tc>
        <w:tc>
          <w:tcPr>
            <w:tcW w:w="1512" w:type="dxa"/>
            <w:tcBorders>
              <w:right w:val="single" w:sz="18" w:space="0" w:color="auto"/>
            </w:tcBorders>
            <w:vAlign w:val="center"/>
          </w:tcPr>
          <w:p w14:paraId="4954A6C6"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1,22</w:t>
            </w:r>
          </w:p>
        </w:tc>
        <w:tc>
          <w:tcPr>
            <w:tcW w:w="1512" w:type="dxa"/>
            <w:tcBorders>
              <w:left w:val="single" w:sz="18" w:space="0" w:color="auto"/>
            </w:tcBorders>
            <w:shd w:val="clear" w:color="auto" w:fill="F2F2F2" w:themeFill="background1" w:themeFillShade="F2"/>
            <w:vAlign w:val="center"/>
          </w:tcPr>
          <w:p w14:paraId="4F8EC5FB"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15</w:t>
            </w:r>
          </w:p>
        </w:tc>
        <w:tc>
          <w:tcPr>
            <w:tcW w:w="1512" w:type="dxa"/>
            <w:tcBorders>
              <w:right w:val="single" w:sz="18" w:space="0" w:color="auto"/>
            </w:tcBorders>
            <w:vAlign w:val="center"/>
          </w:tcPr>
          <w:p w14:paraId="334E1609"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1,84</w:t>
            </w:r>
          </w:p>
        </w:tc>
        <w:tc>
          <w:tcPr>
            <w:tcW w:w="1512" w:type="dxa"/>
            <w:tcBorders>
              <w:left w:val="single" w:sz="18" w:space="0" w:color="auto"/>
            </w:tcBorders>
            <w:shd w:val="clear" w:color="auto" w:fill="F2F2F2" w:themeFill="background1" w:themeFillShade="F2"/>
            <w:vAlign w:val="center"/>
          </w:tcPr>
          <w:p w14:paraId="55B027A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25</w:t>
            </w:r>
          </w:p>
        </w:tc>
        <w:tc>
          <w:tcPr>
            <w:tcW w:w="1512" w:type="dxa"/>
            <w:tcBorders>
              <w:right w:val="single" w:sz="18" w:space="0" w:color="auto"/>
            </w:tcBorders>
            <w:vAlign w:val="center"/>
          </w:tcPr>
          <w:p w14:paraId="61EEA12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2,83</w:t>
            </w:r>
          </w:p>
        </w:tc>
      </w:tr>
      <w:tr w:rsidR="005B645C" w:rsidRPr="00FF1E9D" w14:paraId="179D9536" w14:textId="77777777" w:rsidTr="00A57425">
        <w:tc>
          <w:tcPr>
            <w:tcW w:w="1512" w:type="dxa"/>
            <w:shd w:val="clear" w:color="auto" w:fill="F2F2F2" w:themeFill="background1" w:themeFillShade="F2"/>
            <w:vAlign w:val="center"/>
          </w:tcPr>
          <w:p w14:paraId="53809799"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6</w:t>
            </w:r>
          </w:p>
        </w:tc>
        <w:tc>
          <w:tcPr>
            <w:tcW w:w="1512" w:type="dxa"/>
            <w:tcBorders>
              <w:right w:val="single" w:sz="18" w:space="0" w:color="auto"/>
            </w:tcBorders>
            <w:vAlign w:val="center"/>
          </w:tcPr>
          <w:p w14:paraId="0744AA11"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1,28</w:t>
            </w:r>
          </w:p>
        </w:tc>
        <w:tc>
          <w:tcPr>
            <w:tcW w:w="1512" w:type="dxa"/>
            <w:tcBorders>
              <w:left w:val="single" w:sz="18" w:space="0" w:color="auto"/>
            </w:tcBorders>
            <w:shd w:val="clear" w:color="auto" w:fill="F2F2F2" w:themeFill="background1" w:themeFillShade="F2"/>
            <w:vAlign w:val="center"/>
          </w:tcPr>
          <w:p w14:paraId="703D0DB6"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16</w:t>
            </w:r>
          </w:p>
        </w:tc>
        <w:tc>
          <w:tcPr>
            <w:tcW w:w="1512" w:type="dxa"/>
            <w:tcBorders>
              <w:right w:val="single" w:sz="18" w:space="0" w:color="auto"/>
            </w:tcBorders>
            <w:vAlign w:val="center"/>
          </w:tcPr>
          <w:p w14:paraId="71440084"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1,92</w:t>
            </w:r>
          </w:p>
        </w:tc>
        <w:tc>
          <w:tcPr>
            <w:tcW w:w="1512" w:type="dxa"/>
            <w:tcBorders>
              <w:left w:val="single" w:sz="18" w:space="0" w:color="auto"/>
            </w:tcBorders>
            <w:shd w:val="clear" w:color="auto" w:fill="F2F2F2" w:themeFill="background1" w:themeFillShade="F2"/>
            <w:vAlign w:val="center"/>
          </w:tcPr>
          <w:p w14:paraId="58D4BC7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26</w:t>
            </w:r>
          </w:p>
        </w:tc>
        <w:tc>
          <w:tcPr>
            <w:tcW w:w="1512" w:type="dxa"/>
            <w:tcBorders>
              <w:right w:val="single" w:sz="18" w:space="0" w:color="auto"/>
            </w:tcBorders>
            <w:vAlign w:val="center"/>
          </w:tcPr>
          <w:p w14:paraId="744F0C7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2,94</w:t>
            </w:r>
          </w:p>
        </w:tc>
      </w:tr>
      <w:tr w:rsidR="005B645C" w:rsidRPr="00FF1E9D" w14:paraId="39299C27" w14:textId="77777777" w:rsidTr="00A57425">
        <w:tc>
          <w:tcPr>
            <w:tcW w:w="1512" w:type="dxa"/>
            <w:shd w:val="clear" w:color="auto" w:fill="F2F2F2" w:themeFill="background1" w:themeFillShade="F2"/>
            <w:vAlign w:val="center"/>
          </w:tcPr>
          <w:p w14:paraId="1371EEC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7</w:t>
            </w:r>
          </w:p>
        </w:tc>
        <w:tc>
          <w:tcPr>
            <w:tcW w:w="1512" w:type="dxa"/>
            <w:tcBorders>
              <w:right w:val="single" w:sz="18" w:space="0" w:color="auto"/>
            </w:tcBorders>
            <w:vAlign w:val="center"/>
          </w:tcPr>
          <w:p w14:paraId="14E2A1BD"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1,34</w:t>
            </w:r>
          </w:p>
        </w:tc>
        <w:tc>
          <w:tcPr>
            <w:tcW w:w="1512" w:type="dxa"/>
            <w:tcBorders>
              <w:left w:val="single" w:sz="18" w:space="0" w:color="auto"/>
            </w:tcBorders>
            <w:shd w:val="clear" w:color="auto" w:fill="F2F2F2" w:themeFill="background1" w:themeFillShade="F2"/>
            <w:vAlign w:val="center"/>
          </w:tcPr>
          <w:p w14:paraId="556387C8"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17</w:t>
            </w:r>
          </w:p>
        </w:tc>
        <w:tc>
          <w:tcPr>
            <w:tcW w:w="1512" w:type="dxa"/>
            <w:tcBorders>
              <w:right w:val="single" w:sz="18" w:space="0" w:color="auto"/>
            </w:tcBorders>
            <w:vAlign w:val="center"/>
          </w:tcPr>
          <w:p w14:paraId="665CDF5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2,00</w:t>
            </w:r>
          </w:p>
        </w:tc>
        <w:tc>
          <w:tcPr>
            <w:tcW w:w="1512" w:type="dxa"/>
            <w:tcBorders>
              <w:left w:val="single" w:sz="18" w:space="0" w:color="auto"/>
            </w:tcBorders>
            <w:shd w:val="clear" w:color="auto" w:fill="F2F2F2" w:themeFill="background1" w:themeFillShade="F2"/>
            <w:vAlign w:val="center"/>
          </w:tcPr>
          <w:p w14:paraId="13F1FF94"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27</w:t>
            </w:r>
          </w:p>
        </w:tc>
        <w:tc>
          <w:tcPr>
            <w:tcW w:w="1512" w:type="dxa"/>
            <w:tcBorders>
              <w:right w:val="single" w:sz="18" w:space="0" w:color="auto"/>
            </w:tcBorders>
            <w:vAlign w:val="center"/>
          </w:tcPr>
          <w:p w14:paraId="45E68FD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3,06</w:t>
            </w:r>
          </w:p>
        </w:tc>
      </w:tr>
      <w:tr w:rsidR="005B645C" w:rsidRPr="00FF1E9D" w14:paraId="0DABCBF9" w14:textId="77777777" w:rsidTr="00A57425">
        <w:tc>
          <w:tcPr>
            <w:tcW w:w="1512" w:type="dxa"/>
            <w:shd w:val="clear" w:color="auto" w:fill="F2F2F2" w:themeFill="background1" w:themeFillShade="F2"/>
            <w:vAlign w:val="center"/>
          </w:tcPr>
          <w:p w14:paraId="0C58449C"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8</w:t>
            </w:r>
          </w:p>
        </w:tc>
        <w:tc>
          <w:tcPr>
            <w:tcW w:w="1512" w:type="dxa"/>
            <w:tcBorders>
              <w:right w:val="single" w:sz="18" w:space="0" w:color="auto"/>
            </w:tcBorders>
            <w:vAlign w:val="center"/>
          </w:tcPr>
          <w:p w14:paraId="314CD03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1,39</w:t>
            </w:r>
          </w:p>
        </w:tc>
        <w:tc>
          <w:tcPr>
            <w:tcW w:w="1512" w:type="dxa"/>
            <w:tcBorders>
              <w:left w:val="single" w:sz="18" w:space="0" w:color="auto"/>
            </w:tcBorders>
            <w:shd w:val="clear" w:color="auto" w:fill="F2F2F2" w:themeFill="background1" w:themeFillShade="F2"/>
            <w:vAlign w:val="center"/>
          </w:tcPr>
          <w:p w14:paraId="6ADD9D82"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18</w:t>
            </w:r>
          </w:p>
        </w:tc>
        <w:tc>
          <w:tcPr>
            <w:tcW w:w="1512" w:type="dxa"/>
            <w:tcBorders>
              <w:right w:val="single" w:sz="18" w:space="0" w:color="auto"/>
            </w:tcBorders>
            <w:vAlign w:val="center"/>
          </w:tcPr>
          <w:p w14:paraId="52F06CE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2,09</w:t>
            </w:r>
          </w:p>
        </w:tc>
        <w:tc>
          <w:tcPr>
            <w:tcW w:w="1512" w:type="dxa"/>
            <w:tcBorders>
              <w:left w:val="single" w:sz="18" w:space="0" w:color="auto"/>
            </w:tcBorders>
            <w:shd w:val="clear" w:color="auto" w:fill="F2F2F2" w:themeFill="background1" w:themeFillShade="F2"/>
            <w:vAlign w:val="center"/>
          </w:tcPr>
          <w:p w14:paraId="6C8EAA50"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28</w:t>
            </w:r>
          </w:p>
        </w:tc>
        <w:tc>
          <w:tcPr>
            <w:tcW w:w="1512" w:type="dxa"/>
            <w:tcBorders>
              <w:right w:val="single" w:sz="18" w:space="0" w:color="auto"/>
            </w:tcBorders>
            <w:vAlign w:val="center"/>
          </w:tcPr>
          <w:p w14:paraId="3828BB72"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3,17</w:t>
            </w:r>
          </w:p>
        </w:tc>
      </w:tr>
      <w:tr w:rsidR="005B645C" w:rsidRPr="00FF1E9D" w14:paraId="6F751064" w14:textId="77777777" w:rsidTr="00A57425">
        <w:tc>
          <w:tcPr>
            <w:tcW w:w="1512" w:type="dxa"/>
            <w:shd w:val="clear" w:color="auto" w:fill="F2F2F2" w:themeFill="background1" w:themeFillShade="F2"/>
            <w:vAlign w:val="center"/>
          </w:tcPr>
          <w:p w14:paraId="12BCD4D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9</w:t>
            </w:r>
          </w:p>
        </w:tc>
        <w:tc>
          <w:tcPr>
            <w:tcW w:w="1512" w:type="dxa"/>
            <w:tcBorders>
              <w:right w:val="single" w:sz="18" w:space="0" w:color="auto"/>
            </w:tcBorders>
            <w:vAlign w:val="center"/>
          </w:tcPr>
          <w:p w14:paraId="713E1D96"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1,45</w:t>
            </w:r>
          </w:p>
        </w:tc>
        <w:tc>
          <w:tcPr>
            <w:tcW w:w="1512" w:type="dxa"/>
            <w:tcBorders>
              <w:left w:val="single" w:sz="18" w:space="0" w:color="auto"/>
            </w:tcBorders>
            <w:shd w:val="clear" w:color="auto" w:fill="F2F2F2" w:themeFill="background1" w:themeFillShade="F2"/>
            <w:vAlign w:val="center"/>
          </w:tcPr>
          <w:p w14:paraId="7701E964"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19</w:t>
            </w:r>
          </w:p>
        </w:tc>
        <w:tc>
          <w:tcPr>
            <w:tcW w:w="1512" w:type="dxa"/>
            <w:tcBorders>
              <w:right w:val="single" w:sz="18" w:space="0" w:color="auto"/>
            </w:tcBorders>
            <w:vAlign w:val="center"/>
          </w:tcPr>
          <w:p w14:paraId="1F63A2BB"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2,17</w:t>
            </w:r>
          </w:p>
        </w:tc>
        <w:tc>
          <w:tcPr>
            <w:tcW w:w="1512" w:type="dxa"/>
            <w:tcBorders>
              <w:left w:val="single" w:sz="18" w:space="0" w:color="auto"/>
            </w:tcBorders>
            <w:shd w:val="clear" w:color="auto" w:fill="F2F2F2" w:themeFill="background1" w:themeFillShade="F2"/>
            <w:vAlign w:val="center"/>
          </w:tcPr>
          <w:p w14:paraId="4C66AE1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29</w:t>
            </w:r>
          </w:p>
        </w:tc>
        <w:tc>
          <w:tcPr>
            <w:tcW w:w="1512" w:type="dxa"/>
            <w:tcBorders>
              <w:right w:val="single" w:sz="18" w:space="0" w:color="auto"/>
            </w:tcBorders>
            <w:vAlign w:val="center"/>
          </w:tcPr>
          <w:p w14:paraId="1A3146C7"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3,29</w:t>
            </w:r>
          </w:p>
        </w:tc>
      </w:tr>
      <w:tr w:rsidR="005B645C" w:rsidRPr="00FF1E9D" w14:paraId="7ED991A6" w14:textId="77777777" w:rsidTr="00A57425">
        <w:tc>
          <w:tcPr>
            <w:tcW w:w="1512" w:type="dxa"/>
            <w:shd w:val="clear" w:color="auto" w:fill="F2F2F2" w:themeFill="background1" w:themeFillShade="F2"/>
            <w:vAlign w:val="center"/>
          </w:tcPr>
          <w:p w14:paraId="7902ACD5"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w:t>
            </w:r>
          </w:p>
        </w:tc>
        <w:tc>
          <w:tcPr>
            <w:tcW w:w="1512" w:type="dxa"/>
            <w:tcBorders>
              <w:right w:val="single" w:sz="18" w:space="0" w:color="auto"/>
            </w:tcBorders>
            <w:vAlign w:val="center"/>
          </w:tcPr>
          <w:p w14:paraId="76AD65C8"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1,50</w:t>
            </w:r>
          </w:p>
        </w:tc>
        <w:tc>
          <w:tcPr>
            <w:tcW w:w="1512" w:type="dxa"/>
            <w:tcBorders>
              <w:left w:val="single" w:sz="18" w:space="0" w:color="auto"/>
            </w:tcBorders>
            <w:shd w:val="clear" w:color="auto" w:fill="F2F2F2" w:themeFill="background1" w:themeFillShade="F2"/>
            <w:vAlign w:val="center"/>
          </w:tcPr>
          <w:p w14:paraId="752693FA" w14:textId="77777777" w:rsidR="005B645C" w:rsidRPr="00275DD8" w:rsidRDefault="005B645C">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20</w:t>
            </w:r>
          </w:p>
        </w:tc>
        <w:tc>
          <w:tcPr>
            <w:tcW w:w="1512" w:type="dxa"/>
            <w:tcBorders>
              <w:right w:val="single" w:sz="18" w:space="0" w:color="auto"/>
            </w:tcBorders>
            <w:vAlign w:val="center"/>
          </w:tcPr>
          <w:p w14:paraId="6407D46E"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2,25</w:t>
            </w:r>
          </w:p>
        </w:tc>
        <w:tc>
          <w:tcPr>
            <w:tcW w:w="1512" w:type="dxa"/>
            <w:tcBorders>
              <w:left w:val="single" w:sz="18" w:space="0" w:color="auto"/>
            </w:tcBorders>
            <w:shd w:val="clear" w:color="auto" w:fill="F2F2F2" w:themeFill="background1" w:themeFillShade="F2"/>
            <w:vAlign w:val="center"/>
          </w:tcPr>
          <w:p w14:paraId="1B6D6E7C"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30</w:t>
            </w:r>
          </w:p>
        </w:tc>
        <w:tc>
          <w:tcPr>
            <w:tcW w:w="1512" w:type="dxa"/>
            <w:tcBorders>
              <w:right w:val="single" w:sz="18" w:space="0" w:color="auto"/>
            </w:tcBorders>
            <w:vAlign w:val="center"/>
          </w:tcPr>
          <w:p w14:paraId="50343B73" w14:textId="77777777" w:rsidR="005B645C" w:rsidRPr="00935CC0" w:rsidRDefault="005B645C">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3,40</w:t>
            </w:r>
          </w:p>
        </w:tc>
      </w:tr>
    </w:tbl>
    <w:p w14:paraId="01444BE8" w14:textId="5E1E713C" w:rsidR="005B645C" w:rsidRPr="009A7F02" w:rsidRDefault="00AA075C" w:rsidP="00AA075C">
      <w:pPr>
        <w:pStyle w:val="Antrat11"/>
        <w:numPr>
          <w:ilvl w:val="0"/>
          <w:numId w:val="0"/>
        </w:numPr>
        <w:spacing w:after="120"/>
        <w:ind w:left="425"/>
        <w:outlineLvl w:val="9"/>
      </w:pPr>
      <w:r>
        <w:t>P</w:t>
      </w:r>
      <w:r w:rsidR="005B645C" w:rsidRPr="009A7F02">
        <w:t>erskaičiavim</w:t>
      </w:r>
      <w:r>
        <w:t>o</w:t>
      </w:r>
      <w:r w:rsidR="005B645C" w:rsidRPr="009A7F02">
        <w:t xml:space="preserve"> prie pateikiamos gamykliniame arba pirminio patikrinimo protokole temperatūros </w:t>
      </w:r>
      <w:r w:rsidR="00A57425" w:rsidRPr="00852541">
        <w:t>naudojant koeficient</w:t>
      </w:r>
      <w:r w:rsidR="00A57425">
        <w:t>ą</w:t>
      </w:r>
      <w:r w:rsidR="00A57425" w:rsidRPr="00852541">
        <w:t xml:space="preserve"> K</w:t>
      </w:r>
      <w:r w:rsidR="00A57425" w:rsidRPr="009A7F02">
        <w:rPr>
          <w:vertAlign w:val="subscript"/>
        </w:rPr>
        <w:t>1</w:t>
      </w:r>
      <w:r w:rsidR="00A57425">
        <w:rPr>
          <w:vertAlign w:val="subscript"/>
        </w:rPr>
        <w:t xml:space="preserve"> </w:t>
      </w:r>
      <w:r w:rsidR="00430C0D" w:rsidRPr="00430C0D">
        <w:t xml:space="preserve">nustatant procentinį skirtumą </w:t>
      </w:r>
      <w:r w:rsidR="005B645C" w:rsidRPr="009A7F02">
        <w:t>pavyzdžiai:</w:t>
      </w:r>
    </w:p>
    <w:p w14:paraId="3420C60B" w14:textId="3DFFA25E" w:rsidR="005B645C" w:rsidRPr="00C94BBA" w:rsidRDefault="005B645C" w:rsidP="003D5E50">
      <w:pPr>
        <w:pStyle w:val="1"/>
        <w:numPr>
          <w:ilvl w:val="0"/>
          <w:numId w:val="12"/>
        </w:numPr>
        <w:tabs>
          <w:tab w:val="left" w:pos="1134"/>
        </w:tabs>
        <w:spacing w:before="120" w:after="120"/>
        <w:ind w:left="851" w:hanging="284"/>
        <w:jc w:val="both"/>
        <w:rPr>
          <w:rFonts w:asciiTheme="minorHAnsi" w:hAnsiTheme="minorHAnsi" w:cstheme="minorHAnsi"/>
          <w:color w:val="000000" w:themeColor="text1"/>
        </w:rPr>
      </w:pPr>
      <w:r w:rsidRPr="00C94BBA">
        <w:rPr>
          <w:rFonts w:asciiTheme="minorHAnsi" w:hAnsiTheme="minorHAnsi" w:cstheme="minorHAnsi"/>
          <w:color w:val="000000" w:themeColor="text1"/>
        </w:rPr>
        <w:t>Izoliacijos varžos R</w:t>
      </w:r>
      <w:r w:rsidRPr="00C94BBA">
        <w:rPr>
          <w:rFonts w:asciiTheme="minorHAnsi" w:hAnsiTheme="minorHAnsi" w:cstheme="minorHAnsi"/>
          <w:color w:val="000000" w:themeColor="text1"/>
          <w:vertAlign w:val="subscript"/>
        </w:rPr>
        <w:t>60</w:t>
      </w:r>
      <w:r w:rsidRPr="00C94BBA">
        <w:rPr>
          <w:rFonts w:asciiTheme="minorHAnsi" w:hAnsiTheme="minorHAnsi" w:cstheme="minorHAnsi"/>
          <w:color w:val="000000" w:themeColor="text1"/>
        </w:rPr>
        <w:t xml:space="preserve"> vertės </w:t>
      </w:r>
      <w:r w:rsidR="00430C0D" w:rsidRPr="00C94BBA">
        <w:rPr>
          <w:rFonts w:asciiTheme="minorHAnsi" w:hAnsiTheme="minorHAnsi" w:cstheme="minorHAnsi"/>
          <w:color w:val="000000" w:themeColor="text1"/>
        </w:rPr>
        <w:t>skirtumo nustatymas</w:t>
      </w:r>
      <w:r w:rsidRPr="00C94BBA">
        <w:rPr>
          <w:rFonts w:asciiTheme="minorHAnsi" w:hAnsiTheme="minorHAnsi" w:cstheme="minorHAnsi"/>
          <w:color w:val="000000" w:themeColor="text1"/>
        </w:rPr>
        <w:t xml:space="preserve"> prie aukštesnės temperatūros nei buvo nustatyta </w:t>
      </w:r>
      <w:r w:rsidR="00C31439" w:rsidRPr="00C94BBA">
        <w:rPr>
          <w:rFonts w:asciiTheme="minorHAnsi" w:hAnsiTheme="minorHAnsi" w:cstheme="minorHAnsi"/>
          <w:color w:val="000000" w:themeColor="text1"/>
        </w:rPr>
        <w:t>planinio/neplaninio matavimo</w:t>
      </w:r>
      <w:r w:rsidR="00AA075C" w:rsidRPr="00C94BBA">
        <w:rPr>
          <w:rFonts w:asciiTheme="minorHAnsi" w:hAnsiTheme="minorHAnsi" w:cstheme="minorHAnsi"/>
          <w:color w:val="000000" w:themeColor="text1"/>
        </w:rPr>
        <w:t xml:space="preserve"> </w:t>
      </w:r>
      <w:r w:rsidRPr="00C94BBA">
        <w:rPr>
          <w:rFonts w:asciiTheme="minorHAnsi" w:hAnsiTheme="minorHAnsi" w:cstheme="minorHAnsi"/>
          <w:color w:val="000000" w:themeColor="text1"/>
        </w:rPr>
        <w:t>metu:</w:t>
      </w:r>
    </w:p>
    <w:tbl>
      <w:tblPr>
        <w:tblStyle w:val="Lentelstinklelis"/>
        <w:tblW w:w="8926" w:type="dxa"/>
        <w:tblInd w:w="567" w:type="dxa"/>
        <w:tblLook w:val="04A0" w:firstRow="1" w:lastRow="0" w:firstColumn="1" w:lastColumn="0" w:noHBand="0" w:noVBand="1"/>
      </w:tblPr>
      <w:tblGrid>
        <w:gridCol w:w="3256"/>
        <w:gridCol w:w="5670"/>
      </w:tblGrid>
      <w:tr w:rsidR="005B645C" w:rsidRPr="005A2E82" w14:paraId="460782F0" w14:textId="77777777" w:rsidTr="00430C0D">
        <w:trPr>
          <w:trHeight w:val="1059"/>
        </w:trPr>
        <w:tc>
          <w:tcPr>
            <w:tcW w:w="3256" w:type="dxa"/>
            <w:vAlign w:val="center"/>
          </w:tcPr>
          <w:p w14:paraId="685A67C4" w14:textId="1CA5205D"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Nustatyta izoliacijos varžos vertė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patikrinimo metu </w:t>
            </w:r>
            <w:r w:rsidR="00430C0D">
              <w:rPr>
                <w:rFonts w:asciiTheme="minorHAnsi" w:hAnsiTheme="minorHAnsi" w:cstheme="minorHAnsi"/>
                <w:color w:val="000000" w:themeColor="text1"/>
              </w:rPr>
              <w:t>perskaičiuot</w:t>
            </w:r>
            <w:r w:rsidR="001D30CE">
              <w:rPr>
                <w:rFonts w:asciiTheme="minorHAnsi" w:hAnsiTheme="minorHAnsi" w:cstheme="minorHAnsi"/>
                <w:color w:val="000000" w:themeColor="text1"/>
              </w:rPr>
              <w:t>a</w:t>
            </w:r>
            <w:r w:rsidR="00430C0D">
              <w:rPr>
                <w:rFonts w:asciiTheme="minorHAnsi" w:hAnsiTheme="minorHAnsi" w:cstheme="minorHAnsi"/>
                <w:color w:val="000000" w:themeColor="text1"/>
              </w:rPr>
              <w:t xml:space="preserve"> </w:t>
            </w:r>
            <w:r w:rsidRPr="005A2E82">
              <w:rPr>
                <w:rFonts w:asciiTheme="minorHAnsi" w:hAnsiTheme="minorHAnsi" w:cstheme="minorHAnsi"/>
                <w:color w:val="000000" w:themeColor="text1"/>
              </w:rPr>
              <w:t>prie 2</w:t>
            </w:r>
            <w:r w:rsidR="00430C0D">
              <w:rPr>
                <w:rFonts w:asciiTheme="minorHAnsi" w:hAnsiTheme="minorHAnsi" w:cstheme="minorHAnsi"/>
                <w:color w:val="000000" w:themeColor="text1"/>
              </w:rPr>
              <w:t>0</w:t>
            </w:r>
            <w:r w:rsidRPr="005A2E82">
              <w:rPr>
                <w:rFonts w:asciiTheme="minorHAnsi" w:hAnsiTheme="minorHAnsi" w:cstheme="minorHAnsi"/>
                <w:color w:val="000000" w:themeColor="text1"/>
              </w:rPr>
              <w:t xml:space="preserve">°C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oMath>
          </w:p>
        </w:tc>
        <w:tc>
          <w:tcPr>
            <w:tcW w:w="5670" w:type="dxa"/>
            <w:vAlign w:val="center"/>
          </w:tcPr>
          <w:p w14:paraId="6F4BB263" w14:textId="77777777" w:rsidR="005B645C" w:rsidRPr="005A2E82" w:rsidRDefault="005B645C">
            <w:pPr>
              <w:pStyle w:val="1"/>
              <w:tabs>
                <w:tab w:val="left" w:pos="993"/>
              </w:tabs>
              <w:ind w:left="179"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4950 МΩ</w:t>
            </w:r>
          </w:p>
        </w:tc>
      </w:tr>
      <w:tr w:rsidR="005B645C" w:rsidRPr="005A2E82" w14:paraId="31ECEBF2" w14:textId="77777777" w:rsidTr="00430C0D">
        <w:trPr>
          <w:trHeight w:val="1137"/>
        </w:trPr>
        <w:tc>
          <w:tcPr>
            <w:tcW w:w="3256" w:type="dxa"/>
            <w:vAlign w:val="center"/>
          </w:tcPr>
          <w:p w14:paraId="29371E82" w14:textId="36285C74"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Lyginamoji izoliacijos varžos R</w:t>
            </w:r>
            <w:r w:rsidRPr="005A2E82">
              <w:rPr>
                <w:rFonts w:asciiTheme="minorHAnsi" w:hAnsiTheme="minorHAnsi" w:cstheme="minorHAnsi"/>
                <w:color w:val="000000" w:themeColor="text1"/>
                <w:vertAlign w:val="subscript"/>
              </w:rPr>
              <w:t xml:space="preserve">60 </w:t>
            </w:r>
            <w:r w:rsidRPr="005A2E82">
              <w:rPr>
                <w:rFonts w:asciiTheme="minorHAnsi" w:hAnsiTheme="minorHAnsi" w:cstheme="minorHAnsi"/>
                <w:color w:val="000000" w:themeColor="text1"/>
              </w:rPr>
              <w:t>reikšmė, nustatyta prie 26°C temperatūros</w:t>
            </w:r>
            <w:r w:rsidR="00FE08EA">
              <w:rPr>
                <w:rFonts w:asciiTheme="minorHAnsi" w:hAnsiTheme="minorHAnsi" w:cstheme="minorHAnsi"/>
                <w:color w:val="000000" w:themeColor="text1"/>
              </w:rPr>
              <w:t xml:space="preserve"> (gamykloje)</w:t>
            </w:r>
            <w:r w:rsidRPr="005A2E8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oMath>
          </w:p>
        </w:tc>
        <w:tc>
          <w:tcPr>
            <w:tcW w:w="5670" w:type="dxa"/>
            <w:vAlign w:val="center"/>
          </w:tcPr>
          <w:p w14:paraId="429A3B97" w14:textId="77777777" w:rsidR="005B645C" w:rsidRPr="005A2E82" w:rsidRDefault="005B645C">
            <w:pPr>
              <w:pStyle w:val="1"/>
              <w:tabs>
                <w:tab w:val="left" w:pos="993"/>
              </w:tabs>
              <w:ind w:left="179"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5700 МΩ</w:t>
            </w:r>
          </w:p>
        </w:tc>
      </w:tr>
      <w:tr w:rsidR="005B645C" w:rsidRPr="005A2E82" w14:paraId="3F084229" w14:textId="77777777" w:rsidTr="00430C0D">
        <w:trPr>
          <w:trHeight w:val="714"/>
        </w:trPr>
        <w:tc>
          <w:tcPr>
            <w:tcW w:w="3256" w:type="dxa"/>
            <w:vAlign w:val="center"/>
          </w:tcPr>
          <w:p w14:paraId="69245F74"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670" w:type="dxa"/>
            <w:vAlign w:val="center"/>
          </w:tcPr>
          <w:p w14:paraId="336EDC5A" w14:textId="7185647C" w:rsidR="005B645C" w:rsidRPr="005A2E82" w:rsidRDefault="005B645C">
            <w:pPr>
              <w:pStyle w:val="1"/>
              <w:tabs>
                <w:tab w:val="left" w:pos="993"/>
              </w:tabs>
              <w:spacing w:before="120" w:after="120"/>
              <w:ind w:left="179"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26-20</m:t>
                    </m:r>
                  </m:e>
                </m:d>
                <m:r>
                  <m:rPr>
                    <m:sty m:val="bi"/>
                  </m:rPr>
                  <w:rPr>
                    <w:rFonts w:ascii="Cambria Math" w:hAnsi="Cambria Math" w:cstheme="minorHAnsi"/>
                    <w:color w:val="000000" w:themeColor="text1"/>
                  </w:rPr>
                  <m:t xml:space="preserve">=6 </m:t>
                </m:r>
                <m:r>
                  <m:rPr>
                    <m:sty m:val="p"/>
                  </m:rPr>
                  <w:rPr>
                    <w:rFonts w:ascii="Cambria Math" w:hAnsi="Cambria Math" w:cstheme="minorHAnsi"/>
                    <w:color w:val="000000" w:themeColor="text1"/>
                  </w:rPr>
                  <m:t>°C</m:t>
                </m:r>
              </m:oMath>
            </m:oMathPara>
          </w:p>
        </w:tc>
      </w:tr>
      <w:tr w:rsidR="005B645C" w:rsidRPr="005A2E82" w14:paraId="37BEFF43" w14:textId="77777777" w:rsidTr="00430C0D">
        <w:trPr>
          <w:trHeight w:val="839"/>
        </w:trPr>
        <w:tc>
          <w:tcPr>
            <w:tcW w:w="3256" w:type="dxa"/>
            <w:vAlign w:val="center"/>
          </w:tcPr>
          <w:p w14:paraId="3ADEF417"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b/>
                <w:bCs/>
                <w:color w:val="000000" w:themeColor="text1"/>
              </w:rPr>
              <w:t>K</w:t>
            </w:r>
            <w:r w:rsidRPr="005A2E82">
              <w:rPr>
                <w:rFonts w:asciiTheme="minorHAnsi" w:hAnsiTheme="minorHAnsi" w:cstheme="minorHAnsi"/>
                <w:b/>
                <w:bCs/>
                <w:color w:val="000000" w:themeColor="text1"/>
                <w:vertAlign w:val="subscript"/>
              </w:rPr>
              <w:t>1</w:t>
            </w:r>
            <w:r w:rsidRPr="005A2E82">
              <w:rPr>
                <w:rFonts w:asciiTheme="minorHAnsi" w:hAnsiTheme="minorHAnsi" w:cstheme="minorHAnsi"/>
                <w:color w:val="000000" w:themeColor="text1"/>
              </w:rPr>
              <w:t xml:space="preserve"> perskaičiavimo koeficientas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vertėms</w:t>
            </w:r>
          </w:p>
        </w:tc>
        <w:tc>
          <w:tcPr>
            <w:tcW w:w="5670" w:type="dxa"/>
            <w:vAlign w:val="center"/>
          </w:tcPr>
          <w:p w14:paraId="1646DDFD" w14:textId="4492A450" w:rsidR="005B645C" w:rsidRPr="005A2E82" w:rsidRDefault="005B645C">
            <w:pPr>
              <w:pStyle w:val="1"/>
              <w:tabs>
                <w:tab w:val="left" w:pos="993"/>
              </w:tabs>
              <w:ind w:left="179"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1,2</w:t>
            </w:r>
            <w:r w:rsidR="00430C0D">
              <w:rPr>
                <w:rFonts w:asciiTheme="minorHAnsi" w:hAnsiTheme="minorHAnsi" w:cstheme="minorHAnsi"/>
                <w:b/>
                <w:bCs/>
                <w:color w:val="000000" w:themeColor="text1"/>
              </w:rPr>
              <w:t>8</w:t>
            </w:r>
          </w:p>
        </w:tc>
      </w:tr>
      <w:tr w:rsidR="005B645C" w:rsidRPr="005A2E82" w14:paraId="5F7616DA" w14:textId="77777777" w:rsidTr="00430C0D">
        <w:trPr>
          <w:trHeight w:val="1261"/>
        </w:trPr>
        <w:tc>
          <w:tcPr>
            <w:tcW w:w="3256" w:type="dxa"/>
            <w:vAlign w:val="center"/>
          </w:tcPr>
          <w:p w14:paraId="35538AB4"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oMath>
          </w:p>
        </w:tc>
        <w:tc>
          <w:tcPr>
            <w:tcW w:w="5670" w:type="dxa"/>
            <w:vAlign w:val="center"/>
          </w:tcPr>
          <w:p w14:paraId="60FCDB4E" w14:textId="5E360ABE" w:rsidR="005B645C" w:rsidRPr="005A2E82" w:rsidRDefault="00000000">
            <w:pPr>
              <w:pStyle w:val="1"/>
              <w:tabs>
                <w:tab w:val="left" w:pos="993"/>
              </w:tabs>
              <w:ind w:left="179"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num>
                  <m:den>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1</m:t>
                        </m:r>
                      </m:sub>
                    </m:sSub>
                  </m:den>
                </m:f>
                <m:r>
                  <m:rPr>
                    <m:sty m:val="bi"/>
                  </m:rPr>
                  <w:rPr>
                    <w:rFonts w:ascii="Cambria Math" w:hAnsi="Cambria Math" w:cstheme="minorHAnsi"/>
                    <w:color w:val="000000" w:themeColor="text1"/>
                  </w:rPr>
                  <m:t>=</m:t>
                </m:r>
                <m:f>
                  <m:fPr>
                    <m:ctrlPr>
                      <w:rPr>
                        <w:rFonts w:ascii="Cambria Math" w:hAnsi="Cambria Math" w:cstheme="minorHAnsi"/>
                        <w:b/>
                        <w:i/>
                        <w:color w:val="000000" w:themeColor="text1"/>
                      </w:rPr>
                    </m:ctrlPr>
                  </m:fPr>
                  <m:num>
                    <m:r>
                      <m:rPr>
                        <m:sty m:val="bi"/>
                      </m:rPr>
                      <w:rPr>
                        <w:rFonts w:ascii="Cambria Math" w:hAnsi="Cambria Math" w:cstheme="minorHAnsi"/>
                        <w:color w:val="000000" w:themeColor="text1"/>
                      </w:rPr>
                      <m:t>4950</m:t>
                    </m:r>
                  </m:num>
                  <m:den>
                    <m:r>
                      <m:rPr>
                        <m:sty m:val="bi"/>
                      </m:rPr>
                      <w:rPr>
                        <w:rFonts w:ascii="Cambria Math" w:hAnsi="Cambria Math" w:cstheme="minorHAnsi"/>
                        <w:color w:val="000000" w:themeColor="text1"/>
                      </w:rPr>
                      <m:t>1,28</m:t>
                    </m:r>
                  </m:den>
                </m:f>
                <m:r>
                  <m:rPr>
                    <m:sty m:val="bi"/>
                  </m:rPr>
                  <w:rPr>
                    <w:rFonts w:ascii="Cambria Math" w:hAnsi="Cambria Math" w:cstheme="minorHAnsi"/>
                    <w:color w:val="000000" w:themeColor="text1"/>
                  </w:rPr>
                  <m:t>=3867</m:t>
                </m:r>
                <m:r>
                  <m:rPr>
                    <m:sty m:val="p"/>
                  </m:rPr>
                  <w:rPr>
                    <w:rFonts w:ascii="Cambria Math" w:hAnsi="Cambria Math" w:cstheme="minorHAnsi"/>
                    <w:color w:val="000000" w:themeColor="text1"/>
                  </w:rPr>
                  <m:t>МΩ</m:t>
                </m:r>
              </m:oMath>
            </m:oMathPara>
          </w:p>
        </w:tc>
      </w:tr>
      <w:tr w:rsidR="005B645C" w:rsidRPr="005A2E82" w14:paraId="6D002B31" w14:textId="77777777" w:rsidTr="00430C0D">
        <w:trPr>
          <w:trHeight w:val="1123"/>
        </w:trPr>
        <w:tc>
          <w:tcPr>
            <w:tcW w:w="3256" w:type="dxa"/>
            <w:vAlign w:val="center"/>
          </w:tcPr>
          <w:p w14:paraId="50578907"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Skirtumas tarp perskaičiuotos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vertės ir lyginamosios vertės</w:t>
            </w:r>
          </w:p>
        </w:tc>
        <w:tc>
          <w:tcPr>
            <w:tcW w:w="5670" w:type="dxa"/>
            <w:vAlign w:val="center"/>
          </w:tcPr>
          <w:p w14:paraId="4930B798" w14:textId="6131DE62" w:rsidR="005B645C" w:rsidRPr="005A2E82" w:rsidRDefault="00000000">
            <w:pPr>
              <w:pStyle w:val="1"/>
              <w:tabs>
                <w:tab w:val="left" w:pos="993"/>
              </w:tabs>
              <w:ind w:left="179"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3867</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5700</m:t>
                        </m:r>
                      </m:den>
                    </m:f>
                  </m:e>
                </m:d>
                <m:r>
                  <m:rPr>
                    <m:sty m:val="bi"/>
                  </m:rPr>
                  <w:rPr>
                    <w:rFonts w:ascii="Cambria Math" w:hAnsi="Cambria Math" w:cstheme="minorHAnsi"/>
                    <w:color w:val="000000" w:themeColor="text1"/>
                  </w:rPr>
                  <m:t>=32</m:t>
                </m:r>
                <m:r>
                  <m:rPr>
                    <m:sty m:val="p"/>
                  </m:rPr>
                  <w:rPr>
                    <w:rFonts w:ascii="Cambria Math" w:hAnsi="Cambria Math" w:cstheme="minorHAnsi"/>
                    <w:color w:val="000000" w:themeColor="text1"/>
                  </w:rPr>
                  <m:t>%</m:t>
                </m:r>
              </m:oMath>
            </m:oMathPara>
          </w:p>
        </w:tc>
      </w:tr>
    </w:tbl>
    <w:p w14:paraId="3D623591" w14:textId="71D3E39E" w:rsidR="005B645C" w:rsidRPr="00E71E90" w:rsidRDefault="00E71E90" w:rsidP="00E71E90">
      <w:pPr>
        <w:pStyle w:val="1"/>
        <w:tabs>
          <w:tab w:val="left" w:pos="1134"/>
        </w:tabs>
        <w:spacing w:before="120" w:after="120"/>
        <w:ind w:left="567" w:firstLine="0"/>
        <w:jc w:val="both"/>
        <w:rPr>
          <w:rFonts w:asciiTheme="minorHAnsi" w:hAnsiTheme="minorHAnsi" w:cstheme="minorHAnsi"/>
          <w:color w:val="000000" w:themeColor="text1"/>
        </w:rPr>
      </w:pPr>
      <w:r>
        <w:rPr>
          <w:rFonts w:asciiTheme="minorHAnsi" w:hAnsiTheme="minorHAnsi" w:cstheme="minorHAnsi"/>
          <w:color w:val="000000" w:themeColor="text1"/>
        </w:rPr>
        <w:t>J</w:t>
      </w:r>
      <w:r w:rsidR="005B645C" w:rsidRPr="00E71E90">
        <w:rPr>
          <w:rFonts w:asciiTheme="minorHAnsi" w:hAnsiTheme="minorHAnsi" w:cstheme="minorHAnsi"/>
          <w:color w:val="000000" w:themeColor="text1"/>
        </w:rPr>
        <w:t>eigu izoliacijos vertė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xml:space="preserve"> perskaičiuojama prie aukštesnės temperatūros, matavimo metu nustatyta vertė dalijama iš perskaičiavimo koeficiento К</w:t>
      </w:r>
      <w:r w:rsidR="005B645C" w:rsidRPr="00E71E90">
        <w:rPr>
          <w:rFonts w:asciiTheme="minorHAnsi" w:hAnsiTheme="minorHAnsi" w:cstheme="minorHAnsi"/>
          <w:color w:val="000000" w:themeColor="text1"/>
          <w:vertAlign w:val="subscript"/>
        </w:rPr>
        <w:t>1</w:t>
      </w:r>
      <w:r w:rsidR="005B645C" w:rsidRPr="00E71E90">
        <w:rPr>
          <w:rFonts w:asciiTheme="minorHAnsi" w:hAnsiTheme="minorHAnsi" w:cstheme="minorHAnsi"/>
          <w:color w:val="000000" w:themeColor="text1"/>
        </w:rPr>
        <w:t xml:space="preserve">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 pvz., transformatoriaus gamykliniame arba pirminio patikrinimo protokole temperatūra nurodoma aukštesnė (+2</w:t>
      </w:r>
      <w:r w:rsidR="00A57425" w:rsidRPr="00E71E90">
        <w:rPr>
          <w:rFonts w:asciiTheme="minorHAnsi" w:hAnsiTheme="minorHAnsi" w:cstheme="minorHAnsi"/>
          <w:color w:val="000000" w:themeColor="text1"/>
        </w:rPr>
        <w:t>6</w:t>
      </w:r>
      <w:r w:rsidR="005B645C" w:rsidRPr="00E71E90">
        <w:rPr>
          <w:rFonts w:asciiTheme="minorHAnsi" w:hAnsiTheme="minorHAnsi" w:cstheme="minorHAnsi"/>
          <w:color w:val="000000" w:themeColor="text1"/>
        </w:rPr>
        <w:t xml:space="preserve">°C) </w:t>
      </w:r>
      <w:r w:rsidR="00C31439" w:rsidRPr="00E71E90">
        <w:rPr>
          <w:rFonts w:asciiTheme="minorHAnsi" w:hAnsiTheme="minorHAnsi" w:cstheme="minorHAnsi"/>
          <w:color w:val="000000" w:themeColor="text1"/>
        </w:rPr>
        <w:t xml:space="preserve"> nei matavimo metu </w:t>
      </w:r>
      <w:r w:rsidR="00C31439">
        <w:rPr>
          <w:rFonts w:asciiTheme="minorHAnsi" w:hAnsiTheme="minorHAnsi" w:cstheme="minorHAnsi"/>
          <w:color w:val="000000" w:themeColor="text1"/>
        </w:rPr>
        <w:t xml:space="preserve">perskaičiuotos </w:t>
      </w:r>
      <w:r w:rsidR="00C31439" w:rsidRPr="005A2E82">
        <w:rPr>
          <w:rFonts w:asciiTheme="minorHAnsi" w:hAnsiTheme="minorHAnsi" w:cstheme="minorHAnsi"/>
          <w:color w:val="000000" w:themeColor="text1"/>
        </w:rPr>
        <w:t>prie</w:t>
      </w:r>
      <w:r w:rsidR="00C31439" w:rsidRPr="00E71E90">
        <w:rPr>
          <w:rFonts w:asciiTheme="minorHAnsi" w:hAnsiTheme="minorHAnsi" w:cstheme="minorHAnsi"/>
          <w:color w:val="000000" w:themeColor="text1"/>
        </w:rPr>
        <w:t xml:space="preserve"> +20°C</w:t>
      </w:r>
      <w:r w:rsidR="005B645C" w:rsidRPr="00E71E90">
        <w:rPr>
          <w:rFonts w:asciiTheme="minorHAnsi" w:hAnsiTheme="minorHAnsi" w:cstheme="minorHAnsi"/>
          <w:color w:val="000000" w:themeColor="text1"/>
        </w:rPr>
        <w:t xml:space="preserve">. </w:t>
      </w:r>
    </w:p>
    <w:p w14:paraId="7BADC8D9" w14:textId="77777777" w:rsidR="005B645C" w:rsidRPr="005A2E82" w:rsidRDefault="00000000" w:rsidP="005B645C">
      <w:pPr>
        <w:pStyle w:val="1"/>
        <w:spacing w:before="120" w:after="120"/>
        <w:ind w:left="709" w:firstLine="0"/>
        <w:jc w:val="both"/>
        <w:rPr>
          <w:rFonts w:asciiTheme="minorHAnsi" w:hAnsiTheme="minorHAnsi" w:cstheme="minorHAnsi"/>
          <w:b/>
          <w:bCs/>
          <w:i/>
          <w:color w:val="000000" w:themeColor="text1"/>
          <w:sz w:val="24"/>
          <w:szCs w:val="24"/>
          <w:shd w:val="clear" w:color="auto" w:fill="FFFFFF"/>
        </w:rPr>
      </w:pPr>
      <m:oMathPara>
        <m:oMathParaPr>
          <m:jc m:val="center"/>
        </m:oMathParaPr>
        <m:oMath>
          <m:sSub>
            <m:sSubPr>
              <m:ctrlPr>
                <w:rPr>
                  <w:rFonts w:ascii="Cambria Math" w:hAnsi="Cambria Math" w:cstheme="minorHAnsi"/>
                  <w:b/>
                  <w:color w:val="000000" w:themeColor="text1"/>
                  <w:sz w:val="24"/>
                  <w:szCs w:val="24"/>
                </w:rPr>
              </m:ctrlPr>
            </m:sSubPr>
            <m:e>
              <m:sSub>
                <m:sSubPr>
                  <m:ctrlPr>
                    <w:rPr>
                      <w:rFonts w:ascii="Cambria Math" w:hAnsi="Cambria Math" w:cstheme="minorHAnsi"/>
                      <w:b/>
                      <w:color w:val="000000" w:themeColor="text1"/>
                      <w:sz w:val="24"/>
                      <w:szCs w:val="24"/>
                    </w:rPr>
                  </m:ctrlPr>
                </m:sSubPr>
                <m:e>
                  <m:r>
                    <m:rPr>
                      <m:sty m:val="bi"/>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rPr>
                    <m:t>60</m:t>
                  </m:r>
                  <m:r>
                    <m:rPr>
                      <m:sty m:val="bi"/>
                    </m:rPr>
                    <w:rPr>
                      <w:rFonts w:ascii="Cambria Math" w:hAnsi="Cambria Math" w:cstheme="minorHAnsi"/>
                      <w:color w:val="000000" w:themeColor="text1"/>
                      <w:sz w:val="24"/>
                      <w:szCs w:val="24"/>
                    </w:rPr>
                    <m:t>iz</m:t>
                  </m:r>
                </m:sub>
              </m:sSub>
            </m:e>
            <m:sub>
              <m:r>
                <m:rPr>
                  <m:sty m:val="bi"/>
                </m:rPr>
                <w:rPr>
                  <w:rFonts w:ascii="Cambria Math" w:hAnsi="Cambria Math" w:cstheme="minorHAnsi"/>
                  <w:color w:val="000000" w:themeColor="text1"/>
                  <w:sz w:val="24"/>
                  <w:szCs w:val="24"/>
                </w:rPr>
                <m:t>did</m:t>
              </m:r>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shd w:val="clear" w:color="auto" w:fill="FFFFFF"/>
                    </w:rPr>
                    <m:t>60</m:t>
                  </m:r>
                  <m:r>
                    <m:rPr>
                      <m:sty m:val="bi"/>
                    </m:rPr>
                    <w:rPr>
                      <w:rFonts w:ascii="Cambria Math" w:hAnsi="Cambria Math" w:cstheme="minorHAnsi"/>
                      <w:color w:val="000000" w:themeColor="text1"/>
                      <w:sz w:val="24"/>
                      <w:szCs w:val="24"/>
                      <w:shd w:val="clear" w:color="auto" w:fill="FFFFFF"/>
                    </w:rPr>
                    <m:t>mat.</m:t>
                  </m:r>
                </m:sub>
              </m:sSub>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K</m:t>
                  </m:r>
                </m:e>
                <m:sub>
                  <m:r>
                    <m:rPr>
                      <m:sty m:val="bi"/>
                    </m:rPr>
                    <w:rPr>
                      <w:rFonts w:ascii="Cambria Math" w:hAnsi="Cambria Math" w:cstheme="minorHAnsi"/>
                      <w:color w:val="000000" w:themeColor="text1"/>
                      <w:sz w:val="24"/>
                      <w:szCs w:val="24"/>
                      <w:shd w:val="clear" w:color="auto" w:fill="FFFFFF"/>
                    </w:rPr>
                    <m:t>1</m:t>
                  </m:r>
                </m:sub>
              </m:sSub>
            </m:den>
          </m:f>
        </m:oMath>
      </m:oMathPara>
    </w:p>
    <w:p w14:paraId="5CF3BE11" w14:textId="6F849ECA" w:rsidR="00A57425" w:rsidRDefault="00A57425">
      <w:pPr>
        <w:rPr>
          <w:rFonts w:eastAsia="Arial" w:cstheme="minorHAnsi"/>
          <w:color w:val="000000" w:themeColor="text1"/>
        </w:rPr>
      </w:pPr>
      <w:r>
        <w:rPr>
          <w:rFonts w:cstheme="minorHAnsi"/>
          <w:color w:val="000000" w:themeColor="text1"/>
        </w:rPr>
        <w:br w:type="page"/>
      </w:r>
    </w:p>
    <w:p w14:paraId="4DCC8C44" w14:textId="77777777" w:rsidR="005B645C" w:rsidRDefault="005B645C" w:rsidP="005B645C">
      <w:pPr>
        <w:pStyle w:val="1"/>
        <w:tabs>
          <w:tab w:val="left" w:pos="993"/>
        </w:tabs>
        <w:ind w:left="709" w:firstLine="0"/>
        <w:jc w:val="both"/>
        <w:rPr>
          <w:rFonts w:asciiTheme="minorHAnsi" w:hAnsiTheme="minorHAnsi" w:cstheme="minorHAnsi"/>
          <w:color w:val="000000" w:themeColor="text1"/>
        </w:rPr>
      </w:pPr>
    </w:p>
    <w:p w14:paraId="0DCF74C9" w14:textId="0A313600" w:rsidR="005B645C" w:rsidRPr="00C94BBA" w:rsidRDefault="00FE08EA" w:rsidP="003D5E50">
      <w:pPr>
        <w:pStyle w:val="1"/>
        <w:numPr>
          <w:ilvl w:val="0"/>
          <w:numId w:val="12"/>
        </w:numPr>
        <w:tabs>
          <w:tab w:val="left" w:pos="1134"/>
        </w:tabs>
        <w:spacing w:before="120" w:after="120"/>
        <w:ind w:left="851" w:hanging="284"/>
        <w:jc w:val="both"/>
        <w:rPr>
          <w:rFonts w:asciiTheme="minorHAnsi" w:hAnsiTheme="minorHAnsi" w:cstheme="minorHAnsi"/>
          <w:color w:val="000000" w:themeColor="text1"/>
        </w:rPr>
      </w:pPr>
      <w:r w:rsidRPr="00C94BBA">
        <w:rPr>
          <w:rFonts w:asciiTheme="minorHAnsi" w:hAnsiTheme="minorHAnsi" w:cstheme="minorHAnsi"/>
          <w:color w:val="000000" w:themeColor="text1"/>
        </w:rPr>
        <w:t>Izoliacijos varžos R</w:t>
      </w:r>
      <w:r w:rsidRPr="000C3DAD">
        <w:rPr>
          <w:rFonts w:asciiTheme="minorHAnsi" w:hAnsiTheme="minorHAnsi" w:cstheme="minorHAnsi"/>
          <w:color w:val="000000" w:themeColor="text1"/>
          <w:vertAlign w:val="subscript"/>
        </w:rPr>
        <w:t>60</w:t>
      </w:r>
      <w:r w:rsidRPr="00C94BBA">
        <w:rPr>
          <w:rFonts w:asciiTheme="minorHAnsi" w:hAnsiTheme="minorHAnsi" w:cstheme="minorHAnsi"/>
          <w:color w:val="000000" w:themeColor="text1"/>
        </w:rPr>
        <w:t xml:space="preserve"> vertės </w:t>
      </w:r>
      <w:r w:rsidR="00C31439" w:rsidRPr="00C94BBA">
        <w:rPr>
          <w:rFonts w:asciiTheme="minorHAnsi" w:hAnsiTheme="minorHAnsi" w:cstheme="minorHAnsi"/>
          <w:color w:val="000000" w:themeColor="text1"/>
        </w:rPr>
        <w:t>skirtumo nustatymas</w:t>
      </w:r>
      <w:r w:rsidRPr="00C94BBA">
        <w:rPr>
          <w:rFonts w:asciiTheme="minorHAnsi" w:hAnsiTheme="minorHAnsi" w:cstheme="minorHAnsi"/>
          <w:color w:val="000000" w:themeColor="text1"/>
        </w:rPr>
        <w:t xml:space="preserve"> prie žemesnės temperatūros nei buvo nustatyta </w:t>
      </w:r>
      <w:r w:rsidR="00C31439" w:rsidRPr="00C94BBA">
        <w:rPr>
          <w:rFonts w:asciiTheme="minorHAnsi" w:hAnsiTheme="minorHAnsi" w:cstheme="minorHAnsi"/>
          <w:color w:val="000000" w:themeColor="text1"/>
        </w:rPr>
        <w:t xml:space="preserve">planinio/neplaninio matavimo </w:t>
      </w:r>
      <w:r w:rsidRPr="00C94BBA">
        <w:rPr>
          <w:rFonts w:asciiTheme="minorHAnsi" w:hAnsiTheme="minorHAnsi" w:cstheme="minorHAnsi"/>
          <w:color w:val="000000" w:themeColor="text1"/>
        </w:rPr>
        <w:t xml:space="preserve">metu: </w:t>
      </w:r>
    </w:p>
    <w:tbl>
      <w:tblPr>
        <w:tblStyle w:val="Lentelstinklelis"/>
        <w:tblW w:w="8926" w:type="dxa"/>
        <w:tblInd w:w="567" w:type="dxa"/>
        <w:tblLook w:val="04A0" w:firstRow="1" w:lastRow="0" w:firstColumn="1" w:lastColumn="0" w:noHBand="0" w:noVBand="1"/>
      </w:tblPr>
      <w:tblGrid>
        <w:gridCol w:w="3397"/>
        <w:gridCol w:w="5529"/>
      </w:tblGrid>
      <w:tr w:rsidR="005B645C" w:rsidRPr="005A2E82" w14:paraId="60CA1F66" w14:textId="77777777" w:rsidTr="00C94BBA">
        <w:trPr>
          <w:trHeight w:val="1273"/>
        </w:trPr>
        <w:tc>
          <w:tcPr>
            <w:tcW w:w="3397" w:type="dxa"/>
            <w:vAlign w:val="center"/>
          </w:tcPr>
          <w:p w14:paraId="6ABFF7FE" w14:textId="3092181D"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Nustatyta izoliacijos varžos vertė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patikrinimo metu </w:t>
            </w:r>
            <w:r w:rsidR="00C31439">
              <w:rPr>
                <w:rFonts w:asciiTheme="minorHAnsi" w:hAnsiTheme="minorHAnsi" w:cstheme="minorHAnsi"/>
                <w:color w:val="000000" w:themeColor="text1"/>
              </w:rPr>
              <w:t>perskaičiuot</w:t>
            </w:r>
            <w:r w:rsidR="001D30CE">
              <w:rPr>
                <w:rFonts w:asciiTheme="minorHAnsi" w:hAnsiTheme="minorHAnsi" w:cstheme="minorHAnsi"/>
                <w:color w:val="000000" w:themeColor="text1"/>
              </w:rPr>
              <w:t>a</w:t>
            </w:r>
            <w:r w:rsidR="00C31439">
              <w:rPr>
                <w:rFonts w:asciiTheme="minorHAnsi" w:hAnsiTheme="minorHAnsi" w:cstheme="minorHAnsi"/>
                <w:color w:val="000000" w:themeColor="text1"/>
              </w:rPr>
              <w:t xml:space="preserve"> </w:t>
            </w:r>
            <w:r w:rsidR="00C31439" w:rsidRPr="005A2E82">
              <w:rPr>
                <w:rFonts w:asciiTheme="minorHAnsi" w:hAnsiTheme="minorHAnsi" w:cstheme="minorHAnsi"/>
                <w:color w:val="000000" w:themeColor="text1"/>
              </w:rPr>
              <w:t>prie</w:t>
            </w:r>
            <w:r w:rsidRPr="005A2E82">
              <w:rPr>
                <w:rFonts w:asciiTheme="minorHAnsi" w:hAnsiTheme="minorHAnsi" w:cstheme="minorHAnsi"/>
                <w:color w:val="000000" w:themeColor="text1"/>
              </w:rPr>
              <w:t xml:space="preserve"> </w:t>
            </w:r>
            <w:r w:rsidR="00C31439">
              <w:rPr>
                <w:rFonts w:asciiTheme="minorHAnsi" w:hAnsiTheme="minorHAnsi" w:cstheme="minorHAnsi"/>
                <w:color w:val="000000" w:themeColor="text1"/>
              </w:rPr>
              <w:t>20</w:t>
            </w:r>
            <w:r w:rsidRPr="005A2E82">
              <w:rPr>
                <w:rFonts w:asciiTheme="minorHAnsi" w:hAnsiTheme="minorHAnsi" w:cstheme="minorHAnsi"/>
                <w:color w:val="000000" w:themeColor="text1"/>
              </w:rPr>
              <w:t xml:space="preserve">°C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oMath>
          </w:p>
        </w:tc>
        <w:tc>
          <w:tcPr>
            <w:tcW w:w="5529" w:type="dxa"/>
            <w:vAlign w:val="center"/>
          </w:tcPr>
          <w:p w14:paraId="6199B538" w14:textId="77777777" w:rsidR="005B645C" w:rsidRPr="005A2E82" w:rsidRDefault="005B645C">
            <w:pPr>
              <w:pStyle w:val="1"/>
              <w:tabs>
                <w:tab w:val="left" w:pos="993"/>
              </w:tabs>
              <w:ind w:left="-77"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4280 МΩ</w:t>
            </w:r>
          </w:p>
        </w:tc>
      </w:tr>
      <w:tr w:rsidR="005B645C" w:rsidRPr="005A2E82" w14:paraId="1B67A6B6" w14:textId="77777777" w:rsidTr="00C94BBA">
        <w:trPr>
          <w:trHeight w:val="1273"/>
        </w:trPr>
        <w:tc>
          <w:tcPr>
            <w:tcW w:w="3397" w:type="dxa"/>
            <w:vAlign w:val="center"/>
          </w:tcPr>
          <w:p w14:paraId="45238823" w14:textId="374BE9B6"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Lyginamoji izoliacijos varžos R</w:t>
            </w:r>
            <w:r w:rsidRPr="005A2E82">
              <w:rPr>
                <w:rFonts w:asciiTheme="minorHAnsi" w:hAnsiTheme="minorHAnsi" w:cstheme="minorHAnsi"/>
                <w:color w:val="000000" w:themeColor="text1"/>
                <w:vertAlign w:val="subscript"/>
              </w:rPr>
              <w:t xml:space="preserve">60 </w:t>
            </w:r>
            <w:r w:rsidRPr="005A2E82">
              <w:rPr>
                <w:rFonts w:asciiTheme="minorHAnsi" w:hAnsiTheme="minorHAnsi" w:cstheme="minorHAnsi"/>
                <w:color w:val="000000" w:themeColor="text1"/>
              </w:rPr>
              <w:t xml:space="preserve">reikšmė, nustatyta prie </w:t>
            </w:r>
            <w:r w:rsidR="00C31439">
              <w:rPr>
                <w:rFonts w:asciiTheme="minorHAnsi" w:hAnsiTheme="minorHAnsi" w:cstheme="minorHAnsi"/>
                <w:color w:val="000000" w:themeColor="text1"/>
              </w:rPr>
              <w:t>14</w:t>
            </w:r>
            <w:r w:rsidRPr="005A2E82">
              <w:rPr>
                <w:rFonts w:asciiTheme="minorHAnsi" w:hAnsiTheme="minorHAnsi" w:cstheme="minorHAnsi"/>
                <w:color w:val="000000" w:themeColor="text1"/>
              </w:rPr>
              <w:t>°C temperatūros</w:t>
            </w:r>
            <w:r w:rsidR="00FE08EA">
              <w:rPr>
                <w:rFonts w:asciiTheme="minorHAnsi" w:hAnsiTheme="minorHAnsi" w:cstheme="minorHAnsi"/>
                <w:color w:val="000000" w:themeColor="text1"/>
              </w:rPr>
              <w:t xml:space="preserve"> (gamykloje)</w:t>
            </w:r>
            <w:r w:rsidRPr="005A2E8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oMath>
          </w:p>
        </w:tc>
        <w:tc>
          <w:tcPr>
            <w:tcW w:w="5529" w:type="dxa"/>
            <w:vAlign w:val="center"/>
          </w:tcPr>
          <w:p w14:paraId="7F2A78C2" w14:textId="77777777" w:rsidR="005B645C" w:rsidRPr="005A2E82" w:rsidRDefault="005B645C">
            <w:pPr>
              <w:pStyle w:val="1"/>
              <w:tabs>
                <w:tab w:val="left" w:pos="993"/>
              </w:tabs>
              <w:ind w:left="-77"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7270 МΩ</w:t>
            </w:r>
          </w:p>
        </w:tc>
      </w:tr>
      <w:tr w:rsidR="005B645C" w:rsidRPr="005A2E82" w14:paraId="5FB5BA2E" w14:textId="77777777" w:rsidTr="00C94BBA">
        <w:trPr>
          <w:trHeight w:val="1273"/>
        </w:trPr>
        <w:tc>
          <w:tcPr>
            <w:tcW w:w="3397" w:type="dxa"/>
            <w:vAlign w:val="center"/>
          </w:tcPr>
          <w:p w14:paraId="72734DE2"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529" w:type="dxa"/>
            <w:vAlign w:val="center"/>
          </w:tcPr>
          <w:p w14:paraId="4C7FD907" w14:textId="16155468" w:rsidR="005B645C" w:rsidRPr="005A2E82" w:rsidRDefault="005B645C">
            <w:pPr>
              <w:pStyle w:val="1"/>
              <w:tabs>
                <w:tab w:val="left" w:pos="993"/>
              </w:tabs>
              <w:spacing w:before="120" w:after="120"/>
              <w:ind w:left="-77"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14-20</m:t>
                    </m:r>
                  </m:e>
                </m:d>
                <m:r>
                  <m:rPr>
                    <m:sty m:val="bi"/>
                  </m:rPr>
                  <w:rPr>
                    <w:rFonts w:ascii="Cambria Math" w:hAnsi="Cambria Math" w:cstheme="minorHAnsi"/>
                    <w:color w:val="000000" w:themeColor="text1"/>
                  </w:rPr>
                  <m:t xml:space="preserve">=6 </m:t>
                </m:r>
                <m:r>
                  <m:rPr>
                    <m:sty m:val="p"/>
                  </m:rPr>
                  <w:rPr>
                    <w:rFonts w:ascii="Cambria Math" w:hAnsi="Cambria Math" w:cstheme="minorHAnsi"/>
                    <w:color w:val="000000" w:themeColor="text1"/>
                  </w:rPr>
                  <m:t>°C</m:t>
                </m:r>
              </m:oMath>
            </m:oMathPara>
          </w:p>
        </w:tc>
      </w:tr>
      <w:tr w:rsidR="005B645C" w:rsidRPr="005A2E82" w14:paraId="041F7146" w14:textId="77777777" w:rsidTr="00C94BBA">
        <w:trPr>
          <w:trHeight w:val="1273"/>
        </w:trPr>
        <w:tc>
          <w:tcPr>
            <w:tcW w:w="3397" w:type="dxa"/>
            <w:vAlign w:val="center"/>
          </w:tcPr>
          <w:p w14:paraId="59B47257"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b/>
                <w:bCs/>
                <w:color w:val="000000" w:themeColor="text1"/>
              </w:rPr>
              <w:t>K</w:t>
            </w:r>
            <w:r w:rsidRPr="005A2E82">
              <w:rPr>
                <w:rFonts w:asciiTheme="minorHAnsi" w:hAnsiTheme="minorHAnsi" w:cstheme="minorHAnsi"/>
                <w:b/>
                <w:bCs/>
                <w:color w:val="000000" w:themeColor="text1"/>
                <w:vertAlign w:val="subscript"/>
              </w:rPr>
              <w:t>1</w:t>
            </w:r>
            <w:r w:rsidRPr="005A2E82">
              <w:rPr>
                <w:rFonts w:asciiTheme="minorHAnsi" w:hAnsiTheme="minorHAnsi" w:cstheme="minorHAnsi"/>
                <w:color w:val="000000" w:themeColor="text1"/>
              </w:rPr>
              <w:t xml:space="preserve"> perskaičiavimo koeficientas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vertėms</w:t>
            </w:r>
          </w:p>
        </w:tc>
        <w:tc>
          <w:tcPr>
            <w:tcW w:w="5529" w:type="dxa"/>
            <w:vAlign w:val="center"/>
          </w:tcPr>
          <w:p w14:paraId="7A936891" w14:textId="7D5B1A93" w:rsidR="005B645C" w:rsidRPr="005A2E82" w:rsidRDefault="005B645C">
            <w:pPr>
              <w:pStyle w:val="1"/>
              <w:tabs>
                <w:tab w:val="left" w:pos="993"/>
              </w:tabs>
              <w:ind w:left="-77" w:firstLine="0"/>
              <w:jc w:val="center"/>
              <w:rPr>
                <w:rFonts w:asciiTheme="minorHAnsi" w:hAnsiTheme="minorHAnsi" w:cstheme="minorHAnsi"/>
                <w:b/>
                <w:bCs/>
                <w:color w:val="000000" w:themeColor="text1"/>
              </w:rPr>
            </w:pPr>
            <w:r w:rsidRPr="005A2E82">
              <w:rPr>
                <w:rFonts w:asciiTheme="minorHAnsi" w:hAnsiTheme="minorHAnsi" w:cstheme="minorHAnsi"/>
                <w:b/>
                <w:bCs/>
                <w:color w:val="000000" w:themeColor="text1"/>
              </w:rPr>
              <w:t>1,</w:t>
            </w:r>
            <w:r w:rsidR="00C31439">
              <w:rPr>
                <w:rFonts w:asciiTheme="minorHAnsi" w:hAnsiTheme="minorHAnsi" w:cstheme="minorHAnsi"/>
                <w:b/>
                <w:bCs/>
                <w:color w:val="000000" w:themeColor="text1"/>
              </w:rPr>
              <w:t>28</w:t>
            </w:r>
          </w:p>
        </w:tc>
      </w:tr>
      <w:tr w:rsidR="005B645C" w:rsidRPr="005A2E82" w14:paraId="6D6FF258" w14:textId="77777777" w:rsidTr="00C94BBA">
        <w:trPr>
          <w:trHeight w:val="1419"/>
        </w:trPr>
        <w:tc>
          <w:tcPr>
            <w:tcW w:w="3397" w:type="dxa"/>
            <w:vAlign w:val="center"/>
          </w:tcPr>
          <w:p w14:paraId="454941CD"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Nustatytos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oMath>
          </w:p>
        </w:tc>
        <w:tc>
          <w:tcPr>
            <w:tcW w:w="5529" w:type="dxa"/>
            <w:vAlign w:val="center"/>
          </w:tcPr>
          <w:p w14:paraId="266E383B" w14:textId="6B63786D" w:rsidR="005B645C" w:rsidRPr="005A2E82" w:rsidRDefault="00000000">
            <w:pPr>
              <w:pStyle w:val="1"/>
              <w:tabs>
                <w:tab w:val="left" w:pos="993"/>
              </w:tabs>
              <w:ind w:left="-77"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1</m:t>
                    </m:r>
                  </m:sub>
                </m:sSub>
                <m:r>
                  <m:rPr>
                    <m:sty m:val="bi"/>
                  </m:rPr>
                  <w:rPr>
                    <w:rFonts w:ascii="Cambria Math" w:hAnsi="Cambria Math" w:cstheme="minorHAnsi"/>
                    <w:color w:val="000000" w:themeColor="text1"/>
                  </w:rPr>
                  <m:t>=4280×1,28=5478</m:t>
                </m:r>
                <m:r>
                  <m:rPr>
                    <m:sty m:val="p"/>
                  </m:rPr>
                  <w:rPr>
                    <w:rFonts w:ascii="Cambria Math" w:hAnsi="Cambria Math" w:cstheme="minorHAnsi"/>
                    <w:color w:val="000000" w:themeColor="text1"/>
                  </w:rPr>
                  <m:t>МΩ</m:t>
                </m:r>
              </m:oMath>
            </m:oMathPara>
          </w:p>
        </w:tc>
      </w:tr>
      <w:tr w:rsidR="005B645C" w:rsidRPr="005A2E82" w14:paraId="7C163BFE" w14:textId="77777777" w:rsidTr="00C94BBA">
        <w:trPr>
          <w:trHeight w:val="1411"/>
        </w:trPr>
        <w:tc>
          <w:tcPr>
            <w:tcW w:w="3397" w:type="dxa"/>
            <w:vAlign w:val="center"/>
          </w:tcPr>
          <w:p w14:paraId="7AB0FBAC" w14:textId="77777777" w:rsidR="005B645C" w:rsidRPr="005A2E82" w:rsidRDefault="005B645C">
            <w:pPr>
              <w:pStyle w:val="1"/>
              <w:tabs>
                <w:tab w:val="left" w:pos="993"/>
              </w:tabs>
              <w:ind w:left="27" w:firstLine="0"/>
              <w:rPr>
                <w:rFonts w:asciiTheme="minorHAnsi" w:hAnsiTheme="minorHAnsi" w:cstheme="minorHAnsi"/>
                <w:color w:val="000000" w:themeColor="text1"/>
              </w:rPr>
            </w:pPr>
            <w:r w:rsidRPr="005A2E82">
              <w:rPr>
                <w:rFonts w:asciiTheme="minorHAnsi" w:hAnsiTheme="minorHAnsi" w:cstheme="minorHAnsi"/>
                <w:color w:val="000000" w:themeColor="text1"/>
              </w:rPr>
              <w:t>Skirtumas tarp perskaičiuotos izoliacijos varžos R</w:t>
            </w:r>
            <w:r w:rsidRPr="005A2E82">
              <w:rPr>
                <w:rFonts w:asciiTheme="minorHAnsi" w:hAnsiTheme="minorHAnsi" w:cstheme="minorHAnsi"/>
                <w:color w:val="000000" w:themeColor="text1"/>
                <w:vertAlign w:val="subscript"/>
              </w:rPr>
              <w:t>60</w:t>
            </w:r>
            <w:r w:rsidRPr="005A2E82">
              <w:rPr>
                <w:rFonts w:asciiTheme="minorHAnsi" w:hAnsiTheme="minorHAnsi" w:cstheme="minorHAnsi"/>
                <w:color w:val="000000" w:themeColor="text1"/>
              </w:rPr>
              <w:t xml:space="preserve"> vertės ir lyginamosios vertės</w:t>
            </w:r>
          </w:p>
        </w:tc>
        <w:tc>
          <w:tcPr>
            <w:tcW w:w="5529" w:type="dxa"/>
            <w:vAlign w:val="center"/>
          </w:tcPr>
          <w:p w14:paraId="72B3F04A" w14:textId="1DC2199F" w:rsidR="005B645C" w:rsidRPr="005A2E82" w:rsidRDefault="00000000">
            <w:pPr>
              <w:pStyle w:val="1"/>
              <w:tabs>
                <w:tab w:val="left" w:pos="993"/>
              </w:tabs>
              <w:ind w:left="-77"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lang w:val="en-US"/>
                              </w:rPr>
                              <m:t>R</m:t>
                            </m:r>
                          </m:e>
                          <m:sub>
                            <m:r>
                              <m:rPr>
                                <m:sty m:val="bi"/>
                              </m:rPr>
                              <w:rPr>
                                <w:rFonts w:ascii="Cambria Math" w:hAnsi="Cambria Math" w:cstheme="minorHAnsi"/>
                                <w:color w:val="000000" w:themeColor="text1"/>
                                <w:shd w:val="clear" w:color="auto" w:fill="FFFFFF"/>
                              </w:rPr>
                              <m:t>60</m:t>
                            </m:r>
                            <m:r>
                              <m:rPr>
                                <m:sty m:val="bi"/>
                              </m:rPr>
                              <w:rPr>
                                <w:rFonts w:ascii="Cambria Math" w:hAnsi="Cambria Math" w:cstheme="minorHAnsi"/>
                                <w:color w:val="000000" w:themeColor="text1"/>
                                <w:shd w:val="clear" w:color="auto" w:fill="FFFFFF"/>
                              </w:rPr>
                              <m:t>iz</m:t>
                            </m:r>
                          </m:sub>
                        </m:sSub>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5478</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7270</m:t>
                        </m:r>
                      </m:den>
                    </m:f>
                  </m:e>
                </m:d>
                <m:r>
                  <m:rPr>
                    <m:sty m:val="bi"/>
                  </m:rPr>
                  <w:rPr>
                    <w:rFonts w:ascii="Cambria Math" w:hAnsi="Cambria Math" w:cstheme="minorHAnsi"/>
                    <w:color w:val="000000" w:themeColor="text1"/>
                  </w:rPr>
                  <m:t>=25</m:t>
                </m:r>
                <m:r>
                  <m:rPr>
                    <m:sty m:val="p"/>
                  </m:rPr>
                  <w:rPr>
                    <w:rFonts w:ascii="Cambria Math" w:hAnsi="Cambria Math" w:cstheme="minorHAnsi"/>
                    <w:color w:val="000000" w:themeColor="text1"/>
                  </w:rPr>
                  <m:t>%</m:t>
                </m:r>
              </m:oMath>
            </m:oMathPara>
          </w:p>
        </w:tc>
      </w:tr>
    </w:tbl>
    <w:p w14:paraId="7C087BE0" w14:textId="06BB5F43" w:rsidR="005B645C" w:rsidRPr="00E71E90" w:rsidRDefault="00E71E90" w:rsidP="00E71E90">
      <w:pPr>
        <w:pStyle w:val="1"/>
        <w:tabs>
          <w:tab w:val="left" w:pos="1134"/>
        </w:tabs>
        <w:spacing w:before="120" w:after="120"/>
        <w:ind w:left="567" w:firstLine="0"/>
        <w:jc w:val="both"/>
        <w:rPr>
          <w:rFonts w:asciiTheme="minorHAnsi" w:hAnsiTheme="minorHAnsi" w:cstheme="minorHAnsi"/>
          <w:color w:val="000000" w:themeColor="text1"/>
        </w:rPr>
      </w:pPr>
      <w:r>
        <w:rPr>
          <w:rFonts w:asciiTheme="minorHAnsi" w:hAnsiTheme="minorHAnsi" w:cstheme="minorHAnsi"/>
          <w:color w:val="000000" w:themeColor="text1"/>
        </w:rPr>
        <w:t>J</w:t>
      </w:r>
      <w:r w:rsidR="005B645C" w:rsidRPr="00E71E90">
        <w:rPr>
          <w:rFonts w:asciiTheme="minorHAnsi" w:hAnsiTheme="minorHAnsi" w:cstheme="minorHAnsi"/>
          <w:color w:val="000000" w:themeColor="text1"/>
        </w:rPr>
        <w:t>eigu izoliacijos vertė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xml:space="preserve"> perskaičiuojama prie žemesnės temperatūros, matavimo metu nustatyta vertė dauginama iš perskaičiavimo koeficiento К</w:t>
      </w:r>
      <w:r w:rsidR="005B645C" w:rsidRPr="00E71E90">
        <w:rPr>
          <w:rFonts w:asciiTheme="minorHAnsi" w:hAnsiTheme="minorHAnsi" w:cstheme="minorHAnsi"/>
          <w:color w:val="000000" w:themeColor="text1"/>
          <w:vertAlign w:val="subscript"/>
        </w:rPr>
        <w:t>1</w:t>
      </w:r>
      <w:r w:rsidR="005B645C" w:rsidRPr="00E71E90">
        <w:rPr>
          <w:rFonts w:asciiTheme="minorHAnsi" w:hAnsiTheme="minorHAnsi" w:cstheme="minorHAnsi"/>
          <w:color w:val="000000" w:themeColor="text1"/>
        </w:rPr>
        <w:t xml:space="preserve"> (R</w:t>
      </w:r>
      <w:r w:rsidR="005B645C" w:rsidRPr="00E71E90">
        <w:rPr>
          <w:rFonts w:asciiTheme="minorHAnsi" w:hAnsiTheme="minorHAnsi" w:cstheme="minorHAnsi"/>
          <w:color w:val="000000" w:themeColor="text1"/>
          <w:vertAlign w:val="subscript"/>
        </w:rPr>
        <w:t>60</w:t>
      </w:r>
      <w:r w:rsidR="005B645C" w:rsidRPr="00E71E90">
        <w:rPr>
          <w:rFonts w:asciiTheme="minorHAnsi" w:hAnsiTheme="minorHAnsi" w:cstheme="minorHAnsi"/>
          <w:color w:val="000000" w:themeColor="text1"/>
        </w:rPr>
        <w:t>) - pvz., transformatoriaus gamykliniame arba pirminio patikrinimo protokole temperatūra nurodoma žemesnė (+</w:t>
      </w:r>
      <w:r w:rsidR="00C31439" w:rsidRPr="00E71E90">
        <w:rPr>
          <w:rFonts w:asciiTheme="minorHAnsi" w:hAnsiTheme="minorHAnsi" w:cstheme="minorHAnsi"/>
          <w:color w:val="000000" w:themeColor="text1"/>
        </w:rPr>
        <w:t>14</w:t>
      </w:r>
      <w:r w:rsidR="005B645C" w:rsidRPr="00E71E90">
        <w:rPr>
          <w:rFonts w:asciiTheme="minorHAnsi" w:hAnsiTheme="minorHAnsi" w:cstheme="minorHAnsi"/>
          <w:color w:val="000000" w:themeColor="text1"/>
        </w:rPr>
        <w:t>°C) nei matavimo metu</w:t>
      </w:r>
      <w:r w:rsidR="00C31439" w:rsidRPr="00E71E90">
        <w:rPr>
          <w:rFonts w:asciiTheme="minorHAnsi" w:hAnsiTheme="minorHAnsi" w:cstheme="minorHAnsi"/>
          <w:color w:val="000000" w:themeColor="text1"/>
        </w:rPr>
        <w:t xml:space="preserve"> </w:t>
      </w:r>
      <w:r w:rsidR="00C31439">
        <w:rPr>
          <w:rFonts w:asciiTheme="minorHAnsi" w:hAnsiTheme="minorHAnsi" w:cstheme="minorHAnsi"/>
          <w:color w:val="000000" w:themeColor="text1"/>
        </w:rPr>
        <w:t xml:space="preserve">perskaičiuotos </w:t>
      </w:r>
      <w:r w:rsidR="00C31439" w:rsidRPr="005A2E82">
        <w:rPr>
          <w:rFonts w:asciiTheme="minorHAnsi" w:hAnsiTheme="minorHAnsi" w:cstheme="minorHAnsi"/>
          <w:color w:val="000000" w:themeColor="text1"/>
        </w:rPr>
        <w:t>prie</w:t>
      </w:r>
      <w:r w:rsidR="005B645C" w:rsidRPr="00E71E90">
        <w:rPr>
          <w:rFonts w:asciiTheme="minorHAnsi" w:hAnsiTheme="minorHAnsi" w:cstheme="minorHAnsi"/>
          <w:color w:val="000000" w:themeColor="text1"/>
        </w:rPr>
        <w:t xml:space="preserve"> +</w:t>
      </w:r>
      <w:r w:rsidR="00C31439" w:rsidRPr="00E71E90">
        <w:rPr>
          <w:rFonts w:asciiTheme="minorHAnsi" w:hAnsiTheme="minorHAnsi" w:cstheme="minorHAnsi"/>
          <w:color w:val="000000" w:themeColor="text1"/>
        </w:rPr>
        <w:t>20</w:t>
      </w:r>
      <w:r w:rsidR="005B645C" w:rsidRPr="00E71E90">
        <w:rPr>
          <w:rFonts w:asciiTheme="minorHAnsi" w:hAnsiTheme="minorHAnsi" w:cstheme="minorHAnsi"/>
          <w:color w:val="000000" w:themeColor="text1"/>
        </w:rPr>
        <w:t xml:space="preserve">°C. </w:t>
      </w:r>
    </w:p>
    <w:p w14:paraId="6C854346" w14:textId="77777777" w:rsidR="005B645C" w:rsidRPr="005A2E82" w:rsidRDefault="00000000" w:rsidP="005B645C">
      <w:pPr>
        <w:pStyle w:val="1"/>
        <w:spacing w:before="120" w:after="120"/>
        <w:ind w:left="709" w:firstLine="0"/>
        <w:jc w:val="both"/>
        <w:rPr>
          <w:rFonts w:asciiTheme="minorHAnsi" w:hAnsiTheme="minorHAnsi" w:cstheme="minorHAnsi"/>
          <w:b/>
          <w:bCs/>
          <w:i/>
          <w:color w:val="000000" w:themeColor="text1"/>
          <w:sz w:val="24"/>
          <w:szCs w:val="24"/>
          <w:shd w:val="clear" w:color="auto" w:fill="FFFFFF"/>
        </w:rPr>
      </w:pPr>
      <m:oMathPara>
        <m:oMathParaPr>
          <m:jc m:val="center"/>
        </m:oMathParaPr>
        <m:oMath>
          <m:sSub>
            <m:sSubPr>
              <m:ctrlPr>
                <w:rPr>
                  <w:rFonts w:ascii="Cambria Math" w:hAnsi="Cambria Math" w:cstheme="minorHAnsi"/>
                  <w:b/>
                  <w:color w:val="000000" w:themeColor="text1"/>
                  <w:sz w:val="24"/>
                  <w:szCs w:val="24"/>
                </w:rPr>
              </m:ctrlPr>
            </m:sSubPr>
            <m:e>
              <m:sSub>
                <m:sSubPr>
                  <m:ctrlPr>
                    <w:rPr>
                      <w:rFonts w:ascii="Cambria Math" w:hAnsi="Cambria Math" w:cstheme="minorHAnsi"/>
                      <w:b/>
                      <w:color w:val="000000" w:themeColor="text1"/>
                      <w:sz w:val="24"/>
                      <w:szCs w:val="24"/>
                    </w:rPr>
                  </m:ctrlPr>
                </m:sSubPr>
                <m:e>
                  <m:r>
                    <m:rPr>
                      <m:sty m:val="bi"/>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rPr>
                    <m:t>60</m:t>
                  </m:r>
                  <m:r>
                    <m:rPr>
                      <m:sty m:val="bi"/>
                    </m:rPr>
                    <w:rPr>
                      <w:rFonts w:ascii="Cambria Math" w:hAnsi="Cambria Math" w:cstheme="minorHAnsi"/>
                      <w:color w:val="000000" w:themeColor="text1"/>
                      <w:sz w:val="24"/>
                      <w:szCs w:val="24"/>
                    </w:rPr>
                    <m:t>iz</m:t>
                  </m:r>
                </m:sub>
              </m:sSub>
            </m:e>
            <m:sub>
              <m:r>
                <m:rPr>
                  <m:sty m:val="bi"/>
                </m:rPr>
                <w:rPr>
                  <w:rFonts w:ascii="Cambria Math" w:hAnsi="Cambria Math" w:cstheme="minorHAnsi"/>
                  <w:color w:val="000000" w:themeColor="text1"/>
                  <w:sz w:val="24"/>
                  <w:szCs w:val="24"/>
                </w:rPr>
                <m:t>maž</m:t>
              </m:r>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R</m:t>
              </m:r>
            </m:e>
            <m:sub>
              <m:r>
                <m:rPr>
                  <m:sty m:val="bi"/>
                </m:rPr>
                <w:rPr>
                  <w:rFonts w:ascii="Cambria Math" w:hAnsi="Cambria Math" w:cstheme="minorHAnsi"/>
                  <w:color w:val="000000" w:themeColor="text1"/>
                  <w:sz w:val="24"/>
                  <w:szCs w:val="24"/>
                  <w:shd w:val="clear" w:color="auto" w:fill="FFFFFF"/>
                </w:rPr>
                <m:t>60</m:t>
              </m:r>
              <m:r>
                <m:rPr>
                  <m:sty m:val="bi"/>
                </m:rPr>
                <w:rPr>
                  <w:rFonts w:ascii="Cambria Math" w:hAnsi="Cambria Math" w:cstheme="minorHAnsi"/>
                  <w:color w:val="000000" w:themeColor="text1"/>
                  <w:sz w:val="24"/>
                  <w:szCs w:val="24"/>
                  <w:shd w:val="clear" w:color="auto" w:fill="FFFFFF"/>
                </w:rPr>
                <m:t>mat.</m:t>
              </m:r>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K</m:t>
              </m:r>
            </m:e>
            <m:sub>
              <m:r>
                <m:rPr>
                  <m:sty m:val="bi"/>
                </m:rPr>
                <w:rPr>
                  <w:rFonts w:ascii="Cambria Math" w:hAnsi="Cambria Math" w:cstheme="minorHAnsi"/>
                  <w:color w:val="000000" w:themeColor="text1"/>
                  <w:sz w:val="24"/>
                  <w:szCs w:val="24"/>
                  <w:shd w:val="clear" w:color="auto" w:fill="FFFFFF"/>
                </w:rPr>
                <m:t>1</m:t>
              </m:r>
            </m:sub>
          </m:sSub>
        </m:oMath>
      </m:oMathPara>
    </w:p>
    <w:p w14:paraId="049D39E9" w14:textId="77777777" w:rsidR="009E7B16" w:rsidRDefault="009E7B16" w:rsidP="00C31439"/>
    <w:p w14:paraId="3ACFFD19" w14:textId="61B16FE1" w:rsidR="00C31439" w:rsidRDefault="00C31439">
      <w:r>
        <w:br w:type="page"/>
      </w:r>
    </w:p>
    <w:p w14:paraId="365081C3" w14:textId="32FD4306" w:rsidR="007417F5" w:rsidRPr="00AE6528" w:rsidRDefault="003F31B2" w:rsidP="003D5E50">
      <w:pPr>
        <w:pStyle w:val="Antrat1"/>
        <w:numPr>
          <w:ilvl w:val="1"/>
          <w:numId w:val="15"/>
        </w:numPr>
        <w:ind w:left="567" w:hanging="567"/>
        <w:jc w:val="both"/>
      </w:pPr>
      <w:bookmarkStart w:id="144" w:name="_Apvijų_izoliacijos_tgδ"/>
      <w:bookmarkStart w:id="145" w:name="_Toc183923120"/>
      <w:bookmarkEnd w:id="144"/>
      <w:r w:rsidRPr="00AE6528">
        <w:lastRenderedPageBreak/>
        <w:t>Galios transformatorių a</w:t>
      </w:r>
      <w:r w:rsidR="007417F5" w:rsidRPr="00AE6528">
        <w:t>pvijų izoliacijos tgδ matavimo schemos ir patikrinimo rezultatų vertinimas</w:t>
      </w:r>
      <w:bookmarkEnd w:id="134"/>
      <w:bookmarkEnd w:id="135"/>
      <w:bookmarkEnd w:id="145"/>
    </w:p>
    <w:p w14:paraId="498ED60E" w14:textId="40FE6E05" w:rsidR="00107E47" w:rsidRPr="00107E47" w:rsidRDefault="00F853EA" w:rsidP="00F777BC">
      <w:pPr>
        <w:pStyle w:val="Antrat11"/>
        <w:tabs>
          <w:tab w:val="clear" w:pos="1134"/>
          <w:tab w:val="num" w:pos="426"/>
        </w:tabs>
        <w:ind w:left="426" w:hanging="426"/>
        <w:outlineLvl w:val="9"/>
      </w:pPr>
      <w:r w:rsidRPr="00107E47">
        <w:t>M</w:t>
      </w:r>
      <w:r w:rsidRPr="00F853EA">
        <w:t xml:space="preserve">atavimai atliekami susilyginus apvijų izoliacijos ir alyvos temperatūrai, ne anksčiau nei po 30 minučių nuo transformatoriaus atjungimo. Kai galios transformatoriaus bakas yra užpildomas alyva, matavimai galimi </w:t>
      </w:r>
      <w:r>
        <w:t>tik praėjus</w:t>
      </w:r>
      <w:r w:rsidRPr="00F853EA">
        <w:t xml:space="preserve"> 2 valand</w:t>
      </w:r>
      <w:r>
        <w:t>oms nuo alyvos pildymo pabaigos</w:t>
      </w:r>
      <w:r w:rsidRPr="00F853EA">
        <w:t>. Transformatoriui, kuris prieš matavimus buvo papildomai šildomas</w:t>
      </w:r>
      <w:r>
        <w:t>,</w:t>
      </w:r>
      <w:r w:rsidRPr="00F853EA">
        <w:t xml:space="preserve"> matuojama ne anksčiau kaip po 60 minučių (1 valandos) po to, kai buvo išjungtas apvijų šildymas srove, arba praėjus 30 minučių po išorinio šildymas išjungimo.</w:t>
      </w:r>
      <w:r w:rsidR="00107E47" w:rsidRPr="00107E47">
        <w:t xml:space="preserve"> </w:t>
      </w:r>
    </w:p>
    <w:p w14:paraId="07B6A41E" w14:textId="3D073C66" w:rsidR="00107E47" w:rsidRDefault="002E54E9" w:rsidP="00F777BC">
      <w:pPr>
        <w:pStyle w:val="Antrat11"/>
        <w:tabs>
          <w:tab w:val="clear" w:pos="1134"/>
          <w:tab w:val="num" w:pos="426"/>
        </w:tabs>
        <w:ind w:left="426" w:hanging="426"/>
        <w:outlineLvl w:val="9"/>
      </w:pPr>
      <w:r w:rsidRPr="00986A90">
        <w:t>Matavimai atliekami</w:t>
      </w:r>
      <w:r w:rsidRPr="009F4028">
        <w:t xml:space="preserve"> kai apvijų izoliacijos (alyvos) temperatūra yra ne žemesnė kaip +10</w:t>
      </w:r>
      <w:r>
        <w:t>°</w:t>
      </w:r>
      <w:r w:rsidRPr="009F4028">
        <w:t>C</w:t>
      </w:r>
      <w:r>
        <w:t xml:space="preserve"> 110 kV galios transformatoriams, o </w:t>
      </w:r>
      <w:r w:rsidR="00135764" w:rsidRPr="00135764">
        <w:t>220, 330 ir 400</w:t>
      </w:r>
      <w:r>
        <w:t xml:space="preserve"> kV galios transformatoriams</w:t>
      </w:r>
      <w:r w:rsidRPr="009F4028">
        <w:t xml:space="preserve"> </w:t>
      </w:r>
      <w:r>
        <w:t>-</w:t>
      </w:r>
      <w:r w:rsidRPr="009F4028">
        <w:t xml:space="preserve"> ne žemesnė kaip +20</w:t>
      </w:r>
      <w:r>
        <w:t>°</w:t>
      </w:r>
      <w:r w:rsidRPr="009F4028">
        <w:t>C.</w:t>
      </w:r>
      <w:r w:rsidR="00107E47">
        <w:t xml:space="preserve"> </w:t>
      </w:r>
    </w:p>
    <w:p w14:paraId="04C2BBE3" w14:textId="7EEED177" w:rsidR="00107E47" w:rsidRPr="007D4EC1" w:rsidRDefault="006C59C4" w:rsidP="00F777BC">
      <w:pPr>
        <w:pStyle w:val="Antrat11"/>
        <w:tabs>
          <w:tab w:val="clear" w:pos="1134"/>
          <w:tab w:val="num" w:pos="426"/>
        </w:tabs>
        <w:ind w:left="426" w:hanging="426"/>
        <w:outlineLvl w:val="9"/>
      </w:pPr>
      <w:r w:rsidRPr="006C59C4">
        <w:t>Galios transformatoriui, kuris prieš matavimus nebuvo papildomai šildomas, izoliacijos temperatūra nustatoma pagal viršutinio alyvos sluoksnio temperatūra. Transformatoriui, kuris prieš matavimus buvo papildomai šildomas, pagal B fazės aukščiausios įtampos apvijos temperatūr</w:t>
      </w:r>
      <w:r>
        <w:t>ą</w:t>
      </w:r>
      <w:r w:rsidRPr="006C59C4">
        <w:t>, nustatyt</w:t>
      </w:r>
      <w:r>
        <w:t>ą</w:t>
      </w:r>
      <w:r w:rsidRPr="006C59C4">
        <w:t xml:space="preserve"> šios apvijos varžos nuolatinei srovei matavimo metu.</w:t>
      </w:r>
    </w:p>
    <w:p w14:paraId="3DAEB4A7" w14:textId="77777777" w:rsidR="00E37DF2" w:rsidRPr="00702FA9" w:rsidRDefault="00E37DF2" w:rsidP="00F777BC">
      <w:pPr>
        <w:pStyle w:val="Antrat11"/>
        <w:tabs>
          <w:tab w:val="clear" w:pos="1134"/>
          <w:tab w:val="num" w:pos="426"/>
        </w:tabs>
        <w:ind w:left="426" w:hanging="426"/>
        <w:outlineLvl w:val="9"/>
      </w:pPr>
      <w:r w:rsidRPr="00702FA9">
        <w:t xml:space="preserve">Apvijų izoliacijos dielektrinių nuostolių kampo tgδ ir </w:t>
      </w:r>
      <w:r w:rsidR="004F143D">
        <w:t>talpio</w:t>
      </w:r>
      <w:r w:rsidRPr="00702FA9">
        <w:t xml:space="preserve"> matavim</w:t>
      </w:r>
      <w:r w:rsidR="00637F88">
        <w:t>ai</w:t>
      </w:r>
      <w:r w:rsidRPr="00702FA9">
        <w:t xml:space="preserve"> atli</w:t>
      </w:r>
      <w:r w:rsidR="000A1015" w:rsidRPr="00702FA9">
        <w:t>ekami</w:t>
      </w:r>
      <w:r w:rsidRPr="00702FA9">
        <w:t xml:space="preserve"> naudojant 10 kV matavimo įtampą.</w:t>
      </w:r>
    </w:p>
    <w:p w14:paraId="7255458E" w14:textId="651CFA1F" w:rsidR="00EC7705" w:rsidRPr="00702FA9" w:rsidRDefault="006C59C4" w:rsidP="00F777BC">
      <w:pPr>
        <w:pStyle w:val="Antrat11"/>
        <w:tabs>
          <w:tab w:val="clear" w:pos="1134"/>
          <w:tab w:val="num" w:pos="426"/>
        </w:tabs>
        <w:ind w:left="426" w:hanging="426"/>
        <w:outlineLvl w:val="9"/>
      </w:pPr>
      <w:r w:rsidRPr="006C59C4">
        <w:t>Prieš izoliacijos dielektrinių nuostolių kampo tgδ ir talpio matavimus ir prieš keičiant matavimo schemą</w:t>
      </w:r>
      <w:r>
        <w:t>,</w:t>
      </w:r>
      <w:r w:rsidRPr="006C59C4">
        <w:t xml:space="preserve"> transformatoriaus apvijos turi būti sujungtos tarpusavyje ir trumpam įžemintos liekamajam krūviui pašalinti. Prieš pradedant matavimą, matuojama apvija turi būti bent 120 sekundžių (2 minutės) įžeminta. Jei gaunamas nepatikimas matavimo rezultatas, pakartotinas matavimas turi būti atliekamas po to, kai visos apvijos buvo įžemintos mažiausiai 300 sekundžių (5 minutė</w:t>
      </w:r>
      <w:r>
        <w:t>m</w:t>
      </w:r>
      <w:r w:rsidRPr="006C59C4">
        <w:t>s).</w:t>
      </w:r>
    </w:p>
    <w:p w14:paraId="4C5A3F16" w14:textId="1EE404A9" w:rsidR="005574BA" w:rsidRDefault="002E54E9" w:rsidP="00F777BC">
      <w:pPr>
        <w:pStyle w:val="Antrat11"/>
        <w:tabs>
          <w:tab w:val="clear" w:pos="1134"/>
          <w:tab w:val="num" w:pos="426"/>
        </w:tabs>
        <w:ind w:left="426" w:hanging="426"/>
        <w:outlineLvl w:val="9"/>
      </w:pPr>
      <w:r w:rsidRPr="00CF5560">
        <w:t xml:space="preserve">Atliekant apvijų </w:t>
      </w:r>
      <w:r w:rsidRPr="008C31BE">
        <w:t xml:space="preserve">dielektrinių nuostolių kampas tgδ ir </w:t>
      </w:r>
      <w:r>
        <w:t>talpio</w:t>
      </w:r>
      <w:r w:rsidRPr="00CF5560">
        <w:t xml:space="preserve"> patikrinimus reikiami sujungimai </w:t>
      </w:r>
      <w:r>
        <w:t>vykdomi</w:t>
      </w:r>
      <w:r w:rsidRPr="00CF5560">
        <w:t xml:space="preserve"> pagal </w:t>
      </w:r>
      <w:r w:rsidR="006064F5" w:rsidRPr="001F02F2">
        <w:t>pagrindin</w:t>
      </w:r>
      <w:r w:rsidR="006064F5">
        <w:t>e</w:t>
      </w:r>
      <w:r w:rsidR="006064F5" w:rsidRPr="001F02F2">
        <w:t>s</w:t>
      </w:r>
      <w:r w:rsidR="006064F5">
        <w:t xml:space="preserve"> </w:t>
      </w:r>
      <w:r>
        <w:t xml:space="preserve">ir </w:t>
      </w:r>
      <w:r w:rsidRPr="00CF5560">
        <w:t>papildom</w:t>
      </w:r>
      <w:r w:rsidR="00AE6528">
        <w:t>a</w:t>
      </w:r>
      <w:r w:rsidRPr="00CF5560">
        <w:t xml:space="preserve">s </w:t>
      </w:r>
      <w:r w:rsidR="00AE6528" w:rsidRPr="00CF5560">
        <w:t>matavimo</w:t>
      </w:r>
      <w:r w:rsidR="00AE6528">
        <w:t xml:space="preserve"> </w:t>
      </w:r>
      <w:r w:rsidRPr="00CF5560">
        <w:t>schem</w:t>
      </w:r>
      <w:r>
        <w:t>a</w:t>
      </w:r>
      <w:r w:rsidRPr="00CF5560">
        <w:t>s</w:t>
      </w:r>
      <w:r>
        <w:t xml:space="preserve"> (žiūrėti žemiau patektas atitinkamas lenteles ir schemų sujungimų paveikslus)</w:t>
      </w:r>
      <w:r w:rsidRPr="00CF5560">
        <w:t>, jeigu įrenginio gamintojas nenurodo kitaip.</w:t>
      </w:r>
    </w:p>
    <w:p w14:paraId="3D331B6A" w14:textId="74E9B5DB" w:rsidR="00FF5D1B" w:rsidRPr="001F02F2" w:rsidRDefault="00FF5D1B" w:rsidP="00903507">
      <w:pPr>
        <w:pStyle w:val="Lentelipavadinimai"/>
        <w:tabs>
          <w:tab w:val="clear" w:pos="1418"/>
          <w:tab w:val="left" w:pos="284"/>
        </w:tabs>
        <w:ind w:left="0" w:firstLine="0"/>
      </w:pPr>
      <w:bookmarkStart w:id="146" w:name="_Toc355939742"/>
      <w:bookmarkStart w:id="147" w:name="_Toc355940161"/>
      <w:bookmarkStart w:id="148" w:name="_Ref362758032"/>
      <w:bookmarkStart w:id="149" w:name="_Ref20827333"/>
      <w:r w:rsidRPr="001F02F2">
        <w:t xml:space="preserve">lentelė. Galios transformatorių apvijų izoliacijos dielektrinių nuostolių kampo tgδ ir </w:t>
      </w:r>
      <w:r w:rsidR="00CD0094">
        <w:t>talpio</w:t>
      </w:r>
      <w:r w:rsidR="002E7EF8">
        <w:t xml:space="preserve"> </w:t>
      </w:r>
      <w:r w:rsidRPr="001F02F2">
        <w:t>matavimo pagrindinės schemos (patikrinimas pagal zonas)</w:t>
      </w:r>
      <w:bookmarkEnd w:id="146"/>
      <w:bookmarkEnd w:id="147"/>
      <w:bookmarkEnd w:id="148"/>
      <w:bookmarkEnd w:id="149"/>
    </w:p>
    <w:tbl>
      <w:tblPr>
        <w:tblStyle w:val="Lentelstinklelis"/>
        <w:tblW w:w="5000" w:type="pct"/>
        <w:tblInd w:w="-5" w:type="dxa"/>
        <w:tblLook w:val="01E0" w:firstRow="1" w:lastRow="1" w:firstColumn="1" w:lastColumn="1" w:noHBand="0" w:noVBand="0"/>
      </w:tblPr>
      <w:tblGrid>
        <w:gridCol w:w="2063"/>
        <w:gridCol w:w="1807"/>
        <w:gridCol w:w="2810"/>
        <w:gridCol w:w="2808"/>
      </w:tblGrid>
      <w:tr w:rsidR="00FF5D1B" w:rsidRPr="009E690D" w14:paraId="087FBAFA" w14:textId="77777777" w:rsidTr="00903507">
        <w:trPr>
          <w:trHeight w:val="476"/>
        </w:trPr>
        <w:tc>
          <w:tcPr>
            <w:tcW w:w="1087" w:type="pct"/>
            <w:vMerge w:val="restart"/>
            <w:shd w:val="clear" w:color="auto" w:fill="E6E6E6"/>
            <w:vAlign w:val="center"/>
          </w:tcPr>
          <w:p w14:paraId="6CAF84FA" w14:textId="001065F7" w:rsidR="00FF5D1B" w:rsidRPr="00AE6528" w:rsidRDefault="00A85C6A" w:rsidP="008B7E07">
            <w:pPr>
              <w:jc w:val="center"/>
              <w:rPr>
                <w:rFonts w:ascii="Calibri" w:hAnsi="Calibri" w:cs="Calibri"/>
                <w:b/>
                <w:bCs/>
                <w:color w:val="000000" w:themeColor="text1"/>
              </w:rPr>
            </w:pPr>
            <w:r w:rsidRPr="00AE6528">
              <w:rPr>
                <w:rFonts w:ascii="Calibri" w:hAnsi="Calibri" w:cs="Calibri"/>
                <w:b/>
                <w:bCs/>
                <w:color w:val="000000" w:themeColor="text1"/>
              </w:rPr>
              <w:t>Galios transformatoriaus tipas</w:t>
            </w:r>
          </w:p>
        </w:tc>
        <w:tc>
          <w:tcPr>
            <w:tcW w:w="952" w:type="pct"/>
            <w:vMerge w:val="restart"/>
            <w:shd w:val="clear" w:color="auto" w:fill="E6E6E6"/>
            <w:vAlign w:val="center"/>
          </w:tcPr>
          <w:p w14:paraId="248D5200" w14:textId="77777777"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Matavimo schemos sąlyginis pavadinimas </w:t>
            </w:r>
          </w:p>
        </w:tc>
        <w:tc>
          <w:tcPr>
            <w:tcW w:w="2961" w:type="pct"/>
            <w:gridSpan w:val="2"/>
            <w:shd w:val="clear" w:color="auto" w:fill="E6E6E6"/>
            <w:vAlign w:val="center"/>
          </w:tcPr>
          <w:p w14:paraId="5C8F821F" w14:textId="77777777"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Prietaiso gnybtų prijungimo vietos</w:t>
            </w:r>
          </w:p>
        </w:tc>
      </w:tr>
      <w:tr w:rsidR="00264AEA" w:rsidRPr="009E690D" w14:paraId="2E39FFA6" w14:textId="77777777" w:rsidTr="00903507">
        <w:trPr>
          <w:trHeight w:val="627"/>
        </w:trPr>
        <w:tc>
          <w:tcPr>
            <w:tcW w:w="1087" w:type="pct"/>
            <w:vMerge/>
            <w:shd w:val="clear" w:color="auto" w:fill="E6E6E6"/>
            <w:vAlign w:val="center"/>
          </w:tcPr>
          <w:p w14:paraId="2734C8E3" w14:textId="77777777" w:rsidR="00FF5D1B" w:rsidRPr="00AE6528" w:rsidRDefault="00FF5D1B" w:rsidP="008B7E07">
            <w:pPr>
              <w:jc w:val="center"/>
              <w:rPr>
                <w:rFonts w:ascii="Calibri" w:hAnsi="Calibri" w:cs="Calibri"/>
                <w:b/>
                <w:bCs/>
                <w:color w:val="000000" w:themeColor="text1"/>
              </w:rPr>
            </w:pPr>
          </w:p>
        </w:tc>
        <w:tc>
          <w:tcPr>
            <w:tcW w:w="952" w:type="pct"/>
            <w:vMerge/>
            <w:shd w:val="clear" w:color="auto" w:fill="E6E6E6"/>
            <w:vAlign w:val="center"/>
          </w:tcPr>
          <w:p w14:paraId="2F0B6B8E" w14:textId="77777777" w:rsidR="00FF5D1B" w:rsidRPr="00AE6528" w:rsidRDefault="00FF5D1B" w:rsidP="008B7E07">
            <w:pPr>
              <w:jc w:val="center"/>
              <w:rPr>
                <w:rFonts w:ascii="Calibri" w:hAnsi="Calibri" w:cs="Calibri"/>
                <w:b/>
                <w:bCs/>
                <w:color w:val="000000" w:themeColor="text1"/>
              </w:rPr>
            </w:pPr>
          </w:p>
        </w:tc>
        <w:tc>
          <w:tcPr>
            <w:tcW w:w="1481" w:type="pct"/>
            <w:shd w:val="clear" w:color="auto" w:fill="E6E6E6"/>
            <w:vAlign w:val="center"/>
          </w:tcPr>
          <w:p w14:paraId="6429FE2D" w14:textId="77777777"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Aukštos įtampos </w:t>
            </w:r>
          </w:p>
          <w:p w14:paraId="3A08EB26" w14:textId="02D4FB9D"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(10 kV) </w:t>
            </w:r>
            <w:r w:rsidR="00AE6528">
              <w:rPr>
                <w:rFonts w:ascii="Calibri" w:hAnsi="Calibri" w:cs="Calibri"/>
                <w:b/>
                <w:bCs/>
                <w:color w:val="000000" w:themeColor="text1"/>
              </w:rPr>
              <w:t>gnybtas</w:t>
            </w:r>
          </w:p>
        </w:tc>
        <w:tc>
          <w:tcPr>
            <w:tcW w:w="1481" w:type="pct"/>
            <w:shd w:val="clear" w:color="auto" w:fill="E6E6E6"/>
            <w:vAlign w:val="center"/>
          </w:tcPr>
          <w:p w14:paraId="0331F2BD" w14:textId="0B17635B" w:rsidR="00FF5D1B" w:rsidRPr="00AE6528" w:rsidRDefault="00FF5D1B" w:rsidP="008B7E07">
            <w:pPr>
              <w:jc w:val="center"/>
              <w:rPr>
                <w:rFonts w:ascii="Calibri" w:hAnsi="Calibri" w:cs="Calibri"/>
                <w:b/>
                <w:bCs/>
                <w:color w:val="000000" w:themeColor="text1"/>
              </w:rPr>
            </w:pPr>
            <w:r w:rsidRPr="00AE6528">
              <w:rPr>
                <w:rFonts w:ascii="Calibri" w:hAnsi="Calibri" w:cs="Calibri"/>
                <w:b/>
                <w:bCs/>
                <w:color w:val="000000" w:themeColor="text1"/>
              </w:rPr>
              <w:t xml:space="preserve">Matavimo </w:t>
            </w:r>
            <w:r w:rsidR="00AE6528">
              <w:rPr>
                <w:rFonts w:ascii="Calibri" w:hAnsi="Calibri" w:cs="Calibri"/>
                <w:b/>
                <w:bCs/>
                <w:color w:val="000000" w:themeColor="text1"/>
              </w:rPr>
              <w:t>gnybtas</w:t>
            </w:r>
          </w:p>
        </w:tc>
      </w:tr>
      <w:tr w:rsidR="00FF5D1B" w:rsidRPr="009E690D" w14:paraId="52CC9975" w14:textId="77777777" w:rsidTr="00903507">
        <w:trPr>
          <w:trHeight w:val="282"/>
        </w:trPr>
        <w:tc>
          <w:tcPr>
            <w:tcW w:w="1087" w:type="pct"/>
            <w:vMerge w:val="restart"/>
            <w:vAlign w:val="center"/>
          </w:tcPr>
          <w:p w14:paraId="0211459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Dviejų apvijų transformatoriai ir autotransformatoriai</w:t>
            </w:r>
          </w:p>
        </w:tc>
        <w:tc>
          <w:tcPr>
            <w:tcW w:w="952" w:type="pct"/>
            <w:vAlign w:val="center"/>
          </w:tcPr>
          <w:p w14:paraId="6BA8A5B9"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Ž+K</w:t>
            </w:r>
          </w:p>
        </w:tc>
        <w:tc>
          <w:tcPr>
            <w:tcW w:w="1481" w:type="pct"/>
            <w:vAlign w:val="center"/>
          </w:tcPr>
          <w:p w14:paraId="3FEA968E"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vAlign w:val="center"/>
          </w:tcPr>
          <w:p w14:paraId="259EA92B"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 K</w:t>
            </w:r>
          </w:p>
        </w:tc>
      </w:tr>
      <w:tr w:rsidR="00FF5D1B" w:rsidRPr="009E690D" w14:paraId="6A03BDF8" w14:textId="77777777" w:rsidTr="00903507">
        <w:trPr>
          <w:trHeight w:val="282"/>
        </w:trPr>
        <w:tc>
          <w:tcPr>
            <w:tcW w:w="1087" w:type="pct"/>
            <w:vMerge/>
            <w:vAlign w:val="center"/>
          </w:tcPr>
          <w:p w14:paraId="0E27F83F" w14:textId="77777777" w:rsidR="00FF5D1B" w:rsidRPr="009E690D" w:rsidRDefault="00FF5D1B" w:rsidP="008B7E07">
            <w:pPr>
              <w:jc w:val="center"/>
              <w:rPr>
                <w:rFonts w:asciiTheme="minorHAnsi" w:hAnsiTheme="minorHAnsi" w:cstheme="minorHAnsi"/>
              </w:rPr>
            </w:pPr>
          </w:p>
        </w:tc>
        <w:tc>
          <w:tcPr>
            <w:tcW w:w="952" w:type="pct"/>
            <w:vAlign w:val="center"/>
          </w:tcPr>
          <w:p w14:paraId="2E6B3B1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 → A+K</w:t>
            </w:r>
          </w:p>
        </w:tc>
        <w:tc>
          <w:tcPr>
            <w:tcW w:w="1481" w:type="pct"/>
            <w:vAlign w:val="center"/>
          </w:tcPr>
          <w:p w14:paraId="62C6AFA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p>
        </w:tc>
        <w:tc>
          <w:tcPr>
            <w:tcW w:w="1481" w:type="pct"/>
            <w:vAlign w:val="center"/>
          </w:tcPr>
          <w:p w14:paraId="7B4D92C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K</w:t>
            </w:r>
          </w:p>
        </w:tc>
      </w:tr>
      <w:tr w:rsidR="00FF5D1B" w:rsidRPr="009E690D" w14:paraId="4237A797" w14:textId="77777777" w:rsidTr="00903507">
        <w:trPr>
          <w:trHeight w:val="282"/>
        </w:trPr>
        <w:tc>
          <w:tcPr>
            <w:tcW w:w="1087" w:type="pct"/>
            <w:vMerge/>
            <w:vAlign w:val="center"/>
          </w:tcPr>
          <w:p w14:paraId="2C9BB46D" w14:textId="77777777" w:rsidR="00FF5D1B" w:rsidRPr="009E690D" w:rsidRDefault="00FF5D1B" w:rsidP="008B7E07">
            <w:pPr>
              <w:jc w:val="center"/>
              <w:rPr>
                <w:rFonts w:asciiTheme="minorHAnsi" w:hAnsiTheme="minorHAnsi" w:cstheme="minorHAnsi"/>
              </w:rPr>
            </w:pPr>
          </w:p>
        </w:tc>
        <w:tc>
          <w:tcPr>
            <w:tcW w:w="952" w:type="pct"/>
            <w:vAlign w:val="center"/>
          </w:tcPr>
          <w:p w14:paraId="6C65919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A+Ž → K</w:t>
            </w:r>
          </w:p>
        </w:tc>
        <w:tc>
          <w:tcPr>
            <w:tcW w:w="1481" w:type="pct"/>
            <w:vAlign w:val="center"/>
          </w:tcPr>
          <w:p w14:paraId="0F8E2499"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p>
        </w:tc>
        <w:tc>
          <w:tcPr>
            <w:tcW w:w="1481" w:type="pct"/>
            <w:vAlign w:val="center"/>
          </w:tcPr>
          <w:p w14:paraId="5B1EA89E"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264AEA" w:rsidRPr="009E690D" w14:paraId="16D220DB" w14:textId="77777777" w:rsidTr="00903507">
        <w:trPr>
          <w:trHeight w:val="282"/>
        </w:trPr>
        <w:tc>
          <w:tcPr>
            <w:tcW w:w="1087" w:type="pct"/>
            <w:vMerge w:val="restart"/>
            <w:shd w:val="clear" w:color="auto" w:fill="F3F3F3"/>
            <w:vAlign w:val="center"/>
          </w:tcPr>
          <w:p w14:paraId="6C251ECC" w14:textId="2D1BE3A4" w:rsidR="00FF5D1B" w:rsidRPr="009E690D" w:rsidRDefault="00FF5D1B" w:rsidP="008B7E07">
            <w:pPr>
              <w:jc w:val="center"/>
              <w:rPr>
                <w:rFonts w:asciiTheme="minorHAnsi" w:hAnsiTheme="minorHAnsi" w:cstheme="minorHAnsi"/>
              </w:rPr>
            </w:pPr>
            <w:r w:rsidRPr="009E690D">
              <w:rPr>
                <w:rFonts w:asciiTheme="minorHAnsi" w:hAnsiTheme="minorHAnsi" w:cstheme="minorHAnsi"/>
              </w:rPr>
              <w:t>Transformatorius su skelta žemos įtampos apvija</w:t>
            </w:r>
          </w:p>
        </w:tc>
        <w:tc>
          <w:tcPr>
            <w:tcW w:w="952" w:type="pct"/>
            <w:shd w:val="clear" w:color="auto" w:fill="F3F3F3"/>
            <w:vAlign w:val="center"/>
          </w:tcPr>
          <w:p w14:paraId="671B7B3B"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 → 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 xml:space="preserve">2 </w:t>
            </w:r>
            <w:r w:rsidRPr="009E690D">
              <w:rPr>
                <w:rFonts w:asciiTheme="minorHAnsi" w:hAnsiTheme="minorHAnsi" w:cstheme="minorHAnsi"/>
              </w:rPr>
              <w:t>+K</w:t>
            </w:r>
          </w:p>
        </w:tc>
        <w:tc>
          <w:tcPr>
            <w:tcW w:w="1481" w:type="pct"/>
            <w:shd w:val="clear" w:color="auto" w:fill="F3F3F3"/>
            <w:vAlign w:val="center"/>
          </w:tcPr>
          <w:p w14:paraId="245381D8"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w:t>
            </w:r>
          </w:p>
        </w:tc>
        <w:tc>
          <w:tcPr>
            <w:tcW w:w="1481" w:type="pct"/>
            <w:shd w:val="clear" w:color="auto" w:fill="F3F3F3"/>
            <w:vAlign w:val="center"/>
          </w:tcPr>
          <w:p w14:paraId="32A8F52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r w:rsidRPr="009E690D">
              <w:rPr>
                <w:rFonts w:asciiTheme="minorHAnsi" w:hAnsiTheme="minorHAnsi" w:cstheme="minorHAnsi"/>
              </w:rPr>
              <w:t>, K</w:t>
            </w:r>
          </w:p>
        </w:tc>
      </w:tr>
      <w:tr w:rsidR="00264AEA" w:rsidRPr="009E690D" w14:paraId="43EB4AB3" w14:textId="77777777" w:rsidTr="00903507">
        <w:trPr>
          <w:trHeight w:val="282"/>
        </w:trPr>
        <w:tc>
          <w:tcPr>
            <w:tcW w:w="1087" w:type="pct"/>
            <w:vMerge/>
            <w:shd w:val="clear" w:color="auto" w:fill="F3F3F3"/>
            <w:vAlign w:val="center"/>
          </w:tcPr>
          <w:p w14:paraId="164327CF"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295AF72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xml:space="preserve"> → Ž</w:t>
            </w:r>
            <w:r w:rsidRPr="009E690D">
              <w:rPr>
                <w:rFonts w:asciiTheme="minorHAnsi" w:hAnsiTheme="minorHAnsi" w:cstheme="minorHAnsi"/>
                <w:vertAlign w:val="subscript"/>
              </w:rPr>
              <w:t>2</w:t>
            </w:r>
            <w:r w:rsidRPr="009E690D">
              <w:rPr>
                <w:rFonts w:asciiTheme="minorHAnsi" w:hAnsiTheme="minorHAnsi" w:cstheme="minorHAnsi"/>
              </w:rPr>
              <w:t>+A+K</w:t>
            </w:r>
          </w:p>
        </w:tc>
        <w:tc>
          <w:tcPr>
            <w:tcW w:w="1481" w:type="pct"/>
            <w:shd w:val="clear" w:color="auto" w:fill="F3F3F3"/>
            <w:vAlign w:val="center"/>
          </w:tcPr>
          <w:p w14:paraId="21C893E6"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p>
        </w:tc>
        <w:tc>
          <w:tcPr>
            <w:tcW w:w="1481" w:type="pct"/>
            <w:shd w:val="clear" w:color="auto" w:fill="F3F3F3"/>
            <w:vAlign w:val="center"/>
          </w:tcPr>
          <w:p w14:paraId="26DE944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r w:rsidRPr="009E690D">
              <w:rPr>
                <w:rFonts w:asciiTheme="minorHAnsi" w:hAnsiTheme="minorHAnsi" w:cstheme="minorHAnsi"/>
                <w:vertAlign w:val="subscript"/>
              </w:rPr>
              <w:t>2</w:t>
            </w:r>
            <w:r w:rsidRPr="009E690D">
              <w:rPr>
                <w:rFonts w:asciiTheme="minorHAnsi" w:hAnsiTheme="minorHAnsi" w:cstheme="minorHAnsi"/>
              </w:rPr>
              <w:t>, K</w:t>
            </w:r>
          </w:p>
        </w:tc>
      </w:tr>
      <w:tr w:rsidR="00264AEA" w:rsidRPr="009E690D" w14:paraId="78CC4FA8" w14:textId="77777777" w:rsidTr="00903507">
        <w:trPr>
          <w:trHeight w:val="282"/>
        </w:trPr>
        <w:tc>
          <w:tcPr>
            <w:tcW w:w="1087" w:type="pct"/>
            <w:vMerge/>
            <w:shd w:val="clear" w:color="auto" w:fill="F3F3F3"/>
            <w:vAlign w:val="center"/>
          </w:tcPr>
          <w:p w14:paraId="349D85E0"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1A25BBD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2</w:t>
            </w:r>
            <w:r w:rsidRPr="009E690D">
              <w:rPr>
                <w:rFonts w:asciiTheme="minorHAnsi" w:hAnsiTheme="minorHAnsi" w:cstheme="minorHAnsi"/>
              </w:rPr>
              <w:t xml:space="preserve"> → Ž</w:t>
            </w:r>
            <w:r w:rsidRPr="009E690D">
              <w:rPr>
                <w:rFonts w:asciiTheme="minorHAnsi" w:hAnsiTheme="minorHAnsi" w:cstheme="minorHAnsi"/>
                <w:vertAlign w:val="subscript"/>
              </w:rPr>
              <w:t>1</w:t>
            </w:r>
            <w:r w:rsidRPr="009E690D">
              <w:rPr>
                <w:rFonts w:asciiTheme="minorHAnsi" w:hAnsiTheme="minorHAnsi" w:cstheme="minorHAnsi"/>
              </w:rPr>
              <w:t>+A+K</w:t>
            </w:r>
          </w:p>
        </w:tc>
        <w:tc>
          <w:tcPr>
            <w:tcW w:w="1481" w:type="pct"/>
            <w:shd w:val="clear" w:color="auto" w:fill="F3F3F3"/>
            <w:vAlign w:val="center"/>
          </w:tcPr>
          <w:p w14:paraId="34A3FC4D"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Ž</w:t>
            </w:r>
            <w:r w:rsidRPr="009E690D">
              <w:rPr>
                <w:rFonts w:asciiTheme="minorHAnsi" w:hAnsiTheme="minorHAnsi" w:cstheme="minorHAnsi"/>
                <w:vertAlign w:val="subscript"/>
              </w:rPr>
              <w:t>2</w:t>
            </w:r>
          </w:p>
        </w:tc>
        <w:tc>
          <w:tcPr>
            <w:tcW w:w="1481" w:type="pct"/>
            <w:shd w:val="clear" w:color="auto" w:fill="F3F3F3"/>
            <w:vAlign w:val="center"/>
          </w:tcPr>
          <w:p w14:paraId="1212DD9B"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r w:rsidRPr="009E690D">
              <w:rPr>
                <w:rFonts w:asciiTheme="minorHAnsi" w:hAnsiTheme="minorHAnsi" w:cstheme="minorHAnsi"/>
                <w:vertAlign w:val="subscript"/>
              </w:rPr>
              <w:t>1</w:t>
            </w:r>
            <w:r w:rsidRPr="009E690D">
              <w:rPr>
                <w:rFonts w:asciiTheme="minorHAnsi" w:hAnsiTheme="minorHAnsi" w:cstheme="minorHAnsi"/>
              </w:rPr>
              <w:t>, K</w:t>
            </w:r>
          </w:p>
        </w:tc>
      </w:tr>
      <w:tr w:rsidR="00264AEA" w:rsidRPr="009E690D" w14:paraId="5B7BAE6E" w14:textId="77777777" w:rsidTr="00903507">
        <w:trPr>
          <w:trHeight w:val="282"/>
        </w:trPr>
        <w:tc>
          <w:tcPr>
            <w:tcW w:w="1087" w:type="pct"/>
            <w:vMerge/>
            <w:shd w:val="clear" w:color="auto" w:fill="F3F3F3"/>
            <w:vAlign w:val="center"/>
          </w:tcPr>
          <w:p w14:paraId="5118E3C1"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42E6498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2</w:t>
            </w:r>
            <w:r w:rsidRPr="009E690D">
              <w:rPr>
                <w:rFonts w:asciiTheme="minorHAnsi" w:hAnsiTheme="minorHAnsi" w:cstheme="minorHAnsi"/>
              </w:rPr>
              <w:t xml:space="preserve"> → A+K</w:t>
            </w:r>
          </w:p>
        </w:tc>
        <w:tc>
          <w:tcPr>
            <w:tcW w:w="1481" w:type="pct"/>
            <w:shd w:val="clear" w:color="auto" w:fill="F3F3F3"/>
            <w:vAlign w:val="center"/>
          </w:tcPr>
          <w:p w14:paraId="17A0189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p>
        </w:tc>
        <w:tc>
          <w:tcPr>
            <w:tcW w:w="1481" w:type="pct"/>
            <w:shd w:val="clear" w:color="auto" w:fill="F3F3F3"/>
            <w:vAlign w:val="center"/>
          </w:tcPr>
          <w:p w14:paraId="73DC0A15"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K</w:t>
            </w:r>
          </w:p>
        </w:tc>
      </w:tr>
      <w:tr w:rsidR="00264AEA" w:rsidRPr="009E690D" w14:paraId="7E0FC7E9" w14:textId="77777777" w:rsidTr="00903507">
        <w:trPr>
          <w:trHeight w:val="282"/>
        </w:trPr>
        <w:tc>
          <w:tcPr>
            <w:tcW w:w="1087" w:type="pct"/>
            <w:vMerge/>
            <w:shd w:val="clear" w:color="auto" w:fill="F3F3F3"/>
            <w:vAlign w:val="center"/>
          </w:tcPr>
          <w:p w14:paraId="32DF93E5"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46397B2D"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 xml:space="preserve">2 </w:t>
            </w:r>
            <w:r w:rsidRPr="009E690D">
              <w:rPr>
                <w:rFonts w:asciiTheme="minorHAnsi" w:hAnsiTheme="minorHAnsi" w:cstheme="minorHAnsi"/>
              </w:rPr>
              <w:t>→ K</w:t>
            </w:r>
          </w:p>
        </w:tc>
        <w:tc>
          <w:tcPr>
            <w:tcW w:w="1481" w:type="pct"/>
            <w:shd w:val="clear" w:color="auto" w:fill="F3F3F3"/>
            <w:vAlign w:val="center"/>
          </w:tcPr>
          <w:p w14:paraId="26375606"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p>
        </w:tc>
        <w:tc>
          <w:tcPr>
            <w:tcW w:w="1481" w:type="pct"/>
            <w:shd w:val="clear" w:color="auto" w:fill="F3F3F3"/>
            <w:vAlign w:val="center"/>
          </w:tcPr>
          <w:p w14:paraId="33EBF481"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bl>
    <w:p w14:paraId="691C9393" w14:textId="33886B54" w:rsidR="00FF5D1B" w:rsidRPr="00702FA9" w:rsidRDefault="00FF5D1B" w:rsidP="00AE6528">
      <w:pPr>
        <w:tabs>
          <w:tab w:val="left" w:pos="567"/>
        </w:tabs>
        <w:spacing w:before="120"/>
        <w:ind w:left="284" w:hanging="284"/>
        <w:rPr>
          <w:sz w:val="20"/>
          <w:szCs w:val="20"/>
        </w:rPr>
      </w:pPr>
      <w:r w:rsidRPr="00702FA9">
        <w:rPr>
          <w:b/>
          <w:sz w:val="20"/>
          <w:szCs w:val="20"/>
        </w:rPr>
        <w:t>A</w:t>
      </w:r>
      <w:r w:rsidRPr="00702FA9">
        <w:rPr>
          <w:sz w:val="20"/>
          <w:szCs w:val="20"/>
        </w:rPr>
        <w:tab/>
        <w:t xml:space="preserve"> - sujungti aukštos įtampos įvadai (autotransformatoriams - sujungti </w:t>
      </w:r>
      <w:r w:rsidR="00135764">
        <w:rPr>
          <w:sz w:val="20"/>
          <w:szCs w:val="20"/>
        </w:rPr>
        <w:t>110</w:t>
      </w:r>
      <w:r w:rsidR="00AE6528">
        <w:rPr>
          <w:rFonts w:cstheme="minorHAnsi"/>
          <w:sz w:val="20"/>
          <w:szCs w:val="20"/>
        </w:rPr>
        <w:t>÷</w:t>
      </w:r>
      <w:r w:rsidR="00135764" w:rsidRPr="00135764">
        <w:rPr>
          <w:sz w:val="20"/>
          <w:szCs w:val="20"/>
        </w:rPr>
        <w:t>400</w:t>
      </w:r>
      <w:r w:rsidRPr="00702FA9">
        <w:rPr>
          <w:sz w:val="20"/>
          <w:szCs w:val="20"/>
        </w:rPr>
        <w:t xml:space="preserve"> kV</w:t>
      </w:r>
      <w:r w:rsidR="00135764">
        <w:rPr>
          <w:sz w:val="20"/>
          <w:szCs w:val="20"/>
        </w:rPr>
        <w:t xml:space="preserve"> </w:t>
      </w:r>
      <w:r w:rsidRPr="00702FA9">
        <w:rPr>
          <w:sz w:val="20"/>
          <w:szCs w:val="20"/>
        </w:rPr>
        <w:t>visų fazių ir neutralės įvadai);</w:t>
      </w:r>
    </w:p>
    <w:p w14:paraId="085656DB" w14:textId="14F2EB95" w:rsidR="00FF5D1B" w:rsidRPr="00702FA9" w:rsidRDefault="00FF5D1B" w:rsidP="00AE6528">
      <w:pPr>
        <w:tabs>
          <w:tab w:val="left" w:pos="567"/>
        </w:tabs>
        <w:ind w:left="284" w:hanging="284"/>
        <w:rPr>
          <w:sz w:val="20"/>
          <w:szCs w:val="20"/>
        </w:rPr>
      </w:pPr>
      <w:r w:rsidRPr="00702FA9">
        <w:rPr>
          <w:b/>
          <w:sz w:val="20"/>
          <w:szCs w:val="20"/>
        </w:rPr>
        <w:t>Ž</w:t>
      </w:r>
      <w:r w:rsidRPr="00702FA9">
        <w:rPr>
          <w:sz w:val="20"/>
          <w:szCs w:val="20"/>
        </w:rPr>
        <w:tab/>
        <w:t xml:space="preserve"> - sujungti žemos įtampos (10 kV) įvadai;</w:t>
      </w:r>
    </w:p>
    <w:p w14:paraId="734ECAF9" w14:textId="77777777" w:rsidR="00FF5D1B" w:rsidRPr="00702FA9" w:rsidRDefault="00FF5D1B" w:rsidP="00AE6528">
      <w:pPr>
        <w:tabs>
          <w:tab w:val="left" w:pos="567"/>
        </w:tabs>
        <w:ind w:left="284" w:hanging="284"/>
        <w:rPr>
          <w:sz w:val="20"/>
          <w:szCs w:val="20"/>
        </w:rPr>
      </w:pPr>
      <w:r w:rsidRPr="00702FA9">
        <w:rPr>
          <w:b/>
          <w:sz w:val="20"/>
          <w:szCs w:val="20"/>
        </w:rPr>
        <w:t>Ž</w:t>
      </w:r>
      <w:r w:rsidRPr="00702FA9">
        <w:rPr>
          <w:b/>
          <w:sz w:val="20"/>
          <w:szCs w:val="20"/>
          <w:vertAlign w:val="subscript"/>
        </w:rPr>
        <w:t>1</w:t>
      </w:r>
      <w:r w:rsidRPr="00702FA9">
        <w:rPr>
          <w:sz w:val="20"/>
          <w:szCs w:val="20"/>
        </w:rPr>
        <w:tab/>
        <w:t xml:space="preserve"> - sujungti pirminės žemos įtampos apvijos įvadai;</w:t>
      </w:r>
    </w:p>
    <w:p w14:paraId="30CDB43C" w14:textId="77777777" w:rsidR="00FF5D1B" w:rsidRPr="00702FA9" w:rsidRDefault="00FF5D1B" w:rsidP="00AE6528">
      <w:pPr>
        <w:tabs>
          <w:tab w:val="left" w:pos="567"/>
        </w:tabs>
        <w:ind w:left="284" w:hanging="284"/>
        <w:rPr>
          <w:sz w:val="20"/>
          <w:szCs w:val="20"/>
        </w:rPr>
      </w:pPr>
      <w:r w:rsidRPr="00702FA9">
        <w:rPr>
          <w:b/>
          <w:sz w:val="20"/>
          <w:szCs w:val="20"/>
        </w:rPr>
        <w:t>Ž</w:t>
      </w:r>
      <w:r w:rsidRPr="00702FA9">
        <w:rPr>
          <w:b/>
          <w:sz w:val="20"/>
          <w:szCs w:val="20"/>
          <w:vertAlign w:val="subscript"/>
        </w:rPr>
        <w:t>2</w:t>
      </w:r>
      <w:r w:rsidRPr="00702FA9">
        <w:rPr>
          <w:sz w:val="20"/>
          <w:szCs w:val="20"/>
        </w:rPr>
        <w:tab/>
        <w:t xml:space="preserve"> - sujungti antrinės žemos įtampos apvijos įvadai;</w:t>
      </w:r>
    </w:p>
    <w:p w14:paraId="291A4845" w14:textId="77777777" w:rsidR="00FF5D1B" w:rsidRPr="00702FA9" w:rsidRDefault="00FF5D1B" w:rsidP="00AE6528">
      <w:pPr>
        <w:tabs>
          <w:tab w:val="left" w:pos="567"/>
        </w:tabs>
        <w:ind w:left="284" w:hanging="284"/>
        <w:rPr>
          <w:sz w:val="20"/>
          <w:szCs w:val="20"/>
        </w:rPr>
      </w:pPr>
      <w:r w:rsidRPr="00702FA9">
        <w:rPr>
          <w:b/>
          <w:sz w:val="20"/>
          <w:szCs w:val="20"/>
        </w:rPr>
        <w:t>K</w:t>
      </w:r>
      <w:r w:rsidRPr="00702FA9">
        <w:rPr>
          <w:sz w:val="20"/>
          <w:szCs w:val="20"/>
        </w:rPr>
        <w:t xml:space="preserve"> </w:t>
      </w:r>
      <w:r w:rsidRPr="00702FA9">
        <w:rPr>
          <w:sz w:val="20"/>
          <w:szCs w:val="20"/>
        </w:rPr>
        <w:tab/>
        <w:t xml:space="preserve"> - korpusas.</w:t>
      </w:r>
    </w:p>
    <w:p w14:paraId="70535528"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47F6D46B" w14:textId="77777777" w:rsidR="00FF5D1B" w:rsidRPr="00702FA9" w:rsidRDefault="004D5FDC"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72CFEECB" wp14:editId="2E08E4A6">
            <wp:extent cx="4500000" cy="3226308"/>
            <wp:effectExtent l="19050" t="19050" r="14850" b="12192"/>
            <wp:docPr id="55" name="Paveikslėlis 54" descr="2013.07.23 Apviju izol. tg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izol. tg A--Z+K.jpg"/>
                    <pic:cNvPicPr/>
                  </pic:nvPicPr>
                  <pic:blipFill>
                    <a:blip r:embed="rId31"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33FF47F" w14:textId="77777777" w:rsidR="00FF5D1B" w:rsidRPr="00874D53" w:rsidRDefault="00FF5D1B" w:rsidP="00182EF0">
      <w:pPr>
        <w:pStyle w:val="Pavpavadinimai"/>
        <w:tabs>
          <w:tab w:val="clear" w:pos="284"/>
          <w:tab w:val="left" w:pos="567"/>
        </w:tabs>
      </w:pPr>
      <w:bookmarkStart w:id="150" w:name="_Toc355940162"/>
      <w:bookmarkStart w:id="151" w:name="_Ref362758075"/>
      <w:bookmarkStart w:id="152" w:name="_Ref20827385"/>
      <w:r w:rsidRPr="00874D53">
        <w:t xml:space="preserve">pav. Dviejų apvijų transformatorių, autotransformatorių apvijų izoliacijos dielektrinių nuostolių kampo tgδ ir </w:t>
      </w:r>
      <w:r w:rsidR="00CD0094" w:rsidRPr="00874D53">
        <w:t>talpio</w:t>
      </w:r>
      <w:r w:rsidR="004A0040">
        <w:t xml:space="preserve"> </w:t>
      </w:r>
      <w:r w:rsidRPr="00874D53">
        <w:t>tarp aukštosios įtampos apvijos ir įžemintos žemosios įtampos apvijos</w:t>
      </w:r>
      <w:r w:rsidR="004A0040">
        <w:t xml:space="preserve"> </w:t>
      </w:r>
      <w:r w:rsidRPr="00874D53">
        <w:t>patikrinimo schema (A→Ž+K)</w:t>
      </w:r>
      <w:bookmarkEnd w:id="150"/>
      <w:bookmarkEnd w:id="151"/>
      <w:bookmarkEnd w:id="152"/>
    </w:p>
    <w:p w14:paraId="27938DFF"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62BB2BA7"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41869277" w14:textId="77777777" w:rsidR="00FF5D1B" w:rsidRPr="00702FA9" w:rsidRDefault="0004435F"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2638745F" wp14:editId="5ED51F9A">
            <wp:extent cx="4500000" cy="3226308"/>
            <wp:effectExtent l="19050" t="19050" r="14850" b="12192"/>
            <wp:docPr id="57" name="Paveikslėlis 56" descr="2013.07.23 Apviju izol. tg Z---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izol. tg Z---A+K.jpg"/>
                    <pic:cNvPicPr/>
                  </pic:nvPicPr>
                  <pic:blipFill>
                    <a:blip r:embed="rId32"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2ADAF2D" w14:textId="77777777" w:rsidR="00FF5D1B" w:rsidRPr="00702FA9" w:rsidRDefault="00FF5D1B" w:rsidP="00C8160D">
      <w:pPr>
        <w:pStyle w:val="Pavpavadinimai"/>
        <w:tabs>
          <w:tab w:val="clear" w:pos="284"/>
          <w:tab w:val="left" w:pos="567"/>
        </w:tabs>
      </w:pPr>
      <w:bookmarkStart w:id="153" w:name="_Toc355940163"/>
      <w:r w:rsidRPr="00702FA9">
        <w:t xml:space="preserve">pav. Dviejų apvijų transformatorių, autotransformatorių apvijų izoliacijos </w:t>
      </w:r>
      <w:r w:rsidRPr="00874D53">
        <w:t xml:space="preserve">dielektrinių nuostolių kampo tgδ ir </w:t>
      </w:r>
      <w:r w:rsidR="00CD0094" w:rsidRPr="00874D53">
        <w:t>talpio</w:t>
      </w:r>
      <w:r w:rsidRPr="00874D53">
        <w:t xml:space="preserve"> </w:t>
      </w:r>
      <w:r w:rsidRPr="00702FA9">
        <w:t>tarp žemosios įtampos apvijos ir įžemintos aukštosios įtampos apvijos</w:t>
      </w:r>
      <w:r w:rsidR="004A0040">
        <w:t xml:space="preserve"> </w:t>
      </w:r>
      <w:r w:rsidRPr="00702FA9">
        <w:t>patikrinimo schema (Ž→A+K)</w:t>
      </w:r>
      <w:bookmarkEnd w:id="153"/>
    </w:p>
    <w:p w14:paraId="3C264A48" w14:textId="77777777" w:rsidR="00FF5D1B" w:rsidRDefault="00FF5D1B" w:rsidP="00FF5D1B">
      <w:pPr>
        <w:pStyle w:val="Sraopastraipa"/>
        <w:spacing w:before="120"/>
        <w:ind w:left="1418" w:hanging="1418"/>
        <w:jc w:val="both"/>
        <w:rPr>
          <w:rFonts w:asciiTheme="minorHAnsi" w:hAnsiTheme="minorHAnsi" w:cstheme="minorHAnsi"/>
        </w:rPr>
      </w:pPr>
    </w:p>
    <w:p w14:paraId="46EC7677" w14:textId="77777777" w:rsidR="006064F5" w:rsidRDefault="006064F5" w:rsidP="00FF5D1B">
      <w:pPr>
        <w:pStyle w:val="Sraopastraipa"/>
        <w:spacing w:before="120"/>
        <w:ind w:left="1418" w:hanging="1418"/>
        <w:jc w:val="both"/>
        <w:rPr>
          <w:rFonts w:asciiTheme="minorHAnsi" w:hAnsiTheme="minorHAnsi" w:cstheme="minorHAnsi"/>
        </w:rPr>
      </w:pPr>
    </w:p>
    <w:p w14:paraId="5B836159" w14:textId="77777777" w:rsidR="006064F5" w:rsidRPr="00702FA9" w:rsidRDefault="006064F5" w:rsidP="00FF5D1B">
      <w:pPr>
        <w:pStyle w:val="Sraopastraipa"/>
        <w:spacing w:before="120"/>
        <w:ind w:left="1418" w:hanging="1418"/>
        <w:jc w:val="both"/>
        <w:rPr>
          <w:rFonts w:asciiTheme="minorHAnsi" w:hAnsiTheme="minorHAnsi" w:cstheme="minorHAnsi"/>
        </w:rPr>
      </w:pPr>
    </w:p>
    <w:p w14:paraId="23FC8C71" w14:textId="77777777" w:rsidR="00FF5D1B" w:rsidRPr="00702FA9" w:rsidRDefault="007722B8"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312A2E8A" wp14:editId="3A482492">
            <wp:extent cx="4500000" cy="3226308"/>
            <wp:effectExtent l="19050" t="19050" r="14850" b="12192"/>
            <wp:docPr id="56" name="Paveikslėlis 55" descr="2013.07.23 Apviju izol. tg A+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izol. tg A+Z---K.jpg"/>
                    <pic:cNvPicPr/>
                  </pic:nvPicPr>
                  <pic:blipFill>
                    <a:blip r:embed="rId33"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2AA48E30" w14:textId="77777777" w:rsidR="00FF5D1B" w:rsidRPr="00702FA9" w:rsidRDefault="00FF5D1B" w:rsidP="00C8160D">
      <w:pPr>
        <w:pStyle w:val="Pavpavadinimai"/>
        <w:tabs>
          <w:tab w:val="clear" w:pos="284"/>
          <w:tab w:val="left" w:pos="567"/>
        </w:tabs>
      </w:pPr>
      <w:bookmarkStart w:id="154" w:name="_Toc355940164"/>
      <w:r w:rsidRPr="00B41459">
        <w:t xml:space="preserve">pav. Dviejų apvijų transformatorių, autotransformatorių apvijų izoliacijos dielektrinių nuostolių kampo tgδ ir </w:t>
      </w:r>
      <w:r w:rsidR="00CD0094" w:rsidRPr="00B41459">
        <w:t>talpio</w:t>
      </w:r>
      <w:r w:rsidRPr="00B41459">
        <w:t xml:space="preserve"> tarp įrenginio</w:t>
      </w:r>
      <w:r w:rsidRPr="00702FA9">
        <w:t xml:space="preserve"> visų apvijų ir įrenginio korpuso patikrinimo schema (A+Ž→K)</w:t>
      </w:r>
      <w:bookmarkEnd w:id="154"/>
    </w:p>
    <w:p w14:paraId="18493CAE" w14:textId="77777777" w:rsidR="00FF5D1B" w:rsidRDefault="00FF5D1B" w:rsidP="00FF5D1B">
      <w:pPr>
        <w:tabs>
          <w:tab w:val="left" w:pos="900"/>
        </w:tabs>
        <w:ind w:hanging="154"/>
        <w:jc w:val="center"/>
        <w:rPr>
          <w:sz w:val="24"/>
          <w:szCs w:val="24"/>
        </w:rPr>
      </w:pPr>
    </w:p>
    <w:p w14:paraId="0E08BDB1" w14:textId="77777777" w:rsidR="006064F5" w:rsidRPr="00702FA9" w:rsidRDefault="006064F5" w:rsidP="00FF5D1B">
      <w:pPr>
        <w:tabs>
          <w:tab w:val="left" w:pos="900"/>
        </w:tabs>
        <w:ind w:hanging="154"/>
        <w:jc w:val="center"/>
        <w:rPr>
          <w:sz w:val="24"/>
          <w:szCs w:val="24"/>
        </w:rPr>
      </w:pPr>
    </w:p>
    <w:p w14:paraId="539B0305" w14:textId="5A104F8E" w:rsidR="00FF5D1B" w:rsidRPr="00702FA9" w:rsidRDefault="00FF5D1B" w:rsidP="00903507">
      <w:pPr>
        <w:pStyle w:val="Lentelipavadinimai"/>
        <w:tabs>
          <w:tab w:val="clear" w:pos="1418"/>
          <w:tab w:val="left" w:pos="284"/>
        </w:tabs>
        <w:ind w:left="0" w:firstLine="0"/>
      </w:pPr>
      <w:bookmarkStart w:id="155" w:name="_Toc355939743"/>
      <w:bookmarkStart w:id="156" w:name="_Toc355940165"/>
      <w:bookmarkStart w:id="157" w:name="_Ref362758053"/>
      <w:bookmarkStart w:id="158" w:name="_Ref20827355"/>
      <w:r w:rsidRPr="00702FA9">
        <w:t xml:space="preserve">lentelė. Galios transformatorių apvijų izoliacijos dielektrinių nuostolių kampo tgδ ir </w:t>
      </w:r>
      <w:r w:rsidR="004F143D">
        <w:t>talpio</w:t>
      </w:r>
      <w:r w:rsidRPr="00702FA9">
        <w:t xml:space="preserve"> matavimo papildomos schemos</w:t>
      </w:r>
      <w:bookmarkEnd w:id="155"/>
      <w:bookmarkEnd w:id="156"/>
      <w:bookmarkEnd w:id="157"/>
      <w:bookmarkEnd w:id="158"/>
    </w:p>
    <w:tbl>
      <w:tblPr>
        <w:tblStyle w:val="Lentelstinklelis"/>
        <w:tblW w:w="5000" w:type="pct"/>
        <w:tblInd w:w="-5" w:type="dxa"/>
        <w:tblLook w:val="01E0" w:firstRow="1" w:lastRow="1" w:firstColumn="1" w:lastColumn="1" w:noHBand="0" w:noVBand="0"/>
      </w:tblPr>
      <w:tblGrid>
        <w:gridCol w:w="2063"/>
        <w:gridCol w:w="1807"/>
        <w:gridCol w:w="2810"/>
        <w:gridCol w:w="2808"/>
      </w:tblGrid>
      <w:tr w:rsidR="00FF5D1B" w:rsidRPr="009E690D" w14:paraId="48C4F3B6" w14:textId="77777777" w:rsidTr="00903507">
        <w:trPr>
          <w:trHeight w:val="476"/>
        </w:trPr>
        <w:tc>
          <w:tcPr>
            <w:tcW w:w="1087" w:type="pct"/>
            <w:vMerge w:val="restart"/>
            <w:shd w:val="clear" w:color="auto" w:fill="E6E6E6"/>
            <w:vAlign w:val="center"/>
          </w:tcPr>
          <w:p w14:paraId="7CCFA69D" w14:textId="625123B8" w:rsidR="00FF5D1B" w:rsidRPr="00C87E33" w:rsidRDefault="00A85C6A" w:rsidP="008B7E07">
            <w:pPr>
              <w:jc w:val="center"/>
              <w:rPr>
                <w:rFonts w:ascii="Calibri" w:hAnsi="Calibri" w:cs="Calibri"/>
                <w:b/>
                <w:bCs/>
                <w:color w:val="000000" w:themeColor="text1"/>
              </w:rPr>
            </w:pPr>
            <w:r w:rsidRPr="00C87E33">
              <w:rPr>
                <w:rFonts w:ascii="Calibri" w:hAnsi="Calibri" w:cs="Calibri"/>
                <w:b/>
                <w:bCs/>
                <w:color w:val="000000" w:themeColor="text1"/>
              </w:rPr>
              <w:t>Galios transformatoriaus tipas</w:t>
            </w:r>
          </w:p>
        </w:tc>
        <w:tc>
          <w:tcPr>
            <w:tcW w:w="952" w:type="pct"/>
            <w:vMerge w:val="restart"/>
            <w:shd w:val="clear" w:color="auto" w:fill="E6E6E6"/>
            <w:vAlign w:val="center"/>
          </w:tcPr>
          <w:p w14:paraId="4537C008" w14:textId="77777777"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Matavimo schemos sąlyginis pavadinimas </w:t>
            </w:r>
          </w:p>
        </w:tc>
        <w:tc>
          <w:tcPr>
            <w:tcW w:w="2961" w:type="pct"/>
            <w:gridSpan w:val="2"/>
            <w:shd w:val="clear" w:color="auto" w:fill="E6E6E6"/>
            <w:vAlign w:val="center"/>
          </w:tcPr>
          <w:p w14:paraId="06CEDB6F" w14:textId="77777777"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Prietaiso gnybtų prijungimo vietos</w:t>
            </w:r>
          </w:p>
        </w:tc>
      </w:tr>
      <w:tr w:rsidR="00264AEA" w:rsidRPr="009E690D" w14:paraId="28964F01" w14:textId="77777777" w:rsidTr="00903507">
        <w:trPr>
          <w:trHeight w:val="627"/>
        </w:trPr>
        <w:tc>
          <w:tcPr>
            <w:tcW w:w="1087" w:type="pct"/>
            <w:vMerge/>
            <w:shd w:val="clear" w:color="auto" w:fill="E6E6E6"/>
            <w:vAlign w:val="center"/>
          </w:tcPr>
          <w:p w14:paraId="46C66469" w14:textId="77777777" w:rsidR="00FF5D1B" w:rsidRPr="00C87E33" w:rsidRDefault="00FF5D1B" w:rsidP="008B7E07">
            <w:pPr>
              <w:jc w:val="center"/>
              <w:rPr>
                <w:rFonts w:ascii="Calibri" w:hAnsi="Calibri" w:cs="Calibri"/>
                <w:b/>
                <w:bCs/>
                <w:color w:val="000000" w:themeColor="text1"/>
              </w:rPr>
            </w:pPr>
            <w:bookmarkStart w:id="159" w:name="_Hlk357161227"/>
          </w:p>
        </w:tc>
        <w:tc>
          <w:tcPr>
            <w:tcW w:w="952" w:type="pct"/>
            <w:vMerge/>
            <w:shd w:val="clear" w:color="auto" w:fill="E6E6E6"/>
            <w:vAlign w:val="center"/>
          </w:tcPr>
          <w:p w14:paraId="4406DB13" w14:textId="77777777" w:rsidR="00FF5D1B" w:rsidRPr="00C87E33" w:rsidRDefault="00FF5D1B" w:rsidP="008B7E07">
            <w:pPr>
              <w:jc w:val="center"/>
              <w:rPr>
                <w:rFonts w:ascii="Calibri" w:hAnsi="Calibri" w:cs="Calibri"/>
                <w:b/>
                <w:bCs/>
                <w:color w:val="000000" w:themeColor="text1"/>
              </w:rPr>
            </w:pPr>
          </w:p>
        </w:tc>
        <w:tc>
          <w:tcPr>
            <w:tcW w:w="1481" w:type="pct"/>
            <w:shd w:val="clear" w:color="auto" w:fill="E6E6E6"/>
            <w:vAlign w:val="center"/>
          </w:tcPr>
          <w:p w14:paraId="560F33F4" w14:textId="77777777"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Aukštos įtampos </w:t>
            </w:r>
          </w:p>
          <w:p w14:paraId="2048FF7E" w14:textId="629D58A3"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(10 kV) </w:t>
            </w:r>
            <w:r w:rsidR="00C87E33">
              <w:rPr>
                <w:rFonts w:ascii="Calibri" w:hAnsi="Calibri" w:cs="Calibri"/>
                <w:b/>
                <w:bCs/>
                <w:color w:val="000000" w:themeColor="text1"/>
              </w:rPr>
              <w:t>gnybtas</w:t>
            </w:r>
          </w:p>
        </w:tc>
        <w:tc>
          <w:tcPr>
            <w:tcW w:w="1481" w:type="pct"/>
            <w:shd w:val="clear" w:color="auto" w:fill="E6E6E6"/>
            <w:vAlign w:val="center"/>
          </w:tcPr>
          <w:p w14:paraId="2B7E552C" w14:textId="73A7BD90" w:rsidR="00FF5D1B" w:rsidRPr="00C87E33" w:rsidRDefault="00FF5D1B" w:rsidP="008B7E07">
            <w:pPr>
              <w:jc w:val="center"/>
              <w:rPr>
                <w:rFonts w:ascii="Calibri" w:hAnsi="Calibri" w:cs="Calibri"/>
                <w:b/>
                <w:bCs/>
                <w:color w:val="000000" w:themeColor="text1"/>
              </w:rPr>
            </w:pPr>
            <w:r w:rsidRPr="00C87E33">
              <w:rPr>
                <w:rFonts w:ascii="Calibri" w:hAnsi="Calibri" w:cs="Calibri"/>
                <w:b/>
                <w:bCs/>
                <w:color w:val="000000" w:themeColor="text1"/>
              </w:rPr>
              <w:t xml:space="preserve">Matavimo </w:t>
            </w:r>
            <w:r w:rsidR="00C87E33">
              <w:rPr>
                <w:rFonts w:ascii="Calibri" w:hAnsi="Calibri" w:cs="Calibri"/>
                <w:b/>
                <w:bCs/>
                <w:color w:val="000000" w:themeColor="text1"/>
              </w:rPr>
              <w:t>gnybtas</w:t>
            </w:r>
          </w:p>
        </w:tc>
      </w:tr>
      <w:bookmarkEnd w:id="159"/>
      <w:tr w:rsidR="00FF5D1B" w:rsidRPr="009E690D" w14:paraId="4764421E" w14:textId="77777777" w:rsidTr="00903507">
        <w:trPr>
          <w:trHeight w:val="282"/>
        </w:trPr>
        <w:tc>
          <w:tcPr>
            <w:tcW w:w="1087" w:type="pct"/>
            <w:vMerge w:val="restart"/>
            <w:vAlign w:val="center"/>
          </w:tcPr>
          <w:p w14:paraId="2961A0EC"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Dviejų apvijų transformatoriai ir autotransformatoriai</w:t>
            </w:r>
          </w:p>
        </w:tc>
        <w:tc>
          <w:tcPr>
            <w:tcW w:w="952" w:type="pct"/>
            <w:vAlign w:val="center"/>
          </w:tcPr>
          <w:p w14:paraId="2167431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K</w:t>
            </w:r>
          </w:p>
        </w:tc>
        <w:tc>
          <w:tcPr>
            <w:tcW w:w="1481" w:type="pct"/>
            <w:vAlign w:val="center"/>
          </w:tcPr>
          <w:p w14:paraId="1186B762"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vAlign w:val="center"/>
          </w:tcPr>
          <w:p w14:paraId="7835EA23"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FF5D1B" w:rsidRPr="009E690D" w14:paraId="49247C37" w14:textId="77777777" w:rsidTr="00903507">
        <w:trPr>
          <w:trHeight w:val="282"/>
        </w:trPr>
        <w:tc>
          <w:tcPr>
            <w:tcW w:w="1087" w:type="pct"/>
            <w:vMerge/>
            <w:vAlign w:val="center"/>
          </w:tcPr>
          <w:p w14:paraId="6C49470C" w14:textId="77777777" w:rsidR="00FF5D1B" w:rsidRPr="009E690D" w:rsidRDefault="00FF5D1B" w:rsidP="008B7E07">
            <w:pPr>
              <w:jc w:val="center"/>
              <w:rPr>
                <w:rFonts w:asciiTheme="minorHAnsi" w:hAnsiTheme="minorHAnsi" w:cstheme="minorHAnsi"/>
              </w:rPr>
            </w:pPr>
          </w:p>
        </w:tc>
        <w:tc>
          <w:tcPr>
            <w:tcW w:w="952" w:type="pct"/>
            <w:vAlign w:val="center"/>
          </w:tcPr>
          <w:p w14:paraId="52378282"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 → K</w:t>
            </w:r>
          </w:p>
        </w:tc>
        <w:tc>
          <w:tcPr>
            <w:tcW w:w="1481" w:type="pct"/>
            <w:vAlign w:val="center"/>
          </w:tcPr>
          <w:p w14:paraId="3696857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p>
        </w:tc>
        <w:tc>
          <w:tcPr>
            <w:tcW w:w="1481" w:type="pct"/>
            <w:vAlign w:val="center"/>
          </w:tcPr>
          <w:p w14:paraId="478B616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FF5D1B" w:rsidRPr="009E690D" w14:paraId="041F7263" w14:textId="77777777" w:rsidTr="00903507">
        <w:trPr>
          <w:trHeight w:val="282"/>
        </w:trPr>
        <w:tc>
          <w:tcPr>
            <w:tcW w:w="1087" w:type="pct"/>
            <w:vMerge/>
            <w:vAlign w:val="center"/>
          </w:tcPr>
          <w:p w14:paraId="17BE34FB" w14:textId="77777777" w:rsidR="00FF5D1B" w:rsidRPr="009E690D" w:rsidRDefault="00FF5D1B" w:rsidP="008B7E07">
            <w:pPr>
              <w:jc w:val="center"/>
              <w:rPr>
                <w:rFonts w:asciiTheme="minorHAnsi" w:hAnsiTheme="minorHAnsi" w:cstheme="minorHAnsi"/>
              </w:rPr>
            </w:pPr>
          </w:p>
        </w:tc>
        <w:tc>
          <w:tcPr>
            <w:tcW w:w="952" w:type="pct"/>
            <w:vAlign w:val="center"/>
          </w:tcPr>
          <w:p w14:paraId="7703435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w:t>
            </w:r>
          </w:p>
        </w:tc>
        <w:tc>
          <w:tcPr>
            <w:tcW w:w="1481" w:type="pct"/>
            <w:vAlign w:val="center"/>
          </w:tcPr>
          <w:p w14:paraId="533B6FB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vAlign w:val="center"/>
          </w:tcPr>
          <w:p w14:paraId="2A39BD49"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p>
        </w:tc>
      </w:tr>
      <w:tr w:rsidR="00264AEA" w:rsidRPr="009E690D" w14:paraId="5E87EB64" w14:textId="77777777" w:rsidTr="00903507">
        <w:trPr>
          <w:trHeight w:val="282"/>
        </w:trPr>
        <w:tc>
          <w:tcPr>
            <w:tcW w:w="1087" w:type="pct"/>
            <w:vMerge w:val="restart"/>
            <w:shd w:val="clear" w:color="auto" w:fill="F3F3F3"/>
            <w:vAlign w:val="center"/>
          </w:tcPr>
          <w:p w14:paraId="457403C6" w14:textId="7D3D4F30" w:rsidR="00FF5D1B" w:rsidRPr="009E690D" w:rsidRDefault="00FF5D1B" w:rsidP="008B7E07">
            <w:pPr>
              <w:jc w:val="center"/>
              <w:rPr>
                <w:rFonts w:asciiTheme="minorHAnsi" w:hAnsiTheme="minorHAnsi" w:cstheme="minorHAnsi"/>
              </w:rPr>
            </w:pPr>
            <w:r w:rsidRPr="009E690D">
              <w:rPr>
                <w:rFonts w:asciiTheme="minorHAnsi" w:hAnsiTheme="minorHAnsi" w:cstheme="minorHAnsi"/>
              </w:rPr>
              <w:t>Transformatorius su skelta žemos įtampos apvija</w:t>
            </w:r>
          </w:p>
        </w:tc>
        <w:tc>
          <w:tcPr>
            <w:tcW w:w="952" w:type="pct"/>
            <w:shd w:val="clear" w:color="auto" w:fill="F3F3F3"/>
            <w:vAlign w:val="center"/>
          </w:tcPr>
          <w:p w14:paraId="0EC1AB88"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 → Ž</w:t>
            </w:r>
            <w:r w:rsidRPr="009E690D">
              <w:rPr>
                <w:rFonts w:asciiTheme="minorHAnsi" w:hAnsiTheme="minorHAnsi" w:cstheme="minorHAnsi"/>
                <w:vertAlign w:val="subscript"/>
              </w:rPr>
              <w:t>1</w:t>
            </w:r>
          </w:p>
        </w:tc>
        <w:tc>
          <w:tcPr>
            <w:tcW w:w="1481" w:type="pct"/>
            <w:shd w:val="clear" w:color="auto" w:fill="F3F3F3"/>
            <w:vAlign w:val="center"/>
          </w:tcPr>
          <w:p w14:paraId="36DE49C3" w14:textId="77777777" w:rsidR="00FF5D1B" w:rsidRPr="009E690D" w:rsidRDefault="00FF5D1B" w:rsidP="008B7E07">
            <w:pPr>
              <w:jc w:val="center"/>
              <w:rPr>
                <w:rFonts w:asciiTheme="minorHAnsi" w:hAnsiTheme="minorHAnsi" w:cstheme="minorHAnsi"/>
                <w:vertAlign w:val="subscript"/>
              </w:rPr>
            </w:pPr>
            <w:r w:rsidRPr="009E690D">
              <w:rPr>
                <w:rFonts w:asciiTheme="minorHAnsi" w:hAnsiTheme="minorHAnsi" w:cstheme="minorHAnsi"/>
              </w:rPr>
              <w:t>A</w:t>
            </w:r>
          </w:p>
        </w:tc>
        <w:tc>
          <w:tcPr>
            <w:tcW w:w="1481" w:type="pct"/>
            <w:shd w:val="clear" w:color="auto" w:fill="F3F3F3"/>
            <w:vAlign w:val="center"/>
          </w:tcPr>
          <w:p w14:paraId="08C09104"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p>
        </w:tc>
      </w:tr>
      <w:tr w:rsidR="00264AEA" w:rsidRPr="009E690D" w14:paraId="2D142A3C" w14:textId="77777777" w:rsidTr="00903507">
        <w:trPr>
          <w:trHeight w:val="282"/>
        </w:trPr>
        <w:tc>
          <w:tcPr>
            <w:tcW w:w="1087" w:type="pct"/>
            <w:vMerge/>
            <w:shd w:val="clear" w:color="auto" w:fill="F3F3F3"/>
            <w:vAlign w:val="center"/>
          </w:tcPr>
          <w:p w14:paraId="1F5E4A39"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7F523FF3"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w:t>
            </w:r>
            <w:r w:rsidRPr="009E690D">
              <w:rPr>
                <w:rFonts w:asciiTheme="minorHAnsi" w:hAnsiTheme="minorHAnsi" w:cstheme="minorHAnsi"/>
                <w:vertAlign w:val="subscript"/>
              </w:rPr>
              <w:t>2</w:t>
            </w:r>
          </w:p>
        </w:tc>
        <w:tc>
          <w:tcPr>
            <w:tcW w:w="1481" w:type="pct"/>
            <w:shd w:val="clear" w:color="auto" w:fill="F3F3F3"/>
            <w:vAlign w:val="center"/>
          </w:tcPr>
          <w:p w14:paraId="116C45EA"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shd w:val="clear" w:color="auto" w:fill="F3F3F3"/>
            <w:vAlign w:val="center"/>
          </w:tcPr>
          <w:p w14:paraId="01C2E692"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2</w:t>
            </w:r>
          </w:p>
        </w:tc>
      </w:tr>
      <w:tr w:rsidR="00264AEA" w:rsidRPr="009E690D" w14:paraId="60005CDC" w14:textId="77777777" w:rsidTr="00903507">
        <w:trPr>
          <w:trHeight w:val="282"/>
        </w:trPr>
        <w:tc>
          <w:tcPr>
            <w:tcW w:w="1087" w:type="pct"/>
            <w:vMerge/>
            <w:shd w:val="clear" w:color="auto" w:fill="F3F3F3"/>
            <w:vAlign w:val="center"/>
          </w:tcPr>
          <w:p w14:paraId="79A5064E"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4AEFCC41"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Ž</w:t>
            </w:r>
            <w:r w:rsidRPr="009E690D">
              <w:rPr>
                <w:rFonts w:asciiTheme="minorHAnsi" w:hAnsiTheme="minorHAnsi" w:cstheme="minorHAnsi"/>
                <w:vertAlign w:val="subscript"/>
              </w:rPr>
              <w:t>1</w:t>
            </w:r>
            <w:r w:rsidRPr="009E690D">
              <w:rPr>
                <w:rFonts w:asciiTheme="minorHAnsi" w:hAnsiTheme="minorHAnsi" w:cstheme="minorHAnsi"/>
              </w:rPr>
              <w:t>+Ž</w:t>
            </w:r>
            <w:r w:rsidRPr="009E690D">
              <w:rPr>
                <w:rFonts w:asciiTheme="minorHAnsi" w:hAnsiTheme="minorHAnsi" w:cstheme="minorHAnsi"/>
                <w:vertAlign w:val="subscript"/>
              </w:rPr>
              <w:t>2</w:t>
            </w:r>
          </w:p>
        </w:tc>
        <w:tc>
          <w:tcPr>
            <w:tcW w:w="1481" w:type="pct"/>
            <w:shd w:val="clear" w:color="auto" w:fill="F3F3F3"/>
            <w:vAlign w:val="center"/>
          </w:tcPr>
          <w:p w14:paraId="6C7BC56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shd w:val="clear" w:color="auto" w:fill="F3F3F3"/>
            <w:vAlign w:val="center"/>
          </w:tcPr>
          <w:p w14:paraId="63521BC6"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r w:rsidRPr="009E690D">
              <w:rPr>
                <w:rFonts w:asciiTheme="minorHAnsi" w:hAnsiTheme="minorHAnsi" w:cstheme="minorHAnsi"/>
              </w:rPr>
              <w:t>, Ž</w:t>
            </w:r>
            <w:r w:rsidRPr="009E690D">
              <w:rPr>
                <w:rFonts w:asciiTheme="minorHAnsi" w:hAnsiTheme="minorHAnsi" w:cstheme="minorHAnsi"/>
                <w:vertAlign w:val="subscript"/>
              </w:rPr>
              <w:t>2</w:t>
            </w:r>
          </w:p>
        </w:tc>
      </w:tr>
      <w:tr w:rsidR="00264AEA" w:rsidRPr="009E690D" w14:paraId="29F5555B" w14:textId="77777777" w:rsidTr="00903507">
        <w:trPr>
          <w:trHeight w:val="282"/>
        </w:trPr>
        <w:tc>
          <w:tcPr>
            <w:tcW w:w="1087" w:type="pct"/>
            <w:vMerge/>
            <w:shd w:val="clear" w:color="auto" w:fill="F3F3F3"/>
            <w:vAlign w:val="center"/>
          </w:tcPr>
          <w:p w14:paraId="08F74D46"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125C38B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 → K</w:t>
            </w:r>
          </w:p>
        </w:tc>
        <w:tc>
          <w:tcPr>
            <w:tcW w:w="1481" w:type="pct"/>
            <w:shd w:val="clear" w:color="auto" w:fill="F3F3F3"/>
            <w:vAlign w:val="center"/>
          </w:tcPr>
          <w:p w14:paraId="76F9A158"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A</w:t>
            </w:r>
          </w:p>
        </w:tc>
        <w:tc>
          <w:tcPr>
            <w:tcW w:w="1481" w:type="pct"/>
            <w:shd w:val="clear" w:color="auto" w:fill="F3F3F3"/>
            <w:vAlign w:val="center"/>
          </w:tcPr>
          <w:p w14:paraId="61AFA261"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264AEA" w:rsidRPr="009E690D" w14:paraId="0744DE36" w14:textId="77777777" w:rsidTr="00903507">
        <w:trPr>
          <w:trHeight w:val="282"/>
        </w:trPr>
        <w:tc>
          <w:tcPr>
            <w:tcW w:w="1087" w:type="pct"/>
            <w:vMerge/>
            <w:shd w:val="clear" w:color="auto" w:fill="F3F3F3"/>
            <w:vAlign w:val="center"/>
          </w:tcPr>
          <w:p w14:paraId="43D85009"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5C834A27"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 xml:space="preserve">1 </w:t>
            </w:r>
            <w:r w:rsidRPr="009E690D">
              <w:rPr>
                <w:rFonts w:asciiTheme="minorHAnsi" w:hAnsiTheme="minorHAnsi" w:cstheme="minorHAnsi"/>
              </w:rPr>
              <w:t>→ K</w:t>
            </w:r>
          </w:p>
        </w:tc>
        <w:tc>
          <w:tcPr>
            <w:tcW w:w="1481" w:type="pct"/>
            <w:shd w:val="clear" w:color="auto" w:fill="F3F3F3"/>
            <w:vAlign w:val="center"/>
          </w:tcPr>
          <w:p w14:paraId="33C08EB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1</w:t>
            </w:r>
          </w:p>
        </w:tc>
        <w:tc>
          <w:tcPr>
            <w:tcW w:w="1481" w:type="pct"/>
            <w:shd w:val="clear" w:color="auto" w:fill="F3F3F3"/>
            <w:vAlign w:val="center"/>
          </w:tcPr>
          <w:p w14:paraId="7D2ECB94"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r w:rsidR="00264AEA" w:rsidRPr="009E690D" w14:paraId="71DE7C8C" w14:textId="77777777" w:rsidTr="00903507">
        <w:trPr>
          <w:trHeight w:val="282"/>
        </w:trPr>
        <w:tc>
          <w:tcPr>
            <w:tcW w:w="1087" w:type="pct"/>
            <w:vMerge/>
            <w:shd w:val="clear" w:color="auto" w:fill="F3F3F3"/>
            <w:vAlign w:val="center"/>
          </w:tcPr>
          <w:p w14:paraId="780D7164" w14:textId="77777777" w:rsidR="00FF5D1B" w:rsidRPr="009E690D" w:rsidRDefault="00FF5D1B" w:rsidP="008B7E07">
            <w:pPr>
              <w:jc w:val="center"/>
              <w:rPr>
                <w:rFonts w:asciiTheme="minorHAnsi" w:hAnsiTheme="minorHAnsi" w:cstheme="minorHAnsi"/>
              </w:rPr>
            </w:pPr>
          </w:p>
        </w:tc>
        <w:tc>
          <w:tcPr>
            <w:tcW w:w="952" w:type="pct"/>
            <w:shd w:val="clear" w:color="auto" w:fill="F3F3F3"/>
            <w:vAlign w:val="center"/>
          </w:tcPr>
          <w:p w14:paraId="36C3F6E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 xml:space="preserve">2 </w:t>
            </w:r>
            <w:r w:rsidRPr="009E690D">
              <w:rPr>
                <w:rFonts w:asciiTheme="minorHAnsi" w:hAnsiTheme="minorHAnsi" w:cstheme="minorHAnsi"/>
              </w:rPr>
              <w:t>→ K</w:t>
            </w:r>
          </w:p>
        </w:tc>
        <w:tc>
          <w:tcPr>
            <w:tcW w:w="1481" w:type="pct"/>
            <w:shd w:val="clear" w:color="auto" w:fill="F3F3F3"/>
            <w:vAlign w:val="center"/>
          </w:tcPr>
          <w:p w14:paraId="16E2B86F"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Ž</w:t>
            </w:r>
            <w:r w:rsidRPr="009E690D">
              <w:rPr>
                <w:rFonts w:asciiTheme="minorHAnsi" w:hAnsiTheme="minorHAnsi" w:cstheme="minorHAnsi"/>
                <w:vertAlign w:val="subscript"/>
              </w:rPr>
              <w:t>2</w:t>
            </w:r>
          </w:p>
        </w:tc>
        <w:tc>
          <w:tcPr>
            <w:tcW w:w="1481" w:type="pct"/>
            <w:shd w:val="clear" w:color="auto" w:fill="F3F3F3"/>
            <w:vAlign w:val="center"/>
          </w:tcPr>
          <w:p w14:paraId="12CA31A0" w14:textId="77777777" w:rsidR="00FF5D1B" w:rsidRPr="009E690D" w:rsidRDefault="00FF5D1B" w:rsidP="008B7E07">
            <w:pPr>
              <w:jc w:val="center"/>
              <w:rPr>
                <w:rFonts w:asciiTheme="minorHAnsi" w:hAnsiTheme="minorHAnsi" w:cstheme="minorHAnsi"/>
              </w:rPr>
            </w:pPr>
            <w:r w:rsidRPr="009E690D">
              <w:rPr>
                <w:rFonts w:asciiTheme="minorHAnsi" w:hAnsiTheme="minorHAnsi" w:cstheme="minorHAnsi"/>
              </w:rPr>
              <w:t>K</w:t>
            </w:r>
          </w:p>
        </w:tc>
      </w:tr>
    </w:tbl>
    <w:p w14:paraId="727DCDE3" w14:textId="4871C1DE" w:rsidR="00FF5D1B" w:rsidRPr="00702FA9" w:rsidRDefault="00FF5D1B" w:rsidP="00AE6528">
      <w:pPr>
        <w:tabs>
          <w:tab w:val="left" w:pos="374"/>
        </w:tabs>
        <w:spacing w:before="120"/>
        <w:ind w:left="284" w:hanging="284"/>
        <w:rPr>
          <w:sz w:val="20"/>
          <w:szCs w:val="20"/>
        </w:rPr>
      </w:pPr>
      <w:r w:rsidRPr="00702FA9">
        <w:rPr>
          <w:b/>
          <w:sz w:val="20"/>
          <w:szCs w:val="20"/>
        </w:rPr>
        <w:t>A</w:t>
      </w:r>
      <w:r w:rsidRPr="00702FA9">
        <w:rPr>
          <w:sz w:val="20"/>
          <w:szCs w:val="20"/>
        </w:rPr>
        <w:tab/>
        <w:t xml:space="preserve"> - sujungti aukštos įtampos įvadai (autotransformatoriams - sujungti </w:t>
      </w:r>
      <w:r w:rsidR="00135764">
        <w:rPr>
          <w:sz w:val="20"/>
          <w:szCs w:val="20"/>
        </w:rPr>
        <w:t>110</w:t>
      </w:r>
      <w:r w:rsidR="00AE6528">
        <w:rPr>
          <w:rFonts w:cstheme="minorHAnsi"/>
          <w:sz w:val="20"/>
          <w:szCs w:val="20"/>
        </w:rPr>
        <w:t>÷</w:t>
      </w:r>
      <w:r w:rsidR="00135764" w:rsidRPr="00135764">
        <w:rPr>
          <w:sz w:val="20"/>
          <w:szCs w:val="20"/>
        </w:rPr>
        <w:t>400</w:t>
      </w:r>
      <w:r w:rsidRPr="00702FA9">
        <w:rPr>
          <w:sz w:val="20"/>
          <w:szCs w:val="20"/>
        </w:rPr>
        <w:t xml:space="preserve"> kV</w:t>
      </w:r>
      <w:r w:rsidR="00135764">
        <w:rPr>
          <w:sz w:val="20"/>
          <w:szCs w:val="20"/>
        </w:rPr>
        <w:t xml:space="preserve"> </w:t>
      </w:r>
      <w:r w:rsidRPr="00702FA9">
        <w:rPr>
          <w:sz w:val="20"/>
          <w:szCs w:val="20"/>
        </w:rPr>
        <w:t>visų fazių ir neutralės įvadai);</w:t>
      </w:r>
    </w:p>
    <w:p w14:paraId="5F5081DD" w14:textId="7DE80BD9" w:rsidR="00FF5D1B" w:rsidRPr="00702FA9" w:rsidRDefault="00FF5D1B" w:rsidP="00AE6528">
      <w:pPr>
        <w:tabs>
          <w:tab w:val="left" w:pos="374"/>
        </w:tabs>
        <w:ind w:left="284" w:hanging="284"/>
        <w:rPr>
          <w:sz w:val="20"/>
          <w:szCs w:val="20"/>
        </w:rPr>
      </w:pPr>
      <w:r w:rsidRPr="00702FA9">
        <w:rPr>
          <w:b/>
          <w:sz w:val="20"/>
          <w:szCs w:val="20"/>
        </w:rPr>
        <w:t>Ž</w:t>
      </w:r>
      <w:r w:rsidRPr="00702FA9">
        <w:rPr>
          <w:sz w:val="20"/>
          <w:szCs w:val="20"/>
        </w:rPr>
        <w:tab/>
        <w:t xml:space="preserve"> - sujungti žemos įtampos (10 kV) įvadai;</w:t>
      </w:r>
    </w:p>
    <w:p w14:paraId="2E92D3A1" w14:textId="77777777" w:rsidR="00FF5D1B" w:rsidRPr="00702FA9" w:rsidRDefault="00FF5D1B" w:rsidP="00AE6528">
      <w:pPr>
        <w:tabs>
          <w:tab w:val="left" w:pos="374"/>
        </w:tabs>
        <w:ind w:left="284" w:hanging="284"/>
        <w:rPr>
          <w:sz w:val="20"/>
          <w:szCs w:val="20"/>
        </w:rPr>
      </w:pPr>
      <w:r w:rsidRPr="00702FA9">
        <w:rPr>
          <w:b/>
          <w:sz w:val="20"/>
          <w:szCs w:val="20"/>
        </w:rPr>
        <w:t>Ž</w:t>
      </w:r>
      <w:r w:rsidRPr="00702FA9">
        <w:rPr>
          <w:b/>
          <w:sz w:val="20"/>
          <w:szCs w:val="20"/>
          <w:vertAlign w:val="subscript"/>
        </w:rPr>
        <w:t>1</w:t>
      </w:r>
      <w:r w:rsidRPr="00702FA9">
        <w:rPr>
          <w:sz w:val="20"/>
          <w:szCs w:val="20"/>
        </w:rPr>
        <w:tab/>
        <w:t xml:space="preserve"> - sujungti pirminės žemos įtampos apvijos įvadai;</w:t>
      </w:r>
    </w:p>
    <w:p w14:paraId="51CD80E2" w14:textId="77777777" w:rsidR="00FF5D1B" w:rsidRPr="00702FA9" w:rsidRDefault="00FF5D1B" w:rsidP="00AE6528">
      <w:pPr>
        <w:tabs>
          <w:tab w:val="left" w:pos="374"/>
        </w:tabs>
        <w:ind w:left="284" w:hanging="284"/>
        <w:rPr>
          <w:sz w:val="20"/>
          <w:szCs w:val="20"/>
        </w:rPr>
      </w:pPr>
      <w:r w:rsidRPr="00702FA9">
        <w:rPr>
          <w:b/>
          <w:sz w:val="20"/>
          <w:szCs w:val="20"/>
        </w:rPr>
        <w:t>Ž</w:t>
      </w:r>
      <w:r w:rsidRPr="00702FA9">
        <w:rPr>
          <w:b/>
          <w:sz w:val="20"/>
          <w:szCs w:val="20"/>
          <w:vertAlign w:val="subscript"/>
        </w:rPr>
        <w:t>2</w:t>
      </w:r>
      <w:r w:rsidRPr="00702FA9">
        <w:rPr>
          <w:sz w:val="20"/>
          <w:szCs w:val="20"/>
        </w:rPr>
        <w:tab/>
        <w:t xml:space="preserve"> - sujungti antrinės žemos įtampos apvijos įvadai;</w:t>
      </w:r>
    </w:p>
    <w:p w14:paraId="5CF6212B" w14:textId="77777777" w:rsidR="00FF5D1B" w:rsidRPr="00702FA9" w:rsidRDefault="00FF5D1B" w:rsidP="00AE6528">
      <w:pPr>
        <w:tabs>
          <w:tab w:val="left" w:pos="374"/>
        </w:tabs>
        <w:ind w:left="284" w:hanging="284"/>
        <w:rPr>
          <w:sz w:val="20"/>
          <w:szCs w:val="20"/>
        </w:rPr>
      </w:pPr>
      <w:r w:rsidRPr="00702FA9">
        <w:rPr>
          <w:b/>
          <w:sz w:val="20"/>
          <w:szCs w:val="20"/>
        </w:rPr>
        <w:t>K</w:t>
      </w:r>
      <w:r w:rsidRPr="00702FA9">
        <w:rPr>
          <w:sz w:val="20"/>
          <w:szCs w:val="20"/>
        </w:rPr>
        <w:t xml:space="preserve"> </w:t>
      </w:r>
      <w:r w:rsidRPr="00702FA9">
        <w:rPr>
          <w:sz w:val="20"/>
          <w:szCs w:val="20"/>
        </w:rPr>
        <w:tab/>
        <w:t xml:space="preserve"> - korpusas.</w:t>
      </w:r>
    </w:p>
    <w:p w14:paraId="69635A71" w14:textId="77777777" w:rsidR="00FF5D1B" w:rsidRPr="00702FA9" w:rsidRDefault="00FF5D1B" w:rsidP="00FF5D1B">
      <w:pPr>
        <w:tabs>
          <w:tab w:val="left" w:pos="374"/>
        </w:tabs>
        <w:ind w:left="1418" w:hanging="284"/>
        <w:rPr>
          <w:sz w:val="20"/>
          <w:szCs w:val="20"/>
        </w:rPr>
      </w:pPr>
    </w:p>
    <w:p w14:paraId="23918981" w14:textId="77777777" w:rsidR="00FF5D1B" w:rsidRPr="00702FA9" w:rsidRDefault="00FF5D1B" w:rsidP="00FF5D1B">
      <w:pPr>
        <w:tabs>
          <w:tab w:val="left" w:pos="374"/>
        </w:tabs>
        <w:ind w:left="1418" w:hanging="284"/>
        <w:rPr>
          <w:sz w:val="20"/>
          <w:szCs w:val="20"/>
        </w:rPr>
      </w:pPr>
    </w:p>
    <w:p w14:paraId="2154D549" w14:textId="77777777" w:rsidR="00FF5D1B" w:rsidRPr="00702FA9" w:rsidRDefault="00494689" w:rsidP="00874D53">
      <w:pPr>
        <w:tabs>
          <w:tab w:val="left" w:pos="0"/>
        </w:tabs>
        <w:jc w:val="center"/>
        <w:rPr>
          <w:sz w:val="20"/>
          <w:szCs w:val="20"/>
        </w:rPr>
      </w:pPr>
      <w:r>
        <w:rPr>
          <w:noProof/>
          <w:sz w:val="20"/>
          <w:szCs w:val="20"/>
          <w:lang w:eastAsia="lt-LT"/>
        </w:rPr>
        <w:lastRenderedPageBreak/>
        <w:drawing>
          <wp:inline distT="0" distB="0" distL="0" distR="0" wp14:anchorId="7CAFD6F8" wp14:editId="00D6D172">
            <wp:extent cx="4500000" cy="3226308"/>
            <wp:effectExtent l="19050" t="19050" r="14850" b="12192"/>
            <wp:docPr id="58" name="Paveikslėlis 57" descr="2013.07.23 Apviju papild.  izol. tg 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  izol. tg A---K.jpg"/>
                    <pic:cNvPicPr/>
                  </pic:nvPicPr>
                  <pic:blipFill>
                    <a:blip r:embed="rId34"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4E870691" w14:textId="77777777" w:rsidR="00FF5D1B" w:rsidRPr="00702FA9" w:rsidRDefault="00FF5D1B" w:rsidP="00C8160D">
      <w:pPr>
        <w:pStyle w:val="Pavpavadinimai"/>
        <w:tabs>
          <w:tab w:val="clear" w:pos="284"/>
          <w:tab w:val="left" w:pos="567"/>
        </w:tabs>
      </w:pPr>
      <w:bookmarkStart w:id="160" w:name="_Toc355940166"/>
      <w:r w:rsidRPr="00702FA9">
        <w:t xml:space="preserve">pav. Dviejų apvijų transformatorių, autotransformatorių apvijų izoliacijos </w:t>
      </w:r>
      <w:r w:rsidRPr="00874D53">
        <w:t xml:space="preserve">dielektrinių nuostolių kampo tgδ ir </w:t>
      </w:r>
      <w:r w:rsidR="004F143D">
        <w:t>talpio</w:t>
      </w:r>
      <w:r w:rsidRPr="00702FA9">
        <w:t xml:space="preserve"> tarp aukštosios įtampos apvijos ir įrenginio korpuso patikrinimo schema (A→K)</w:t>
      </w:r>
      <w:bookmarkEnd w:id="160"/>
    </w:p>
    <w:p w14:paraId="2D13D998"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6D8F6BCA"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322720D7" w14:textId="77777777" w:rsidR="00FF5D1B" w:rsidRPr="00702FA9" w:rsidRDefault="00500BEE"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4C2DC4E0" wp14:editId="12E6A3A4">
            <wp:extent cx="4500000" cy="3226308"/>
            <wp:effectExtent l="19050" t="19050" r="14850" b="12192"/>
            <wp:docPr id="59" name="Paveikslėlis 58" descr="2013.07.23 Apviju papild.  izol. tg 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  izol. tg Z---K.jpg"/>
                    <pic:cNvPicPr/>
                  </pic:nvPicPr>
                  <pic:blipFill>
                    <a:blip r:embed="rId35"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2223A6B5" w14:textId="77777777" w:rsidR="00FF5D1B" w:rsidRPr="00702FA9" w:rsidRDefault="00FF5D1B" w:rsidP="00C8160D">
      <w:pPr>
        <w:pStyle w:val="Pavpavadinimai"/>
        <w:tabs>
          <w:tab w:val="clear" w:pos="284"/>
          <w:tab w:val="left" w:pos="567"/>
        </w:tabs>
      </w:pPr>
      <w:bookmarkStart w:id="161" w:name="_Toc355940167"/>
      <w:r w:rsidRPr="00702FA9">
        <w:t xml:space="preserve">pav. Dviejų apvijų transformatorių, autotransformatorių apvijų izoliacijos </w:t>
      </w:r>
      <w:r w:rsidRPr="00874D53">
        <w:t xml:space="preserve">dielektrinių nuostolių kampo tgδ ir </w:t>
      </w:r>
      <w:r w:rsidR="004F143D">
        <w:t>talpio</w:t>
      </w:r>
      <w:r w:rsidRPr="00702FA9">
        <w:t xml:space="preserve"> tarp žemosios įtampos apvijos ir įrenginio korpuso patikrinimo schema (Ž→K)</w:t>
      </w:r>
      <w:bookmarkEnd w:id="161"/>
    </w:p>
    <w:p w14:paraId="4CBF35FC" w14:textId="77777777" w:rsidR="00FF5D1B" w:rsidRPr="00702FA9" w:rsidRDefault="00FF5D1B" w:rsidP="00FF5D1B">
      <w:pPr>
        <w:pStyle w:val="Sraopastraipa"/>
        <w:spacing w:before="120"/>
        <w:ind w:left="1418" w:hanging="1418"/>
        <w:jc w:val="both"/>
        <w:rPr>
          <w:rFonts w:asciiTheme="minorHAnsi" w:hAnsiTheme="minorHAnsi" w:cstheme="minorHAnsi"/>
        </w:rPr>
      </w:pPr>
    </w:p>
    <w:p w14:paraId="5E86E248" w14:textId="77777777" w:rsidR="00FF5D1B" w:rsidRDefault="00FF5D1B" w:rsidP="00FF5D1B">
      <w:pPr>
        <w:pStyle w:val="Sraopastraipa"/>
        <w:spacing w:before="120"/>
        <w:ind w:left="1418" w:hanging="1418"/>
        <w:jc w:val="both"/>
        <w:rPr>
          <w:rFonts w:asciiTheme="minorHAnsi" w:hAnsiTheme="minorHAnsi" w:cstheme="minorHAnsi"/>
        </w:rPr>
      </w:pPr>
    </w:p>
    <w:p w14:paraId="122138A1" w14:textId="77777777" w:rsidR="006064F5" w:rsidRDefault="006064F5" w:rsidP="00FF5D1B">
      <w:pPr>
        <w:pStyle w:val="Sraopastraipa"/>
        <w:spacing w:before="120"/>
        <w:ind w:left="1418" w:hanging="1418"/>
        <w:jc w:val="both"/>
        <w:rPr>
          <w:rFonts w:asciiTheme="minorHAnsi" w:hAnsiTheme="minorHAnsi" w:cstheme="minorHAnsi"/>
        </w:rPr>
      </w:pPr>
    </w:p>
    <w:p w14:paraId="79C18F5B" w14:textId="77777777" w:rsidR="006064F5" w:rsidRDefault="006064F5" w:rsidP="00FF5D1B">
      <w:pPr>
        <w:pStyle w:val="Sraopastraipa"/>
        <w:spacing w:before="120"/>
        <w:ind w:left="1418" w:hanging="1418"/>
        <w:jc w:val="both"/>
        <w:rPr>
          <w:rFonts w:asciiTheme="minorHAnsi" w:hAnsiTheme="minorHAnsi" w:cstheme="minorHAnsi"/>
        </w:rPr>
      </w:pPr>
    </w:p>
    <w:p w14:paraId="175A4756" w14:textId="77777777" w:rsidR="006064F5" w:rsidRDefault="006064F5" w:rsidP="00FF5D1B">
      <w:pPr>
        <w:pStyle w:val="Sraopastraipa"/>
        <w:spacing w:before="120"/>
        <w:ind w:left="1418" w:hanging="1418"/>
        <w:jc w:val="both"/>
        <w:rPr>
          <w:rFonts w:asciiTheme="minorHAnsi" w:hAnsiTheme="minorHAnsi" w:cstheme="minorHAnsi"/>
        </w:rPr>
      </w:pPr>
    </w:p>
    <w:p w14:paraId="35523E06" w14:textId="77777777" w:rsidR="006064F5" w:rsidRPr="00702FA9" w:rsidRDefault="006064F5" w:rsidP="00FF5D1B">
      <w:pPr>
        <w:pStyle w:val="Sraopastraipa"/>
        <w:spacing w:before="120"/>
        <w:ind w:left="1418" w:hanging="1418"/>
        <w:jc w:val="both"/>
        <w:rPr>
          <w:rFonts w:asciiTheme="minorHAnsi" w:hAnsiTheme="minorHAnsi" w:cstheme="minorHAnsi"/>
        </w:rPr>
      </w:pPr>
    </w:p>
    <w:p w14:paraId="77A3C6E9" w14:textId="77777777" w:rsidR="00FF5D1B" w:rsidRPr="00702FA9" w:rsidRDefault="00916DC9" w:rsidP="00874D5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3520767D" wp14:editId="396E5DD2">
            <wp:extent cx="4500000" cy="3226308"/>
            <wp:effectExtent l="19050" t="19050" r="14850" b="12192"/>
            <wp:docPr id="60" name="Paveikslėlis 59" descr="2013.07.23 Apviju papild.  izol. tg 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Apviju papild.  izol. tg A---Z.jpg"/>
                    <pic:cNvPicPr/>
                  </pic:nvPicPr>
                  <pic:blipFill>
                    <a:blip r:embed="rId36" cstate="print"/>
                    <a:stretch>
                      <a:fillRect/>
                    </a:stretch>
                  </pic:blipFill>
                  <pic:spPr>
                    <a:xfrm>
                      <a:off x="0" y="0"/>
                      <a:ext cx="4500000" cy="3226308"/>
                    </a:xfrm>
                    <a:prstGeom prst="rect">
                      <a:avLst/>
                    </a:prstGeom>
                    <a:ln>
                      <a:solidFill>
                        <a:schemeClr val="bg1">
                          <a:lumMod val="85000"/>
                        </a:schemeClr>
                      </a:solidFill>
                    </a:ln>
                  </pic:spPr>
                </pic:pic>
              </a:graphicData>
            </a:graphic>
          </wp:inline>
        </w:drawing>
      </w:r>
    </w:p>
    <w:p w14:paraId="6112C1EB" w14:textId="77777777" w:rsidR="00FF5D1B" w:rsidRDefault="00FF5D1B" w:rsidP="00C8160D">
      <w:pPr>
        <w:pStyle w:val="Pavpavadinimai"/>
        <w:tabs>
          <w:tab w:val="clear" w:pos="284"/>
          <w:tab w:val="left" w:pos="567"/>
        </w:tabs>
      </w:pPr>
      <w:bookmarkStart w:id="162" w:name="_Toc355940168"/>
      <w:bookmarkStart w:id="163" w:name="_Ref362758099"/>
      <w:bookmarkStart w:id="164" w:name="_Ref20827399"/>
      <w:r w:rsidRPr="00702FA9">
        <w:t xml:space="preserve">pav. Dviejų apvijų transformatorių, autotransformatorių apvijų izoliacijos </w:t>
      </w:r>
      <w:r w:rsidRPr="00874D53">
        <w:t xml:space="preserve">dielektrinių nuostolių kampo tgδ ir </w:t>
      </w:r>
      <w:r w:rsidR="004F143D">
        <w:t>talpio</w:t>
      </w:r>
      <w:r w:rsidRPr="00702FA9">
        <w:t xml:space="preserve"> tarp aukštosios įtampos apvijos ir žemosios įtampos apvijos  patikrinimo schema (A→Ž)</w:t>
      </w:r>
      <w:bookmarkEnd w:id="162"/>
      <w:bookmarkEnd w:id="163"/>
      <w:bookmarkEnd w:id="164"/>
    </w:p>
    <w:p w14:paraId="5169398A" w14:textId="77777777" w:rsidR="006064F5" w:rsidRPr="00702FA9" w:rsidRDefault="006064F5" w:rsidP="006064F5">
      <w:pPr>
        <w:pStyle w:val="Pavpavadinimai"/>
        <w:numPr>
          <w:ilvl w:val="0"/>
          <w:numId w:val="0"/>
        </w:numPr>
        <w:tabs>
          <w:tab w:val="clear" w:pos="284"/>
          <w:tab w:val="left" w:pos="567"/>
        </w:tabs>
        <w:ind w:left="720"/>
        <w:jc w:val="both"/>
      </w:pPr>
    </w:p>
    <w:p w14:paraId="27A63628" w14:textId="4C2763EA" w:rsidR="00FF5D1B" w:rsidRDefault="006064F5" w:rsidP="008A089F">
      <w:pPr>
        <w:pStyle w:val="Antrat11"/>
        <w:tabs>
          <w:tab w:val="clear" w:pos="1134"/>
          <w:tab w:val="num" w:pos="426"/>
        </w:tabs>
        <w:ind w:left="426" w:hanging="426"/>
        <w:outlineLvl w:val="9"/>
      </w:pPr>
      <w:r>
        <w:t xml:space="preserve">Alyvinių </w:t>
      </w:r>
      <w:r w:rsidRPr="00B61F80">
        <w:t xml:space="preserve">110 ÷ 400 kV </w:t>
      </w:r>
      <w:r w:rsidR="00E65C49" w:rsidRPr="00B61F80">
        <w:t>galios transformatorių</w:t>
      </w:r>
      <w:r w:rsidR="0089570D" w:rsidRPr="0089570D">
        <w:t xml:space="preserve"> </w:t>
      </w:r>
      <w:r w:rsidR="00764EE0">
        <w:t xml:space="preserve">pirminio patikrinimo metu ir eksploatuojant </w:t>
      </w:r>
      <w:r w:rsidR="0089570D" w:rsidRPr="0089570D">
        <w:t xml:space="preserve">apvijų izoliacijos dielektrinių nuostolių kampo tgδ reikšmė </w:t>
      </w:r>
      <w:r w:rsidRPr="00536934">
        <w:t xml:space="preserve">perskaičiuota prie </w:t>
      </w:r>
      <w:r>
        <w:t>+</w:t>
      </w:r>
      <w:r w:rsidRPr="00536934">
        <w:t>20</w:t>
      </w:r>
      <w:r>
        <w:t>°</w:t>
      </w:r>
      <w:r w:rsidRPr="00C37C34">
        <w:t xml:space="preserve">C temperatūros turi būti ne </w:t>
      </w:r>
      <w:r>
        <w:t>didesnė</w:t>
      </w:r>
      <w:r w:rsidRPr="00C37C34">
        <w:t xml:space="preserve"> kaip </w:t>
      </w:r>
      <w:r>
        <w:t xml:space="preserve">žemiau šiame punkte pateiktoje </w:t>
      </w:r>
      <w:r w:rsidRPr="00C37C34">
        <w:t>lentelėje</w:t>
      </w:r>
      <w:r>
        <w:t xml:space="preserve"> ir</w:t>
      </w:r>
      <w:r w:rsidRPr="005B1538">
        <w:rPr>
          <w:rFonts w:cstheme="minorHAnsi"/>
          <w:sz w:val="20"/>
          <w:szCs w:val="20"/>
        </w:rPr>
        <w:t xml:space="preserve"> </w:t>
      </w:r>
      <w:r w:rsidRPr="00B40CD2">
        <w:t xml:space="preserve">ne </w:t>
      </w:r>
      <w:r w:rsidR="00764EE0">
        <w:t>didesnė</w:t>
      </w:r>
      <w:r w:rsidRPr="00B40CD2">
        <w:t xml:space="preserve"> </w:t>
      </w:r>
      <w:r w:rsidR="00C87E33" w:rsidRPr="00B40CD2">
        <w:t>kaip 50% nuo gamykloje</w:t>
      </w:r>
      <w:r w:rsidR="00C87E33">
        <w:t>/</w:t>
      </w:r>
      <w:r w:rsidR="00C87E33" w:rsidRPr="00B40CD2">
        <w:t>p</w:t>
      </w:r>
      <w:r w:rsidR="00C87E33">
        <w:t>irminio patikrinimo metu</w:t>
      </w:r>
      <w:r w:rsidR="00C87E33" w:rsidRPr="00B40CD2">
        <w:t xml:space="preserve"> nustatytos</w:t>
      </w:r>
      <w:r w:rsidR="00C87E33">
        <w:t xml:space="preserve"> </w:t>
      </w:r>
      <w:r w:rsidR="00C87E33" w:rsidRPr="00B40CD2">
        <w:t>vertės</w:t>
      </w:r>
      <w:r w:rsidRPr="00B40CD2">
        <w:t>, jeigu įrenginio gamintojas nenurodo kitaip</w:t>
      </w:r>
      <w:r>
        <w:t>.</w:t>
      </w:r>
    </w:p>
    <w:p w14:paraId="58DE8BAE" w14:textId="7B71DFE5" w:rsidR="00FF5D1B" w:rsidRPr="008B6B17" w:rsidRDefault="00FF5D1B" w:rsidP="00903507">
      <w:pPr>
        <w:pStyle w:val="Lentelipavadinimai"/>
        <w:tabs>
          <w:tab w:val="clear" w:pos="1418"/>
          <w:tab w:val="left" w:pos="284"/>
        </w:tabs>
        <w:ind w:left="0" w:firstLine="0"/>
      </w:pPr>
      <w:bookmarkStart w:id="165" w:name="_Toc355939744"/>
      <w:bookmarkStart w:id="166" w:name="_Toc355940169"/>
      <w:bookmarkStart w:id="167" w:name="_Ref362758197"/>
      <w:bookmarkStart w:id="168" w:name="_Ref20827572"/>
      <w:r w:rsidRPr="008B6B17">
        <w:t xml:space="preserve">lentelė. </w:t>
      </w:r>
      <w:r w:rsidR="006064F5" w:rsidRPr="00B61F80">
        <w:t>110 ÷ 400 kV</w:t>
      </w:r>
      <w:r w:rsidR="006064F5">
        <w:t xml:space="preserve"> g</w:t>
      </w:r>
      <w:r w:rsidRPr="0060054F">
        <w:t>alios transformatorių</w:t>
      </w:r>
      <w:r w:rsidRPr="00C361BA">
        <w:t xml:space="preserve"> </w:t>
      </w:r>
      <w:r>
        <w:t>a</w:t>
      </w:r>
      <w:r w:rsidRPr="00C361BA">
        <w:t xml:space="preserve">pvijų </w:t>
      </w:r>
      <w:r w:rsidRPr="00CA2B51">
        <w:t xml:space="preserve">izoliacijos dielektrinių nuostolių kampo tgδ </w:t>
      </w:r>
      <w:r w:rsidR="00811962">
        <w:t xml:space="preserve">leistinos </w:t>
      </w:r>
      <w:r w:rsidRPr="00CA2B51">
        <w:t>reikšmė</w:t>
      </w:r>
      <w:r>
        <w:t>s</w:t>
      </w:r>
      <w:bookmarkEnd w:id="165"/>
      <w:bookmarkEnd w:id="166"/>
      <w:bookmarkEnd w:id="167"/>
      <w:bookmarkEnd w:id="168"/>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76"/>
        <w:gridCol w:w="3553"/>
        <w:gridCol w:w="3827"/>
      </w:tblGrid>
      <w:tr w:rsidR="00FF5D1B" w:rsidRPr="008B6B17" w14:paraId="35301928" w14:textId="77777777" w:rsidTr="00903507">
        <w:trPr>
          <w:trHeight w:val="625"/>
        </w:trPr>
        <w:tc>
          <w:tcPr>
            <w:tcW w:w="1976" w:type="dxa"/>
            <w:vMerge w:val="restart"/>
            <w:shd w:val="clear" w:color="auto" w:fill="D9D9D9" w:themeFill="background1" w:themeFillShade="D9"/>
            <w:tcMar>
              <w:top w:w="0" w:type="dxa"/>
              <w:left w:w="108" w:type="dxa"/>
              <w:bottom w:w="0" w:type="dxa"/>
              <w:right w:w="108" w:type="dxa"/>
            </w:tcMar>
            <w:vAlign w:val="center"/>
          </w:tcPr>
          <w:p w14:paraId="6CA18825" w14:textId="77777777" w:rsidR="00FF5D1B" w:rsidRPr="00C87E33" w:rsidRDefault="00B9323B" w:rsidP="008B7E07">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G</w:t>
            </w:r>
            <w:r w:rsidR="00FF5D1B" w:rsidRPr="00C87E33">
              <w:rPr>
                <w:rFonts w:ascii="Calibri" w:hAnsi="Calibri" w:cs="Calibri"/>
                <w:b/>
                <w:bCs/>
                <w:color w:val="000000" w:themeColor="text1"/>
                <w:sz w:val="20"/>
                <w:szCs w:val="20"/>
              </w:rPr>
              <w:t>alios transformatoriaus vardinė įtampa, kV</w:t>
            </w:r>
          </w:p>
        </w:tc>
        <w:tc>
          <w:tcPr>
            <w:tcW w:w="7380" w:type="dxa"/>
            <w:gridSpan w:val="2"/>
            <w:shd w:val="clear" w:color="auto" w:fill="D9D9D9" w:themeFill="background1" w:themeFillShade="D9"/>
            <w:tcMar>
              <w:top w:w="0" w:type="dxa"/>
              <w:left w:w="108" w:type="dxa"/>
              <w:bottom w:w="0" w:type="dxa"/>
              <w:right w:w="108" w:type="dxa"/>
            </w:tcMar>
            <w:vAlign w:val="center"/>
          </w:tcPr>
          <w:p w14:paraId="0BF0EFE7" w14:textId="77777777" w:rsidR="00FF5D1B" w:rsidRPr="00C87E33" w:rsidRDefault="00FF5D1B" w:rsidP="00F7615F">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Leistino</w:t>
            </w:r>
            <w:r w:rsidR="00F7615F" w:rsidRPr="00C87E33">
              <w:rPr>
                <w:rFonts w:ascii="Calibri" w:hAnsi="Calibri" w:cs="Calibri"/>
                <w:b/>
                <w:bCs/>
                <w:color w:val="000000" w:themeColor="text1"/>
                <w:sz w:val="20"/>
                <w:szCs w:val="20"/>
              </w:rPr>
              <w:t>s</w:t>
            </w:r>
            <w:r w:rsidRPr="00C87E33">
              <w:rPr>
                <w:rFonts w:ascii="Calibri" w:hAnsi="Calibri" w:cs="Calibri"/>
                <w:b/>
                <w:bCs/>
                <w:color w:val="000000" w:themeColor="text1"/>
                <w:sz w:val="20"/>
                <w:szCs w:val="20"/>
              </w:rPr>
              <w:t xml:space="preserve"> izoliacijos dielektrinių nuostolių kampo tgδ reikšmė</w:t>
            </w:r>
            <w:r w:rsidR="00F7615F" w:rsidRPr="00C87E33">
              <w:rPr>
                <w:rFonts w:ascii="Calibri" w:hAnsi="Calibri" w:cs="Calibri"/>
                <w:b/>
                <w:bCs/>
                <w:color w:val="000000" w:themeColor="text1"/>
                <w:sz w:val="20"/>
                <w:szCs w:val="20"/>
              </w:rPr>
              <w:t>s</w:t>
            </w:r>
            <w:r w:rsidRPr="00C87E33">
              <w:rPr>
                <w:rFonts w:ascii="Calibri" w:hAnsi="Calibri" w:cs="Calibri"/>
                <w:b/>
                <w:bCs/>
                <w:color w:val="000000" w:themeColor="text1"/>
                <w:sz w:val="20"/>
                <w:szCs w:val="20"/>
              </w:rPr>
              <w:t>, %</w:t>
            </w:r>
          </w:p>
        </w:tc>
      </w:tr>
      <w:tr w:rsidR="00FF5D1B" w:rsidRPr="008B6B17" w14:paraId="402876CE" w14:textId="77777777" w:rsidTr="00903507">
        <w:trPr>
          <w:trHeight w:val="533"/>
        </w:trPr>
        <w:tc>
          <w:tcPr>
            <w:tcW w:w="1976" w:type="dxa"/>
            <w:vMerge/>
            <w:shd w:val="clear" w:color="auto" w:fill="D9D9D9" w:themeFill="background1" w:themeFillShade="D9"/>
            <w:tcMar>
              <w:top w:w="0" w:type="dxa"/>
              <w:left w:w="108" w:type="dxa"/>
              <w:bottom w:w="0" w:type="dxa"/>
              <w:right w:w="108" w:type="dxa"/>
            </w:tcMar>
            <w:vAlign w:val="center"/>
          </w:tcPr>
          <w:p w14:paraId="1141DBC4" w14:textId="77777777" w:rsidR="00FF5D1B" w:rsidRPr="00C87E33" w:rsidRDefault="00FF5D1B" w:rsidP="008B7E07">
            <w:pPr>
              <w:jc w:val="center"/>
              <w:rPr>
                <w:rFonts w:ascii="Calibri" w:hAnsi="Calibri" w:cs="Calibri"/>
                <w:b/>
                <w:bCs/>
                <w:color w:val="000000" w:themeColor="text1"/>
                <w:sz w:val="20"/>
                <w:szCs w:val="20"/>
              </w:rPr>
            </w:pPr>
          </w:p>
        </w:tc>
        <w:tc>
          <w:tcPr>
            <w:tcW w:w="3553" w:type="dxa"/>
            <w:shd w:val="clear" w:color="auto" w:fill="D9D9D9" w:themeFill="background1" w:themeFillShade="D9"/>
            <w:tcMar>
              <w:top w:w="0" w:type="dxa"/>
              <w:left w:w="108" w:type="dxa"/>
              <w:bottom w:w="0" w:type="dxa"/>
              <w:right w:w="108" w:type="dxa"/>
            </w:tcMar>
            <w:vAlign w:val="center"/>
          </w:tcPr>
          <w:p w14:paraId="2698A594" w14:textId="77777777" w:rsidR="00FF5D1B" w:rsidRPr="00C87E33" w:rsidRDefault="00FF5D1B" w:rsidP="008B7E07">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pirminio patikrinimo metu, prieš eksploatavimą</w:t>
            </w:r>
          </w:p>
        </w:tc>
        <w:tc>
          <w:tcPr>
            <w:tcW w:w="3827" w:type="dxa"/>
            <w:shd w:val="clear" w:color="auto" w:fill="D9D9D9" w:themeFill="background1" w:themeFillShade="D9"/>
            <w:tcMar>
              <w:top w:w="0" w:type="dxa"/>
              <w:left w:w="108" w:type="dxa"/>
              <w:bottom w:w="0" w:type="dxa"/>
              <w:right w:w="108" w:type="dxa"/>
            </w:tcMar>
            <w:vAlign w:val="center"/>
          </w:tcPr>
          <w:p w14:paraId="4914DB28" w14:textId="77777777" w:rsidR="00FF5D1B" w:rsidRPr="00C87E33" w:rsidRDefault="00FF5D1B" w:rsidP="008B7E07">
            <w:pPr>
              <w:jc w:val="center"/>
              <w:rPr>
                <w:rFonts w:ascii="Calibri" w:hAnsi="Calibri" w:cs="Calibri"/>
                <w:b/>
                <w:bCs/>
                <w:color w:val="000000" w:themeColor="text1"/>
                <w:sz w:val="20"/>
                <w:szCs w:val="20"/>
              </w:rPr>
            </w:pPr>
            <w:r w:rsidRPr="00C87E33">
              <w:rPr>
                <w:rFonts w:ascii="Calibri" w:hAnsi="Calibri" w:cs="Calibri"/>
                <w:b/>
                <w:bCs/>
                <w:color w:val="000000" w:themeColor="text1"/>
                <w:sz w:val="20"/>
                <w:szCs w:val="20"/>
              </w:rPr>
              <w:t>eksploatuojant</w:t>
            </w:r>
          </w:p>
        </w:tc>
      </w:tr>
      <w:tr w:rsidR="00FF5D1B" w:rsidRPr="008B6B17" w14:paraId="1BB81A25" w14:textId="77777777" w:rsidTr="00903507">
        <w:trPr>
          <w:trHeight w:val="350"/>
        </w:trPr>
        <w:tc>
          <w:tcPr>
            <w:tcW w:w="1976" w:type="dxa"/>
            <w:tcMar>
              <w:top w:w="0" w:type="dxa"/>
              <w:left w:w="108" w:type="dxa"/>
              <w:bottom w:w="0" w:type="dxa"/>
              <w:right w:w="108" w:type="dxa"/>
            </w:tcMar>
            <w:vAlign w:val="center"/>
          </w:tcPr>
          <w:p w14:paraId="6B629E8A" w14:textId="77777777" w:rsidR="00FF5D1B" w:rsidRPr="008B6B17" w:rsidRDefault="00FF5D1B" w:rsidP="008B7E07">
            <w:pPr>
              <w:jc w:val="center"/>
              <w:rPr>
                <w:rFonts w:cstheme="minorHAnsi"/>
                <w:sz w:val="20"/>
                <w:szCs w:val="20"/>
              </w:rPr>
            </w:pPr>
            <w:r w:rsidRPr="008B6B17">
              <w:rPr>
                <w:rFonts w:cstheme="minorHAnsi"/>
                <w:sz w:val="20"/>
                <w:szCs w:val="20"/>
              </w:rPr>
              <w:t>110</w:t>
            </w:r>
          </w:p>
        </w:tc>
        <w:tc>
          <w:tcPr>
            <w:tcW w:w="3553" w:type="dxa"/>
            <w:vMerge w:val="restart"/>
            <w:tcMar>
              <w:top w:w="0" w:type="dxa"/>
              <w:left w:w="108" w:type="dxa"/>
              <w:bottom w:w="0" w:type="dxa"/>
              <w:right w:w="108" w:type="dxa"/>
            </w:tcMar>
            <w:vAlign w:val="center"/>
          </w:tcPr>
          <w:p w14:paraId="41690EF1" w14:textId="77777777" w:rsidR="00FF5D1B" w:rsidRPr="008B6B17" w:rsidRDefault="00F7615F" w:rsidP="008B7E07">
            <w:pPr>
              <w:jc w:val="center"/>
              <w:rPr>
                <w:rFonts w:cstheme="minorHAnsi"/>
                <w:sz w:val="20"/>
                <w:szCs w:val="20"/>
              </w:rPr>
            </w:pPr>
            <w:r>
              <w:rPr>
                <w:rFonts w:cstheme="minorHAnsi"/>
                <w:sz w:val="20"/>
                <w:szCs w:val="20"/>
              </w:rPr>
              <w:t xml:space="preserve">≤ </w:t>
            </w:r>
            <w:r w:rsidR="00FF5D1B">
              <w:rPr>
                <w:rFonts w:cstheme="minorHAnsi"/>
                <w:sz w:val="20"/>
                <w:szCs w:val="20"/>
              </w:rPr>
              <w:t>0,6</w:t>
            </w:r>
          </w:p>
        </w:tc>
        <w:tc>
          <w:tcPr>
            <w:tcW w:w="3827" w:type="dxa"/>
            <w:tcMar>
              <w:top w:w="0" w:type="dxa"/>
              <w:left w:w="108" w:type="dxa"/>
              <w:bottom w:w="0" w:type="dxa"/>
              <w:right w:w="108" w:type="dxa"/>
            </w:tcMar>
            <w:vAlign w:val="center"/>
          </w:tcPr>
          <w:p w14:paraId="766F024C" w14:textId="77777777" w:rsidR="00FF5D1B" w:rsidRPr="008B6B17" w:rsidRDefault="00F7615F" w:rsidP="008B7E07">
            <w:pPr>
              <w:jc w:val="center"/>
              <w:rPr>
                <w:rFonts w:cstheme="minorHAnsi"/>
                <w:sz w:val="20"/>
                <w:szCs w:val="20"/>
              </w:rPr>
            </w:pPr>
            <w:r>
              <w:rPr>
                <w:rFonts w:cstheme="minorHAnsi"/>
                <w:sz w:val="20"/>
                <w:szCs w:val="20"/>
              </w:rPr>
              <w:t xml:space="preserve">≤ </w:t>
            </w:r>
            <w:r w:rsidR="00FF5D1B">
              <w:rPr>
                <w:rFonts w:cstheme="minorHAnsi"/>
                <w:sz w:val="20"/>
                <w:szCs w:val="20"/>
              </w:rPr>
              <w:t>1,0</w:t>
            </w:r>
          </w:p>
        </w:tc>
      </w:tr>
      <w:tr w:rsidR="00FF5D1B" w:rsidRPr="00206A45" w14:paraId="3972C84D" w14:textId="77777777" w:rsidTr="00903507">
        <w:trPr>
          <w:trHeight w:val="350"/>
        </w:trPr>
        <w:tc>
          <w:tcPr>
            <w:tcW w:w="1976" w:type="dxa"/>
            <w:tcMar>
              <w:top w:w="0" w:type="dxa"/>
              <w:left w:w="108" w:type="dxa"/>
              <w:bottom w:w="0" w:type="dxa"/>
              <w:right w:w="108" w:type="dxa"/>
            </w:tcMar>
            <w:vAlign w:val="center"/>
          </w:tcPr>
          <w:p w14:paraId="00CFACBA" w14:textId="5FF2EADD" w:rsidR="00FF5D1B" w:rsidRPr="00206A45" w:rsidRDefault="00135764" w:rsidP="008B7E07">
            <w:pPr>
              <w:jc w:val="center"/>
              <w:rPr>
                <w:rFonts w:cstheme="minorHAnsi"/>
                <w:sz w:val="20"/>
                <w:szCs w:val="20"/>
              </w:rPr>
            </w:pPr>
            <w:r w:rsidRPr="00135764">
              <w:rPr>
                <w:rFonts w:cstheme="minorHAnsi"/>
                <w:sz w:val="20"/>
                <w:szCs w:val="20"/>
              </w:rPr>
              <w:t>220, 330 ir 400</w:t>
            </w:r>
          </w:p>
        </w:tc>
        <w:tc>
          <w:tcPr>
            <w:tcW w:w="3553" w:type="dxa"/>
            <w:vMerge/>
            <w:tcMar>
              <w:top w:w="0" w:type="dxa"/>
              <w:left w:w="108" w:type="dxa"/>
              <w:bottom w:w="0" w:type="dxa"/>
              <w:right w:w="108" w:type="dxa"/>
            </w:tcMar>
            <w:vAlign w:val="center"/>
          </w:tcPr>
          <w:p w14:paraId="3A220049" w14:textId="77777777" w:rsidR="00FF5D1B" w:rsidRPr="00206A45" w:rsidRDefault="00FF5D1B" w:rsidP="008B7E07">
            <w:pPr>
              <w:jc w:val="center"/>
              <w:rPr>
                <w:rFonts w:cstheme="minorHAnsi"/>
                <w:sz w:val="20"/>
                <w:szCs w:val="20"/>
              </w:rPr>
            </w:pPr>
          </w:p>
        </w:tc>
        <w:tc>
          <w:tcPr>
            <w:tcW w:w="3827" w:type="dxa"/>
            <w:tcMar>
              <w:top w:w="0" w:type="dxa"/>
              <w:left w:w="108" w:type="dxa"/>
              <w:bottom w:w="0" w:type="dxa"/>
              <w:right w:w="108" w:type="dxa"/>
            </w:tcMar>
            <w:vAlign w:val="center"/>
          </w:tcPr>
          <w:p w14:paraId="4571CA82" w14:textId="77777777" w:rsidR="00FF5D1B" w:rsidRPr="00206A45" w:rsidRDefault="00F7615F" w:rsidP="008B7E07">
            <w:pPr>
              <w:jc w:val="center"/>
              <w:rPr>
                <w:rFonts w:cstheme="minorHAnsi"/>
                <w:sz w:val="20"/>
                <w:szCs w:val="20"/>
              </w:rPr>
            </w:pPr>
            <w:r>
              <w:rPr>
                <w:rFonts w:cstheme="minorHAnsi"/>
                <w:sz w:val="20"/>
                <w:szCs w:val="20"/>
              </w:rPr>
              <w:t xml:space="preserve">≤ </w:t>
            </w:r>
            <w:r w:rsidR="00FF5D1B">
              <w:rPr>
                <w:rFonts w:cstheme="minorHAnsi"/>
                <w:sz w:val="20"/>
                <w:szCs w:val="20"/>
              </w:rPr>
              <w:t>0,7</w:t>
            </w:r>
          </w:p>
        </w:tc>
      </w:tr>
    </w:tbl>
    <w:p w14:paraId="70577F91" w14:textId="6EACC74C" w:rsidR="006064F5" w:rsidRDefault="00764EE0" w:rsidP="00764EE0">
      <w:pPr>
        <w:pStyle w:val="Antrat11"/>
        <w:tabs>
          <w:tab w:val="clear" w:pos="1134"/>
          <w:tab w:val="num" w:pos="426"/>
        </w:tabs>
        <w:spacing w:before="240"/>
        <w:ind w:left="425" w:hanging="425"/>
        <w:outlineLvl w:val="9"/>
      </w:pPr>
      <w:bookmarkStart w:id="169" w:name="_Ref362756343"/>
      <w:r>
        <w:t xml:space="preserve">Alyvinių </w:t>
      </w:r>
      <w:r w:rsidRPr="00B61F80">
        <w:t xml:space="preserve">110 ÷ 400 kV </w:t>
      </w:r>
      <w:r w:rsidR="00E65C49" w:rsidRPr="00B61F80">
        <w:t>galios transformatorių</w:t>
      </w:r>
      <w:r w:rsidR="006064F5">
        <w:t xml:space="preserve"> </w:t>
      </w:r>
      <w:bookmarkStart w:id="170" w:name="_Hlk164656763"/>
      <w:r w:rsidR="006064F5">
        <w:t>pirminio patikrinimo metu ir eksploatuojant</w:t>
      </w:r>
      <w:bookmarkEnd w:id="170"/>
      <w:r w:rsidR="006064F5">
        <w:t xml:space="preserve"> a</w:t>
      </w:r>
      <w:r w:rsidR="006064F5" w:rsidRPr="00C361BA">
        <w:t>pvijų</w:t>
      </w:r>
      <w:r w:rsidR="006064F5">
        <w:t xml:space="preserve"> izoliacijos talpis</w:t>
      </w:r>
      <w:r w:rsidR="006064F5" w:rsidRPr="002A1691">
        <w:t>, palygin</w:t>
      </w:r>
      <w:r w:rsidR="006064F5">
        <w:t>ant</w:t>
      </w:r>
      <w:r w:rsidR="006064F5" w:rsidRPr="002A1691">
        <w:t xml:space="preserve"> su išmatuot</w:t>
      </w:r>
      <w:r w:rsidR="00C87E33">
        <w:t>u</w:t>
      </w:r>
      <w:r w:rsidR="006064F5" w:rsidRPr="002A1691">
        <w:t xml:space="preserve"> </w:t>
      </w:r>
      <w:r w:rsidR="006064F5">
        <w:t>gamintojo</w:t>
      </w:r>
      <w:r w:rsidR="006064F5" w:rsidRPr="002A1691">
        <w:t xml:space="preserve">, </w:t>
      </w:r>
      <w:r w:rsidR="006064F5">
        <w:t>ne</w:t>
      </w:r>
      <w:r w:rsidR="006064F5" w:rsidRPr="002A1691">
        <w:t xml:space="preserve">gali pasikeisti daugiau kaip </w:t>
      </w:r>
      <w:r w:rsidR="006064F5">
        <w:t>2%,</w:t>
      </w:r>
      <w:r w:rsidR="006064F5" w:rsidRPr="00CC6572">
        <w:t xml:space="preserve"> </w:t>
      </w:r>
      <w:r w:rsidR="006064F5" w:rsidRPr="008C31BE">
        <w:t>jeigu įrenginio gamintojas nenurodo kitaip</w:t>
      </w:r>
      <w:r w:rsidR="006064F5" w:rsidRPr="002A1691">
        <w:t>.</w:t>
      </w:r>
    </w:p>
    <w:p w14:paraId="1CA40E9A" w14:textId="38FFC5E1" w:rsidR="00E65C49" w:rsidRPr="00552D87" w:rsidRDefault="00E65C49" w:rsidP="00E65C49">
      <w:pPr>
        <w:pStyle w:val="Antrat11"/>
        <w:tabs>
          <w:tab w:val="clear" w:pos="1134"/>
          <w:tab w:val="num" w:pos="426"/>
        </w:tabs>
        <w:spacing w:before="240"/>
        <w:ind w:left="425" w:hanging="425"/>
        <w:outlineLvl w:val="9"/>
      </w:pPr>
      <w:bookmarkStart w:id="171" w:name="_Ref362773350"/>
      <w:r>
        <w:t xml:space="preserve">Alyvinių </w:t>
      </w:r>
      <w:r w:rsidRPr="00B61F80">
        <w:t>110 ÷ 400 kV galios transformatorių, autotransformatorių</w:t>
      </w:r>
      <w:r>
        <w:t xml:space="preserve"> ir</w:t>
      </w:r>
      <w:r w:rsidRPr="00B61F80">
        <w:t xml:space="preserve"> šuntinių reaktorių</w:t>
      </w:r>
      <w:r w:rsidRPr="00552D87">
        <w:t xml:space="preserve"> </w:t>
      </w:r>
      <w:r w:rsidRPr="0089570D">
        <w:t xml:space="preserve">apvijų </w:t>
      </w:r>
      <w:r w:rsidRPr="00552D87">
        <w:t>temperatūra nustatoma pagal:</w:t>
      </w:r>
    </w:p>
    <w:p w14:paraId="5CD0D8ED" w14:textId="77777777" w:rsidR="00E65C49" w:rsidRPr="00552D87" w:rsidRDefault="00E65C49" w:rsidP="00E65C49">
      <w:pPr>
        <w:pStyle w:val="Sraopastraipa"/>
        <w:numPr>
          <w:ilvl w:val="5"/>
          <w:numId w:val="1"/>
        </w:numPr>
        <w:tabs>
          <w:tab w:val="clear" w:pos="1418"/>
        </w:tabs>
        <w:ind w:left="851" w:hanging="425"/>
        <w:jc w:val="both"/>
        <w:rPr>
          <w:rFonts w:ascii="Calibri" w:hAnsi="Calibri" w:cs="Calibri"/>
        </w:rPr>
      </w:pPr>
      <w:r w:rsidRPr="00552D87">
        <w:rPr>
          <w:rFonts w:ascii="Calibri" w:hAnsi="Calibri" w:cs="Calibri"/>
        </w:rPr>
        <w:t>viršutinio alyvos sluoksnio temperatūra transformatoriui, kuris prieš matavimus nebuvo papildomai šildomas;</w:t>
      </w:r>
    </w:p>
    <w:p w14:paraId="531ED1AA" w14:textId="77777777" w:rsidR="00E65C49" w:rsidRDefault="00E65C49" w:rsidP="00E65C49">
      <w:pPr>
        <w:pStyle w:val="Sraopastraipa"/>
        <w:numPr>
          <w:ilvl w:val="5"/>
          <w:numId w:val="1"/>
        </w:numPr>
        <w:tabs>
          <w:tab w:val="clear" w:pos="1418"/>
        </w:tabs>
        <w:ind w:left="851" w:hanging="425"/>
        <w:jc w:val="both"/>
        <w:rPr>
          <w:rFonts w:ascii="Calibri" w:hAnsi="Calibri" w:cs="Calibri"/>
        </w:rPr>
      </w:pPr>
      <w:r w:rsidRPr="00552D87">
        <w:rPr>
          <w:rFonts w:ascii="Calibri" w:hAnsi="Calibri" w:cs="Calibri"/>
        </w:rPr>
        <w:lastRenderedPageBreak/>
        <w:t>jeigu transformatorius prieš matavimus buvo papildomai šildomas, B fazės aukščiausios įtampos apvijos temperatūra, prie kurios buvo atliktas šios apvijos ominės varžos matavimas. Perskaičiavimas atliekamas pagal formulę:</w:t>
      </w:r>
    </w:p>
    <w:p w14:paraId="605E513B" w14:textId="77777777" w:rsidR="00E65C49" w:rsidRPr="00552D87" w:rsidRDefault="00E65C49" w:rsidP="00E65C49">
      <w:pPr>
        <w:pStyle w:val="Sraopastraipa"/>
        <w:ind w:left="851"/>
        <w:jc w:val="both"/>
        <w:rPr>
          <w:rFonts w:ascii="Calibri" w:hAnsi="Calibri" w:cs="Calibri"/>
        </w:rPr>
      </w:pPr>
    </w:p>
    <w:p w14:paraId="1D5F228C" w14:textId="77777777" w:rsidR="00E65C49" w:rsidRPr="00FF1E9D" w:rsidRDefault="00000000" w:rsidP="00E65C49">
      <w:pPr>
        <w:pStyle w:val="1"/>
        <w:tabs>
          <w:tab w:val="left" w:pos="993"/>
        </w:tabs>
        <w:ind w:left="1701" w:firstLine="0"/>
        <w:jc w:val="both"/>
        <w:rPr>
          <w:rFonts w:asciiTheme="minorHAnsi" w:hAnsiTheme="minorHAnsi" w:cstheme="minorHAnsi"/>
          <w:color w:val="000000" w:themeColor="text1"/>
          <w:sz w:val="24"/>
          <w:szCs w:val="24"/>
        </w:rPr>
      </w:pPr>
      <m:oMathPara>
        <m:oMath>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r</m:t>
              </m:r>
            </m:e>
            <m:sub>
              <m:sSub>
                <m:sSubPr>
                  <m:ctrlPr>
                    <w:rPr>
                      <w:rFonts w:ascii="Cambria Math" w:hAnsi="Cambria Math" w:cstheme="minorHAnsi"/>
                      <w:b/>
                      <w:i/>
                      <w:color w:val="000000" w:themeColor="text1"/>
                      <w:sz w:val="24"/>
                      <w:szCs w:val="24"/>
                      <w:shd w:val="clear" w:color="auto" w:fill="FFFFFF"/>
                      <w:lang w:val="ru-RU" w:eastAsia="ru-RU" w:bidi="ru-RU"/>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2</m:t>
                  </m:r>
                </m:sub>
              </m:sSub>
              <m:r>
                <m:rPr>
                  <m:sty m:val="bi"/>
                </m:rPr>
                <w:rPr>
                  <w:rFonts w:ascii="Cambria Math" w:hAnsi="Cambria Math" w:cstheme="minorHAnsi"/>
                  <w:color w:val="000000" w:themeColor="text1"/>
                  <w:sz w:val="24"/>
                  <w:szCs w:val="24"/>
                  <w:shd w:val="clear" w:color="auto" w:fill="FFFFFF"/>
                </w:rPr>
                <m:t>+T</m:t>
              </m:r>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t</m:t>
                  </m:r>
                </m:e>
                <m:sub>
                  <m:r>
                    <m:rPr>
                      <m:sty m:val="bi"/>
                    </m:rPr>
                    <w:rPr>
                      <w:rFonts w:ascii="Cambria Math" w:hAnsi="Cambria Math" w:cstheme="minorHAnsi"/>
                      <w:color w:val="000000" w:themeColor="text1"/>
                      <w:sz w:val="24"/>
                      <w:szCs w:val="24"/>
                      <w:shd w:val="clear" w:color="auto" w:fill="FFFFFF"/>
                    </w:rPr>
                    <m:t>1</m:t>
                  </m:r>
                </m:sub>
              </m:sSub>
              <m:r>
                <m:rPr>
                  <m:sty m:val="bi"/>
                </m:rPr>
                <w:rPr>
                  <w:rFonts w:ascii="Cambria Math" w:hAnsi="Cambria Math" w:cstheme="minorHAnsi"/>
                  <w:color w:val="000000" w:themeColor="text1"/>
                  <w:sz w:val="24"/>
                  <w:szCs w:val="24"/>
                  <w:shd w:val="clear" w:color="auto" w:fill="FFFFFF"/>
                </w:rPr>
                <m:t>+T</m:t>
              </m:r>
            </m:den>
          </m:f>
        </m:oMath>
      </m:oMathPara>
    </w:p>
    <w:p w14:paraId="65BD0DBA" w14:textId="77777777" w:rsidR="00E65C49" w:rsidRPr="00FF1E9D" w:rsidRDefault="00E65C49" w:rsidP="00E65C49">
      <w:pPr>
        <w:pStyle w:val="1"/>
        <w:ind w:left="1276" w:firstLine="357"/>
        <w:jc w:val="both"/>
        <w:rPr>
          <w:rFonts w:asciiTheme="minorHAnsi" w:hAnsiTheme="minorHAnsi" w:cstheme="minorHAnsi"/>
          <w:color w:val="000000" w:themeColor="text1"/>
          <w:sz w:val="24"/>
          <w:szCs w:val="24"/>
          <w:shd w:val="clear" w:color="auto" w:fill="FFFFFF"/>
        </w:rPr>
      </w:pPr>
      <w:r w:rsidRPr="00FF1E9D">
        <w:rPr>
          <w:rFonts w:asciiTheme="minorHAnsi" w:hAnsiTheme="minorHAnsi" w:cstheme="minorHAnsi"/>
          <w:color w:val="000000" w:themeColor="text1"/>
          <w:sz w:val="24"/>
          <w:szCs w:val="24"/>
          <w:shd w:val="clear" w:color="auto" w:fill="FFFFFF"/>
        </w:rPr>
        <w:t>kur:</w:t>
      </w:r>
    </w:p>
    <w:p w14:paraId="20C4939B"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iCs/>
          <w:color w:val="000000" w:themeColor="text1"/>
          <w:sz w:val="20"/>
          <w:szCs w:val="20"/>
        </w:rPr>
        <w:t>r</w:t>
      </w:r>
      <w:r w:rsidRPr="00B40CD2">
        <w:rPr>
          <w:rFonts w:asciiTheme="minorHAnsi" w:hAnsiTheme="minorHAnsi" w:cstheme="minorHAnsi"/>
          <w:b/>
          <w:bCs/>
          <w:i/>
          <w:iCs/>
          <w:color w:val="000000" w:themeColor="text1"/>
          <w:sz w:val="20"/>
          <w:szCs w:val="20"/>
          <w:vertAlign w:val="subscript"/>
        </w:rPr>
        <w:t>t1</w:t>
      </w:r>
      <w:r w:rsidRPr="00B40CD2">
        <w:rPr>
          <w:rFonts w:asciiTheme="minorHAnsi" w:hAnsiTheme="minorHAnsi" w:cstheme="minorHAnsi"/>
          <w:color w:val="000000" w:themeColor="text1"/>
          <w:sz w:val="20"/>
          <w:szCs w:val="20"/>
          <w:shd w:val="clear" w:color="auto" w:fill="FFFFFF"/>
        </w:rPr>
        <w:t xml:space="preserve"> - </w:t>
      </w:r>
      <w:r w:rsidRPr="00B40CD2">
        <w:rPr>
          <w:rFonts w:asciiTheme="minorHAnsi" w:hAnsiTheme="minorHAnsi" w:cstheme="minorHAnsi"/>
          <w:color w:val="000000" w:themeColor="text1"/>
          <w:sz w:val="20"/>
          <w:szCs w:val="20"/>
        </w:rPr>
        <w:t>apvijos varža (R</w:t>
      </w:r>
      <w:r w:rsidRPr="00B40CD2">
        <w:rPr>
          <w:rFonts w:asciiTheme="minorHAnsi" w:hAnsiTheme="minorHAnsi" w:cstheme="minorHAnsi"/>
          <w:color w:val="000000" w:themeColor="text1"/>
          <w:sz w:val="20"/>
          <w:szCs w:val="20"/>
          <w:vertAlign w:val="subscript"/>
        </w:rPr>
        <w:t>60</w:t>
      </w:r>
      <w:r w:rsidRPr="00B40CD2">
        <w:rPr>
          <w:rFonts w:asciiTheme="minorHAnsi" w:hAnsiTheme="minorHAnsi" w:cstheme="minorHAnsi"/>
          <w:color w:val="000000" w:themeColor="text1"/>
          <w:sz w:val="20"/>
          <w:szCs w:val="20"/>
        </w:rPr>
        <w:t>) nuolatinei srovei nustatyta patikrinimo metu, Ω;</w:t>
      </w:r>
    </w:p>
    <w:p w14:paraId="305F5E87"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1</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kuriai esant buvo atlikti </w:t>
      </w:r>
      <w:r w:rsidRPr="00B40CD2">
        <w:rPr>
          <w:rFonts w:asciiTheme="minorHAnsi" w:hAnsiTheme="minorHAnsi" w:cstheme="minorHAnsi"/>
          <w:color w:val="000000" w:themeColor="text1"/>
          <w:position w:val="-14"/>
          <w:sz w:val="20"/>
          <w:szCs w:val="20"/>
        </w:rPr>
        <w:object w:dxaOrig="240" w:dyaOrig="380" w14:anchorId="0DCA1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20.25pt" o:ole="">
            <v:imagedata r:id="rId37" o:title=""/>
          </v:shape>
          <o:OLEObject Type="Embed" ProgID="Equation.3" ShapeID="_x0000_i1025" DrawAspect="Content" ObjectID="_1794632200" r:id="rId38"/>
        </w:object>
      </w:r>
      <w:r w:rsidRPr="00B40CD2">
        <w:rPr>
          <w:rFonts w:asciiTheme="minorHAnsi" w:hAnsiTheme="minorHAnsi" w:cstheme="minorHAnsi"/>
          <w:color w:val="000000" w:themeColor="text1"/>
          <w:sz w:val="20"/>
          <w:szCs w:val="20"/>
        </w:rPr>
        <w:t xml:space="preserve"> apvijos varžos matavimai, °C; </w:t>
      </w:r>
    </w:p>
    <w:p w14:paraId="55BA23E1"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shd w:val="clear" w:color="auto" w:fill="FFFFFF"/>
        </w:rPr>
      </w:pPr>
      <w:r w:rsidRPr="00B40CD2">
        <w:rPr>
          <w:rFonts w:asciiTheme="minorHAnsi" w:hAnsiTheme="minorHAnsi" w:cstheme="minorHAnsi"/>
          <w:b/>
          <w:bCs/>
          <w:i/>
          <w:iCs/>
          <w:color w:val="000000" w:themeColor="text1"/>
          <w:sz w:val="20"/>
          <w:szCs w:val="20"/>
          <w:shd w:val="clear" w:color="auto" w:fill="FFFFFF"/>
        </w:rPr>
        <w:t>t</w:t>
      </w:r>
      <w:r w:rsidRPr="00B40CD2">
        <w:rPr>
          <w:rFonts w:asciiTheme="minorHAnsi" w:hAnsiTheme="minorHAnsi" w:cstheme="minorHAnsi"/>
          <w:b/>
          <w:bCs/>
          <w:color w:val="000000" w:themeColor="text1"/>
          <w:sz w:val="20"/>
          <w:szCs w:val="20"/>
          <w:shd w:val="clear" w:color="auto" w:fill="FFFFFF"/>
          <w:vertAlign w:val="subscript"/>
        </w:rPr>
        <w:t>2</w:t>
      </w:r>
      <w:r w:rsidRPr="00B40CD2">
        <w:rPr>
          <w:rFonts w:asciiTheme="minorHAnsi" w:hAnsiTheme="minorHAnsi" w:cstheme="minorHAnsi"/>
          <w:b/>
          <w:bCs/>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shd w:val="clear" w:color="auto" w:fill="FFFFFF"/>
        </w:rPr>
        <w:t xml:space="preserve">- </w:t>
      </w:r>
      <w:r w:rsidRPr="00B40CD2">
        <w:rPr>
          <w:rFonts w:asciiTheme="minorHAnsi" w:hAnsiTheme="minorHAnsi" w:cstheme="minorHAnsi"/>
          <w:color w:val="000000" w:themeColor="text1"/>
          <w:sz w:val="20"/>
          <w:szCs w:val="20"/>
        </w:rPr>
        <w:t xml:space="preserve">temperatūra, nurodyta gamintojo arba pirminio matavimo patikrinimo protokole, °C; </w:t>
      </w:r>
    </w:p>
    <w:p w14:paraId="60FF497A" w14:textId="77777777" w:rsidR="00E65C49" w:rsidRPr="00B40CD2" w:rsidRDefault="00E65C49" w:rsidP="00E65C49">
      <w:pPr>
        <w:pStyle w:val="1"/>
        <w:ind w:left="2410" w:hanging="425"/>
        <w:jc w:val="both"/>
        <w:rPr>
          <w:rFonts w:asciiTheme="minorHAnsi" w:hAnsiTheme="minorHAnsi" w:cstheme="minorHAnsi"/>
          <w:color w:val="000000" w:themeColor="text1"/>
          <w:sz w:val="20"/>
          <w:szCs w:val="20"/>
        </w:rPr>
      </w:pPr>
      <w:r w:rsidRPr="00B40CD2">
        <w:rPr>
          <w:rFonts w:asciiTheme="minorHAnsi" w:hAnsiTheme="minorHAnsi" w:cstheme="minorHAnsi"/>
          <w:b/>
          <w:bCs/>
          <w:i/>
          <w:color w:val="000000" w:themeColor="text1"/>
          <w:sz w:val="20"/>
          <w:szCs w:val="20"/>
        </w:rPr>
        <w:t>T</w:t>
      </w:r>
      <w:r w:rsidRPr="00B40CD2">
        <w:rPr>
          <w:rFonts w:asciiTheme="minorHAnsi" w:hAnsiTheme="minorHAnsi" w:cstheme="minorHAnsi"/>
          <w:b/>
          <w:bCs/>
          <w:color w:val="000000" w:themeColor="text1"/>
          <w:sz w:val="20"/>
          <w:szCs w:val="20"/>
        </w:rPr>
        <w:t xml:space="preserve"> </w:t>
      </w:r>
      <w:r w:rsidRPr="00B40CD2">
        <w:rPr>
          <w:rFonts w:asciiTheme="minorHAnsi" w:hAnsiTheme="minorHAnsi" w:cstheme="minorHAnsi"/>
          <w:color w:val="000000" w:themeColor="text1"/>
          <w:sz w:val="20"/>
          <w:szCs w:val="20"/>
        </w:rPr>
        <w:t>– temperatūros konstanta, priklauso nuo apvijų medžiagos, variui – 235, aliuminiui - 245.</w:t>
      </w:r>
    </w:p>
    <w:p w14:paraId="29C53063" w14:textId="16B84CEB" w:rsidR="00764EE0" w:rsidRDefault="00E65C49" w:rsidP="00764EE0">
      <w:pPr>
        <w:pStyle w:val="Antrat11"/>
        <w:tabs>
          <w:tab w:val="clear" w:pos="1134"/>
          <w:tab w:val="num" w:pos="426"/>
        </w:tabs>
        <w:spacing w:after="120"/>
        <w:ind w:left="425" w:hanging="425"/>
        <w:outlineLvl w:val="9"/>
      </w:pPr>
      <w:r w:rsidRPr="00562E32">
        <w:t xml:space="preserve">Jeigu matavimai atliekami esant kitokiai </w:t>
      </w:r>
      <w:r w:rsidR="00C87E33">
        <w:t>izoliacijos</w:t>
      </w:r>
      <w:r w:rsidRPr="00562E32">
        <w:t xml:space="preserve"> temperatūrai nei +20°C, o </w:t>
      </w:r>
      <w:r>
        <w:t>įrenginio</w:t>
      </w:r>
      <w:r w:rsidRPr="00562E32">
        <w:t xml:space="preserve"> gamintojas nepateikia išmatuotų verčių įvertinimo metodikos,</w:t>
      </w:r>
      <w:r>
        <w:t xml:space="preserve"> i</w:t>
      </w:r>
      <w:r w:rsidR="00764EE0" w:rsidRPr="00C24595">
        <w:t>šmatuotos dielektrinių nuostolių kampo tgδ reikšmės perskaičiavim</w:t>
      </w:r>
      <w:r w:rsidR="00764EE0">
        <w:t>ui</w:t>
      </w:r>
      <w:r w:rsidR="00764EE0" w:rsidRPr="00C24595">
        <w:t xml:space="preserve"> esant +20</w:t>
      </w:r>
      <w:r w:rsidR="00764EE0" w:rsidRPr="002A3A14">
        <w:t>°</w:t>
      </w:r>
      <w:r w:rsidR="00764EE0" w:rsidRPr="00C24595">
        <w:t>C temperatūrai naudojama formulė:</w:t>
      </w:r>
      <w:bookmarkEnd w:id="171"/>
      <w:r w:rsidR="00764EE0" w:rsidRPr="00C24595">
        <w:t xml:space="preserve"> </w:t>
      </w:r>
    </w:p>
    <w:p w14:paraId="0CDE2175" w14:textId="77777777" w:rsidR="00764EE0" w:rsidRPr="009C6DB3" w:rsidRDefault="00764EE0" w:rsidP="00764EE0">
      <w:pPr>
        <w:pStyle w:val="Sraopastraipa"/>
        <w:spacing w:before="120"/>
        <w:ind w:left="0"/>
        <w:jc w:val="center"/>
        <w:rPr>
          <w:rFonts w:asciiTheme="minorHAnsi" w:hAnsiTheme="minorHAnsi" w:cstheme="minorHAnsi"/>
        </w:rPr>
      </w:pPr>
      <w:r w:rsidRPr="009C6DB3">
        <w:rPr>
          <w:rFonts w:asciiTheme="minorHAnsi" w:hAnsiTheme="minorHAnsi" w:cstheme="minorHAnsi"/>
        </w:rPr>
        <w:t>T</w:t>
      </w:r>
      <w:r w:rsidRPr="009C6DB3">
        <w:rPr>
          <w:rFonts w:asciiTheme="minorHAnsi" w:hAnsiTheme="minorHAnsi" w:cstheme="minorHAnsi"/>
          <w:vertAlign w:val="subscript"/>
        </w:rPr>
        <w:t xml:space="preserve">20 </w:t>
      </w:r>
      <w:r w:rsidRPr="009C6DB3">
        <w:rPr>
          <w:rFonts w:asciiTheme="minorHAnsi" w:hAnsiTheme="minorHAnsi" w:cstheme="minorHAnsi"/>
        </w:rPr>
        <w:t xml:space="preserve">= </w:t>
      </w:r>
      <w:proofErr w:type="spellStart"/>
      <w:r w:rsidRPr="009C6DB3">
        <w:rPr>
          <w:rFonts w:asciiTheme="minorHAnsi" w:hAnsiTheme="minorHAnsi" w:cstheme="minorHAnsi"/>
        </w:rPr>
        <w:t>T</w:t>
      </w:r>
      <w:r w:rsidRPr="009C6DB3">
        <w:rPr>
          <w:rFonts w:asciiTheme="minorHAnsi" w:hAnsiTheme="minorHAnsi" w:cstheme="minorHAnsi"/>
          <w:vertAlign w:val="subscript"/>
        </w:rPr>
        <w:t>t</w:t>
      </w:r>
      <w:proofErr w:type="spellEnd"/>
      <w:r w:rsidRPr="009C6DB3">
        <w:rPr>
          <w:rFonts w:asciiTheme="minorHAnsi" w:hAnsiTheme="minorHAnsi" w:cstheme="minorHAnsi"/>
          <w:vertAlign w:val="subscript"/>
        </w:rPr>
        <w:t xml:space="preserve"> </w:t>
      </w:r>
      <w:r w:rsidRPr="009C6DB3">
        <w:rPr>
          <w:rFonts w:asciiTheme="minorHAnsi" w:hAnsiTheme="minorHAnsi" w:cstheme="minorHAnsi"/>
        </w:rPr>
        <w:t>· [1</w:t>
      </w:r>
      <w:r>
        <w:rPr>
          <w:rFonts w:asciiTheme="minorHAnsi" w:hAnsiTheme="minorHAnsi" w:cstheme="minorHAnsi"/>
        </w:rPr>
        <w:t>-</w:t>
      </w:r>
      <w:r w:rsidRPr="009C6DB3">
        <w:rPr>
          <w:rFonts w:asciiTheme="minorHAnsi" w:hAnsiTheme="minorHAnsi" w:cstheme="minorHAnsi"/>
        </w:rPr>
        <w:t>0,01·(t-20)];</w:t>
      </w:r>
    </w:p>
    <w:p w14:paraId="40B630AA" w14:textId="7D85C386" w:rsidR="00764EE0" w:rsidRPr="00652A2F" w:rsidRDefault="00E65C49" w:rsidP="00764EE0">
      <w:pPr>
        <w:pStyle w:val="Sraopastraipa"/>
        <w:tabs>
          <w:tab w:val="left" w:pos="2268"/>
        </w:tabs>
        <w:spacing w:before="120"/>
        <w:ind w:left="1134" w:hanging="567"/>
        <w:jc w:val="both"/>
        <w:rPr>
          <w:rFonts w:asciiTheme="minorHAnsi" w:hAnsiTheme="minorHAnsi" w:cstheme="minorHAnsi"/>
          <w:sz w:val="22"/>
          <w:szCs w:val="22"/>
        </w:rPr>
      </w:pPr>
      <w:r>
        <w:rPr>
          <w:rFonts w:asciiTheme="minorHAnsi" w:hAnsiTheme="minorHAnsi" w:cstheme="minorHAnsi"/>
          <w:sz w:val="22"/>
          <w:szCs w:val="22"/>
        </w:rPr>
        <w:t>kur</w:t>
      </w:r>
      <w:r w:rsidR="00764EE0" w:rsidRPr="00652A2F">
        <w:rPr>
          <w:rFonts w:asciiTheme="minorHAnsi" w:hAnsiTheme="minorHAnsi" w:cstheme="minorHAnsi"/>
          <w:sz w:val="22"/>
          <w:szCs w:val="22"/>
        </w:rPr>
        <w:t>:</w:t>
      </w:r>
      <w:r w:rsidR="00764EE0" w:rsidRPr="00652A2F">
        <w:rPr>
          <w:rFonts w:asciiTheme="minorHAnsi" w:hAnsiTheme="minorHAnsi" w:cstheme="minorHAnsi"/>
          <w:sz w:val="22"/>
          <w:szCs w:val="22"/>
        </w:rPr>
        <w:tab/>
        <w:t>T</w:t>
      </w:r>
      <w:r w:rsidR="00764EE0" w:rsidRPr="00652A2F">
        <w:rPr>
          <w:rFonts w:asciiTheme="minorHAnsi" w:hAnsiTheme="minorHAnsi" w:cstheme="minorHAnsi"/>
          <w:sz w:val="22"/>
          <w:szCs w:val="22"/>
          <w:vertAlign w:val="subscript"/>
        </w:rPr>
        <w:t xml:space="preserve">20 </w:t>
      </w:r>
      <w:r w:rsidR="00764EE0" w:rsidRPr="00652A2F">
        <w:rPr>
          <w:rFonts w:asciiTheme="minorHAnsi" w:hAnsiTheme="minorHAnsi" w:cstheme="minorHAnsi"/>
          <w:sz w:val="22"/>
          <w:szCs w:val="22"/>
        </w:rPr>
        <w:t xml:space="preserve">- perskaičiuota izoliacijos tgδ reikšmė, esant +20 </w:t>
      </w:r>
      <w:r w:rsidR="00764EE0" w:rsidRPr="00652A2F">
        <w:rPr>
          <w:rFonts w:asciiTheme="minorHAnsi" w:eastAsia="Symbol" w:hAnsiTheme="minorHAnsi" w:cstheme="minorHAnsi"/>
          <w:sz w:val="22"/>
          <w:szCs w:val="22"/>
        </w:rPr>
        <w:t>°</w:t>
      </w:r>
      <w:r w:rsidR="00764EE0" w:rsidRPr="00652A2F">
        <w:rPr>
          <w:rFonts w:asciiTheme="minorHAnsi" w:hAnsiTheme="minorHAnsi" w:cstheme="minorHAnsi"/>
          <w:sz w:val="22"/>
          <w:szCs w:val="22"/>
        </w:rPr>
        <w:t>C temperatūrai, %;</w:t>
      </w:r>
    </w:p>
    <w:p w14:paraId="2875B536" w14:textId="77777777" w:rsidR="00764EE0" w:rsidRPr="00652A2F" w:rsidRDefault="00764EE0" w:rsidP="00764EE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r>
      <w:proofErr w:type="spellStart"/>
      <w:r w:rsidRPr="00652A2F">
        <w:rPr>
          <w:rFonts w:asciiTheme="minorHAnsi" w:hAnsiTheme="minorHAnsi" w:cstheme="minorHAnsi"/>
          <w:sz w:val="22"/>
          <w:szCs w:val="22"/>
        </w:rPr>
        <w:t>T</w:t>
      </w:r>
      <w:r w:rsidRPr="00652A2F">
        <w:rPr>
          <w:rFonts w:asciiTheme="minorHAnsi" w:hAnsiTheme="minorHAnsi" w:cstheme="minorHAnsi"/>
          <w:sz w:val="22"/>
          <w:szCs w:val="22"/>
          <w:vertAlign w:val="subscript"/>
        </w:rPr>
        <w:t>t</w:t>
      </w:r>
      <w:proofErr w:type="spellEnd"/>
      <w:r w:rsidRPr="00652A2F">
        <w:rPr>
          <w:rFonts w:asciiTheme="minorHAnsi" w:hAnsiTheme="minorHAnsi" w:cstheme="minorHAnsi"/>
          <w:sz w:val="22"/>
          <w:szCs w:val="22"/>
        </w:rPr>
        <w:t xml:space="preserve"> - išmatuota izoliacijos tgδ reikšmė, esant t temperatūrai, %;</w:t>
      </w:r>
    </w:p>
    <w:p w14:paraId="46B5AF16" w14:textId="77777777" w:rsidR="00764EE0" w:rsidRPr="00652A2F" w:rsidRDefault="00764EE0" w:rsidP="00764EE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t xml:space="preserve"> t - izoliacijos temperatūra, kuriai esant buvo atlikti tgδ reikšmės matavimas, °C.</w:t>
      </w:r>
    </w:p>
    <w:p w14:paraId="430AA9FF" w14:textId="01D71536" w:rsidR="00764EE0" w:rsidRPr="00652A2F" w:rsidRDefault="00764EE0" w:rsidP="00764EE0">
      <w:pPr>
        <w:pStyle w:val="Sraopastraipa"/>
        <w:spacing w:before="120"/>
        <w:ind w:left="567"/>
        <w:jc w:val="both"/>
        <w:rPr>
          <w:rFonts w:asciiTheme="minorHAnsi" w:hAnsiTheme="minorHAnsi" w:cstheme="minorHAnsi"/>
          <w:sz w:val="22"/>
          <w:szCs w:val="22"/>
        </w:rPr>
      </w:pPr>
      <w:r w:rsidRPr="00652A2F">
        <w:rPr>
          <w:rFonts w:asciiTheme="minorHAnsi" w:hAnsiTheme="minorHAnsi" w:cstheme="minorHAnsi"/>
          <w:sz w:val="22"/>
          <w:szCs w:val="22"/>
        </w:rPr>
        <w:t>Formulė naudojama tik esant teigiamai aplinkos/izoliacijos temperatūrai</w:t>
      </w:r>
      <w:r>
        <w:rPr>
          <w:rFonts w:asciiTheme="minorHAnsi" w:hAnsiTheme="minorHAnsi" w:cstheme="minorHAnsi"/>
          <w:sz w:val="22"/>
          <w:szCs w:val="22"/>
        </w:rPr>
        <w:t xml:space="preserve"> (didesnei nei +5</w:t>
      </w:r>
      <w:r w:rsidRPr="00652A2F">
        <w:rPr>
          <w:rFonts w:asciiTheme="minorHAnsi" w:hAnsiTheme="minorHAnsi" w:cstheme="minorHAnsi"/>
          <w:sz w:val="22"/>
          <w:szCs w:val="22"/>
        </w:rPr>
        <w:t>°C</w:t>
      </w:r>
      <w:r>
        <w:rPr>
          <w:rFonts w:asciiTheme="minorHAnsi" w:hAnsiTheme="minorHAnsi" w:cstheme="minorHAnsi"/>
          <w:sz w:val="22"/>
          <w:szCs w:val="22"/>
        </w:rPr>
        <w:t>)</w:t>
      </w:r>
      <w:r w:rsidRPr="00652A2F">
        <w:rPr>
          <w:rFonts w:asciiTheme="minorHAnsi" w:hAnsiTheme="minorHAnsi" w:cstheme="minorHAnsi"/>
          <w:sz w:val="22"/>
          <w:szCs w:val="22"/>
        </w:rPr>
        <w:t xml:space="preserve"> matavimo metu ir jeigu įrenginio gamintojas nenurodo kitaip.</w:t>
      </w:r>
    </w:p>
    <w:p w14:paraId="0B286EA9" w14:textId="77777777" w:rsidR="00764EE0" w:rsidRDefault="00764EE0" w:rsidP="00764EE0">
      <w:pPr>
        <w:rPr>
          <w:rFonts w:eastAsia="Times New Roman" w:cstheme="minorHAnsi"/>
          <w:sz w:val="24"/>
          <w:szCs w:val="24"/>
          <w:lang w:eastAsia="lt-LT"/>
        </w:rPr>
      </w:pPr>
    </w:p>
    <w:p w14:paraId="6247C0FF" w14:textId="04CE4FC6" w:rsidR="006559BA" w:rsidRDefault="00087985" w:rsidP="008A089F">
      <w:pPr>
        <w:pStyle w:val="Antrat11"/>
        <w:tabs>
          <w:tab w:val="clear" w:pos="1134"/>
          <w:tab w:val="num" w:pos="426"/>
        </w:tabs>
        <w:spacing w:after="120"/>
        <w:ind w:left="425" w:hanging="425"/>
        <w:outlineLvl w:val="9"/>
      </w:pPr>
      <w:r>
        <w:t>Vykdant i</w:t>
      </w:r>
      <w:r w:rsidRPr="006559BA">
        <w:t xml:space="preserve">zoliacijos </w:t>
      </w:r>
      <w:r w:rsidRPr="00C24595">
        <w:t>dielektrinių nuostolių kampo tgδ</w:t>
      </w:r>
      <w:r>
        <w:t xml:space="preserve"> dydžio p</w:t>
      </w:r>
      <w:r w:rsidRPr="00852541">
        <w:t>erskaičiavim</w:t>
      </w:r>
      <w:r>
        <w:t>ą</w:t>
      </w:r>
      <w:r w:rsidRPr="00852541">
        <w:t xml:space="preserve"> </w:t>
      </w:r>
      <w:r>
        <w:t xml:space="preserve">su tikslu </w:t>
      </w:r>
      <w:r w:rsidRPr="00430C0D">
        <w:t>nustat</w:t>
      </w:r>
      <w:r>
        <w:t>yti</w:t>
      </w:r>
      <w:r w:rsidRPr="00430C0D">
        <w:t xml:space="preserve"> procentinį skirtumą</w:t>
      </w:r>
      <w:r>
        <w:t xml:space="preserve"> nuo</w:t>
      </w:r>
      <w:r w:rsidRPr="00852541">
        <w:t xml:space="preserve"> pateikiamo</w:t>
      </w:r>
      <w:r>
        <w:t>s</w:t>
      </w:r>
      <w:r w:rsidRPr="00852541">
        <w:t xml:space="preserve"> </w:t>
      </w:r>
      <w:r>
        <w:t>įrenginio</w:t>
      </w:r>
      <w:r w:rsidRPr="00852541">
        <w:t xml:space="preserve"> gamykliniame arba pirminio patikrinimo protokole </w:t>
      </w:r>
      <w:r>
        <w:t>reikšmės</w:t>
      </w:r>
      <w:r w:rsidRPr="00852541">
        <w:t xml:space="preserve"> naudoja</w:t>
      </w:r>
      <w:r>
        <w:t>mas</w:t>
      </w:r>
      <w:r w:rsidRPr="00852541">
        <w:t xml:space="preserve"> koeficient</w:t>
      </w:r>
      <w:r w:rsidR="00BA7A35">
        <w:t>as</w:t>
      </w:r>
      <w:r w:rsidRPr="00852541">
        <w:t xml:space="preserve"> K</w:t>
      </w:r>
      <w:r>
        <w:rPr>
          <w:vertAlign w:val="subscript"/>
        </w:rPr>
        <w:t>2</w:t>
      </w:r>
      <w:r>
        <w:t xml:space="preserve"> (jeigu įrenginio gamintojas nenurodo kitaip)</w:t>
      </w:r>
      <w:r w:rsidRPr="00852541">
        <w:t>:</w:t>
      </w:r>
    </w:p>
    <w:tbl>
      <w:tblPr>
        <w:tblStyle w:val="Lentelstinklelis"/>
        <w:tblW w:w="9072" w:type="dxa"/>
        <w:tblInd w:w="421" w:type="dxa"/>
        <w:tblLook w:val="04A0" w:firstRow="1" w:lastRow="0" w:firstColumn="1" w:lastColumn="0" w:noHBand="0" w:noVBand="1"/>
      </w:tblPr>
      <w:tblGrid>
        <w:gridCol w:w="1512"/>
        <w:gridCol w:w="1512"/>
        <w:gridCol w:w="1512"/>
        <w:gridCol w:w="1512"/>
        <w:gridCol w:w="1512"/>
        <w:gridCol w:w="1512"/>
      </w:tblGrid>
      <w:tr w:rsidR="00764EE0" w:rsidRPr="00FF1E9D" w14:paraId="3E56F912" w14:textId="77777777" w:rsidTr="00C87E33">
        <w:tc>
          <w:tcPr>
            <w:tcW w:w="1512" w:type="dxa"/>
            <w:shd w:val="clear" w:color="auto" w:fill="F2F2F2" w:themeFill="background1" w:themeFillShade="F2"/>
            <w:vAlign w:val="center"/>
          </w:tcPr>
          <w:p w14:paraId="29D61DF6" w14:textId="77777777" w:rsidR="00764EE0" w:rsidRPr="00C87E33" w:rsidRDefault="00764EE0">
            <w:pPr>
              <w:pStyle w:val="1"/>
              <w:tabs>
                <w:tab w:val="left" w:pos="655"/>
              </w:tabs>
              <w:ind w:left="27" w:firstLine="0"/>
              <w:jc w:val="center"/>
              <w:rPr>
                <w:rFonts w:asciiTheme="minorHAnsi" w:hAnsiTheme="minorHAnsi" w:cstheme="minorHAnsi"/>
                <w:b/>
                <w:bCs/>
                <w:color w:val="000000" w:themeColor="text1"/>
              </w:rPr>
            </w:pPr>
            <w:r w:rsidRPr="00C87E33">
              <w:rPr>
                <w:rFonts w:ascii="Calibri" w:hAnsi="Calibri" w:cs="Calibri"/>
                <w:b/>
                <w:bCs/>
                <w:color w:val="000000" w:themeColor="text1"/>
              </w:rPr>
              <w:t>Temperatūrų skirtumai, °C</w:t>
            </w:r>
          </w:p>
        </w:tc>
        <w:tc>
          <w:tcPr>
            <w:tcW w:w="1512" w:type="dxa"/>
            <w:tcBorders>
              <w:right w:val="single" w:sz="18" w:space="0" w:color="auto"/>
            </w:tcBorders>
            <w:vAlign w:val="center"/>
          </w:tcPr>
          <w:p w14:paraId="16483C03" w14:textId="7D39416A" w:rsidR="00764EE0" w:rsidRPr="00C87E33" w:rsidRDefault="00764EE0">
            <w:pPr>
              <w:pStyle w:val="1"/>
              <w:tabs>
                <w:tab w:val="left" w:pos="655"/>
              </w:tabs>
              <w:ind w:left="27" w:firstLine="0"/>
              <w:jc w:val="center"/>
              <w:rPr>
                <w:rFonts w:asciiTheme="minorHAnsi" w:hAnsiTheme="minorHAnsi" w:cstheme="minorHAnsi"/>
                <w:b/>
                <w:bCs/>
                <w:color w:val="000000" w:themeColor="text1"/>
              </w:rPr>
            </w:pPr>
            <w:r w:rsidRPr="00C87E33">
              <w:rPr>
                <w:rFonts w:ascii="Calibri" w:hAnsi="Calibri" w:cs="Calibri"/>
                <w:b/>
                <w:bCs/>
                <w:color w:val="000000" w:themeColor="text1"/>
                <w:sz w:val="16"/>
                <w:szCs w:val="16"/>
              </w:rPr>
              <w:t>К</w:t>
            </w:r>
            <w:r w:rsidRPr="00C87E33">
              <w:rPr>
                <w:rFonts w:ascii="Calibri" w:hAnsi="Calibri" w:cs="Calibri"/>
                <w:b/>
                <w:bCs/>
                <w:color w:val="000000" w:themeColor="text1"/>
                <w:sz w:val="16"/>
                <w:szCs w:val="16"/>
                <w:vertAlign w:val="subscript"/>
              </w:rPr>
              <w:t>2</w:t>
            </w:r>
            <w:r w:rsidRPr="00C87E33">
              <w:rPr>
                <w:rFonts w:ascii="Calibri" w:hAnsi="Calibri" w:cs="Calibri"/>
                <w:b/>
                <w:bCs/>
                <w:color w:val="000000" w:themeColor="text1"/>
                <w:sz w:val="16"/>
                <w:szCs w:val="16"/>
              </w:rPr>
              <w:t xml:space="preserve"> (tgδ)</w:t>
            </w:r>
            <w:r w:rsidRPr="00C87E33">
              <w:rPr>
                <w:rFonts w:asciiTheme="minorHAnsi" w:hAnsiTheme="minorHAnsi" w:cstheme="minorHAnsi"/>
                <w:b/>
                <w:bCs/>
                <w:color w:val="000000" w:themeColor="text1"/>
              </w:rPr>
              <w:t xml:space="preserve"> </w:t>
            </w:r>
            <w:r w:rsidRPr="00C87E33">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6C330A2A" w14:textId="77777777"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rPr>
              <w:t>Temperatūrų skirtumai, °C</w:t>
            </w:r>
          </w:p>
        </w:tc>
        <w:tc>
          <w:tcPr>
            <w:tcW w:w="1512" w:type="dxa"/>
            <w:tcBorders>
              <w:right w:val="single" w:sz="18" w:space="0" w:color="auto"/>
            </w:tcBorders>
            <w:vAlign w:val="center"/>
          </w:tcPr>
          <w:p w14:paraId="7D19ED9B" w14:textId="58A762CA"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sz w:val="16"/>
                <w:szCs w:val="16"/>
              </w:rPr>
              <w:t>К</w:t>
            </w:r>
            <w:r w:rsidRPr="00C87E33">
              <w:rPr>
                <w:rFonts w:ascii="Calibri" w:hAnsi="Calibri" w:cs="Calibri"/>
                <w:b/>
                <w:bCs/>
                <w:color w:val="000000" w:themeColor="text1"/>
                <w:sz w:val="16"/>
                <w:szCs w:val="16"/>
                <w:vertAlign w:val="subscript"/>
              </w:rPr>
              <w:t>2</w:t>
            </w:r>
            <w:r w:rsidRPr="00C87E33">
              <w:rPr>
                <w:rFonts w:ascii="Calibri" w:hAnsi="Calibri" w:cs="Calibri"/>
                <w:b/>
                <w:bCs/>
                <w:color w:val="000000" w:themeColor="text1"/>
                <w:sz w:val="16"/>
                <w:szCs w:val="16"/>
              </w:rPr>
              <w:t xml:space="preserve"> (tgδ) </w:t>
            </w:r>
            <w:r w:rsidRPr="00C87E33">
              <w:rPr>
                <w:rFonts w:ascii="Calibri" w:hAnsi="Calibri" w:cs="Calibri"/>
                <w:b/>
                <w:bCs/>
                <w:color w:val="000000" w:themeColor="text1"/>
              </w:rPr>
              <w:t>koeficientas</w:t>
            </w:r>
          </w:p>
        </w:tc>
        <w:tc>
          <w:tcPr>
            <w:tcW w:w="1512" w:type="dxa"/>
            <w:tcBorders>
              <w:left w:val="single" w:sz="18" w:space="0" w:color="auto"/>
            </w:tcBorders>
            <w:shd w:val="clear" w:color="auto" w:fill="F2F2F2" w:themeFill="background1" w:themeFillShade="F2"/>
            <w:vAlign w:val="center"/>
          </w:tcPr>
          <w:p w14:paraId="66BD595A" w14:textId="77777777"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rPr>
              <w:t>Temperatūrų skirtumai, °C</w:t>
            </w:r>
          </w:p>
        </w:tc>
        <w:tc>
          <w:tcPr>
            <w:tcW w:w="1512" w:type="dxa"/>
            <w:vAlign w:val="center"/>
          </w:tcPr>
          <w:p w14:paraId="0919D041" w14:textId="2F7B3639" w:rsidR="00764EE0" w:rsidRPr="00C87E33" w:rsidRDefault="00764EE0">
            <w:pPr>
              <w:pStyle w:val="1"/>
              <w:tabs>
                <w:tab w:val="left" w:pos="655"/>
              </w:tabs>
              <w:ind w:left="27" w:firstLine="0"/>
              <w:jc w:val="center"/>
              <w:rPr>
                <w:rFonts w:ascii="Calibri" w:hAnsi="Calibri" w:cs="Calibri"/>
                <w:b/>
                <w:bCs/>
                <w:color w:val="000000" w:themeColor="text1"/>
              </w:rPr>
            </w:pPr>
            <w:r w:rsidRPr="00C87E33">
              <w:rPr>
                <w:rFonts w:ascii="Calibri" w:hAnsi="Calibri" w:cs="Calibri"/>
                <w:b/>
                <w:bCs/>
                <w:color w:val="000000" w:themeColor="text1"/>
                <w:sz w:val="16"/>
                <w:szCs w:val="16"/>
              </w:rPr>
              <w:t>К</w:t>
            </w:r>
            <w:r w:rsidRPr="00C87E33">
              <w:rPr>
                <w:rFonts w:ascii="Calibri" w:hAnsi="Calibri" w:cs="Calibri"/>
                <w:b/>
                <w:bCs/>
                <w:color w:val="000000" w:themeColor="text1"/>
                <w:sz w:val="16"/>
                <w:szCs w:val="16"/>
                <w:vertAlign w:val="subscript"/>
              </w:rPr>
              <w:t>2</w:t>
            </w:r>
            <w:r w:rsidRPr="00C87E33">
              <w:rPr>
                <w:rFonts w:ascii="Calibri" w:hAnsi="Calibri" w:cs="Calibri"/>
                <w:b/>
                <w:bCs/>
                <w:color w:val="000000" w:themeColor="text1"/>
                <w:sz w:val="16"/>
                <w:szCs w:val="16"/>
              </w:rPr>
              <w:t xml:space="preserve"> (tgδ)</w:t>
            </w:r>
            <w:r w:rsidRPr="00C87E33">
              <w:rPr>
                <w:rFonts w:asciiTheme="minorHAnsi" w:hAnsiTheme="minorHAnsi" w:cstheme="minorHAnsi"/>
                <w:b/>
                <w:bCs/>
                <w:color w:val="000000" w:themeColor="text1"/>
              </w:rPr>
              <w:t xml:space="preserve"> </w:t>
            </w:r>
            <w:r w:rsidRPr="00C87E33">
              <w:rPr>
                <w:rFonts w:ascii="Calibri" w:hAnsi="Calibri" w:cs="Calibri"/>
                <w:b/>
                <w:bCs/>
                <w:color w:val="000000" w:themeColor="text1"/>
              </w:rPr>
              <w:t>koeficientas</w:t>
            </w:r>
          </w:p>
        </w:tc>
      </w:tr>
      <w:tr w:rsidR="00764EE0" w:rsidRPr="00FF1E9D" w14:paraId="2B5C1686" w14:textId="77777777" w:rsidTr="00C87E33">
        <w:tc>
          <w:tcPr>
            <w:tcW w:w="1512" w:type="dxa"/>
            <w:shd w:val="clear" w:color="auto" w:fill="F2F2F2" w:themeFill="background1" w:themeFillShade="F2"/>
            <w:vAlign w:val="center"/>
          </w:tcPr>
          <w:p w14:paraId="299E0EDE"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w:t>
            </w:r>
          </w:p>
        </w:tc>
        <w:tc>
          <w:tcPr>
            <w:tcW w:w="1512" w:type="dxa"/>
            <w:tcBorders>
              <w:right w:val="single" w:sz="18" w:space="0" w:color="auto"/>
            </w:tcBorders>
            <w:vAlign w:val="center"/>
          </w:tcPr>
          <w:p w14:paraId="2FAD20A2" w14:textId="61F32CC5"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1,03</w:t>
            </w:r>
          </w:p>
        </w:tc>
        <w:tc>
          <w:tcPr>
            <w:tcW w:w="1512" w:type="dxa"/>
            <w:tcBorders>
              <w:left w:val="single" w:sz="18" w:space="0" w:color="auto"/>
            </w:tcBorders>
            <w:shd w:val="clear" w:color="auto" w:fill="F2F2F2" w:themeFill="background1" w:themeFillShade="F2"/>
            <w:vAlign w:val="center"/>
          </w:tcPr>
          <w:p w14:paraId="1FC9B35B"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11</w:t>
            </w:r>
          </w:p>
        </w:tc>
        <w:tc>
          <w:tcPr>
            <w:tcW w:w="1512" w:type="dxa"/>
            <w:tcBorders>
              <w:right w:val="single" w:sz="18" w:space="0" w:color="auto"/>
            </w:tcBorders>
            <w:vAlign w:val="center"/>
          </w:tcPr>
          <w:p w14:paraId="17F26EFF" w14:textId="4B5F908A"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1,35</w:t>
            </w:r>
          </w:p>
        </w:tc>
        <w:tc>
          <w:tcPr>
            <w:tcW w:w="1512" w:type="dxa"/>
            <w:tcBorders>
              <w:left w:val="single" w:sz="18" w:space="0" w:color="auto"/>
            </w:tcBorders>
            <w:shd w:val="clear" w:color="auto" w:fill="F2F2F2" w:themeFill="background1" w:themeFillShade="F2"/>
            <w:vAlign w:val="center"/>
          </w:tcPr>
          <w:p w14:paraId="4A98E44F"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21</w:t>
            </w:r>
          </w:p>
        </w:tc>
        <w:tc>
          <w:tcPr>
            <w:tcW w:w="1512" w:type="dxa"/>
            <w:vAlign w:val="center"/>
          </w:tcPr>
          <w:p w14:paraId="667B82F6" w14:textId="47F3DF4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1,80</w:t>
            </w:r>
          </w:p>
        </w:tc>
      </w:tr>
      <w:tr w:rsidR="00764EE0" w:rsidRPr="00FF1E9D" w14:paraId="63E8B575" w14:textId="77777777" w:rsidTr="00C87E33">
        <w:tc>
          <w:tcPr>
            <w:tcW w:w="1512" w:type="dxa"/>
            <w:shd w:val="clear" w:color="auto" w:fill="F2F2F2" w:themeFill="background1" w:themeFillShade="F2"/>
            <w:vAlign w:val="center"/>
          </w:tcPr>
          <w:p w14:paraId="06D8CF86"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w:t>
            </w:r>
          </w:p>
        </w:tc>
        <w:tc>
          <w:tcPr>
            <w:tcW w:w="1512" w:type="dxa"/>
            <w:tcBorders>
              <w:right w:val="single" w:sz="18" w:space="0" w:color="auto"/>
            </w:tcBorders>
            <w:vAlign w:val="center"/>
          </w:tcPr>
          <w:p w14:paraId="469E0E0A" w14:textId="075AB294"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1,06</w:t>
            </w:r>
          </w:p>
        </w:tc>
        <w:tc>
          <w:tcPr>
            <w:tcW w:w="1512" w:type="dxa"/>
            <w:tcBorders>
              <w:left w:val="single" w:sz="18" w:space="0" w:color="auto"/>
            </w:tcBorders>
            <w:shd w:val="clear" w:color="auto" w:fill="F2F2F2" w:themeFill="background1" w:themeFillShade="F2"/>
            <w:vAlign w:val="center"/>
          </w:tcPr>
          <w:p w14:paraId="388D5E9D"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12</w:t>
            </w:r>
          </w:p>
        </w:tc>
        <w:tc>
          <w:tcPr>
            <w:tcW w:w="1512" w:type="dxa"/>
            <w:tcBorders>
              <w:right w:val="single" w:sz="18" w:space="0" w:color="auto"/>
            </w:tcBorders>
            <w:vAlign w:val="center"/>
          </w:tcPr>
          <w:p w14:paraId="227383BB" w14:textId="1A946AB6"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1,39</w:t>
            </w:r>
          </w:p>
        </w:tc>
        <w:tc>
          <w:tcPr>
            <w:tcW w:w="1512" w:type="dxa"/>
            <w:tcBorders>
              <w:left w:val="single" w:sz="18" w:space="0" w:color="auto"/>
            </w:tcBorders>
            <w:shd w:val="clear" w:color="auto" w:fill="F2F2F2" w:themeFill="background1" w:themeFillShade="F2"/>
            <w:vAlign w:val="center"/>
          </w:tcPr>
          <w:p w14:paraId="4491567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22</w:t>
            </w:r>
          </w:p>
        </w:tc>
        <w:tc>
          <w:tcPr>
            <w:tcW w:w="1512" w:type="dxa"/>
            <w:vAlign w:val="center"/>
          </w:tcPr>
          <w:p w14:paraId="16AF7358" w14:textId="58367118"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1,85</w:t>
            </w:r>
          </w:p>
        </w:tc>
      </w:tr>
      <w:tr w:rsidR="00764EE0" w:rsidRPr="00FF1E9D" w14:paraId="6D9FA273" w14:textId="77777777" w:rsidTr="00C87E33">
        <w:tc>
          <w:tcPr>
            <w:tcW w:w="1512" w:type="dxa"/>
            <w:shd w:val="clear" w:color="auto" w:fill="F2F2F2" w:themeFill="background1" w:themeFillShade="F2"/>
            <w:vAlign w:val="center"/>
          </w:tcPr>
          <w:p w14:paraId="71863613"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w:t>
            </w:r>
          </w:p>
        </w:tc>
        <w:tc>
          <w:tcPr>
            <w:tcW w:w="1512" w:type="dxa"/>
            <w:tcBorders>
              <w:right w:val="single" w:sz="18" w:space="0" w:color="auto"/>
            </w:tcBorders>
            <w:shd w:val="clear" w:color="auto" w:fill="auto"/>
            <w:vAlign w:val="center"/>
          </w:tcPr>
          <w:p w14:paraId="44D5584F" w14:textId="2C6EAAB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1,09</w:t>
            </w:r>
          </w:p>
        </w:tc>
        <w:tc>
          <w:tcPr>
            <w:tcW w:w="1512" w:type="dxa"/>
            <w:tcBorders>
              <w:left w:val="single" w:sz="18" w:space="0" w:color="auto"/>
            </w:tcBorders>
            <w:shd w:val="clear" w:color="auto" w:fill="F2F2F2" w:themeFill="background1" w:themeFillShade="F2"/>
            <w:vAlign w:val="center"/>
          </w:tcPr>
          <w:p w14:paraId="47A9ADA2"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13</w:t>
            </w:r>
          </w:p>
        </w:tc>
        <w:tc>
          <w:tcPr>
            <w:tcW w:w="1512" w:type="dxa"/>
            <w:tcBorders>
              <w:right w:val="single" w:sz="18" w:space="0" w:color="auto"/>
            </w:tcBorders>
            <w:vAlign w:val="center"/>
          </w:tcPr>
          <w:p w14:paraId="5376FF02" w14:textId="6FF2162C"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1,43</w:t>
            </w:r>
          </w:p>
        </w:tc>
        <w:tc>
          <w:tcPr>
            <w:tcW w:w="1512" w:type="dxa"/>
            <w:tcBorders>
              <w:left w:val="single" w:sz="18" w:space="0" w:color="auto"/>
            </w:tcBorders>
            <w:shd w:val="clear" w:color="auto" w:fill="F2F2F2" w:themeFill="background1" w:themeFillShade="F2"/>
            <w:vAlign w:val="center"/>
          </w:tcPr>
          <w:p w14:paraId="1721E3C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23</w:t>
            </w:r>
          </w:p>
        </w:tc>
        <w:tc>
          <w:tcPr>
            <w:tcW w:w="1512" w:type="dxa"/>
            <w:vAlign w:val="center"/>
          </w:tcPr>
          <w:p w14:paraId="0A2CA416" w14:textId="267DC83E"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1,90</w:t>
            </w:r>
          </w:p>
        </w:tc>
      </w:tr>
      <w:tr w:rsidR="00764EE0" w:rsidRPr="00FF1E9D" w14:paraId="3F94ECAF" w14:textId="77777777" w:rsidTr="00C87E33">
        <w:tc>
          <w:tcPr>
            <w:tcW w:w="1512" w:type="dxa"/>
            <w:shd w:val="clear" w:color="auto" w:fill="F2F2F2" w:themeFill="background1" w:themeFillShade="F2"/>
            <w:vAlign w:val="center"/>
          </w:tcPr>
          <w:p w14:paraId="20281A67"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4</w:t>
            </w:r>
          </w:p>
        </w:tc>
        <w:tc>
          <w:tcPr>
            <w:tcW w:w="1512" w:type="dxa"/>
            <w:tcBorders>
              <w:right w:val="single" w:sz="18" w:space="0" w:color="auto"/>
            </w:tcBorders>
            <w:vAlign w:val="center"/>
          </w:tcPr>
          <w:p w14:paraId="3D89A860" w14:textId="5ED1CB7A"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1,12</w:t>
            </w:r>
          </w:p>
        </w:tc>
        <w:tc>
          <w:tcPr>
            <w:tcW w:w="1512" w:type="dxa"/>
            <w:tcBorders>
              <w:left w:val="single" w:sz="18" w:space="0" w:color="auto"/>
            </w:tcBorders>
            <w:shd w:val="clear" w:color="auto" w:fill="F2F2F2" w:themeFill="background1" w:themeFillShade="F2"/>
            <w:vAlign w:val="center"/>
          </w:tcPr>
          <w:p w14:paraId="650D453D"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14</w:t>
            </w:r>
          </w:p>
        </w:tc>
        <w:tc>
          <w:tcPr>
            <w:tcW w:w="1512" w:type="dxa"/>
            <w:tcBorders>
              <w:right w:val="single" w:sz="18" w:space="0" w:color="auto"/>
            </w:tcBorders>
            <w:vAlign w:val="center"/>
          </w:tcPr>
          <w:p w14:paraId="4926113F" w14:textId="5EE3517F"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1,47</w:t>
            </w:r>
          </w:p>
        </w:tc>
        <w:tc>
          <w:tcPr>
            <w:tcW w:w="1512" w:type="dxa"/>
            <w:tcBorders>
              <w:left w:val="single" w:sz="18" w:space="0" w:color="auto"/>
            </w:tcBorders>
            <w:shd w:val="clear" w:color="auto" w:fill="F2F2F2" w:themeFill="background1" w:themeFillShade="F2"/>
            <w:vAlign w:val="center"/>
          </w:tcPr>
          <w:p w14:paraId="547080C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24</w:t>
            </w:r>
          </w:p>
        </w:tc>
        <w:tc>
          <w:tcPr>
            <w:tcW w:w="1512" w:type="dxa"/>
            <w:vAlign w:val="center"/>
          </w:tcPr>
          <w:p w14:paraId="7B09BC97" w14:textId="03955AC3"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1,95</w:t>
            </w:r>
          </w:p>
        </w:tc>
      </w:tr>
      <w:tr w:rsidR="00764EE0" w:rsidRPr="00FF1E9D" w14:paraId="73AD4033" w14:textId="77777777" w:rsidTr="00C87E33">
        <w:tc>
          <w:tcPr>
            <w:tcW w:w="1512" w:type="dxa"/>
            <w:shd w:val="clear" w:color="auto" w:fill="F2F2F2" w:themeFill="background1" w:themeFillShade="F2"/>
            <w:vAlign w:val="center"/>
          </w:tcPr>
          <w:p w14:paraId="4F48CAE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5</w:t>
            </w:r>
          </w:p>
        </w:tc>
        <w:tc>
          <w:tcPr>
            <w:tcW w:w="1512" w:type="dxa"/>
            <w:tcBorders>
              <w:right w:val="single" w:sz="18" w:space="0" w:color="auto"/>
            </w:tcBorders>
            <w:vAlign w:val="center"/>
          </w:tcPr>
          <w:p w14:paraId="369D6EF1" w14:textId="62C008A1"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1,15</w:t>
            </w:r>
          </w:p>
        </w:tc>
        <w:tc>
          <w:tcPr>
            <w:tcW w:w="1512" w:type="dxa"/>
            <w:tcBorders>
              <w:left w:val="single" w:sz="18" w:space="0" w:color="auto"/>
            </w:tcBorders>
            <w:shd w:val="clear" w:color="auto" w:fill="F2F2F2" w:themeFill="background1" w:themeFillShade="F2"/>
            <w:vAlign w:val="center"/>
          </w:tcPr>
          <w:p w14:paraId="50B5D7A9"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15</w:t>
            </w:r>
          </w:p>
        </w:tc>
        <w:tc>
          <w:tcPr>
            <w:tcW w:w="1512" w:type="dxa"/>
            <w:tcBorders>
              <w:right w:val="single" w:sz="18" w:space="0" w:color="auto"/>
            </w:tcBorders>
            <w:vAlign w:val="center"/>
          </w:tcPr>
          <w:p w14:paraId="6B1F4C81" w14:textId="75DEA2AF"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1,51</w:t>
            </w:r>
          </w:p>
        </w:tc>
        <w:tc>
          <w:tcPr>
            <w:tcW w:w="1512" w:type="dxa"/>
            <w:tcBorders>
              <w:left w:val="single" w:sz="18" w:space="0" w:color="auto"/>
            </w:tcBorders>
            <w:shd w:val="clear" w:color="auto" w:fill="F2F2F2" w:themeFill="background1" w:themeFillShade="F2"/>
            <w:vAlign w:val="center"/>
          </w:tcPr>
          <w:p w14:paraId="2AC6D019"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25</w:t>
            </w:r>
          </w:p>
        </w:tc>
        <w:tc>
          <w:tcPr>
            <w:tcW w:w="1512" w:type="dxa"/>
            <w:vAlign w:val="center"/>
          </w:tcPr>
          <w:p w14:paraId="282A23D4" w14:textId="6B87614E"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2,00</w:t>
            </w:r>
          </w:p>
        </w:tc>
      </w:tr>
      <w:tr w:rsidR="00764EE0" w:rsidRPr="00FF1E9D" w14:paraId="60E09951" w14:textId="77777777" w:rsidTr="00C87E33">
        <w:tc>
          <w:tcPr>
            <w:tcW w:w="1512" w:type="dxa"/>
            <w:shd w:val="clear" w:color="auto" w:fill="F2F2F2" w:themeFill="background1" w:themeFillShade="F2"/>
            <w:vAlign w:val="center"/>
          </w:tcPr>
          <w:p w14:paraId="5884C99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6</w:t>
            </w:r>
          </w:p>
        </w:tc>
        <w:tc>
          <w:tcPr>
            <w:tcW w:w="1512" w:type="dxa"/>
            <w:tcBorders>
              <w:right w:val="single" w:sz="18" w:space="0" w:color="auto"/>
            </w:tcBorders>
            <w:vAlign w:val="center"/>
          </w:tcPr>
          <w:p w14:paraId="79371A7E" w14:textId="3D2FACB8"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1,18</w:t>
            </w:r>
          </w:p>
        </w:tc>
        <w:tc>
          <w:tcPr>
            <w:tcW w:w="1512" w:type="dxa"/>
            <w:tcBorders>
              <w:left w:val="single" w:sz="18" w:space="0" w:color="auto"/>
            </w:tcBorders>
            <w:shd w:val="clear" w:color="auto" w:fill="F2F2F2" w:themeFill="background1" w:themeFillShade="F2"/>
            <w:vAlign w:val="center"/>
          </w:tcPr>
          <w:p w14:paraId="52005626"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16</w:t>
            </w:r>
          </w:p>
        </w:tc>
        <w:tc>
          <w:tcPr>
            <w:tcW w:w="1512" w:type="dxa"/>
            <w:tcBorders>
              <w:right w:val="single" w:sz="18" w:space="0" w:color="auto"/>
            </w:tcBorders>
            <w:vAlign w:val="center"/>
          </w:tcPr>
          <w:p w14:paraId="71F5CBBD" w14:textId="11A97215"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1,56</w:t>
            </w:r>
          </w:p>
        </w:tc>
        <w:tc>
          <w:tcPr>
            <w:tcW w:w="1512" w:type="dxa"/>
            <w:tcBorders>
              <w:left w:val="single" w:sz="18" w:space="0" w:color="auto"/>
            </w:tcBorders>
            <w:shd w:val="clear" w:color="auto" w:fill="F2F2F2" w:themeFill="background1" w:themeFillShade="F2"/>
            <w:vAlign w:val="center"/>
          </w:tcPr>
          <w:p w14:paraId="7D960CFD"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26</w:t>
            </w:r>
          </w:p>
        </w:tc>
        <w:tc>
          <w:tcPr>
            <w:tcW w:w="1512" w:type="dxa"/>
            <w:vAlign w:val="center"/>
          </w:tcPr>
          <w:p w14:paraId="007D4584" w14:textId="57369186"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2,06</w:t>
            </w:r>
          </w:p>
        </w:tc>
      </w:tr>
      <w:tr w:rsidR="00764EE0" w:rsidRPr="00FF1E9D" w14:paraId="2057DB6E" w14:textId="77777777" w:rsidTr="00C87E33">
        <w:tc>
          <w:tcPr>
            <w:tcW w:w="1512" w:type="dxa"/>
            <w:shd w:val="clear" w:color="auto" w:fill="F2F2F2" w:themeFill="background1" w:themeFillShade="F2"/>
            <w:vAlign w:val="center"/>
          </w:tcPr>
          <w:p w14:paraId="23669364"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7</w:t>
            </w:r>
          </w:p>
        </w:tc>
        <w:tc>
          <w:tcPr>
            <w:tcW w:w="1512" w:type="dxa"/>
            <w:tcBorders>
              <w:right w:val="single" w:sz="18" w:space="0" w:color="auto"/>
            </w:tcBorders>
            <w:vAlign w:val="center"/>
          </w:tcPr>
          <w:p w14:paraId="313135E6" w14:textId="0A2E48E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1,21</w:t>
            </w:r>
          </w:p>
        </w:tc>
        <w:tc>
          <w:tcPr>
            <w:tcW w:w="1512" w:type="dxa"/>
            <w:tcBorders>
              <w:left w:val="single" w:sz="18" w:space="0" w:color="auto"/>
            </w:tcBorders>
            <w:shd w:val="clear" w:color="auto" w:fill="F2F2F2" w:themeFill="background1" w:themeFillShade="F2"/>
            <w:vAlign w:val="center"/>
          </w:tcPr>
          <w:p w14:paraId="47ED98D6"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17</w:t>
            </w:r>
          </w:p>
        </w:tc>
        <w:tc>
          <w:tcPr>
            <w:tcW w:w="1512" w:type="dxa"/>
            <w:tcBorders>
              <w:right w:val="single" w:sz="18" w:space="0" w:color="auto"/>
            </w:tcBorders>
            <w:vAlign w:val="center"/>
          </w:tcPr>
          <w:p w14:paraId="010D333F" w14:textId="4EA7BB34"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1,61</w:t>
            </w:r>
          </w:p>
        </w:tc>
        <w:tc>
          <w:tcPr>
            <w:tcW w:w="1512" w:type="dxa"/>
            <w:tcBorders>
              <w:left w:val="single" w:sz="18" w:space="0" w:color="auto"/>
            </w:tcBorders>
            <w:shd w:val="clear" w:color="auto" w:fill="F2F2F2" w:themeFill="background1" w:themeFillShade="F2"/>
            <w:vAlign w:val="center"/>
          </w:tcPr>
          <w:p w14:paraId="7273A1C5"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27</w:t>
            </w:r>
          </w:p>
        </w:tc>
        <w:tc>
          <w:tcPr>
            <w:tcW w:w="1512" w:type="dxa"/>
            <w:vAlign w:val="center"/>
          </w:tcPr>
          <w:p w14:paraId="5911F103" w14:textId="4C94E060"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2,12</w:t>
            </w:r>
          </w:p>
        </w:tc>
      </w:tr>
      <w:tr w:rsidR="00764EE0" w:rsidRPr="00FF1E9D" w14:paraId="0F9F0265" w14:textId="77777777" w:rsidTr="00C87E33">
        <w:tc>
          <w:tcPr>
            <w:tcW w:w="1512" w:type="dxa"/>
            <w:shd w:val="clear" w:color="auto" w:fill="F2F2F2" w:themeFill="background1" w:themeFillShade="F2"/>
            <w:vAlign w:val="center"/>
          </w:tcPr>
          <w:p w14:paraId="6589CE8B"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8</w:t>
            </w:r>
          </w:p>
        </w:tc>
        <w:tc>
          <w:tcPr>
            <w:tcW w:w="1512" w:type="dxa"/>
            <w:tcBorders>
              <w:right w:val="single" w:sz="18" w:space="0" w:color="auto"/>
            </w:tcBorders>
            <w:vAlign w:val="center"/>
          </w:tcPr>
          <w:p w14:paraId="72C5A48D" w14:textId="65158F3D"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1,24</w:t>
            </w:r>
          </w:p>
        </w:tc>
        <w:tc>
          <w:tcPr>
            <w:tcW w:w="1512" w:type="dxa"/>
            <w:tcBorders>
              <w:left w:val="single" w:sz="18" w:space="0" w:color="auto"/>
            </w:tcBorders>
            <w:shd w:val="clear" w:color="auto" w:fill="F2F2F2" w:themeFill="background1" w:themeFillShade="F2"/>
            <w:vAlign w:val="center"/>
          </w:tcPr>
          <w:p w14:paraId="2346B14E"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18</w:t>
            </w:r>
          </w:p>
        </w:tc>
        <w:tc>
          <w:tcPr>
            <w:tcW w:w="1512" w:type="dxa"/>
            <w:tcBorders>
              <w:right w:val="single" w:sz="18" w:space="0" w:color="auto"/>
            </w:tcBorders>
            <w:vAlign w:val="center"/>
          </w:tcPr>
          <w:p w14:paraId="6A0CCF61" w14:textId="210E5896"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1,66</w:t>
            </w:r>
          </w:p>
        </w:tc>
        <w:tc>
          <w:tcPr>
            <w:tcW w:w="1512" w:type="dxa"/>
            <w:tcBorders>
              <w:left w:val="single" w:sz="18" w:space="0" w:color="auto"/>
            </w:tcBorders>
            <w:shd w:val="clear" w:color="auto" w:fill="F2F2F2" w:themeFill="background1" w:themeFillShade="F2"/>
            <w:vAlign w:val="center"/>
          </w:tcPr>
          <w:p w14:paraId="087CB879"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28</w:t>
            </w:r>
          </w:p>
        </w:tc>
        <w:tc>
          <w:tcPr>
            <w:tcW w:w="1512" w:type="dxa"/>
            <w:vAlign w:val="center"/>
          </w:tcPr>
          <w:p w14:paraId="33BDB394" w14:textId="285B941D"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2,18</w:t>
            </w:r>
          </w:p>
        </w:tc>
      </w:tr>
      <w:tr w:rsidR="00764EE0" w:rsidRPr="00FF1E9D" w14:paraId="0D031AA9" w14:textId="77777777" w:rsidTr="00C87E33">
        <w:tc>
          <w:tcPr>
            <w:tcW w:w="1512" w:type="dxa"/>
            <w:shd w:val="clear" w:color="auto" w:fill="F2F2F2" w:themeFill="background1" w:themeFillShade="F2"/>
            <w:vAlign w:val="center"/>
          </w:tcPr>
          <w:p w14:paraId="622B970F"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9</w:t>
            </w:r>
          </w:p>
        </w:tc>
        <w:tc>
          <w:tcPr>
            <w:tcW w:w="1512" w:type="dxa"/>
            <w:tcBorders>
              <w:right w:val="single" w:sz="18" w:space="0" w:color="auto"/>
            </w:tcBorders>
            <w:vAlign w:val="center"/>
          </w:tcPr>
          <w:p w14:paraId="3D4F0765" w14:textId="30E7CB88"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1,28</w:t>
            </w:r>
          </w:p>
        </w:tc>
        <w:tc>
          <w:tcPr>
            <w:tcW w:w="1512" w:type="dxa"/>
            <w:tcBorders>
              <w:left w:val="single" w:sz="18" w:space="0" w:color="auto"/>
            </w:tcBorders>
            <w:shd w:val="clear" w:color="auto" w:fill="F2F2F2" w:themeFill="background1" w:themeFillShade="F2"/>
            <w:vAlign w:val="center"/>
          </w:tcPr>
          <w:p w14:paraId="1BDB8B94"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19</w:t>
            </w:r>
          </w:p>
        </w:tc>
        <w:tc>
          <w:tcPr>
            <w:tcW w:w="1512" w:type="dxa"/>
            <w:tcBorders>
              <w:right w:val="single" w:sz="18" w:space="0" w:color="auto"/>
            </w:tcBorders>
            <w:vAlign w:val="center"/>
          </w:tcPr>
          <w:p w14:paraId="50867718" w14:textId="653851DD"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1,71</w:t>
            </w:r>
          </w:p>
        </w:tc>
        <w:tc>
          <w:tcPr>
            <w:tcW w:w="1512" w:type="dxa"/>
            <w:tcBorders>
              <w:left w:val="single" w:sz="18" w:space="0" w:color="auto"/>
            </w:tcBorders>
            <w:shd w:val="clear" w:color="auto" w:fill="F2F2F2" w:themeFill="background1" w:themeFillShade="F2"/>
            <w:vAlign w:val="center"/>
          </w:tcPr>
          <w:p w14:paraId="5193B4C0"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29</w:t>
            </w:r>
          </w:p>
        </w:tc>
        <w:tc>
          <w:tcPr>
            <w:tcW w:w="1512" w:type="dxa"/>
            <w:vAlign w:val="center"/>
          </w:tcPr>
          <w:p w14:paraId="2A8A0C35" w14:textId="31B02390"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2,24</w:t>
            </w:r>
          </w:p>
        </w:tc>
      </w:tr>
      <w:tr w:rsidR="00764EE0" w:rsidRPr="00FF1E9D" w14:paraId="5A89A5B9" w14:textId="77777777" w:rsidTr="00C87E33">
        <w:tc>
          <w:tcPr>
            <w:tcW w:w="1512" w:type="dxa"/>
            <w:shd w:val="clear" w:color="auto" w:fill="F2F2F2" w:themeFill="background1" w:themeFillShade="F2"/>
            <w:vAlign w:val="center"/>
          </w:tcPr>
          <w:p w14:paraId="4B226ADC"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10</w:t>
            </w:r>
          </w:p>
        </w:tc>
        <w:tc>
          <w:tcPr>
            <w:tcW w:w="1512" w:type="dxa"/>
            <w:tcBorders>
              <w:right w:val="single" w:sz="18" w:space="0" w:color="auto"/>
            </w:tcBorders>
            <w:vAlign w:val="center"/>
          </w:tcPr>
          <w:p w14:paraId="026A4CDF" w14:textId="614C4E9C"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1,31</w:t>
            </w:r>
          </w:p>
        </w:tc>
        <w:tc>
          <w:tcPr>
            <w:tcW w:w="1512" w:type="dxa"/>
            <w:tcBorders>
              <w:left w:val="single" w:sz="18" w:space="0" w:color="auto"/>
            </w:tcBorders>
            <w:shd w:val="clear" w:color="auto" w:fill="F2F2F2" w:themeFill="background1" w:themeFillShade="F2"/>
            <w:vAlign w:val="center"/>
          </w:tcPr>
          <w:p w14:paraId="4313BD69" w14:textId="77777777" w:rsidR="00764EE0" w:rsidRPr="00275DD8" w:rsidRDefault="00764EE0" w:rsidP="00764EE0">
            <w:pPr>
              <w:pStyle w:val="1"/>
              <w:tabs>
                <w:tab w:val="left" w:pos="655"/>
              </w:tabs>
              <w:ind w:left="27" w:firstLine="0"/>
              <w:jc w:val="center"/>
              <w:rPr>
                <w:rFonts w:asciiTheme="minorHAnsi" w:hAnsiTheme="minorHAnsi" w:cstheme="minorHAnsi"/>
                <w:color w:val="000000" w:themeColor="text1"/>
              </w:rPr>
            </w:pPr>
            <w:r w:rsidRPr="00275DD8">
              <w:rPr>
                <w:rFonts w:asciiTheme="minorHAnsi" w:hAnsiTheme="minorHAnsi" w:cstheme="minorHAnsi"/>
                <w:color w:val="000000" w:themeColor="text1"/>
              </w:rPr>
              <w:t>20</w:t>
            </w:r>
          </w:p>
        </w:tc>
        <w:tc>
          <w:tcPr>
            <w:tcW w:w="1512" w:type="dxa"/>
            <w:tcBorders>
              <w:right w:val="single" w:sz="18" w:space="0" w:color="auto"/>
            </w:tcBorders>
            <w:vAlign w:val="center"/>
          </w:tcPr>
          <w:p w14:paraId="67563A0A" w14:textId="4D4DE39E"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1,75</w:t>
            </w:r>
          </w:p>
        </w:tc>
        <w:tc>
          <w:tcPr>
            <w:tcW w:w="1512" w:type="dxa"/>
            <w:tcBorders>
              <w:left w:val="single" w:sz="18" w:space="0" w:color="auto"/>
            </w:tcBorders>
            <w:shd w:val="clear" w:color="auto" w:fill="F2F2F2" w:themeFill="background1" w:themeFillShade="F2"/>
            <w:vAlign w:val="center"/>
          </w:tcPr>
          <w:p w14:paraId="71FD7AC1" w14:textId="77777777"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935CC0">
              <w:rPr>
                <w:rFonts w:asciiTheme="minorHAnsi" w:hAnsiTheme="minorHAnsi" w:cstheme="minorHAnsi"/>
                <w:color w:val="000000" w:themeColor="text1"/>
              </w:rPr>
              <w:t>30</w:t>
            </w:r>
          </w:p>
        </w:tc>
        <w:tc>
          <w:tcPr>
            <w:tcW w:w="1512" w:type="dxa"/>
            <w:vAlign w:val="center"/>
          </w:tcPr>
          <w:p w14:paraId="245B3840" w14:textId="3B534EA1" w:rsidR="00764EE0" w:rsidRPr="00935CC0" w:rsidRDefault="00764EE0" w:rsidP="00764EE0">
            <w:pPr>
              <w:pStyle w:val="1"/>
              <w:tabs>
                <w:tab w:val="left" w:pos="655"/>
              </w:tabs>
              <w:ind w:left="27" w:firstLine="0"/>
              <w:jc w:val="center"/>
              <w:rPr>
                <w:rFonts w:asciiTheme="minorHAnsi" w:hAnsiTheme="minorHAnsi" w:cstheme="minorHAnsi"/>
                <w:color w:val="000000" w:themeColor="text1"/>
              </w:rPr>
            </w:pPr>
            <w:r w:rsidRPr="006559BA">
              <w:rPr>
                <w:rFonts w:ascii="Calibri" w:hAnsi="Calibri" w:cs="Calibri"/>
                <w:color w:val="000000" w:themeColor="text1"/>
              </w:rPr>
              <w:t>2,30</w:t>
            </w:r>
          </w:p>
        </w:tc>
      </w:tr>
    </w:tbl>
    <w:p w14:paraId="7730E535" w14:textId="77777777" w:rsidR="00764EE0" w:rsidRPr="00BA7A35" w:rsidRDefault="00764EE0" w:rsidP="00764EE0">
      <w:pPr>
        <w:pStyle w:val="Sraopastraipa"/>
        <w:spacing w:before="120"/>
        <w:ind w:left="850"/>
        <w:jc w:val="both"/>
        <w:rPr>
          <w:rFonts w:ascii="Calibri" w:hAnsi="Calibri" w:cs="Calibri"/>
          <w:sz w:val="16"/>
          <w:szCs w:val="16"/>
        </w:rPr>
      </w:pPr>
    </w:p>
    <w:p w14:paraId="7AEB882B" w14:textId="19B6FDA8"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Calibri" w:hAnsi="Calibri" w:cs="Calibri"/>
        </w:rPr>
        <w:t>j</w:t>
      </w:r>
      <w:r w:rsidRPr="004F7601">
        <w:rPr>
          <w:rFonts w:ascii="Calibri" w:hAnsi="Calibri" w:cs="Calibri"/>
        </w:rPr>
        <w:t xml:space="preserve">eigu </w:t>
      </w:r>
      <w:r w:rsidR="00F35BE2" w:rsidRPr="004F7601">
        <w:rPr>
          <w:rFonts w:ascii="Calibri" w:hAnsi="Calibri" w:cs="Calibri"/>
        </w:rPr>
        <w:t>izoliacijos vertė tgδ perskaičiuojama prie aukštesnės temperatūros, matavimo metu nustatyta vertė dauginama iš perskaičiavimo koeficiento К</w:t>
      </w:r>
      <w:r w:rsidR="00F35BE2" w:rsidRPr="00BA7A35">
        <w:rPr>
          <w:rFonts w:ascii="Calibri" w:hAnsi="Calibri" w:cs="Calibri"/>
          <w:vertAlign w:val="subscript"/>
        </w:rPr>
        <w:t>2</w:t>
      </w:r>
      <w:r w:rsidR="00F35BE2" w:rsidRPr="004F7601">
        <w:rPr>
          <w:rFonts w:ascii="Calibri" w:hAnsi="Calibri" w:cs="Calibri"/>
        </w:rPr>
        <w:t xml:space="preserve"> (tgδ) - pvz., transformatoriaus gamykliniame arba pirminio patikrinimo protokole temperatūra nurodoma aukštesnė (</w:t>
      </w:r>
      <w:r>
        <w:rPr>
          <w:rFonts w:ascii="Calibri" w:hAnsi="Calibri" w:cs="Calibri"/>
        </w:rPr>
        <w:t>+</w:t>
      </w:r>
      <w:r w:rsidR="00F35BE2" w:rsidRPr="004F7601">
        <w:rPr>
          <w:rFonts w:ascii="Calibri" w:hAnsi="Calibri" w:cs="Calibri"/>
        </w:rPr>
        <w:t>25°C) nei matavimo metu (</w:t>
      </w:r>
      <w:r>
        <w:rPr>
          <w:rFonts w:ascii="Calibri" w:hAnsi="Calibri" w:cs="Calibri"/>
        </w:rPr>
        <w:t>+</w:t>
      </w:r>
      <w:r w:rsidR="00F35BE2" w:rsidRPr="004F7601">
        <w:rPr>
          <w:rFonts w:ascii="Calibri" w:hAnsi="Calibri" w:cs="Calibri"/>
        </w:rPr>
        <w:t xml:space="preserve">20°C). </w:t>
      </w:r>
    </w:p>
    <w:p w14:paraId="38D3C897" w14:textId="77777777" w:rsidR="00F35BE2" w:rsidRPr="00F35BE2" w:rsidRDefault="00000000" w:rsidP="00F35BE2">
      <w:pPr>
        <w:pStyle w:val="1"/>
        <w:spacing w:before="120" w:after="120"/>
        <w:ind w:left="142" w:firstLine="0"/>
        <w:jc w:val="both"/>
        <w:rPr>
          <w:rFonts w:asciiTheme="minorHAnsi" w:hAnsiTheme="minorHAnsi" w:cstheme="minorHAnsi"/>
          <w:b/>
          <w:bCs/>
          <w:i/>
          <w:color w:val="000000" w:themeColor="text1"/>
          <w:sz w:val="24"/>
          <w:szCs w:val="24"/>
          <w:shd w:val="clear" w:color="auto" w:fill="FFFFFF"/>
        </w:rPr>
      </w:pPr>
      <m:oMathPara>
        <m:oMathParaPr>
          <m:jc m:val="center"/>
        </m:oMathParaPr>
        <m:oMath>
          <m:sSub>
            <m:sSubPr>
              <m:ctrlPr>
                <w:rPr>
                  <w:rFonts w:ascii="Cambria Math" w:hAnsi="Cambria Math" w:cstheme="minorHAnsi"/>
                  <w:b/>
                  <w:color w:val="000000" w:themeColor="text1"/>
                  <w:sz w:val="24"/>
                  <w:szCs w:val="24"/>
                </w:rPr>
              </m:ctrlPr>
            </m:sSubPr>
            <m:e>
              <m:r>
                <m:rPr>
                  <m:sty m:val="b"/>
                </m:rPr>
                <w:rPr>
                  <w:rFonts w:ascii="Cambria Math" w:hAnsi="Cambria Math" w:cstheme="minorHAnsi"/>
                  <w:color w:val="000000" w:themeColor="text1"/>
                  <w:sz w:val="24"/>
                  <w:szCs w:val="24"/>
                </w:rPr>
                <m:t>tgδ</m:t>
              </m:r>
            </m:e>
            <m:sub>
              <m:sSub>
                <m:sSubPr>
                  <m:ctrlPr>
                    <w:rPr>
                      <w:rFonts w:ascii="Cambria Math" w:hAnsi="Cambria Math" w:cstheme="minorHAnsi"/>
                      <w:b/>
                      <w:i/>
                      <w:color w:val="000000" w:themeColor="text1"/>
                      <w:sz w:val="24"/>
                      <w:szCs w:val="24"/>
                    </w:rPr>
                  </m:ctrlPr>
                </m:sSubPr>
                <m:e>
                  <m:r>
                    <m:rPr>
                      <m:sty m:val="bi"/>
                    </m:rPr>
                    <w:rPr>
                      <w:rFonts w:ascii="Cambria Math" w:hAnsi="Cambria Math" w:cstheme="minorHAnsi"/>
                      <w:color w:val="000000" w:themeColor="text1"/>
                      <w:sz w:val="24"/>
                      <w:szCs w:val="24"/>
                    </w:rPr>
                    <m:t>iz</m:t>
                  </m:r>
                </m:e>
                <m:sub>
                  <m:r>
                    <m:rPr>
                      <m:sty m:val="bi"/>
                    </m:rPr>
                    <w:rPr>
                      <w:rFonts w:ascii="Cambria Math" w:hAnsi="Cambria Math" w:cstheme="minorHAnsi"/>
                      <w:color w:val="000000" w:themeColor="text1"/>
                      <w:sz w:val="24"/>
                      <w:szCs w:val="24"/>
                    </w:rPr>
                    <m:t>did</m:t>
                  </m:r>
                </m:sub>
              </m:sSub>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shd w:val="clear" w:color="auto" w:fill="FFFFFF"/>
                </w:rPr>
                <m:t>mat.</m:t>
              </m:r>
            </m:sub>
          </m:sSub>
          <m:r>
            <m:rPr>
              <m:sty m:val="bi"/>
            </m:rPr>
            <w:rPr>
              <w:rFonts w:ascii="Cambria Math" w:hAnsi="Cambria Math" w:cstheme="minorHAnsi"/>
              <w:color w:val="000000" w:themeColor="text1"/>
              <w:sz w:val="24"/>
              <w:szCs w:val="24"/>
            </w:rPr>
            <m:t>×</m:t>
          </m:r>
          <m:sSub>
            <m:sSubPr>
              <m:ctrlPr>
                <w:rPr>
                  <w:rFonts w:ascii="Cambria Math" w:hAnsi="Cambria Math" w:cstheme="minorHAnsi"/>
                  <w:b/>
                  <w:bCs/>
                  <w:i/>
                  <w:color w:val="000000" w:themeColor="text1"/>
                  <w:sz w:val="24"/>
                  <w:szCs w:val="24"/>
                </w:rPr>
              </m:ctrlPr>
            </m:sSubPr>
            <m:e>
              <m:r>
                <m:rPr>
                  <m:sty m:val="bi"/>
                </m:rPr>
                <w:rPr>
                  <w:rFonts w:ascii="Cambria Math" w:hAnsi="Cambria Math" w:cstheme="minorHAnsi"/>
                  <w:color w:val="000000" w:themeColor="text1"/>
                  <w:sz w:val="24"/>
                  <w:szCs w:val="24"/>
                </w:rPr>
                <m:t>K</m:t>
              </m:r>
            </m:e>
            <m:sub>
              <m:r>
                <m:rPr>
                  <m:sty m:val="bi"/>
                </m:rPr>
                <w:rPr>
                  <w:rFonts w:ascii="Cambria Math" w:hAnsi="Cambria Math" w:cstheme="minorHAnsi"/>
                  <w:color w:val="000000" w:themeColor="text1"/>
                  <w:sz w:val="24"/>
                  <w:szCs w:val="24"/>
                </w:rPr>
                <m:t>2</m:t>
              </m:r>
            </m:sub>
          </m:sSub>
        </m:oMath>
      </m:oMathPara>
    </w:p>
    <w:p w14:paraId="2FC32325" w14:textId="28420907"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Calibri" w:hAnsi="Calibri" w:cs="Calibri"/>
        </w:rPr>
        <w:t>j</w:t>
      </w:r>
      <w:r w:rsidRPr="004F7601">
        <w:rPr>
          <w:rFonts w:ascii="Calibri" w:hAnsi="Calibri" w:cs="Calibri"/>
        </w:rPr>
        <w:t xml:space="preserve">eigu </w:t>
      </w:r>
      <w:r w:rsidR="00F35BE2" w:rsidRPr="004F7601">
        <w:rPr>
          <w:rFonts w:ascii="Calibri" w:hAnsi="Calibri" w:cs="Calibri"/>
        </w:rPr>
        <w:t>izoliacijos vertė tgδ perskaičiuojama prie žemesnės temperatūros, matavimo metu nustatyta vertė dalijama iš perskaičiavimo koeficiento К</w:t>
      </w:r>
      <w:r w:rsidR="00F35BE2" w:rsidRPr="00BA7A35">
        <w:rPr>
          <w:rFonts w:ascii="Calibri" w:hAnsi="Calibri" w:cs="Calibri"/>
          <w:vertAlign w:val="subscript"/>
        </w:rPr>
        <w:t>2</w:t>
      </w:r>
      <w:r w:rsidR="00F35BE2" w:rsidRPr="004F7601">
        <w:rPr>
          <w:rFonts w:ascii="Calibri" w:hAnsi="Calibri" w:cs="Calibri"/>
        </w:rPr>
        <w:t xml:space="preserve"> (tgδ) - pvz., transformatoriaus gamykliniame arba pirminio patikrinimo protokole temperatūra nurodoma žemesnė (</w:t>
      </w:r>
      <w:r>
        <w:rPr>
          <w:rFonts w:ascii="Calibri" w:hAnsi="Calibri" w:cs="Calibri"/>
        </w:rPr>
        <w:t>+</w:t>
      </w:r>
      <w:r w:rsidR="00F35BE2" w:rsidRPr="004F7601">
        <w:rPr>
          <w:rFonts w:ascii="Calibri" w:hAnsi="Calibri" w:cs="Calibri"/>
        </w:rPr>
        <w:t>2</w:t>
      </w:r>
      <w:r w:rsidR="00BA7A35">
        <w:rPr>
          <w:rFonts w:ascii="Calibri" w:hAnsi="Calibri" w:cs="Calibri"/>
        </w:rPr>
        <w:t>0</w:t>
      </w:r>
      <w:r w:rsidR="00F35BE2" w:rsidRPr="004F7601">
        <w:rPr>
          <w:rFonts w:ascii="Calibri" w:hAnsi="Calibri" w:cs="Calibri"/>
        </w:rPr>
        <w:t>°C) nei matavimo metu (</w:t>
      </w:r>
      <w:r>
        <w:rPr>
          <w:rFonts w:ascii="Calibri" w:hAnsi="Calibri" w:cs="Calibri"/>
        </w:rPr>
        <w:t>+</w:t>
      </w:r>
      <w:r w:rsidR="00F35BE2" w:rsidRPr="004F7601">
        <w:rPr>
          <w:rFonts w:ascii="Calibri" w:hAnsi="Calibri" w:cs="Calibri"/>
        </w:rPr>
        <w:t xml:space="preserve">26°C). </w:t>
      </w:r>
    </w:p>
    <w:p w14:paraId="6C28178F" w14:textId="77777777" w:rsidR="00F35BE2" w:rsidRPr="00F35BE2" w:rsidRDefault="00000000" w:rsidP="00F35BE2">
      <w:pPr>
        <w:pStyle w:val="1"/>
        <w:spacing w:before="120" w:after="120"/>
        <w:ind w:left="142" w:firstLine="0"/>
        <w:jc w:val="both"/>
        <w:rPr>
          <w:rFonts w:asciiTheme="minorHAnsi" w:hAnsiTheme="minorHAnsi" w:cstheme="minorHAnsi"/>
          <w:color w:val="000000" w:themeColor="text1"/>
          <w:sz w:val="24"/>
          <w:szCs w:val="24"/>
        </w:rPr>
      </w:pPr>
      <m:oMathPara>
        <m:oMathParaPr>
          <m:jc m:val="center"/>
        </m:oMathParaPr>
        <m:oMath>
          <m:sSub>
            <m:sSubPr>
              <m:ctrlPr>
                <w:rPr>
                  <w:rFonts w:ascii="Cambria Math" w:hAnsi="Cambria Math" w:cstheme="minorHAnsi"/>
                  <w:b/>
                  <w:color w:val="000000" w:themeColor="text1"/>
                  <w:sz w:val="24"/>
                  <w:szCs w:val="24"/>
                </w:rPr>
              </m:ctrlPr>
            </m:sSubPr>
            <m:e>
              <m:r>
                <m:rPr>
                  <m:sty m:val="b"/>
                </m:rPr>
                <w:rPr>
                  <w:rFonts w:ascii="Cambria Math" w:hAnsi="Cambria Math" w:cstheme="minorHAnsi"/>
                  <w:color w:val="000000" w:themeColor="text1"/>
                  <w:sz w:val="24"/>
                  <w:szCs w:val="24"/>
                </w:rPr>
                <m:t>tgδ</m:t>
              </m:r>
            </m:e>
            <m:sub>
              <m:sSub>
                <m:sSubPr>
                  <m:ctrlPr>
                    <w:rPr>
                      <w:rFonts w:ascii="Cambria Math" w:hAnsi="Cambria Math" w:cstheme="minorHAnsi"/>
                      <w:b/>
                      <w:i/>
                      <w:color w:val="000000" w:themeColor="text1"/>
                      <w:sz w:val="24"/>
                      <w:szCs w:val="24"/>
                    </w:rPr>
                  </m:ctrlPr>
                </m:sSubPr>
                <m:e>
                  <m:r>
                    <m:rPr>
                      <m:sty m:val="bi"/>
                    </m:rPr>
                    <w:rPr>
                      <w:rFonts w:ascii="Cambria Math" w:hAnsi="Cambria Math" w:cstheme="minorHAnsi"/>
                      <w:color w:val="000000" w:themeColor="text1"/>
                      <w:sz w:val="24"/>
                      <w:szCs w:val="24"/>
                    </w:rPr>
                    <m:t>iz</m:t>
                  </m:r>
                </m:e>
                <m:sub>
                  <m:r>
                    <m:rPr>
                      <m:sty m:val="bi"/>
                    </m:rPr>
                    <w:rPr>
                      <w:rFonts w:ascii="Cambria Math" w:hAnsi="Cambria Math" w:cstheme="minorHAnsi"/>
                      <w:color w:val="000000" w:themeColor="text1"/>
                      <w:sz w:val="24"/>
                      <w:szCs w:val="24"/>
                    </w:rPr>
                    <m:t>maž</m:t>
                  </m:r>
                </m:sub>
              </m:sSub>
            </m:sub>
          </m:sSub>
          <m:r>
            <m:rPr>
              <m:sty m:val="bi"/>
            </m:rPr>
            <w:rPr>
              <w:rFonts w:ascii="Cambria Math" w:hAnsi="Cambria Math" w:cstheme="minorHAnsi"/>
              <w:color w:val="000000" w:themeColor="text1"/>
              <w:sz w:val="24"/>
              <w:szCs w:val="24"/>
              <w:shd w:val="clear" w:color="auto" w:fill="FFFFFF"/>
            </w:rPr>
            <m:t>=</m:t>
          </m:r>
          <m:f>
            <m:fPr>
              <m:ctrlPr>
                <w:rPr>
                  <w:rFonts w:ascii="Cambria Math" w:hAnsi="Cambria Math" w:cstheme="minorHAnsi"/>
                  <w:b/>
                  <w:bCs/>
                  <w:i/>
                  <w:color w:val="000000" w:themeColor="text1"/>
                  <w:sz w:val="24"/>
                  <w:szCs w:val="24"/>
                  <w:shd w:val="clear" w:color="auto" w:fill="FFFFFF"/>
                </w:rPr>
              </m:ctrlPr>
            </m:fPr>
            <m:num>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shd w:val="clear" w:color="auto" w:fill="FFFFFF"/>
                    </w:rPr>
                    <m:t>mat.</m:t>
                  </m:r>
                </m:sub>
              </m:sSub>
            </m:num>
            <m:den>
              <m:sSub>
                <m:sSubPr>
                  <m:ctrlPr>
                    <w:rPr>
                      <w:rFonts w:ascii="Cambria Math" w:hAnsi="Cambria Math" w:cstheme="minorHAnsi"/>
                      <w:b/>
                      <w:bCs/>
                      <w:i/>
                      <w:color w:val="000000" w:themeColor="text1"/>
                      <w:sz w:val="24"/>
                      <w:szCs w:val="24"/>
                      <w:shd w:val="clear" w:color="auto" w:fill="FFFFFF"/>
                    </w:rPr>
                  </m:ctrlPr>
                </m:sSubPr>
                <m:e>
                  <m:r>
                    <m:rPr>
                      <m:sty m:val="bi"/>
                    </m:rPr>
                    <w:rPr>
                      <w:rFonts w:ascii="Cambria Math" w:hAnsi="Cambria Math" w:cstheme="minorHAnsi"/>
                      <w:color w:val="000000" w:themeColor="text1"/>
                      <w:sz w:val="24"/>
                      <w:szCs w:val="24"/>
                      <w:shd w:val="clear" w:color="auto" w:fill="FFFFFF"/>
                    </w:rPr>
                    <m:t>K</m:t>
                  </m:r>
                </m:e>
                <m:sub>
                  <m:r>
                    <m:rPr>
                      <m:sty m:val="bi"/>
                    </m:rPr>
                    <w:rPr>
                      <w:rFonts w:ascii="Cambria Math" w:hAnsi="Cambria Math" w:cstheme="minorHAnsi"/>
                      <w:color w:val="000000" w:themeColor="text1"/>
                      <w:sz w:val="24"/>
                      <w:szCs w:val="24"/>
                      <w:shd w:val="clear" w:color="auto" w:fill="FFFFFF"/>
                    </w:rPr>
                    <m:t>2</m:t>
                  </m:r>
                </m:sub>
              </m:sSub>
            </m:den>
          </m:f>
        </m:oMath>
      </m:oMathPara>
    </w:p>
    <w:p w14:paraId="591CAFF9" w14:textId="227AE643"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Theme="minorHAnsi" w:hAnsiTheme="minorHAnsi" w:cstheme="minorHAnsi"/>
          <w:color w:val="000000" w:themeColor="text1"/>
        </w:rPr>
        <w:t>s</w:t>
      </w:r>
      <w:r w:rsidRPr="004F7601">
        <w:rPr>
          <w:rFonts w:ascii="Calibri" w:hAnsi="Calibri" w:cs="Calibri"/>
        </w:rPr>
        <w:t xml:space="preserve">kirtumas </w:t>
      </w:r>
      <w:r w:rsidR="00F35BE2" w:rsidRPr="004F7601">
        <w:rPr>
          <w:rFonts w:ascii="Calibri" w:hAnsi="Calibri" w:cs="Calibri"/>
        </w:rPr>
        <w:t xml:space="preserve">(rodiklio pablogėjimas) tarp perskaičiuotos izoliacijos tgδ vertės ir lyginamosios vertės pateikiamos gamykliniame arba pirminio patikrinimo protokole negali būti didesnis kaip 50%. </w:t>
      </w:r>
    </w:p>
    <w:p w14:paraId="3C97DA5E" w14:textId="66645045" w:rsidR="00F35BE2" w:rsidRPr="004F7601" w:rsidRDefault="004F7601" w:rsidP="004F7601">
      <w:pPr>
        <w:pStyle w:val="Sraopastraipa"/>
        <w:numPr>
          <w:ilvl w:val="5"/>
          <w:numId w:val="1"/>
        </w:numPr>
        <w:tabs>
          <w:tab w:val="clear" w:pos="1418"/>
        </w:tabs>
        <w:spacing w:before="120"/>
        <w:ind w:left="850" w:hanging="425"/>
        <w:jc w:val="both"/>
        <w:rPr>
          <w:rFonts w:ascii="Calibri" w:hAnsi="Calibri" w:cs="Calibri"/>
        </w:rPr>
      </w:pPr>
      <w:r>
        <w:rPr>
          <w:rFonts w:ascii="Calibri" w:hAnsi="Calibri" w:cs="Calibri"/>
        </w:rPr>
        <w:t>e</w:t>
      </w:r>
      <w:r w:rsidRPr="004F7601">
        <w:rPr>
          <w:rFonts w:ascii="Calibri" w:hAnsi="Calibri" w:cs="Calibri"/>
        </w:rPr>
        <w:t xml:space="preserve">sant </w:t>
      </w:r>
      <w:r w:rsidR="00F35BE2" w:rsidRPr="004F7601">
        <w:rPr>
          <w:rFonts w:ascii="Calibri" w:hAnsi="Calibri" w:cs="Calibri"/>
        </w:rPr>
        <w:t xml:space="preserve">poreikiui (neprivalomas), izoliacijos tgδ reikšmės patikslinamos </w:t>
      </w:r>
      <w:r w:rsidR="00C87E33">
        <w:rPr>
          <w:rFonts w:ascii="Calibri" w:hAnsi="Calibri" w:cs="Calibri"/>
        </w:rPr>
        <w:t>atliekant</w:t>
      </w:r>
      <w:r w:rsidR="00F35BE2" w:rsidRPr="004F7601">
        <w:rPr>
          <w:rFonts w:ascii="Calibri" w:hAnsi="Calibri" w:cs="Calibri"/>
        </w:rPr>
        <w:t xml:space="preserve"> </w:t>
      </w:r>
      <w:r w:rsidR="00C87E33">
        <w:rPr>
          <w:rFonts w:ascii="Calibri" w:hAnsi="Calibri" w:cs="Calibri"/>
        </w:rPr>
        <w:t>i</w:t>
      </w:r>
      <w:r w:rsidR="00F35BE2" w:rsidRPr="004F7601">
        <w:rPr>
          <w:rFonts w:ascii="Calibri" w:hAnsi="Calibri" w:cs="Calibri"/>
        </w:rPr>
        <w:t>zoliacijos tgδ verčių perskaičiavimas, atsižvelgiant į alyvos izoliacijos matavimo rezultatus</w:t>
      </w:r>
      <w:r w:rsidR="00C87E33">
        <w:rPr>
          <w:rFonts w:ascii="Calibri" w:hAnsi="Calibri" w:cs="Calibri"/>
        </w:rPr>
        <w:t xml:space="preserve"> </w:t>
      </w:r>
      <w:r w:rsidR="00F35BE2" w:rsidRPr="004F7601">
        <w:rPr>
          <w:rFonts w:ascii="Calibri" w:hAnsi="Calibri" w:cs="Calibri"/>
        </w:rPr>
        <w:t>pagal formulę:</w:t>
      </w:r>
    </w:p>
    <w:p w14:paraId="28A12C1B" w14:textId="77777777" w:rsidR="00F35BE2" w:rsidRPr="00F35BE2" w:rsidRDefault="00000000" w:rsidP="00F35BE2">
      <w:pPr>
        <w:pStyle w:val="1"/>
        <w:spacing w:before="240" w:after="120"/>
        <w:ind w:firstLine="0"/>
        <w:jc w:val="both"/>
        <w:rPr>
          <w:rFonts w:asciiTheme="minorHAnsi" w:hAnsiTheme="minorHAnsi" w:cstheme="minorHAnsi"/>
          <w:b/>
          <w:bCs/>
          <w:i/>
          <w:color w:val="000000" w:themeColor="text1"/>
          <w:sz w:val="24"/>
          <w:szCs w:val="24"/>
          <w:shd w:val="clear" w:color="auto" w:fill="FFFFFF"/>
        </w:rPr>
      </w:pPr>
      <m:oMathPara>
        <m:oMath>
          <m:sSub>
            <m:sSubPr>
              <m:ctrlPr>
                <w:rPr>
                  <w:rFonts w:ascii="Cambria Math" w:hAnsi="Cambria Math" w:cstheme="minorHAnsi"/>
                  <w:b/>
                  <w:bCs/>
                  <w:i/>
                  <w:color w:val="000000" w:themeColor="text1"/>
                  <w:sz w:val="24"/>
                  <w:szCs w:val="24"/>
                  <w:shd w:val="clear" w:color="auto" w:fill="FFFFFF"/>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shd w:val="clear" w:color="auto" w:fill="FFFFFF"/>
                </w:rPr>
                <m:t>f</m:t>
              </m:r>
            </m:sub>
          </m:sSub>
          <m:r>
            <m:rPr>
              <m:sty m:val="bi"/>
            </m:rPr>
            <w:rPr>
              <w:rFonts w:ascii="Cambria Math" w:hAnsi="Cambria Math" w:cstheme="minorHAnsi"/>
              <w:color w:val="000000" w:themeColor="text1"/>
              <w:sz w:val="24"/>
              <w:szCs w:val="24"/>
              <w:shd w:val="clear" w:color="auto" w:fill="FFFFFF"/>
            </w:rPr>
            <m:t>=</m:t>
          </m:r>
          <m:sSub>
            <m:sSubPr>
              <m:ctrlPr>
                <w:rPr>
                  <w:rFonts w:ascii="Cambria Math" w:hAnsi="Cambria Math" w:cstheme="minorHAnsi"/>
                  <w:b/>
                  <w:bCs/>
                  <w:color w:val="000000" w:themeColor="text1"/>
                  <w:sz w:val="24"/>
                  <w:szCs w:val="24"/>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rPr>
                <m:t>iz</m:t>
              </m:r>
            </m:sub>
          </m:sSub>
          <m:r>
            <m:rPr>
              <m:sty m:val="bi"/>
            </m:rPr>
            <w:rPr>
              <w:rFonts w:ascii="Cambria Math" w:hAnsi="Cambria Math" w:cstheme="minorHAnsi"/>
              <w:color w:val="000000" w:themeColor="text1"/>
              <w:sz w:val="24"/>
              <w:szCs w:val="24"/>
            </w:rPr>
            <m:t>-K×</m:t>
          </m:r>
          <m:d>
            <m:dPr>
              <m:ctrlPr>
                <w:rPr>
                  <w:rFonts w:ascii="Cambria Math" w:hAnsi="Cambria Math" w:cstheme="minorHAnsi"/>
                  <w:b/>
                  <w:bCs/>
                  <w:i/>
                  <w:color w:val="000000" w:themeColor="text1"/>
                  <w:sz w:val="24"/>
                  <w:szCs w:val="24"/>
                </w:rPr>
              </m:ctrlPr>
            </m:dPr>
            <m:e>
              <m:sSub>
                <m:sSubPr>
                  <m:ctrlPr>
                    <w:rPr>
                      <w:rFonts w:ascii="Cambria Math" w:hAnsi="Cambria Math" w:cstheme="minorHAnsi"/>
                      <w:b/>
                      <w:bCs/>
                      <w:color w:val="000000" w:themeColor="text1"/>
                      <w:sz w:val="24"/>
                      <w:szCs w:val="24"/>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rPr>
                    <m:t>al.gamykl.</m:t>
                  </m:r>
                </m:sub>
              </m:sSub>
              <m:r>
                <m:rPr>
                  <m:sty m:val="bi"/>
                </m:rPr>
                <w:rPr>
                  <w:rFonts w:ascii="Cambria Math" w:hAnsi="Cambria Math" w:cstheme="minorHAnsi"/>
                  <w:color w:val="000000" w:themeColor="text1"/>
                  <w:sz w:val="24"/>
                  <w:szCs w:val="24"/>
                </w:rPr>
                <m:t>-</m:t>
              </m:r>
              <m:sSub>
                <m:sSubPr>
                  <m:ctrlPr>
                    <w:rPr>
                      <w:rFonts w:ascii="Cambria Math" w:hAnsi="Cambria Math" w:cstheme="minorHAnsi"/>
                      <w:b/>
                      <w:bCs/>
                      <w:color w:val="000000" w:themeColor="text1"/>
                      <w:sz w:val="24"/>
                      <w:szCs w:val="24"/>
                    </w:rPr>
                  </m:ctrlPr>
                </m:sSubPr>
                <m:e>
                  <m:r>
                    <m:rPr>
                      <m:sty m:val="b"/>
                    </m:rPr>
                    <w:rPr>
                      <w:rFonts w:ascii="Cambria Math" w:hAnsi="Cambria Math" w:cstheme="minorHAnsi"/>
                      <w:color w:val="000000" w:themeColor="text1"/>
                      <w:sz w:val="24"/>
                      <w:szCs w:val="24"/>
                    </w:rPr>
                    <m:t>tgδ</m:t>
                  </m:r>
                </m:e>
                <m:sub>
                  <m:r>
                    <m:rPr>
                      <m:sty m:val="bi"/>
                    </m:rPr>
                    <w:rPr>
                      <w:rFonts w:ascii="Cambria Math" w:hAnsi="Cambria Math" w:cstheme="minorHAnsi"/>
                      <w:color w:val="000000" w:themeColor="text1"/>
                      <w:sz w:val="24"/>
                      <w:szCs w:val="24"/>
                    </w:rPr>
                    <m:t>al.mat.</m:t>
                  </m:r>
                </m:sub>
              </m:sSub>
            </m:e>
          </m:d>
        </m:oMath>
      </m:oMathPara>
    </w:p>
    <w:p w14:paraId="4A25C71F" w14:textId="77777777" w:rsidR="00F35BE2" w:rsidRPr="00F35BE2" w:rsidRDefault="00F35BE2" w:rsidP="00F35BE2">
      <w:pPr>
        <w:pStyle w:val="1"/>
        <w:ind w:firstLine="357"/>
        <w:jc w:val="both"/>
        <w:rPr>
          <w:rFonts w:asciiTheme="minorHAnsi" w:hAnsiTheme="minorHAnsi" w:cstheme="minorHAnsi"/>
          <w:color w:val="000000" w:themeColor="text1"/>
          <w:sz w:val="24"/>
          <w:szCs w:val="24"/>
          <w:shd w:val="clear" w:color="auto" w:fill="FFFFFF"/>
        </w:rPr>
      </w:pPr>
      <w:r w:rsidRPr="00F35BE2">
        <w:rPr>
          <w:rFonts w:asciiTheme="minorHAnsi" w:hAnsiTheme="minorHAnsi" w:cstheme="minorHAnsi"/>
          <w:color w:val="000000" w:themeColor="text1"/>
          <w:sz w:val="24"/>
          <w:szCs w:val="24"/>
        </w:rPr>
        <w:t>kur</w:t>
      </w:r>
      <w:r w:rsidRPr="00F35BE2">
        <w:rPr>
          <w:rFonts w:asciiTheme="minorHAnsi" w:hAnsiTheme="minorHAnsi" w:cstheme="minorHAnsi"/>
          <w:color w:val="000000" w:themeColor="text1"/>
          <w:sz w:val="24"/>
          <w:szCs w:val="24"/>
          <w:shd w:val="clear" w:color="auto" w:fill="FFFFFF"/>
        </w:rPr>
        <w:t>:</w:t>
      </w:r>
    </w:p>
    <w:p w14:paraId="2654DCC3"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f</w:t>
      </w:r>
      <w:proofErr w:type="spellEnd"/>
      <w:r w:rsidRPr="00BA7A35">
        <w:rPr>
          <w:rFonts w:asciiTheme="minorHAnsi" w:hAnsiTheme="minorHAnsi" w:cstheme="minorHAnsi"/>
          <w:color w:val="000000" w:themeColor="text1"/>
          <w:sz w:val="20"/>
          <w:szCs w:val="20"/>
        </w:rPr>
        <w:t xml:space="preserve"> - faktinė izoliacijos tgδ vertė atsižvelgiant į alyvos izoliacijos matavimo rezultatus, %;</w:t>
      </w:r>
    </w:p>
    <w:p w14:paraId="20A5D8EB"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i/>
          <w:i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iz</w:t>
      </w:r>
      <w:proofErr w:type="spellEnd"/>
      <w:r w:rsidRPr="00BA7A35">
        <w:rPr>
          <w:rFonts w:asciiTheme="minorHAnsi" w:hAnsiTheme="minorHAnsi" w:cstheme="minorHAnsi"/>
          <w:color w:val="000000" w:themeColor="text1"/>
          <w:sz w:val="20"/>
          <w:szCs w:val="20"/>
        </w:rPr>
        <w:t xml:space="preserve"> - izoliacijos tgδ vertė išmatuota ir perskaičiuota prie transformatoriaus gamykliniame arba pirminio patikrinimo protokole nurodomos charakteristikų matavimo temperatūros, %;</w:t>
      </w:r>
    </w:p>
    <w:p w14:paraId="157F6C11"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i/>
          <w:i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al.gamykl</w:t>
      </w:r>
      <w:proofErr w:type="spellEnd"/>
      <w:r w:rsidRPr="00BA7A35">
        <w:rPr>
          <w:rFonts w:asciiTheme="minorHAnsi" w:hAnsiTheme="minorHAnsi" w:cstheme="minorHAnsi"/>
          <w:b/>
          <w:bCs/>
          <w:i/>
          <w:iCs/>
          <w:color w:val="000000" w:themeColor="text1"/>
          <w:sz w:val="20"/>
          <w:szCs w:val="20"/>
          <w:vertAlign w:val="subscript"/>
        </w:rPr>
        <w:t>.</w:t>
      </w:r>
      <w:r w:rsidRPr="00BA7A35">
        <w:rPr>
          <w:rFonts w:asciiTheme="minorHAnsi" w:hAnsiTheme="minorHAnsi" w:cstheme="minorHAnsi"/>
          <w:color w:val="000000" w:themeColor="text1"/>
          <w:sz w:val="20"/>
          <w:szCs w:val="20"/>
        </w:rPr>
        <w:t xml:space="preserve"> - alyvos tgδ vertė nurodoma transformatoriaus gamykliniame arba pirminio patikrinimo protokole ir perskaičiuota prie transformatoriaus gamykliniame arba pirminio patikrinimo protokole izoliacijos charakteristikų matavimo temperatūros naudojant koeficientus K</w:t>
      </w:r>
      <w:r w:rsidRPr="00BA7A35">
        <w:rPr>
          <w:rFonts w:asciiTheme="minorHAnsi" w:hAnsiTheme="minorHAnsi" w:cstheme="minorHAnsi"/>
          <w:color w:val="000000" w:themeColor="text1"/>
          <w:sz w:val="20"/>
          <w:szCs w:val="20"/>
          <w:vertAlign w:val="subscript"/>
        </w:rPr>
        <w:t>3</w:t>
      </w:r>
      <w:r w:rsidRPr="00BA7A35">
        <w:rPr>
          <w:rFonts w:asciiTheme="minorHAnsi" w:hAnsiTheme="minorHAnsi" w:cstheme="minorHAnsi"/>
          <w:color w:val="000000" w:themeColor="text1"/>
          <w:sz w:val="20"/>
          <w:szCs w:val="20"/>
        </w:rPr>
        <w:t>, %;</w:t>
      </w:r>
    </w:p>
    <w:p w14:paraId="54618099"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proofErr w:type="spellStart"/>
      <w:r w:rsidRPr="00BA7A35">
        <w:rPr>
          <w:rFonts w:asciiTheme="minorHAnsi" w:hAnsiTheme="minorHAnsi" w:cstheme="minorHAnsi"/>
          <w:b/>
          <w:bCs/>
          <w:i/>
          <w:iCs/>
          <w:color w:val="000000" w:themeColor="text1"/>
          <w:sz w:val="20"/>
          <w:szCs w:val="20"/>
        </w:rPr>
        <w:t>tgδ</w:t>
      </w:r>
      <w:r w:rsidRPr="00BA7A35">
        <w:rPr>
          <w:rFonts w:asciiTheme="minorHAnsi" w:hAnsiTheme="minorHAnsi" w:cstheme="minorHAnsi"/>
          <w:b/>
          <w:bCs/>
          <w:i/>
          <w:iCs/>
          <w:color w:val="000000" w:themeColor="text1"/>
          <w:sz w:val="20"/>
          <w:szCs w:val="20"/>
          <w:vertAlign w:val="subscript"/>
        </w:rPr>
        <w:t>al.mat</w:t>
      </w:r>
      <w:proofErr w:type="spellEnd"/>
      <w:r w:rsidRPr="00BA7A35">
        <w:rPr>
          <w:rFonts w:asciiTheme="minorHAnsi" w:hAnsiTheme="minorHAnsi" w:cstheme="minorHAnsi"/>
          <w:b/>
          <w:bCs/>
          <w:i/>
          <w:iCs/>
          <w:color w:val="000000" w:themeColor="text1"/>
          <w:sz w:val="20"/>
          <w:szCs w:val="20"/>
          <w:vertAlign w:val="subscript"/>
        </w:rPr>
        <w:t>.</w:t>
      </w:r>
      <w:r w:rsidRPr="00BA7A35">
        <w:rPr>
          <w:rFonts w:asciiTheme="minorHAnsi" w:hAnsiTheme="minorHAnsi" w:cstheme="minorHAnsi"/>
          <w:color w:val="000000" w:themeColor="text1"/>
          <w:sz w:val="20"/>
          <w:szCs w:val="20"/>
        </w:rPr>
        <w:t xml:space="preserve"> - alyvos tgδ vertė nustatyta patikrinimo metu ir perskaičiuota prie transformatoriaus gamykliniame arba pirminio patikrinimo protokole izoliacijos charakteristikų matavimo temperatūros naudojant koeficientus K</w:t>
      </w:r>
      <w:r w:rsidRPr="00BA7A35">
        <w:rPr>
          <w:rFonts w:asciiTheme="minorHAnsi" w:hAnsiTheme="minorHAnsi" w:cstheme="minorHAnsi"/>
          <w:color w:val="000000" w:themeColor="text1"/>
          <w:sz w:val="20"/>
          <w:szCs w:val="20"/>
          <w:vertAlign w:val="subscript"/>
        </w:rPr>
        <w:t>3</w:t>
      </w:r>
      <w:r w:rsidRPr="00BA7A35">
        <w:rPr>
          <w:rFonts w:asciiTheme="minorHAnsi" w:hAnsiTheme="minorHAnsi" w:cstheme="minorHAnsi"/>
          <w:color w:val="000000" w:themeColor="text1"/>
          <w:sz w:val="20"/>
          <w:szCs w:val="20"/>
        </w:rPr>
        <w:t>, %;</w:t>
      </w:r>
    </w:p>
    <w:p w14:paraId="3B8F3ECE" w14:textId="77777777" w:rsidR="00F35BE2" w:rsidRPr="00BA7A35" w:rsidRDefault="00F35BE2" w:rsidP="00F35BE2">
      <w:pPr>
        <w:pStyle w:val="1"/>
        <w:tabs>
          <w:tab w:val="left" w:pos="640"/>
        </w:tabs>
        <w:spacing w:before="60"/>
        <w:ind w:left="794" w:firstLine="0"/>
        <w:jc w:val="both"/>
        <w:rPr>
          <w:rFonts w:asciiTheme="minorHAnsi" w:hAnsiTheme="minorHAnsi" w:cstheme="minorHAnsi"/>
          <w:color w:val="000000" w:themeColor="text1"/>
          <w:sz w:val="20"/>
          <w:szCs w:val="20"/>
        </w:rPr>
      </w:pPr>
      <w:r w:rsidRPr="00BA7A35">
        <w:rPr>
          <w:rFonts w:asciiTheme="minorHAnsi" w:hAnsiTheme="minorHAnsi" w:cstheme="minorHAnsi"/>
          <w:b/>
          <w:bCs/>
          <w:i/>
          <w:iCs/>
          <w:color w:val="000000" w:themeColor="text1"/>
          <w:sz w:val="20"/>
          <w:szCs w:val="20"/>
        </w:rPr>
        <w:t xml:space="preserve">К </w:t>
      </w:r>
      <w:r w:rsidRPr="00BA7A35">
        <w:rPr>
          <w:rFonts w:asciiTheme="minorHAnsi" w:hAnsiTheme="minorHAnsi" w:cstheme="minorHAnsi"/>
          <w:color w:val="000000" w:themeColor="text1"/>
          <w:sz w:val="20"/>
          <w:szCs w:val="20"/>
        </w:rPr>
        <w:t xml:space="preserve">- </w:t>
      </w:r>
      <w:r w:rsidRPr="00BA7A35">
        <w:rPr>
          <w:rFonts w:asciiTheme="minorHAnsi" w:hAnsiTheme="minorHAnsi" w:cstheme="minorHAnsi"/>
          <w:b/>
          <w:bCs/>
          <w:color w:val="000000" w:themeColor="text1"/>
          <w:sz w:val="20"/>
          <w:szCs w:val="20"/>
        </w:rPr>
        <w:t>0,45</w:t>
      </w:r>
      <w:r w:rsidRPr="00BA7A35">
        <w:rPr>
          <w:rFonts w:asciiTheme="minorHAnsi" w:hAnsiTheme="minorHAnsi" w:cstheme="minorHAnsi"/>
          <w:color w:val="000000" w:themeColor="text1"/>
          <w:sz w:val="20"/>
          <w:szCs w:val="20"/>
        </w:rPr>
        <w:t>, papildomas koeficientas, naudojamas transformatoriaus konstrukcinių savybių įvertinimui.</w:t>
      </w:r>
    </w:p>
    <w:p w14:paraId="01693AC8" w14:textId="5CDD706F" w:rsidR="00F35BE2" w:rsidRPr="001D30CE" w:rsidRDefault="00F35BE2" w:rsidP="004F7601">
      <w:pPr>
        <w:pStyle w:val="a1"/>
        <w:spacing w:before="120" w:line="240" w:lineRule="auto"/>
        <w:rPr>
          <w:rFonts w:asciiTheme="minorHAnsi" w:hAnsiTheme="minorHAnsi" w:cstheme="minorHAnsi"/>
          <w:color w:val="000000" w:themeColor="text1"/>
          <w:sz w:val="20"/>
          <w:szCs w:val="20"/>
          <w:u w:val="none"/>
        </w:rPr>
      </w:pPr>
      <w:r w:rsidRPr="001D30CE">
        <w:rPr>
          <w:rFonts w:asciiTheme="minorHAnsi" w:hAnsiTheme="minorHAnsi" w:cstheme="minorHAnsi"/>
          <w:color w:val="000000" w:themeColor="text1"/>
          <w:sz w:val="20"/>
          <w:szCs w:val="20"/>
          <w:u w:val="none"/>
        </w:rPr>
        <w:t>Perskaičiavimo koeficientai K</w:t>
      </w:r>
      <w:r w:rsidRPr="001D30CE">
        <w:rPr>
          <w:rFonts w:asciiTheme="minorHAnsi" w:hAnsiTheme="minorHAnsi" w:cstheme="minorHAnsi"/>
          <w:color w:val="000000" w:themeColor="text1"/>
          <w:sz w:val="20"/>
          <w:szCs w:val="20"/>
          <w:u w:val="none"/>
          <w:vertAlign w:val="subscript"/>
        </w:rPr>
        <w:t>3</w:t>
      </w:r>
      <w:r w:rsidRPr="001D30CE">
        <w:rPr>
          <w:rFonts w:asciiTheme="minorHAnsi" w:hAnsiTheme="minorHAnsi" w:cstheme="minorHAnsi"/>
          <w:color w:val="000000" w:themeColor="text1"/>
          <w:sz w:val="20"/>
          <w:szCs w:val="20"/>
          <w:u w:val="none"/>
        </w:rPr>
        <w:t xml:space="preserve"> alyvos izoliacijos tgδ vertėms perskaičiuoti </w:t>
      </w:r>
    </w:p>
    <w:tbl>
      <w:tblPr>
        <w:tblStyle w:val="Lentelstinklelis"/>
        <w:tblW w:w="0" w:type="auto"/>
        <w:tblLook w:val="04A0" w:firstRow="1" w:lastRow="0" w:firstColumn="1" w:lastColumn="0" w:noHBand="0" w:noVBand="1"/>
      </w:tblPr>
      <w:tblGrid>
        <w:gridCol w:w="1177"/>
        <w:gridCol w:w="1177"/>
        <w:gridCol w:w="1178"/>
        <w:gridCol w:w="1178"/>
        <w:gridCol w:w="1178"/>
        <w:gridCol w:w="1178"/>
        <w:gridCol w:w="1178"/>
        <w:gridCol w:w="1178"/>
      </w:tblGrid>
      <w:tr w:rsidR="00F35BE2" w:rsidRPr="00F35BE2" w14:paraId="5AA8F60F" w14:textId="77777777">
        <w:tc>
          <w:tcPr>
            <w:tcW w:w="1177" w:type="dxa"/>
            <w:vAlign w:val="center"/>
          </w:tcPr>
          <w:p w14:paraId="3D00CB3F" w14:textId="77777777" w:rsidR="00F35BE2" w:rsidRPr="00A61FF2" w:rsidRDefault="00F35BE2">
            <w:pPr>
              <w:pStyle w:val="1"/>
              <w:tabs>
                <w:tab w:val="left" w:pos="655"/>
              </w:tabs>
              <w:ind w:firstLine="0"/>
              <w:jc w:val="center"/>
              <w:rPr>
                <w:rFonts w:asciiTheme="minorHAnsi" w:hAnsiTheme="minorHAnsi" w:cstheme="minorHAnsi"/>
                <w:b/>
                <w:bCs/>
                <w:color w:val="000000" w:themeColor="text1"/>
              </w:rPr>
            </w:pPr>
            <w:r w:rsidRPr="00A61FF2">
              <w:rPr>
                <w:rFonts w:asciiTheme="minorHAnsi" w:hAnsiTheme="minorHAnsi" w:cstheme="minorHAnsi"/>
                <w:b/>
                <w:bCs/>
                <w:color w:val="000000" w:themeColor="text1"/>
                <w:sz w:val="16"/>
                <w:szCs w:val="16"/>
              </w:rPr>
              <w:t>Temperatūrų skirtumai, °C</w:t>
            </w:r>
          </w:p>
        </w:tc>
        <w:tc>
          <w:tcPr>
            <w:tcW w:w="1177" w:type="dxa"/>
            <w:tcBorders>
              <w:right w:val="single" w:sz="18" w:space="0" w:color="auto"/>
            </w:tcBorders>
            <w:vAlign w:val="center"/>
          </w:tcPr>
          <w:p w14:paraId="6281F964" w14:textId="77777777" w:rsidR="00F35BE2" w:rsidRPr="00A61FF2" w:rsidRDefault="00F35BE2">
            <w:pPr>
              <w:pStyle w:val="1"/>
              <w:tabs>
                <w:tab w:val="left" w:pos="655"/>
              </w:tabs>
              <w:ind w:firstLine="0"/>
              <w:jc w:val="center"/>
              <w:rPr>
                <w:rFonts w:asciiTheme="minorHAnsi" w:hAnsiTheme="minorHAnsi" w:cstheme="minorHAnsi"/>
                <w:b/>
                <w:bCs/>
                <w:color w:val="000000" w:themeColor="text1"/>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c>
          <w:tcPr>
            <w:tcW w:w="1178" w:type="dxa"/>
            <w:tcBorders>
              <w:left w:val="single" w:sz="18" w:space="0" w:color="auto"/>
            </w:tcBorders>
            <w:vAlign w:val="center"/>
          </w:tcPr>
          <w:p w14:paraId="2F495DE7"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Temperatūrų skirtumai, °C</w:t>
            </w:r>
          </w:p>
        </w:tc>
        <w:tc>
          <w:tcPr>
            <w:tcW w:w="1178" w:type="dxa"/>
            <w:tcBorders>
              <w:right w:val="single" w:sz="18" w:space="0" w:color="auto"/>
            </w:tcBorders>
            <w:vAlign w:val="center"/>
          </w:tcPr>
          <w:p w14:paraId="2CA421F7"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c>
          <w:tcPr>
            <w:tcW w:w="1178" w:type="dxa"/>
            <w:tcBorders>
              <w:left w:val="single" w:sz="18" w:space="0" w:color="auto"/>
            </w:tcBorders>
            <w:vAlign w:val="center"/>
          </w:tcPr>
          <w:p w14:paraId="2FB7B94D"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Temperatūrų skirtumai, °C</w:t>
            </w:r>
          </w:p>
        </w:tc>
        <w:tc>
          <w:tcPr>
            <w:tcW w:w="1178" w:type="dxa"/>
            <w:tcBorders>
              <w:right w:val="single" w:sz="18" w:space="0" w:color="auto"/>
            </w:tcBorders>
            <w:vAlign w:val="center"/>
          </w:tcPr>
          <w:p w14:paraId="364C9E22"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c>
          <w:tcPr>
            <w:tcW w:w="1178" w:type="dxa"/>
            <w:tcBorders>
              <w:left w:val="single" w:sz="18" w:space="0" w:color="auto"/>
            </w:tcBorders>
            <w:vAlign w:val="center"/>
          </w:tcPr>
          <w:p w14:paraId="345B4C0E"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Temperatūrų skirtumai, °C</w:t>
            </w:r>
          </w:p>
        </w:tc>
        <w:tc>
          <w:tcPr>
            <w:tcW w:w="1178" w:type="dxa"/>
            <w:vAlign w:val="center"/>
          </w:tcPr>
          <w:p w14:paraId="2D81766D" w14:textId="77777777" w:rsidR="00F35BE2" w:rsidRPr="00A61FF2" w:rsidRDefault="00F35BE2">
            <w:pPr>
              <w:pStyle w:val="1"/>
              <w:tabs>
                <w:tab w:val="left" w:pos="655"/>
              </w:tabs>
              <w:ind w:firstLine="0"/>
              <w:jc w:val="center"/>
              <w:rPr>
                <w:rFonts w:asciiTheme="minorHAnsi" w:hAnsiTheme="minorHAnsi" w:cstheme="minorHAnsi"/>
                <w:b/>
                <w:bCs/>
                <w:color w:val="000000" w:themeColor="text1"/>
                <w:sz w:val="16"/>
                <w:szCs w:val="16"/>
              </w:rPr>
            </w:pPr>
            <w:r w:rsidRPr="00A61FF2">
              <w:rPr>
                <w:rFonts w:asciiTheme="minorHAnsi" w:hAnsiTheme="minorHAnsi" w:cstheme="minorHAnsi"/>
                <w:b/>
                <w:bCs/>
                <w:color w:val="000000" w:themeColor="text1"/>
                <w:sz w:val="16"/>
                <w:szCs w:val="16"/>
              </w:rPr>
              <w:t>К</w:t>
            </w:r>
            <w:r w:rsidRPr="00A61FF2">
              <w:rPr>
                <w:rFonts w:asciiTheme="minorHAnsi" w:hAnsiTheme="minorHAnsi" w:cstheme="minorHAnsi"/>
                <w:b/>
                <w:bCs/>
                <w:color w:val="000000" w:themeColor="text1"/>
                <w:sz w:val="16"/>
                <w:szCs w:val="16"/>
                <w:vertAlign w:val="subscript"/>
              </w:rPr>
              <w:t>3</w:t>
            </w:r>
            <w:r w:rsidRPr="00A61FF2">
              <w:rPr>
                <w:rFonts w:asciiTheme="minorHAnsi" w:hAnsiTheme="minorHAnsi" w:cstheme="minorHAnsi"/>
                <w:b/>
                <w:bCs/>
                <w:color w:val="000000" w:themeColor="text1"/>
                <w:sz w:val="16"/>
                <w:szCs w:val="16"/>
              </w:rPr>
              <w:t xml:space="preserve"> (alyvos) koeficientas</w:t>
            </w:r>
          </w:p>
        </w:tc>
      </w:tr>
      <w:tr w:rsidR="00F35BE2" w:rsidRPr="00F35BE2" w14:paraId="4080579B" w14:textId="77777777">
        <w:tc>
          <w:tcPr>
            <w:tcW w:w="1177" w:type="dxa"/>
            <w:vAlign w:val="center"/>
          </w:tcPr>
          <w:p w14:paraId="1EF47BB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w:t>
            </w:r>
          </w:p>
        </w:tc>
        <w:tc>
          <w:tcPr>
            <w:tcW w:w="1177" w:type="dxa"/>
            <w:tcBorders>
              <w:right w:val="single" w:sz="18" w:space="0" w:color="auto"/>
            </w:tcBorders>
            <w:vAlign w:val="center"/>
          </w:tcPr>
          <w:p w14:paraId="243ABBE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1,04</w:t>
            </w:r>
          </w:p>
        </w:tc>
        <w:tc>
          <w:tcPr>
            <w:tcW w:w="1178" w:type="dxa"/>
            <w:tcBorders>
              <w:left w:val="single" w:sz="18" w:space="0" w:color="auto"/>
            </w:tcBorders>
            <w:vAlign w:val="center"/>
          </w:tcPr>
          <w:p w14:paraId="7C483F8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w:t>
            </w:r>
          </w:p>
        </w:tc>
        <w:tc>
          <w:tcPr>
            <w:tcW w:w="1178" w:type="dxa"/>
            <w:tcBorders>
              <w:right w:val="single" w:sz="18" w:space="0" w:color="auto"/>
            </w:tcBorders>
            <w:vAlign w:val="center"/>
          </w:tcPr>
          <w:p w14:paraId="7AB9DC0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2,37</w:t>
            </w:r>
          </w:p>
        </w:tc>
        <w:tc>
          <w:tcPr>
            <w:tcW w:w="1178" w:type="dxa"/>
            <w:tcBorders>
              <w:left w:val="single" w:sz="18" w:space="0" w:color="auto"/>
            </w:tcBorders>
            <w:vAlign w:val="center"/>
          </w:tcPr>
          <w:p w14:paraId="473A1AF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41</w:t>
            </w:r>
          </w:p>
        </w:tc>
        <w:tc>
          <w:tcPr>
            <w:tcW w:w="1178" w:type="dxa"/>
            <w:tcBorders>
              <w:right w:val="single" w:sz="18" w:space="0" w:color="auto"/>
            </w:tcBorders>
            <w:vAlign w:val="center"/>
          </w:tcPr>
          <w:p w14:paraId="1B2907F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5,34</w:t>
            </w:r>
          </w:p>
        </w:tc>
        <w:tc>
          <w:tcPr>
            <w:tcW w:w="1178" w:type="dxa"/>
            <w:tcBorders>
              <w:left w:val="single" w:sz="18" w:space="0" w:color="auto"/>
            </w:tcBorders>
            <w:vAlign w:val="center"/>
          </w:tcPr>
          <w:p w14:paraId="1022615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61</w:t>
            </w:r>
          </w:p>
        </w:tc>
        <w:tc>
          <w:tcPr>
            <w:tcW w:w="1178" w:type="dxa"/>
            <w:vAlign w:val="center"/>
          </w:tcPr>
          <w:p w14:paraId="11FD610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11,78</w:t>
            </w:r>
          </w:p>
        </w:tc>
      </w:tr>
      <w:tr w:rsidR="00F35BE2" w:rsidRPr="00F35BE2" w14:paraId="43D782E3" w14:textId="77777777">
        <w:tc>
          <w:tcPr>
            <w:tcW w:w="1177" w:type="dxa"/>
            <w:vAlign w:val="center"/>
          </w:tcPr>
          <w:p w14:paraId="16ADBE2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w:t>
            </w:r>
          </w:p>
        </w:tc>
        <w:tc>
          <w:tcPr>
            <w:tcW w:w="1177" w:type="dxa"/>
            <w:tcBorders>
              <w:right w:val="single" w:sz="18" w:space="0" w:color="auto"/>
            </w:tcBorders>
            <w:vAlign w:val="center"/>
          </w:tcPr>
          <w:p w14:paraId="2263FC9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1,08</w:t>
            </w:r>
          </w:p>
        </w:tc>
        <w:tc>
          <w:tcPr>
            <w:tcW w:w="1178" w:type="dxa"/>
            <w:tcBorders>
              <w:left w:val="single" w:sz="18" w:space="0" w:color="auto"/>
            </w:tcBorders>
            <w:vAlign w:val="center"/>
          </w:tcPr>
          <w:p w14:paraId="70DED9D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w:t>
            </w:r>
          </w:p>
        </w:tc>
        <w:tc>
          <w:tcPr>
            <w:tcW w:w="1178" w:type="dxa"/>
            <w:tcBorders>
              <w:right w:val="single" w:sz="18" w:space="0" w:color="auto"/>
            </w:tcBorders>
            <w:vAlign w:val="center"/>
          </w:tcPr>
          <w:p w14:paraId="3057FFE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2,48</w:t>
            </w:r>
          </w:p>
        </w:tc>
        <w:tc>
          <w:tcPr>
            <w:tcW w:w="1178" w:type="dxa"/>
            <w:tcBorders>
              <w:left w:val="single" w:sz="18" w:space="0" w:color="auto"/>
            </w:tcBorders>
            <w:vAlign w:val="center"/>
          </w:tcPr>
          <w:p w14:paraId="3B00D88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42</w:t>
            </w:r>
          </w:p>
        </w:tc>
        <w:tc>
          <w:tcPr>
            <w:tcW w:w="1178" w:type="dxa"/>
            <w:tcBorders>
              <w:right w:val="single" w:sz="18" w:space="0" w:color="auto"/>
            </w:tcBorders>
            <w:vAlign w:val="center"/>
          </w:tcPr>
          <w:p w14:paraId="2A7F487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5,58</w:t>
            </w:r>
          </w:p>
        </w:tc>
        <w:tc>
          <w:tcPr>
            <w:tcW w:w="1178" w:type="dxa"/>
            <w:tcBorders>
              <w:left w:val="single" w:sz="18" w:space="0" w:color="auto"/>
            </w:tcBorders>
            <w:vAlign w:val="center"/>
          </w:tcPr>
          <w:p w14:paraId="700C21D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62</w:t>
            </w:r>
          </w:p>
        </w:tc>
        <w:tc>
          <w:tcPr>
            <w:tcW w:w="1178" w:type="dxa"/>
            <w:vAlign w:val="center"/>
          </w:tcPr>
          <w:p w14:paraId="1C7B5E2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12,36</w:t>
            </w:r>
          </w:p>
        </w:tc>
      </w:tr>
      <w:tr w:rsidR="00F35BE2" w:rsidRPr="00F35BE2" w14:paraId="12FEA197" w14:textId="77777777">
        <w:tc>
          <w:tcPr>
            <w:tcW w:w="1177" w:type="dxa"/>
            <w:vAlign w:val="center"/>
          </w:tcPr>
          <w:p w14:paraId="3DC5295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w:t>
            </w:r>
          </w:p>
        </w:tc>
        <w:tc>
          <w:tcPr>
            <w:tcW w:w="1177" w:type="dxa"/>
            <w:tcBorders>
              <w:right w:val="single" w:sz="18" w:space="0" w:color="auto"/>
            </w:tcBorders>
            <w:vAlign w:val="center"/>
          </w:tcPr>
          <w:p w14:paraId="4FCEBCA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1,13</w:t>
            </w:r>
          </w:p>
        </w:tc>
        <w:tc>
          <w:tcPr>
            <w:tcW w:w="1178" w:type="dxa"/>
            <w:tcBorders>
              <w:left w:val="single" w:sz="18" w:space="0" w:color="auto"/>
            </w:tcBorders>
            <w:vAlign w:val="center"/>
          </w:tcPr>
          <w:p w14:paraId="49281D4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23</w:t>
            </w:r>
          </w:p>
        </w:tc>
        <w:tc>
          <w:tcPr>
            <w:tcW w:w="1178" w:type="dxa"/>
            <w:tcBorders>
              <w:right w:val="single" w:sz="18" w:space="0" w:color="auto"/>
            </w:tcBorders>
            <w:vAlign w:val="center"/>
          </w:tcPr>
          <w:p w14:paraId="22F8C32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2,60</w:t>
            </w:r>
          </w:p>
        </w:tc>
        <w:tc>
          <w:tcPr>
            <w:tcW w:w="1178" w:type="dxa"/>
            <w:tcBorders>
              <w:left w:val="single" w:sz="18" w:space="0" w:color="auto"/>
            </w:tcBorders>
            <w:vAlign w:val="center"/>
          </w:tcPr>
          <w:p w14:paraId="3C63812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43</w:t>
            </w:r>
          </w:p>
        </w:tc>
        <w:tc>
          <w:tcPr>
            <w:tcW w:w="1178" w:type="dxa"/>
            <w:tcBorders>
              <w:right w:val="single" w:sz="18" w:space="0" w:color="auto"/>
            </w:tcBorders>
            <w:vAlign w:val="center"/>
          </w:tcPr>
          <w:p w14:paraId="505E10F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5,82</w:t>
            </w:r>
          </w:p>
        </w:tc>
        <w:tc>
          <w:tcPr>
            <w:tcW w:w="1178" w:type="dxa"/>
            <w:tcBorders>
              <w:left w:val="single" w:sz="18" w:space="0" w:color="auto"/>
            </w:tcBorders>
            <w:vAlign w:val="center"/>
          </w:tcPr>
          <w:p w14:paraId="43BE2AE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63</w:t>
            </w:r>
          </w:p>
        </w:tc>
        <w:tc>
          <w:tcPr>
            <w:tcW w:w="1178" w:type="dxa"/>
            <w:vAlign w:val="center"/>
          </w:tcPr>
          <w:p w14:paraId="7181935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12,94</w:t>
            </w:r>
          </w:p>
        </w:tc>
      </w:tr>
      <w:tr w:rsidR="00F35BE2" w:rsidRPr="00F35BE2" w14:paraId="732616D6" w14:textId="77777777">
        <w:tc>
          <w:tcPr>
            <w:tcW w:w="1177" w:type="dxa"/>
            <w:vAlign w:val="center"/>
          </w:tcPr>
          <w:p w14:paraId="4D89D2D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w:t>
            </w:r>
          </w:p>
        </w:tc>
        <w:tc>
          <w:tcPr>
            <w:tcW w:w="1177" w:type="dxa"/>
            <w:tcBorders>
              <w:right w:val="single" w:sz="18" w:space="0" w:color="auto"/>
            </w:tcBorders>
            <w:vAlign w:val="center"/>
          </w:tcPr>
          <w:p w14:paraId="3B69F8F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1,17</w:t>
            </w:r>
          </w:p>
        </w:tc>
        <w:tc>
          <w:tcPr>
            <w:tcW w:w="1178" w:type="dxa"/>
            <w:tcBorders>
              <w:left w:val="single" w:sz="18" w:space="0" w:color="auto"/>
            </w:tcBorders>
            <w:vAlign w:val="center"/>
          </w:tcPr>
          <w:p w14:paraId="6B80EF6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24</w:t>
            </w:r>
          </w:p>
        </w:tc>
        <w:tc>
          <w:tcPr>
            <w:tcW w:w="1178" w:type="dxa"/>
            <w:tcBorders>
              <w:right w:val="single" w:sz="18" w:space="0" w:color="auto"/>
            </w:tcBorders>
            <w:vAlign w:val="center"/>
          </w:tcPr>
          <w:p w14:paraId="4C6DFE5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2,71</w:t>
            </w:r>
          </w:p>
        </w:tc>
        <w:tc>
          <w:tcPr>
            <w:tcW w:w="1178" w:type="dxa"/>
            <w:tcBorders>
              <w:left w:val="single" w:sz="18" w:space="0" w:color="auto"/>
            </w:tcBorders>
            <w:vAlign w:val="center"/>
          </w:tcPr>
          <w:p w14:paraId="32C23B7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44</w:t>
            </w:r>
          </w:p>
        </w:tc>
        <w:tc>
          <w:tcPr>
            <w:tcW w:w="1178" w:type="dxa"/>
            <w:tcBorders>
              <w:right w:val="single" w:sz="18" w:space="0" w:color="auto"/>
            </w:tcBorders>
            <w:vAlign w:val="center"/>
          </w:tcPr>
          <w:p w14:paraId="607066D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6,06</w:t>
            </w:r>
          </w:p>
        </w:tc>
        <w:tc>
          <w:tcPr>
            <w:tcW w:w="1178" w:type="dxa"/>
            <w:tcBorders>
              <w:left w:val="single" w:sz="18" w:space="0" w:color="auto"/>
            </w:tcBorders>
            <w:vAlign w:val="center"/>
          </w:tcPr>
          <w:p w14:paraId="53258CA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64</w:t>
            </w:r>
          </w:p>
        </w:tc>
        <w:tc>
          <w:tcPr>
            <w:tcW w:w="1178" w:type="dxa"/>
            <w:vAlign w:val="center"/>
          </w:tcPr>
          <w:p w14:paraId="629116D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13,52</w:t>
            </w:r>
          </w:p>
        </w:tc>
      </w:tr>
      <w:tr w:rsidR="00F35BE2" w:rsidRPr="00F35BE2" w14:paraId="07CF7ACC" w14:textId="77777777">
        <w:tc>
          <w:tcPr>
            <w:tcW w:w="1177" w:type="dxa"/>
            <w:vAlign w:val="center"/>
          </w:tcPr>
          <w:p w14:paraId="1746FCB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w:t>
            </w:r>
          </w:p>
        </w:tc>
        <w:tc>
          <w:tcPr>
            <w:tcW w:w="1177" w:type="dxa"/>
            <w:tcBorders>
              <w:right w:val="single" w:sz="18" w:space="0" w:color="auto"/>
            </w:tcBorders>
            <w:vAlign w:val="center"/>
          </w:tcPr>
          <w:p w14:paraId="1958C9F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1,22</w:t>
            </w:r>
          </w:p>
        </w:tc>
        <w:tc>
          <w:tcPr>
            <w:tcW w:w="1178" w:type="dxa"/>
            <w:tcBorders>
              <w:left w:val="single" w:sz="18" w:space="0" w:color="auto"/>
            </w:tcBorders>
            <w:vAlign w:val="center"/>
          </w:tcPr>
          <w:p w14:paraId="7E492DB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25</w:t>
            </w:r>
          </w:p>
        </w:tc>
        <w:tc>
          <w:tcPr>
            <w:tcW w:w="1178" w:type="dxa"/>
            <w:tcBorders>
              <w:right w:val="single" w:sz="18" w:space="0" w:color="auto"/>
            </w:tcBorders>
            <w:vAlign w:val="center"/>
          </w:tcPr>
          <w:p w14:paraId="586BEAF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2,83</w:t>
            </w:r>
          </w:p>
        </w:tc>
        <w:tc>
          <w:tcPr>
            <w:tcW w:w="1178" w:type="dxa"/>
            <w:tcBorders>
              <w:left w:val="single" w:sz="18" w:space="0" w:color="auto"/>
            </w:tcBorders>
            <w:vAlign w:val="center"/>
          </w:tcPr>
          <w:p w14:paraId="3F231BE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45</w:t>
            </w:r>
          </w:p>
        </w:tc>
        <w:tc>
          <w:tcPr>
            <w:tcW w:w="1178" w:type="dxa"/>
            <w:tcBorders>
              <w:right w:val="single" w:sz="18" w:space="0" w:color="auto"/>
            </w:tcBorders>
            <w:vAlign w:val="center"/>
          </w:tcPr>
          <w:p w14:paraId="40F2D3B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6,30</w:t>
            </w:r>
          </w:p>
        </w:tc>
        <w:tc>
          <w:tcPr>
            <w:tcW w:w="1178" w:type="dxa"/>
            <w:tcBorders>
              <w:left w:val="single" w:sz="18" w:space="0" w:color="auto"/>
            </w:tcBorders>
            <w:vAlign w:val="center"/>
          </w:tcPr>
          <w:p w14:paraId="3EB03EE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65</w:t>
            </w:r>
          </w:p>
        </w:tc>
        <w:tc>
          <w:tcPr>
            <w:tcW w:w="1178" w:type="dxa"/>
            <w:vAlign w:val="center"/>
          </w:tcPr>
          <w:p w14:paraId="0A69618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14,10</w:t>
            </w:r>
          </w:p>
        </w:tc>
      </w:tr>
      <w:tr w:rsidR="00F35BE2" w:rsidRPr="00F35BE2" w14:paraId="51F79B9A" w14:textId="77777777">
        <w:tc>
          <w:tcPr>
            <w:tcW w:w="1177" w:type="dxa"/>
            <w:vAlign w:val="center"/>
          </w:tcPr>
          <w:p w14:paraId="3DA6962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w:t>
            </w:r>
          </w:p>
        </w:tc>
        <w:tc>
          <w:tcPr>
            <w:tcW w:w="1177" w:type="dxa"/>
            <w:tcBorders>
              <w:right w:val="single" w:sz="18" w:space="0" w:color="auto"/>
            </w:tcBorders>
            <w:vAlign w:val="center"/>
          </w:tcPr>
          <w:p w14:paraId="3ADB899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1,28</w:t>
            </w:r>
          </w:p>
        </w:tc>
        <w:tc>
          <w:tcPr>
            <w:tcW w:w="1178" w:type="dxa"/>
            <w:tcBorders>
              <w:left w:val="single" w:sz="18" w:space="0" w:color="auto"/>
            </w:tcBorders>
            <w:vAlign w:val="center"/>
          </w:tcPr>
          <w:p w14:paraId="133B73B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26</w:t>
            </w:r>
          </w:p>
        </w:tc>
        <w:tc>
          <w:tcPr>
            <w:tcW w:w="1178" w:type="dxa"/>
            <w:tcBorders>
              <w:right w:val="single" w:sz="18" w:space="0" w:color="auto"/>
            </w:tcBorders>
            <w:vAlign w:val="center"/>
          </w:tcPr>
          <w:p w14:paraId="6AD36DA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2,94</w:t>
            </w:r>
          </w:p>
        </w:tc>
        <w:tc>
          <w:tcPr>
            <w:tcW w:w="1178" w:type="dxa"/>
            <w:tcBorders>
              <w:left w:val="single" w:sz="18" w:space="0" w:color="auto"/>
            </w:tcBorders>
            <w:vAlign w:val="center"/>
          </w:tcPr>
          <w:p w14:paraId="4C236E2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46</w:t>
            </w:r>
          </w:p>
        </w:tc>
        <w:tc>
          <w:tcPr>
            <w:tcW w:w="1178" w:type="dxa"/>
            <w:tcBorders>
              <w:right w:val="single" w:sz="18" w:space="0" w:color="auto"/>
            </w:tcBorders>
            <w:vAlign w:val="center"/>
          </w:tcPr>
          <w:p w14:paraId="06457BA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6,54</w:t>
            </w:r>
          </w:p>
        </w:tc>
        <w:tc>
          <w:tcPr>
            <w:tcW w:w="1178" w:type="dxa"/>
            <w:tcBorders>
              <w:left w:val="single" w:sz="18" w:space="0" w:color="auto"/>
            </w:tcBorders>
            <w:vAlign w:val="center"/>
          </w:tcPr>
          <w:p w14:paraId="32A572F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66</w:t>
            </w:r>
          </w:p>
        </w:tc>
        <w:tc>
          <w:tcPr>
            <w:tcW w:w="1178" w:type="dxa"/>
            <w:vAlign w:val="center"/>
          </w:tcPr>
          <w:p w14:paraId="1038112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14,68</w:t>
            </w:r>
          </w:p>
        </w:tc>
      </w:tr>
      <w:tr w:rsidR="00F35BE2" w:rsidRPr="00F35BE2" w14:paraId="7D46A50A" w14:textId="77777777">
        <w:tc>
          <w:tcPr>
            <w:tcW w:w="1177" w:type="dxa"/>
            <w:vAlign w:val="center"/>
          </w:tcPr>
          <w:p w14:paraId="23193BE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w:t>
            </w:r>
          </w:p>
        </w:tc>
        <w:tc>
          <w:tcPr>
            <w:tcW w:w="1177" w:type="dxa"/>
            <w:tcBorders>
              <w:right w:val="single" w:sz="18" w:space="0" w:color="auto"/>
            </w:tcBorders>
            <w:vAlign w:val="center"/>
          </w:tcPr>
          <w:p w14:paraId="1A1B3E3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1,33</w:t>
            </w:r>
          </w:p>
        </w:tc>
        <w:tc>
          <w:tcPr>
            <w:tcW w:w="1178" w:type="dxa"/>
            <w:tcBorders>
              <w:left w:val="single" w:sz="18" w:space="0" w:color="auto"/>
            </w:tcBorders>
            <w:vAlign w:val="center"/>
          </w:tcPr>
          <w:p w14:paraId="222FB50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27</w:t>
            </w:r>
          </w:p>
        </w:tc>
        <w:tc>
          <w:tcPr>
            <w:tcW w:w="1178" w:type="dxa"/>
            <w:tcBorders>
              <w:right w:val="single" w:sz="18" w:space="0" w:color="auto"/>
            </w:tcBorders>
            <w:vAlign w:val="center"/>
          </w:tcPr>
          <w:p w14:paraId="1B3FB11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3,06</w:t>
            </w:r>
          </w:p>
        </w:tc>
        <w:tc>
          <w:tcPr>
            <w:tcW w:w="1178" w:type="dxa"/>
            <w:tcBorders>
              <w:left w:val="single" w:sz="18" w:space="0" w:color="auto"/>
            </w:tcBorders>
            <w:vAlign w:val="center"/>
          </w:tcPr>
          <w:p w14:paraId="7579B55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47</w:t>
            </w:r>
          </w:p>
        </w:tc>
        <w:tc>
          <w:tcPr>
            <w:tcW w:w="1178" w:type="dxa"/>
            <w:tcBorders>
              <w:right w:val="single" w:sz="18" w:space="0" w:color="auto"/>
            </w:tcBorders>
            <w:vAlign w:val="center"/>
          </w:tcPr>
          <w:p w14:paraId="592FB43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6,78</w:t>
            </w:r>
          </w:p>
        </w:tc>
        <w:tc>
          <w:tcPr>
            <w:tcW w:w="1178" w:type="dxa"/>
            <w:tcBorders>
              <w:left w:val="single" w:sz="18" w:space="0" w:color="auto"/>
            </w:tcBorders>
            <w:vAlign w:val="center"/>
          </w:tcPr>
          <w:p w14:paraId="1621462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67</w:t>
            </w:r>
          </w:p>
        </w:tc>
        <w:tc>
          <w:tcPr>
            <w:tcW w:w="1178" w:type="dxa"/>
            <w:vAlign w:val="center"/>
          </w:tcPr>
          <w:p w14:paraId="158DD59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15,26</w:t>
            </w:r>
          </w:p>
        </w:tc>
      </w:tr>
      <w:tr w:rsidR="00F35BE2" w:rsidRPr="00F35BE2" w14:paraId="2903E730" w14:textId="77777777">
        <w:tc>
          <w:tcPr>
            <w:tcW w:w="1177" w:type="dxa"/>
            <w:vAlign w:val="center"/>
          </w:tcPr>
          <w:p w14:paraId="1A36658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w:t>
            </w:r>
          </w:p>
        </w:tc>
        <w:tc>
          <w:tcPr>
            <w:tcW w:w="1177" w:type="dxa"/>
            <w:tcBorders>
              <w:right w:val="single" w:sz="18" w:space="0" w:color="auto"/>
            </w:tcBorders>
            <w:vAlign w:val="center"/>
          </w:tcPr>
          <w:p w14:paraId="33E186F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1,39</w:t>
            </w:r>
          </w:p>
        </w:tc>
        <w:tc>
          <w:tcPr>
            <w:tcW w:w="1178" w:type="dxa"/>
            <w:tcBorders>
              <w:left w:val="single" w:sz="18" w:space="0" w:color="auto"/>
            </w:tcBorders>
            <w:vAlign w:val="center"/>
          </w:tcPr>
          <w:p w14:paraId="6E02AD6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28</w:t>
            </w:r>
          </w:p>
        </w:tc>
        <w:tc>
          <w:tcPr>
            <w:tcW w:w="1178" w:type="dxa"/>
            <w:tcBorders>
              <w:right w:val="single" w:sz="18" w:space="0" w:color="auto"/>
            </w:tcBorders>
            <w:vAlign w:val="center"/>
          </w:tcPr>
          <w:p w14:paraId="77C3512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3,17</w:t>
            </w:r>
          </w:p>
        </w:tc>
        <w:tc>
          <w:tcPr>
            <w:tcW w:w="1178" w:type="dxa"/>
            <w:tcBorders>
              <w:left w:val="single" w:sz="18" w:space="0" w:color="auto"/>
            </w:tcBorders>
            <w:vAlign w:val="center"/>
          </w:tcPr>
          <w:p w14:paraId="1B0D7EC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48</w:t>
            </w:r>
          </w:p>
        </w:tc>
        <w:tc>
          <w:tcPr>
            <w:tcW w:w="1178" w:type="dxa"/>
            <w:tcBorders>
              <w:right w:val="single" w:sz="18" w:space="0" w:color="auto"/>
            </w:tcBorders>
            <w:vAlign w:val="center"/>
          </w:tcPr>
          <w:p w14:paraId="6FC4FC3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7,02</w:t>
            </w:r>
          </w:p>
        </w:tc>
        <w:tc>
          <w:tcPr>
            <w:tcW w:w="1178" w:type="dxa"/>
            <w:tcBorders>
              <w:left w:val="single" w:sz="18" w:space="0" w:color="auto"/>
            </w:tcBorders>
            <w:shd w:val="clear" w:color="auto" w:fill="auto"/>
            <w:vAlign w:val="center"/>
          </w:tcPr>
          <w:p w14:paraId="730BDF9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68</w:t>
            </w:r>
          </w:p>
        </w:tc>
        <w:tc>
          <w:tcPr>
            <w:tcW w:w="1178" w:type="dxa"/>
            <w:shd w:val="clear" w:color="auto" w:fill="auto"/>
            <w:vAlign w:val="center"/>
          </w:tcPr>
          <w:p w14:paraId="298D33A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15,84</w:t>
            </w:r>
          </w:p>
        </w:tc>
      </w:tr>
      <w:tr w:rsidR="00F35BE2" w:rsidRPr="00F35BE2" w14:paraId="75F4B9BB" w14:textId="77777777">
        <w:tc>
          <w:tcPr>
            <w:tcW w:w="1177" w:type="dxa"/>
            <w:vAlign w:val="center"/>
          </w:tcPr>
          <w:p w14:paraId="15C8DB8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9</w:t>
            </w:r>
          </w:p>
        </w:tc>
        <w:tc>
          <w:tcPr>
            <w:tcW w:w="1177" w:type="dxa"/>
            <w:tcBorders>
              <w:right w:val="single" w:sz="18" w:space="0" w:color="auto"/>
            </w:tcBorders>
            <w:vAlign w:val="center"/>
          </w:tcPr>
          <w:p w14:paraId="559AA1A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1,44</w:t>
            </w:r>
          </w:p>
        </w:tc>
        <w:tc>
          <w:tcPr>
            <w:tcW w:w="1178" w:type="dxa"/>
            <w:tcBorders>
              <w:left w:val="single" w:sz="18" w:space="0" w:color="auto"/>
            </w:tcBorders>
            <w:vAlign w:val="center"/>
          </w:tcPr>
          <w:p w14:paraId="2837AAA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29</w:t>
            </w:r>
          </w:p>
        </w:tc>
        <w:tc>
          <w:tcPr>
            <w:tcW w:w="1178" w:type="dxa"/>
            <w:tcBorders>
              <w:right w:val="single" w:sz="18" w:space="0" w:color="auto"/>
            </w:tcBorders>
            <w:vAlign w:val="center"/>
          </w:tcPr>
          <w:p w14:paraId="7A9AAA9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3,29</w:t>
            </w:r>
          </w:p>
        </w:tc>
        <w:tc>
          <w:tcPr>
            <w:tcW w:w="1178" w:type="dxa"/>
            <w:tcBorders>
              <w:left w:val="single" w:sz="18" w:space="0" w:color="auto"/>
            </w:tcBorders>
            <w:vAlign w:val="center"/>
          </w:tcPr>
          <w:p w14:paraId="1A8F98E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49</w:t>
            </w:r>
          </w:p>
        </w:tc>
        <w:tc>
          <w:tcPr>
            <w:tcW w:w="1178" w:type="dxa"/>
            <w:tcBorders>
              <w:right w:val="single" w:sz="18" w:space="0" w:color="auto"/>
            </w:tcBorders>
            <w:vAlign w:val="center"/>
          </w:tcPr>
          <w:p w14:paraId="11EACB4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7,26</w:t>
            </w:r>
          </w:p>
        </w:tc>
        <w:tc>
          <w:tcPr>
            <w:tcW w:w="1178" w:type="dxa"/>
            <w:tcBorders>
              <w:left w:val="single" w:sz="18" w:space="0" w:color="auto"/>
            </w:tcBorders>
            <w:vAlign w:val="center"/>
          </w:tcPr>
          <w:p w14:paraId="77858DC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69</w:t>
            </w:r>
          </w:p>
        </w:tc>
        <w:tc>
          <w:tcPr>
            <w:tcW w:w="1178" w:type="dxa"/>
            <w:vAlign w:val="center"/>
          </w:tcPr>
          <w:p w14:paraId="599CF87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16,42</w:t>
            </w:r>
          </w:p>
        </w:tc>
      </w:tr>
      <w:tr w:rsidR="00F35BE2" w:rsidRPr="00F35BE2" w14:paraId="048432C7" w14:textId="77777777">
        <w:tc>
          <w:tcPr>
            <w:tcW w:w="1177" w:type="dxa"/>
            <w:vAlign w:val="center"/>
          </w:tcPr>
          <w:p w14:paraId="4886263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w:t>
            </w:r>
          </w:p>
        </w:tc>
        <w:tc>
          <w:tcPr>
            <w:tcW w:w="1177" w:type="dxa"/>
            <w:tcBorders>
              <w:right w:val="single" w:sz="18" w:space="0" w:color="auto"/>
            </w:tcBorders>
            <w:vAlign w:val="center"/>
          </w:tcPr>
          <w:p w14:paraId="5D75837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1,50</w:t>
            </w:r>
          </w:p>
        </w:tc>
        <w:tc>
          <w:tcPr>
            <w:tcW w:w="1178" w:type="dxa"/>
            <w:tcBorders>
              <w:left w:val="single" w:sz="18" w:space="0" w:color="auto"/>
            </w:tcBorders>
            <w:vAlign w:val="center"/>
          </w:tcPr>
          <w:p w14:paraId="00416AD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30</w:t>
            </w:r>
          </w:p>
        </w:tc>
        <w:tc>
          <w:tcPr>
            <w:tcW w:w="1178" w:type="dxa"/>
            <w:tcBorders>
              <w:right w:val="single" w:sz="18" w:space="0" w:color="auto"/>
            </w:tcBorders>
            <w:vAlign w:val="center"/>
          </w:tcPr>
          <w:p w14:paraId="68AD52B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3,40</w:t>
            </w:r>
          </w:p>
        </w:tc>
        <w:tc>
          <w:tcPr>
            <w:tcW w:w="1178" w:type="dxa"/>
            <w:tcBorders>
              <w:left w:val="single" w:sz="18" w:space="0" w:color="auto"/>
            </w:tcBorders>
            <w:vAlign w:val="center"/>
          </w:tcPr>
          <w:p w14:paraId="5C4AF35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50</w:t>
            </w:r>
          </w:p>
        </w:tc>
        <w:tc>
          <w:tcPr>
            <w:tcW w:w="1178" w:type="dxa"/>
            <w:tcBorders>
              <w:right w:val="single" w:sz="18" w:space="0" w:color="auto"/>
            </w:tcBorders>
            <w:vAlign w:val="center"/>
          </w:tcPr>
          <w:p w14:paraId="42658BE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7,50</w:t>
            </w:r>
          </w:p>
        </w:tc>
        <w:tc>
          <w:tcPr>
            <w:tcW w:w="1178" w:type="dxa"/>
            <w:tcBorders>
              <w:left w:val="single" w:sz="18" w:space="0" w:color="auto"/>
            </w:tcBorders>
            <w:vAlign w:val="center"/>
          </w:tcPr>
          <w:p w14:paraId="4CB4BAB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70</w:t>
            </w:r>
          </w:p>
        </w:tc>
        <w:tc>
          <w:tcPr>
            <w:tcW w:w="1178" w:type="dxa"/>
            <w:vAlign w:val="center"/>
          </w:tcPr>
          <w:p w14:paraId="4C6CC9B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17,00</w:t>
            </w:r>
          </w:p>
        </w:tc>
      </w:tr>
      <w:tr w:rsidR="00F35BE2" w:rsidRPr="00F35BE2" w14:paraId="02271443" w14:textId="77777777">
        <w:tc>
          <w:tcPr>
            <w:tcW w:w="1177" w:type="dxa"/>
            <w:vAlign w:val="center"/>
          </w:tcPr>
          <w:p w14:paraId="5E9CAAF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w:t>
            </w:r>
          </w:p>
        </w:tc>
        <w:tc>
          <w:tcPr>
            <w:tcW w:w="1177" w:type="dxa"/>
            <w:tcBorders>
              <w:right w:val="single" w:sz="18" w:space="0" w:color="auto"/>
            </w:tcBorders>
            <w:vAlign w:val="center"/>
          </w:tcPr>
          <w:p w14:paraId="3B57F28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1,58</w:t>
            </w:r>
          </w:p>
        </w:tc>
        <w:tc>
          <w:tcPr>
            <w:tcW w:w="1178" w:type="dxa"/>
            <w:tcBorders>
              <w:left w:val="single" w:sz="18" w:space="0" w:color="auto"/>
            </w:tcBorders>
            <w:vAlign w:val="center"/>
          </w:tcPr>
          <w:p w14:paraId="37FF868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31</w:t>
            </w:r>
          </w:p>
        </w:tc>
        <w:tc>
          <w:tcPr>
            <w:tcW w:w="1178" w:type="dxa"/>
            <w:tcBorders>
              <w:right w:val="single" w:sz="18" w:space="0" w:color="auto"/>
            </w:tcBorders>
            <w:vAlign w:val="center"/>
          </w:tcPr>
          <w:p w14:paraId="60D9857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3,57</w:t>
            </w:r>
          </w:p>
        </w:tc>
        <w:tc>
          <w:tcPr>
            <w:tcW w:w="1178" w:type="dxa"/>
            <w:tcBorders>
              <w:left w:val="single" w:sz="18" w:space="0" w:color="auto"/>
            </w:tcBorders>
            <w:vAlign w:val="center"/>
          </w:tcPr>
          <w:p w14:paraId="13E239E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51</w:t>
            </w:r>
          </w:p>
        </w:tc>
        <w:tc>
          <w:tcPr>
            <w:tcW w:w="1178" w:type="dxa"/>
            <w:tcBorders>
              <w:right w:val="single" w:sz="18" w:space="0" w:color="auto"/>
            </w:tcBorders>
            <w:vAlign w:val="center"/>
          </w:tcPr>
          <w:p w14:paraId="68D4A05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7,87</w:t>
            </w:r>
          </w:p>
        </w:tc>
        <w:tc>
          <w:tcPr>
            <w:tcW w:w="1178" w:type="dxa"/>
            <w:tcBorders>
              <w:left w:val="single" w:sz="18" w:space="0" w:color="auto"/>
            </w:tcBorders>
            <w:vAlign w:val="center"/>
          </w:tcPr>
          <w:p w14:paraId="4019389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71</w:t>
            </w:r>
          </w:p>
        </w:tc>
        <w:tc>
          <w:tcPr>
            <w:tcW w:w="1178" w:type="dxa"/>
            <w:vAlign w:val="center"/>
          </w:tcPr>
          <w:p w14:paraId="229D287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17,85</w:t>
            </w:r>
          </w:p>
        </w:tc>
      </w:tr>
      <w:tr w:rsidR="00F35BE2" w:rsidRPr="00F35BE2" w14:paraId="3E71E209" w14:textId="77777777">
        <w:tc>
          <w:tcPr>
            <w:tcW w:w="1177" w:type="dxa"/>
            <w:vAlign w:val="center"/>
          </w:tcPr>
          <w:p w14:paraId="3041017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12</w:t>
            </w:r>
          </w:p>
        </w:tc>
        <w:tc>
          <w:tcPr>
            <w:tcW w:w="1177" w:type="dxa"/>
            <w:tcBorders>
              <w:right w:val="single" w:sz="18" w:space="0" w:color="auto"/>
            </w:tcBorders>
            <w:vAlign w:val="center"/>
          </w:tcPr>
          <w:p w14:paraId="48E1213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1,65</w:t>
            </w:r>
          </w:p>
        </w:tc>
        <w:tc>
          <w:tcPr>
            <w:tcW w:w="1178" w:type="dxa"/>
            <w:tcBorders>
              <w:left w:val="single" w:sz="18" w:space="0" w:color="auto"/>
            </w:tcBorders>
            <w:vAlign w:val="center"/>
          </w:tcPr>
          <w:p w14:paraId="7FC54C8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32</w:t>
            </w:r>
          </w:p>
        </w:tc>
        <w:tc>
          <w:tcPr>
            <w:tcW w:w="1178" w:type="dxa"/>
            <w:tcBorders>
              <w:right w:val="single" w:sz="18" w:space="0" w:color="auto"/>
            </w:tcBorders>
            <w:vAlign w:val="center"/>
          </w:tcPr>
          <w:p w14:paraId="4F1573F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3,74</w:t>
            </w:r>
          </w:p>
        </w:tc>
        <w:tc>
          <w:tcPr>
            <w:tcW w:w="1178" w:type="dxa"/>
            <w:tcBorders>
              <w:left w:val="single" w:sz="18" w:space="0" w:color="auto"/>
            </w:tcBorders>
            <w:vAlign w:val="center"/>
          </w:tcPr>
          <w:p w14:paraId="050EA9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52</w:t>
            </w:r>
          </w:p>
        </w:tc>
        <w:tc>
          <w:tcPr>
            <w:tcW w:w="1178" w:type="dxa"/>
            <w:tcBorders>
              <w:right w:val="single" w:sz="18" w:space="0" w:color="auto"/>
            </w:tcBorders>
            <w:vAlign w:val="center"/>
          </w:tcPr>
          <w:p w14:paraId="1E78BEF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8,24</w:t>
            </w:r>
          </w:p>
        </w:tc>
        <w:tc>
          <w:tcPr>
            <w:tcW w:w="1178" w:type="dxa"/>
            <w:tcBorders>
              <w:left w:val="single" w:sz="18" w:space="0" w:color="auto"/>
            </w:tcBorders>
            <w:vAlign w:val="center"/>
          </w:tcPr>
          <w:p w14:paraId="19425EF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72</w:t>
            </w:r>
          </w:p>
        </w:tc>
        <w:tc>
          <w:tcPr>
            <w:tcW w:w="1178" w:type="dxa"/>
            <w:vAlign w:val="center"/>
          </w:tcPr>
          <w:p w14:paraId="22414E9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18,70</w:t>
            </w:r>
          </w:p>
        </w:tc>
      </w:tr>
      <w:tr w:rsidR="00F35BE2" w:rsidRPr="00F35BE2" w14:paraId="4265B1E3" w14:textId="77777777">
        <w:tc>
          <w:tcPr>
            <w:tcW w:w="1177" w:type="dxa"/>
            <w:vAlign w:val="center"/>
          </w:tcPr>
          <w:p w14:paraId="31F9368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13</w:t>
            </w:r>
          </w:p>
        </w:tc>
        <w:tc>
          <w:tcPr>
            <w:tcW w:w="1177" w:type="dxa"/>
            <w:tcBorders>
              <w:right w:val="single" w:sz="18" w:space="0" w:color="auto"/>
            </w:tcBorders>
            <w:vAlign w:val="center"/>
          </w:tcPr>
          <w:p w14:paraId="40AEC3C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1,73</w:t>
            </w:r>
          </w:p>
        </w:tc>
        <w:tc>
          <w:tcPr>
            <w:tcW w:w="1178" w:type="dxa"/>
            <w:tcBorders>
              <w:left w:val="single" w:sz="18" w:space="0" w:color="auto"/>
            </w:tcBorders>
            <w:vAlign w:val="center"/>
          </w:tcPr>
          <w:p w14:paraId="0B9942C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33</w:t>
            </w:r>
          </w:p>
        </w:tc>
        <w:tc>
          <w:tcPr>
            <w:tcW w:w="1178" w:type="dxa"/>
            <w:tcBorders>
              <w:right w:val="single" w:sz="18" w:space="0" w:color="auto"/>
            </w:tcBorders>
            <w:vAlign w:val="center"/>
          </w:tcPr>
          <w:p w14:paraId="11A3501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3,91</w:t>
            </w:r>
          </w:p>
        </w:tc>
        <w:tc>
          <w:tcPr>
            <w:tcW w:w="1178" w:type="dxa"/>
            <w:tcBorders>
              <w:left w:val="single" w:sz="18" w:space="0" w:color="auto"/>
            </w:tcBorders>
            <w:vAlign w:val="center"/>
          </w:tcPr>
          <w:p w14:paraId="41454C7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53</w:t>
            </w:r>
          </w:p>
        </w:tc>
        <w:tc>
          <w:tcPr>
            <w:tcW w:w="1178" w:type="dxa"/>
            <w:tcBorders>
              <w:right w:val="single" w:sz="18" w:space="0" w:color="auto"/>
            </w:tcBorders>
            <w:vAlign w:val="center"/>
          </w:tcPr>
          <w:p w14:paraId="1A943D1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8,61</w:t>
            </w:r>
          </w:p>
        </w:tc>
        <w:tc>
          <w:tcPr>
            <w:tcW w:w="1178" w:type="dxa"/>
            <w:tcBorders>
              <w:left w:val="single" w:sz="18" w:space="0" w:color="auto"/>
            </w:tcBorders>
            <w:vAlign w:val="center"/>
          </w:tcPr>
          <w:p w14:paraId="43F8617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73</w:t>
            </w:r>
          </w:p>
        </w:tc>
        <w:tc>
          <w:tcPr>
            <w:tcW w:w="1178" w:type="dxa"/>
            <w:vAlign w:val="center"/>
          </w:tcPr>
          <w:p w14:paraId="2AC0D2D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19,55</w:t>
            </w:r>
          </w:p>
        </w:tc>
      </w:tr>
      <w:tr w:rsidR="00F35BE2" w:rsidRPr="00F35BE2" w14:paraId="40335F57" w14:textId="77777777">
        <w:tc>
          <w:tcPr>
            <w:tcW w:w="1177" w:type="dxa"/>
            <w:vAlign w:val="center"/>
          </w:tcPr>
          <w:p w14:paraId="5266304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14</w:t>
            </w:r>
          </w:p>
        </w:tc>
        <w:tc>
          <w:tcPr>
            <w:tcW w:w="1177" w:type="dxa"/>
            <w:tcBorders>
              <w:right w:val="single" w:sz="18" w:space="0" w:color="auto"/>
            </w:tcBorders>
            <w:vAlign w:val="center"/>
          </w:tcPr>
          <w:p w14:paraId="3555D87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1,80</w:t>
            </w:r>
          </w:p>
        </w:tc>
        <w:tc>
          <w:tcPr>
            <w:tcW w:w="1178" w:type="dxa"/>
            <w:tcBorders>
              <w:left w:val="single" w:sz="18" w:space="0" w:color="auto"/>
            </w:tcBorders>
            <w:vAlign w:val="center"/>
          </w:tcPr>
          <w:p w14:paraId="395E6FE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34</w:t>
            </w:r>
          </w:p>
        </w:tc>
        <w:tc>
          <w:tcPr>
            <w:tcW w:w="1178" w:type="dxa"/>
            <w:tcBorders>
              <w:right w:val="single" w:sz="18" w:space="0" w:color="auto"/>
            </w:tcBorders>
            <w:vAlign w:val="center"/>
          </w:tcPr>
          <w:p w14:paraId="76F7B18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4,08</w:t>
            </w:r>
          </w:p>
        </w:tc>
        <w:tc>
          <w:tcPr>
            <w:tcW w:w="1178" w:type="dxa"/>
            <w:tcBorders>
              <w:left w:val="single" w:sz="18" w:space="0" w:color="auto"/>
            </w:tcBorders>
            <w:vAlign w:val="center"/>
          </w:tcPr>
          <w:p w14:paraId="176191B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54</w:t>
            </w:r>
          </w:p>
        </w:tc>
        <w:tc>
          <w:tcPr>
            <w:tcW w:w="1178" w:type="dxa"/>
            <w:tcBorders>
              <w:right w:val="single" w:sz="18" w:space="0" w:color="auto"/>
            </w:tcBorders>
            <w:vAlign w:val="center"/>
          </w:tcPr>
          <w:p w14:paraId="1520941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8,98</w:t>
            </w:r>
          </w:p>
        </w:tc>
        <w:tc>
          <w:tcPr>
            <w:tcW w:w="1178" w:type="dxa"/>
            <w:tcBorders>
              <w:left w:val="single" w:sz="18" w:space="0" w:color="auto"/>
            </w:tcBorders>
            <w:vAlign w:val="center"/>
          </w:tcPr>
          <w:p w14:paraId="1DDF0CE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74</w:t>
            </w:r>
          </w:p>
        </w:tc>
        <w:tc>
          <w:tcPr>
            <w:tcW w:w="1178" w:type="dxa"/>
            <w:vAlign w:val="center"/>
          </w:tcPr>
          <w:p w14:paraId="10FFCB9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20,40</w:t>
            </w:r>
          </w:p>
        </w:tc>
      </w:tr>
      <w:tr w:rsidR="00F35BE2" w:rsidRPr="00F35BE2" w14:paraId="6A20B8ED" w14:textId="77777777">
        <w:tc>
          <w:tcPr>
            <w:tcW w:w="1177" w:type="dxa"/>
            <w:vAlign w:val="center"/>
          </w:tcPr>
          <w:p w14:paraId="0DDD588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15</w:t>
            </w:r>
          </w:p>
        </w:tc>
        <w:tc>
          <w:tcPr>
            <w:tcW w:w="1177" w:type="dxa"/>
            <w:tcBorders>
              <w:right w:val="single" w:sz="18" w:space="0" w:color="auto"/>
            </w:tcBorders>
            <w:vAlign w:val="center"/>
          </w:tcPr>
          <w:p w14:paraId="7F994D2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1,88</w:t>
            </w:r>
          </w:p>
        </w:tc>
        <w:tc>
          <w:tcPr>
            <w:tcW w:w="1178" w:type="dxa"/>
            <w:tcBorders>
              <w:left w:val="single" w:sz="18" w:space="0" w:color="auto"/>
            </w:tcBorders>
            <w:vAlign w:val="center"/>
          </w:tcPr>
          <w:p w14:paraId="373136B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35</w:t>
            </w:r>
          </w:p>
        </w:tc>
        <w:tc>
          <w:tcPr>
            <w:tcW w:w="1178" w:type="dxa"/>
            <w:tcBorders>
              <w:right w:val="single" w:sz="18" w:space="0" w:color="auto"/>
            </w:tcBorders>
            <w:vAlign w:val="center"/>
          </w:tcPr>
          <w:p w14:paraId="760D062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4,25</w:t>
            </w:r>
          </w:p>
        </w:tc>
        <w:tc>
          <w:tcPr>
            <w:tcW w:w="1178" w:type="dxa"/>
            <w:tcBorders>
              <w:left w:val="single" w:sz="18" w:space="0" w:color="auto"/>
            </w:tcBorders>
            <w:vAlign w:val="center"/>
          </w:tcPr>
          <w:p w14:paraId="6CB3350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55</w:t>
            </w:r>
          </w:p>
        </w:tc>
        <w:tc>
          <w:tcPr>
            <w:tcW w:w="1178" w:type="dxa"/>
            <w:tcBorders>
              <w:right w:val="single" w:sz="18" w:space="0" w:color="auto"/>
            </w:tcBorders>
            <w:vAlign w:val="center"/>
          </w:tcPr>
          <w:p w14:paraId="320551FD"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9,35</w:t>
            </w:r>
          </w:p>
        </w:tc>
        <w:tc>
          <w:tcPr>
            <w:tcW w:w="1178" w:type="dxa"/>
            <w:tcBorders>
              <w:left w:val="single" w:sz="18" w:space="0" w:color="auto"/>
            </w:tcBorders>
            <w:vAlign w:val="center"/>
          </w:tcPr>
          <w:p w14:paraId="11271CA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75</w:t>
            </w:r>
          </w:p>
        </w:tc>
        <w:tc>
          <w:tcPr>
            <w:tcW w:w="1178" w:type="dxa"/>
            <w:vAlign w:val="center"/>
          </w:tcPr>
          <w:p w14:paraId="2483AA1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21,25</w:t>
            </w:r>
          </w:p>
        </w:tc>
      </w:tr>
      <w:tr w:rsidR="00F35BE2" w:rsidRPr="00F35BE2" w14:paraId="2E0F83E3" w14:textId="77777777">
        <w:tc>
          <w:tcPr>
            <w:tcW w:w="1177" w:type="dxa"/>
            <w:vAlign w:val="center"/>
          </w:tcPr>
          <w:p w14:paraId="0463390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16</w:t>
            </w:r>
          </w:p>
        </w:tc>
        <w:tc>
          <w:tcPr>
            <w:tcW w:w="1177" w:type="dxa"/>
            <w:tcBorders>
              <w:right w:val="single" w:sz="18" w:space="0" w:color="auto"/>
            </w:tcBorders>
            <w:vAlign w:val="center"/>
          </w:tcPr>
          <w:p w14:paraId="6D8EE48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1,95</w:t>
            </w:r>
          </w:p>
        </w:tc>
        <w:tc>
          <w:tcPr>
            <w:tcW w:w="1178" w:type="dxa"/>
            <w:tcBorders>
              <w:left w:val="single" w:sz="18" w:space="0" w:color="auto"/>
            </w:tcBorders>
            <w:vAlign w:val="center"/>
          </w:tcPr>
          <w:p w14:paraId="1DE30BD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36</w:t>
            </w:r>
          </w:p>
        </w:tc>
        <w:tc>
          <w:tcPr>
            <w:tcW w:w="1178" w:type="dxa"/>
            <w:tcBorders>
              <w:right w:val="single" w:sz="18" w:space="0" w:color="auto"/>
            </w:tcBorders>
            <w:vAlign w:val="center"/>
          </w:tcPr>
          <w:p w14:paraId="2A49A1C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4,42</w:t>
            </w:r>
          </w:p>
        </w:tc>
        <w:tc>
          <w:tcPr>
            <w:tcW w:w="1178" w:type="dxa"/>
            <w:tcBorders>
              <w:left w:val="single" w:sz="18" w:space="0" w:color="auto"/>
            </w:tcBorders>
            <w:vAlign w:val="center"/>
          </w:tcPr>
          <w:p w14:paraId="65CF258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56</w:t>
            </w:r>
          </w:p>
        </w:tc>
        <w:tc>
          <w:tcPr>
            <w:tcW w:w="1178" w:type="dxa"/>
            <w:tcBorders>
              <w:right w:val="single" w:sz="18" w:space="0" w:color="auto"/>
            </w:tcBorders>
            <w:vAlign w:val="center"/>
          </w:tcPr>
          <w:p w14:paraId="56DEAF2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9,72</w:t>
            </w:r>
          </w:p>
        </w:tc>
        <w:tc>
          <w:tcPr>
            <w:tcW w:w="1178" w:type="dxa"/>
            <w:tcBorders>
              <w:left w:val="single" w:sz="18" w:space="0" w:color="auto"/>
            </w:tcBorders>
            <w:vAlign w:val="center"/>
          </w:tcPr>
          <w:p w14:paraId="37F1B36C"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76</w:t>
            </w:r>
          </w:p>
        </w:tc>
        <w:tc>
          <w:tcPr>
            <w:tcW w:w="1178" w:type="dxa"/>
            <w:vAlign w:val="center"/>
          </w:tcPr>
          <w:p w14:paraId="4E7D0AA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22,10</w:t>
            </w:r>
          </w:p>
        </w:tc>
      </w:tr>
      <w:tr w:rsidR="00F35BE2" w:rsidRPr="00F35BE2" w14:paraId="6B4991EC" w14:textId="77777777">
        <w:tc>
          <w:tcPr>
            <w:tcW w:w="1177" w:type="dxa"/>
            <w:vAlign w:val="center"/>
          </w:tcPr>
          <w:p w14:paraId="24436AA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17</w:t>
            </w:r>
          </w:p>
        </w:tc>
        <w:tc>
          <w:tcPr>
            <w:tcW w:w="1177" w:type="dxa"/>
            <w:tcBorders>
              <w:right w:val="single" w:sz="18" w:space="0" w:color="auto"/>
            </w:tcBorders>
            <w:vAlign w:val="center"/>
          </w:tcPr>
          <w:p w14:paraId="495FD55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2,03</w:t>
            </w:r>
          </w:p>
        </w:tc>
        <w:tc>
          <w:tcPr>
            <w:tcW w:w="1178" w:type="dxa"/>
            <w:tcBorders>
              <w:left w:val="single" w:sz="18" w:space="0" w:color="auto"/>
            </w:tcBorders>
            <w:vAlign w:val="center"/>
          </w:tcPr>
          <w:p w14:paraId="7C8980A3"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37</w:t>
            </w:r>
          </w:p>
        </w:tc>
        <w:tc>
          <w:tcPr>
            <w:tcW w:w="1178" w:type="dxa"/>
            <w:tcBorders>
              <w:right w:val="single" w:sz="18" w:space="0" w:color="auto"/>
            </w:tcBorders>
            <w:vAlign w:val="center"/>
          </w:tcPr>
          <w:p w14:paraId="4218F95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4,59</w:t>
            </w:r>
          </w:p>
        </w:tc>
        <w:tc>
          <w:tcPr>
            <w:tcW w:w="1178" w:type="dxa"/>
            <w:tcBorders>
              <w:left w:val="single" w:sz="18" w:space="0" w:color="auto"/>
            </w:tcBorders>
            <w:vAlign w:val="center"/>
          </w:tcPr>
          <w:p w14:paraId="5321FF2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57</w:t>
            </w:r>
          </w:p>
        </w:tc>
        <w:tc>
          <w:tcPr>
            <w:tcW w:w="1178" w:type="dxa"/>
            <w:tcBorders>
              <w:right w:val="single" w:sz="18" w:space="0" w:color="auto"/>
            </w:tcBorders>
            <w:vAlign w:val="center"/>
          </w:tcPr>
          <w:p w14:paraId="5A45793E"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10,09</w:t>
            </w:r>
          </w:p>
        </w:tc>
        <w:tc>
          <w:tcPr>
            <w:tcW w:w="1178" w:type="dxa"/>
            <w:tcBorders>
              <w:left w:val="single" w:sz="18" w:space="0" w:color="auto"/>
            </w:tcBorders>
            <w:vAlign w:val="center"/>
          </w:tcPr>
          <w:p w14:paraId="36491AB6"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77</w:t>
            </w:r>
          </w:p>
        </w:tc>
        <w:tc>
          <w:tcPr>
            <w:tcW w:w="1178" w:type="dxa"/>
            <w:vAlign w:val="center"/>
          </w:tcPr>
          <w:p w14:paraId="2D92942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22,95</w:t>
            </w:r>
          </w:p>
        </w:tc>
      </w:tr>
      <w:tr w:rsidR="00F35BE2" w:rsidRPr="00F35BE2" w14:paraId="46D602FB" w14:textId="77777777">
        <w:tc>
          <w:tcPr>
            <w:tcW w:w="1177" w:type="dxa"/>
            <w:vAlign w:val="center"/>
          </w:tcPr>
          <w:p w14:paraId="007006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18</w:t>
            </w:r>
          </w:p>
        </w:tc>
        <w:tc>
          <w:tcPr>
            <w:tcW w:w="1177" w:type="dxa"/>
            <w:tcBorders>
              <w:right w:val="single" w:sz="18" w:space="0" w:color="auto"/>
            </w:tcBorders>
            <w:vAlign w:val="center"/>
          </w:tcPr>
          <w:p w14:paraId="64A5936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2,10</w:t>
            </w:r>
          </w:p>
        </w:tc>
        <w:tc>
          <w:tcPr>
            <w:tcW w:w="1178" w:type="dxa"/>
            <w:tcBorders>
              <w:left w:val="single" w:sz="18" w:space="0" w:color="auto"/>
            </w:tcBorders>
            <w:vAlign w:val="center"/>
          </w:tcPr>
          <w:p w14:paraId="3F15302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38</w:t>
            </w:r>
          </w:p>
        </w:tc>
        <w:tc>
          <w:tcPr>
            <w:tcW w:w="1178" w:type="dxa"/>
            <w:tcBorders>
              <w:right w:val="single" w:sz="18" w:space="0" w:color="auto"/>
            </w:tcBorders>
            <w:vAlign w:val="center"/>
          </w:tcPr>
          <w:p w14:paraId="2AE5745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4,76</w:t>
            </w:r>
          </w:p>
        </w:tc>
        <w:tc>
          <w:tcPr>
            <w:tcW w:w="1178" w:type="dxa"/>
            <w:tcBorders>
              <w:left w:val="single" w:sz="18" w:space="0" w:color="auto"/>
            </w:tcBorders>
            <w:vAlign w:val="center"/>
          </w:tcPr>
          <w:p w14:paraId="3FAD8A4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58</w:t>
            </w:r>
          </w:p>
        </w:tc>
        <w:tc>
          <w:tcPr>
            <w:tcW w:w="1178" w:type="dxa"/>
            <w:tcBorders>
              <w:right w:val="single" w:sz="18" w:space="0" w:color="auto"/>
            </w:tcBorders>
            <w:vAlign w:val="center"/>
          </w:tcPr>
          <w:p w14:paraId="7F9E504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10,46</w:t>
            </w:r>
          </w:p>
        </w:tc>
        <w:tc>
          <w:tcPr>
            <w:tcW w:w="1178" w:type="dxa"/>
            <w:tcBorders>
              <w:left w:val="single" w:sz="18" w:space="0" w:color="auto"/>
            </w:tcBorders>
            <w:vAlign w:val="center"/>
          </w:tcPr>
          <w:p w14:paraId="777AC47A"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78</w:t>
            </w:r>
          </w:p>
        </w:tc>
        <w:tc>
          <w:tcPr>
            <w:tcW w:w="1178" w:type="dxa"/>
            <w:vAlign w:val="center"/>
          </w:tcPr>
          <w:p w14:paraId="3BD072EF"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23,80</w:t>
            </w:r>
          </w:p>
        </w:tc>
      </w:tr>
      <w:tr w:rsidR="00F35BE2" w:rsidRPr="00F35BE2" w14:paraId="15B9B2DC" w14:textId="77777777">
        <w:tc>
          <w:tcPr>
            <w:tcW w:w="1177" w:type="dxa"/>
            <w:vAlign w:val="center"/>
          </w:tcPr>
          <w:p w14:paraId="1B3D2DF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19</w:t>
            </w:r>
          </w:p>
        </w:tc>
        <w:tc>
          <w:tcPr>
            <w:tcW w:w="1177" w:type="dxa"/>
            <w:tcBorders>
              <w:right w:val="single" w:sz="18" w:space="0" w:color="auto"/>
            </w:tcBorders>
            <w:vAlign w:val="center"/>
          </w:tcPr>
          <w:p w14:paraId="1518AA28"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2,18</w:t>
            </w:r>
          </w:p>
        </w:tc>
        <w:tc>
          <w:tcPr>
            <w:tcW w:w="1178" w:type="dxa"/>
            <w:tcBorders>
              <w:left w:val="single" w:sz="18" w:space="0" w:color="auto"/>
            </w:tcBorders>
            <w:vAlign w:val="center"/>
          </w:tcPr>
          <w:p w14:paraId="6E44831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39</w:t>
            </w:r>
          </w:p>
        </w:tc>
        <w:tc>
          <w:tcPr>
            <w:tcW w:w="1178" w:type="dxa"/>
            <w:tcBorders>
              <w:right w:val="single" w:sz="18" w:space="0" w:color="auto"/>
            </w:tcBorders>
            <w:vAlign w:val="center"/>
          </w:tcPr>
          <w:p w14:paraId="55650867"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4,93</w:t>
            </w:r>
          </w:p>
        </w:tc>
        <w:tc>
          <w:tcPr>
            <w:tcW w:w="1178" w:type="dxa"/>
            <w:tcBorders>
              <w:left w:val="single" w:sz="18" w:space="0" w:color="auto"/>
            </w:tcBorders>
            <w:vAlign w:val="center"/>
          </w:tcPr>
          <w:p w14:paraId="2000408B"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59</w:t>
            </w:r>
          </w:p>
        </w:tc>
        <w:tc>
          <w:tcPr>
            <w:tcW w:w="1178" w:type="dxa"/>
            <w:tcBorders>
              <w:right w:val="single" w:sz="18" w:space="0" w:color="auto"/>
            </w:tcBorders>
            <w:vAlign w:val="center"/>
          </w:tcPr>
          <w:p w14:paraId="44B8E84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10,83</w:t>
            </w:r>
          </w:p>
        </w:tc>
        <w:tc>
          <w:tcPr>
            <w:tcW w:w="1178" w:type="dxa"/>
            <w:tcBorders>
              <w:left w:val="single" w:sz="18" w:space="0" w:color="auto"/>
            </w:tcBorders>
            <w:vAlign w:val="center"/>
          </w:tcPr>
          <w:p w14:paraId="04B3556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79</w:t>
            </w:r>
          </w:p>
        </w:tc>
        <w:tc>
          <w:tcPr>
            <w:tcW w:w="1178" w:type="dxa"/>
            <w:vAlign w:val="center"/>
          </w:tcPr>
          <w:p w14:paraId="6EDFAB4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24,65</w:t>
            </w:r>
          </w:p>
        </w:tc>
      </w:tr>
      <w:tr w:rsidR="00F35BE2" w:rsidRPr="00F35BE2" w14:paraId="6F43DA4B" w14:textId="77777777">
        <w:tc>
          <w:tcPr>
            <w:tcW w:w="1177" w:type="dxa"/>
            <w:vAlign w:val="center"/>
          </w:tcPr>
          <w:p w14:paraId="100F5819"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20</w:t>
            </w:r>
          </w:p>
        </w:tc>
        <w:tc>
          <w:tcPr>
            <w:tcW w:w="1177" w:type="dxa"/>
            <w:tcBorders>
              <w:right w:val="single" w:sz="18" w:space="0" w:color="auto"/>
            </w:tcBorders>
            <w:vAlign w:val="center"/>
          </w:tcPr>
          <w:p w14:paraId="37B377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2,25</w:t>
            </w:r>
          </w:p>
        </w:tc>
        <w:tc>
          <w:tcPr>
            <w:tcW w:w="1178" w:type="dxa"/>
            <w:tcBorders>
              <w:left w:val="single" w:sz="18" w:space="0" w:color="auto"/>
            </w:tcBorders>
            <w:vAlign w:val="center"/>
          </w:tcPr>
          <w:p w14:paraId="7AEBCC0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40</w:t>
            </w:r>
          </w:p>
        </w:tc>
        <w:tc>
          <w:tcPr>
            <w:tcW w:w="1178" w:type="dxa"/>
            <w:tcBorders>
              <w:right w:val="single" w:sz="18" w:space="0" w:color="auto"/>
            </w:tcBorders>
            <w:vAlign w:val="center"/>
          </w:tcPr>
          <w:p w14:paraId="42FEDDE4"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5,10</w:t>
            </w:r>
          </w:p>
        </w:tc>
        <w:tc>
          <w:tcPr>
            <w:tcW w:w="1178" w:type="dxa"/>
            <w:tcBorders>
              <w:left w:val="single" w:sz="18" w:space="0" w:color="auto"/>
            </w:tcBorders>
            <w:vAlign w:val="center"/>
          </w:tcPr>
          <w:p w14:paraId="46935A41"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60</w:t>
            </w:r>
          </w:p>
        </w:tc>
        <w:tc>
          <w:tcPr>
            <w:tcW w:w="1178" w:type="dxa"/>
            <w:tcBorders>
              <w:right w:val="single" w:sz="18" w:space="0" w:color="auto"/>
            </w:tcBorders>
            <w:vAlign w:val="center"/>
          </w:tcPr>
          <w:p w14:paraId="1DFA5512"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11,20</w:t>
            </w:r>
          </w:p>
        </w:tc>
        <w:tc>
          <w:tcPr>
            <w:tcW w:w="1178" w:type="dxa"/>
            <w:tcBorders>
              <w:left w:val="single" w:sz="18" w:space="0" w:color="auto"/>
            </w:tcBorders>
            <w:vAlign w:val="center"/>
          </w:tcPr>
          <w:p w14:paraId="279E44C5"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80</w:t>
            </w:r>
          </w:p>
        </w:tc>
        <w:tc>
          <w:tcPr>
            <w:tcW w:w="1178" w:type="dxa"/>
            <w:vAlign w:val="center"/>
          </w:tcPr>
          <w:p w14:paraId="7DC0FA00" w14:textId="77777777" w:rsidR="00F35BE2" w:rsidRPr="00F35BE2" w:rsidRDefault="00F35BE2">
            <w:pPr>
              <w:pStyle w:val="1"/>
              <w:tabs>
                <w:tab w:val="left" w:pos="655"/>
              </w:tabs>
              <w:ind w:firstLine="0"/>
              <w:jc w:val="center"/>
              <w:rPr>
                <w:rFonts w:asciiTheme="minorHAnsi" w:hAnsiTheme="minorHAnsi" w:cstheme="minorHAnsi"/>
                <w:color w:val="000000" w:themeColor="text1"/>
              </w:rPr>
            </w:pPr>
            <w:r w:rsidRPr="00F35BE2">
              <w:rPr>
                <w:rFonts w:asciiTheme="minorHAnsi" w:hAnsiTheme="minorHAnsi" w:cstheme="minorHAnsi"/>
                <w:color w:val="000000" w:themeColor="text1"/>
              </w:rPr>
              <w:t>25,50</w:t>
            </w:r>
          </w:p>
        </w:tc>
      </w:tr>
    </w:tbl>
    <w:p w14:paraId="191A58AC" w14:textId="2EA2AEE6" w:rsidR="00BA7A35" w:rsidRDefault="00BA7A35" w:rsidP="00BA7A35">
      <w:bookmarkStart w:id="172" w:name="bookmark35"/>
      <w:bookmarkEnd w:id="172"/>
    </w:p>
    <w:p w14:paraId="321C7DCE" w14:textId="77777777" w:rsidR="00BA7A35" w:rsidRDefault="00BA7A35">
      <w:r>
        <w:br w:type="page"/>
      </w:r>
    </w:p>
    <w:p w14:paraId="4915FC4B" w14:textId="77777777" w:rsidR="00BA7A35" w:rsidRPr="009A7F02" w:rsidRDefault="00BA7A35" w:rsidP="00BA7A35">
      <w:pPr>
        <w:pStyle w:val="Antrat11"/>
        <w:numPr>
          <w:ilvl w:val="0"/>
          <w:numId w:val="0"/>
        </w:numPr>
        <w:spacing w:after="120"/>
        <w:ind w:left="425"/>
        <w:outlineLvl w:val="9"/>
      </w:pPr>
      <w:r>
        <w:lastRenderedPageBreak/>
        <w:t>P</w:t>
      </w:r>
      <w:r w:rsidRPr="009A7F02">
        <w:t>erskaičiavim</w:t>
      </w:r>
      <w:r>
        <w:t>o</w:t>
      </w:r>
      <w:r w:rsidRPr="009A7F02">
        <w:t xml:space="preserve"> prie pateikiamos gamykliniame arba pirminio patikrinimo protokole temperatūros </w:t>
      </w:r>
      <w:r w:rsidRPr="00852541">
        <w:t>naudojant koeficient</w:t>
      </w:r>
      <w:r>
        <w:t>ą</w:t>
      </w:r>
      <w:r w:rsidRPr="00852541">
        <w:t xml:space="preserve"> K</w:t>
      </w:r>
      <w:r>
        <w:rPr>
          <w:vertAlign w:val="subscript"/>
        </w:rPr>
        <w:t xml:space="preserve">2 </w:t>
      </w:r>
      <w:r w:rsidRPr="00430C0D">
        <w:t xml:space="preserve">nustatant procentinį skirtumą </w:t>
      </w:r>
      <w:r w:rsidRPr="009A7F02">
        <w:t>pavyzdžiai:</w:t>
      </w:r>
    </w:p>
    <w:p w14:paraId="02101648" w14:textId="5DD41EF5" w:rsidR="00F35BE2" w:rsidRPr="001D30CE" w:rsidRDefault="001D30CE" w:rsidP="003D5E50">
      <w:pPr>
        <w:pStyle w:val="1"/>
        <w:numPr>
          <w:ilvl w:val="0"/>
          <w:numId w:val="13"/>
        </w:numPr>
        <w:tabs>
          <w:tab w:val="left" w:pos="1134"/>
        </w:tabs>
        <w:spacing w:before="120" w:after="120"/>
        <w:ind w:left="851"/>
        <w:jc w:val="both"/>
        <w:rPr>
          <w:rFonts w:asciiTheme="minorHAnsi" w:hAnsiTheme="minorHAnsi" w:cstheme="minorHAnsi"/>
          <w:color w:val="000000" w:themeColor="text1"/>
        </w:rPr>
      </w:pPr>
      <w:r>
        <w:rPr>
          <w:rFonts w:asciiTheme="minorHAnsi" w:hAnsiTheme="minorHAnsi" w:cstheme="minorHAnsi"/>
          <w:color w:val="000000" w:themeColor="text1"/>
        </w:rPr>
        <w:t>I</w:t>
      </w:r>
      <w:r w:rsidRPr="001D30CE">
        <w:rPr>
          <w:rFonts w:asciiTheme="minorHAnsi" w:hAnsiTheme="minorHAnsi" w:cstheme="minorHAnsi"/>
          <w:color w:val="000000" w:themeColor="text1"/>
        </w:rPr>
        <w:t>zoliacijos dielektrinių nuostolių kampo tgδ</w:t>
      </w:r>
      <w:r w:rsidRPr="00C94BBA">
        <w:rPr>
          <w:rFonts w:asciiTheme="minorHAnsi" w:hAnsiTheme="minorHAnsi" w:cstheme="minorHAnsi"/>
          <w:color w:val="000000" w:themeColor="text1"/>
        </w:rPr>
        <w:t xml:space="preserve"> vertės skirtumo nustatymas prie aukštesnės temperatūros nei buvo nustatyta planinio/neplaninio matavimo metu:</w:t>
      </w:r>
    </w:p>
    <w:tbl>
      <w:tblPr>
        <w:tblStyle w:val="Lentelstinklelis"/>
        <w:tblW w:w="0" w:type="auto"/>
        <w:tblInd w:w="567" w:type="dxa"/>
        <w:tblLook w:val="04A0" w:firstRow="1" w:lastRow="0" w:firstColumn="1" w:lastColumn="0" w:noHBand="0" w:noVBand="1"/>
      </w:tblPr>
      <w:tblGrid>
        <w:gridCol w:w="3397"/>
        <w:gridCol w:w="5380"/>
      </w:tblGrid>
      <w:tr w:rsidR="00F35BE2" w:rsidRPr="00F35BE2" w14:paraId="0509114A" w14:textId="77777777" w:rsidTr="00493C45">
        <w:trPr>
          <w:trHeight w:val="953"/>
        </w:trPr>
        <w:tc>
          <w:tcPr>
            <w:tcW w:w="3397" w:type="dxa"/>
            <w:vAlign w:val="center"/>
          </w:tcPr>
          <w:p w14:paraId="3E336D19" w14:textId="344D9C44" w:rsidR="00F35BE2" w:rsidRPr="00F35BE2" w:rsidRDefault="001D30CE">
            <w:pPr>
              <w:pStyle w:val="1"/>
              <w:tabs>
                <w:tab w:val="left" w:pos="993"/>
              </w:tabs>
              <w:ind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Nustatyta izoliacijos </w:t>
            </w:r>
            <w:r w:rsidRPr="001D30CE">
              <w:rPr>
                <w:rFonts w:asciiTheme="minorHAnsi" w:hAnsiTheme="minorHAnsi" w:cstheme="minorHAnsi"/>
                <w:color w:val="000000" w:themeColor="text1"/>
              </w:rPr>
              <w:t>tgδ</w:t>
            </w:r>
            <w:r w:rsidRPr="005A2E82">
              <w:rPr>
                <w:rFonts w:asciiTheme="minorHAnsi" w:hAnsiTheme="minorHAnsi" w:cstheme="minorHAnsi"/>
                <w:color w:val="000000" w:themeColor="text1"/>
              </w:rPr>
              <w:t xml:space="preserve"> vertė patikrinimo metu </w:t>
            </w:r>
            <w:r>
              <w:rPr>
                <w:rFonts w:asciiTheme="minorHAnsi" w:hAnsiTheme="minorHAnsi" w:cstheme="minorHAnsi"/>
                <w:color w:val="000000" w:themeColor="text1"/>
              </w:rPr>
              <w:t xml:space="preserve">perskaičiuota </w:t>
            </w:r>
            <w:r w:rsidRPr="005A2E82">
              <w:rPr>
                <w:rFonts w:asciiTheme="minorHAnsi" w:hAnsiTheme="minorHAnsi" w:cstheme="minorHAnsi"/>
                <w:color w:val="000000" w:themeColor="text1"/>
              </w:rPr>
              <w:t>prie 2</w:t>
            </w:r>
            <w:r>
              <w:rPr>
                <w:rFonts w:asciiTheme="minorHAnsi" w:hAnsiTheme="minorHAnsi" w:cstheme="minorHAnsi"/>
                <w:color w:val="000000" w:themeColor="text1"/>
              </w:rPr>
              <w:t>0</w:t>
            </w:r>
            <w:r w:rsidRPr="005A2E82">
              <w:rPr>
                <w:rFonts w:asciiTheme="minorHAnsi" w:hAnsiTheme="minorHAnsi" w:cstheme="minorHAnsi"/>
                <w:color w:val="000000" w:themeColor="text1"/>
              </w:rPr>
              <w:t>°C temperatūros</w:t>
            </w:r>
            <w:r w:rsidR="00F35BE2"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oMath>
          </w:p>
        </w:tc>
        <w:tc>
          <w:tcPr>
            <w:tcW w:w="5380" w:type="dxa"/>
            <w:vAlign w:val="center"/>
          </w:tcPr>
          <w:p w14:paraId="55ED209D"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0,342%</w:t>
            </w:r>
          </w:p>
        </w:tc>
      </w:tr>
      <w:tr w:rsidR="00F35BE2" w:rsidRPr="00F35BE2" w14:paraId="02F1DC63" w14:textId="77777777" w:rsidTr="00493C45">
        <w:trPr>
          <w:trHeight w:val="980"/>
        </w:trPr>
        <w:tc>
          <w:tcPr>
            <w:tcW w:w="3397" w:type="dxa"/>
            <w:vAlign w:val="center"/>
          </w:tcPr>
          <w:p w14:paraId="47E8E6B9" w14:textId="68AACA92"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Lyginamoji izoliacijos tgδ reikšmė, nustatyta prie 26°C temperatūros</w:t>
            </w:r>
            <w:r w:rsidR="001D30CE">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oMath>
          </w:p>
        </w:tc>
        <w:tc>
          <w:tcPr>
            <w:tcW w:w="5380" w:type="dxa"/>
            <w:vAlign w:val="center"/>
          </w:tcPr>
          <w:p w14:paraId="4CE832CE"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0,285%</w:t>
            </w:r>
          </w:p>
        </w:tc>
      </w:tr>
      <w:tr w:rsidR="00F35BE2" w:rsidRPr="00F35BE2" w14:paraId="398A96F3" w14:textId="77777777" w:rsidTr="00493C45">
        <w:trPr>
          <w:trHeight w:val="806"/>
        </w:trPr>
        <w:tc>
          <w:tcPr>
            <w:tcW w:w="3397" w:type="dxa"/>
            <w:vAlign w:val="center"/>
          </w:tcPr>
          <w:p w14:paraId="13A06363"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380" w:type="dxa"/>
            <w:vAlign w:val="center"/>
          </w:tcPr>
          <w:p w14:paraId="0B1180E5" w14:textId="3BE11747" w:rsidR="00F35BE2" w:rsidRPr="00F35BE2" w:rsidRDefault="00F35BE2">
            <w:pPr>
              <w:pStyle w:val="1"/>
              <w:tabs>
                <w:tab w:val="left" w:pos="993"/>
              </w:tabs>
              <w:spacing w:before="120" w:after="120"/>
              <w:ind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26-20</m:t>
                    </m:r>
                  </m:e>
                </m:d>
                <m:r>
                  <m:rPr>
                    <m:sty m:val="bi"/>
                  </m:rPr>
                  <w:rPr>
                    <w:rFonts w:ascii="Cambria Math" w:hAnsi="Cambria Math" w:cstheme="minorHAnsi"/>
                    <w:color w:val="000000" w:themeColor="text1"/>
                  </w:rPr>
                  <m:t>=6</m:t>
                </m:r>
                <m:r>
                  <m:rPr>
                    <m:sty m:val="p"/>
                  </m:rPr>
                  <w:rPr>
                    <w:rFonts w:ascii="Cambria Math" w:hAnsi="Cambria Math" w:cstheme="minorHAnsi"/>
                    <w:color w:val="000000" w:themeColor="text1"/>
                  </w:rPr>
                  <m:t>°C</m:t>
                </m:r>
              </m:oMath>
            </m:oMathPara>
          </w:p>
        </w:tc>
      </w:tr>
      <w:tr w:rsidR="00F35BE2" w:rsidRPr="00F35BE2" w14:paraId="2F34DC6B" w14:textId="77777777" w:rsidTr="00493C45">
        <w:trPr>
          <w:trHeight w:val="806"/>
        </w:trPr>
        <w:tc>
          <w:tcPr>
            <w:tcW w:w="3397" w:type="dxa"/>
            <w:vAlign w:val="center"/>
          </w:tcPr>
          <w:p w14:paraId="14CDC63E"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b/>
                <w:bCs/>
                <w:color w:val="000000" w:themeColor="text1"/>
              </w:rPr>
              <w:t>K</w:t>
            </w:r>
            <w:r w:rsidRPr="00F35BE2">
              <w:rPr>
                <w:rFonts w:asciiTheme="minorHAnsi" w:hAnsiTheme="minorHAnsi" w:cstheme="minorHAnsi"/>
                <w:b/>
                <w:bCs/>
                <w:color w:val="000000" w:themeColor="text1"/>
                <w:vertAlign w:val="subscript"/>
              </w:rPr>
              <w:t>2</w:t>
            </w:r>
            <w:r w:rsidRPr="00F35BE2">
              <w:rPr>
                <w:rFonts w:asciiTheme="minorHAnsi" w:hAnsiTheme="minorHAnsi" w:cstheme="minorHAnsi"/>
                <w:color w:val="000000" w:themeColor="text1"/>
              </w:rPr>
              <w:t xml:space="preserve"> perskaičiavimo koeficientas izoliacijos tgδ vertėms</w:t>
            </w:r>
          </w:p>
        </w:tc>
        <w:tc>
          <w:tcPr>
            <w:tcW w:w="5380" w:type="dxa"/>
            <w:vAlign w:val="center"/>
          </w:tcPr>
          <w:p w14:paraId="353AE375" w14:textId="47FD670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1,1</w:t>
            </w:r>
            <w:r w:rsidR="001D30CE">
              <w:rPr>
                <w:rFonts w:asciiTheme="minorHAnsi" w:hAnsiTheme="minorHAnsi" w:cstheme="minorHAnsi"/>
                <w:b/>
                <w:bCs/>
                <w:color w:val="000000" w:themeColor="text1"/>
              </w:rPr>
              <w:t>8</w:t>
            </w:r>
          </w:p>
        </w:tc>
      </w:tr>
      <w:tr w:rsidR="00F35BE2" w:rsidRPr="00F35BE2" w14:paraId="56C312A2" w14:textId="77777777" w:rsidTr="00493C45">
        <w:trPr>
          <w:trHeight w:val="806"/>
        </w:trPr>
        <w:tc>
          <w:tcPr>
            <w:tcW w:w="3397" w:type="dxa"/>
            <w:vAlign w:val="center"/>
          </w:tcPr>
          <w:p w14:paraId="19F8B157"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Nustatytos izoliacijos tgδ vertės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oMath>
          </w:p>
        </w:tc>
        <w:tc>
          <w:tcPr>
            <w:tcW w:w="5380" w:type="dxa"/>
            <w:vAlign w:val="center"/>
          </w:tcPr>
          <w:p w14:paraId="74B8207B" w14:textId="1238D1F8"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2</m:t>
                    </m:r>
                  </m:sub>
                </m:sSub>
                <m:r>
                  <m:rPr>
                    <m:sty m:val="bi"/>
                  </m:rPr>
                  <w:rPr>
                    <w:rFonts w:ascii="Cambria Math" w:hAnsi="Cambria Math" w:cstheme="minorHAnsi"/>
                    <w:color w:val="000000" w:themeColor="text1"/>
                  </w:rPr>
                  <m:t>=0,342×1,18=0,404</m:t>
                </m:r>
                <m:r>
                  <m:rPr>
                    <m:sty m:val="p"/>
                  </m:rPr>
                  <w:rPr>
                    <w:rFonts w:ascii="Cambria Math" w:hAnsi="Cambria Math" w:cstheme="minorHAnsi"/>
                    <w:color w:val="000000" w:themeColor="text1"/>
                  </w:rPr>
                  <m:t>%</m:t>
                </m:r>
              </m:oMath>
            </m:oMathPara>
          </w:p>
        </w:tc>
      </w:tr>
      <w:tr w:rsidR="00F35BE2" w:rsidRPr="00F35BE2" w14:paraId="67E4F210" w14:textId="77777777" w:rsidTr="00493C45">
        <w:trPr>
          <w:trHeight w:val="1042"/>
        </w:trPr>
        <w:tc>
          <w:tcPr>
            <w:tcW w:w="3397" w:type="dxa"/>
            <w:vAlign w:val="center"/>
          </w:tcPr>
          <w:p w14:paraId="14AEA5C0"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Skirtumas tarp perskaičiuotos izoliacijos tgδ vertės ir lyginamosios vertės</w:t>
            </w:r>
          </w:p>
        </w:tc>
        <w:tc>
          <w:tcPr>
            <w:tcW w:w="5380" w:type="dxa"/>
            <w:vAlign w:val="center"/>
          </w:tcPr>
          <w:p w14:paraId="0B196283" w14:textId="54CC874F"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0,404</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0,285</m:t>
                        </m:r>
                      </m:den>
                    </m:f>
                  </m:e>
                </m:d>
                <m:r>
                  <m:rPr>
                    <m:sty m:val="bi"/>
                  </m:rPr>
                  <w:rPr>
                    <w:rFonts w:ascii="Cambria Math" w:hAnsi="Cambria Math" w:cstheme="minorHAnsi"/>
                    <w:color w:val="000000" w:themeColor="text1"/>
                  </w:rPr>
                  <m:t>=42</m:t>
                </m:r>
                <m:r>
                  <m:rPr>
                    <m:sty m:val="p"/>
                  </m:rPr>
                  <w:rPr>
                    <w:rFonts w:ascii="Cambria Math" w:hAnsi="Cambria Math" w:cstheme="minorHAnsi"/>
                    <w:color w:val="000000" w:themeColor="text1"/>
                  </w:rPr>
                  <m:t>%</m:t>
                </m:r>
              </m:oMath>
            </m:oMathPara>
          </w:p>
        </w:tc>
      </w:tr>
    </w:tbl>
    <w:p w14:paraId="55272BAC" w14:textId="77777777" w:rsidR="00F35BE2" w:rsidRPr="00F35BE2" w:rsidRDefault="00F35BE2" w:rsidP="00F35BE2">
      <w:pPr>
        <w:pStyle w:val="1"/>
        <w:tabs>
          <w:tab w:val="left" w:pos="993"/>
        </w:tabs>
        <w:ind w:left="567" w:firstLine="0"/>
        <w:jc w:val="both"/>
        <w:rPr>
          <w:rFonts w:asciiTheme="minorHAnsi" w:hAnsiTheme="minorHAnsi" w:cstheme="minorHAnsi"/>
          <w:color w:val="000000" w:themeColor="text1"/>
        </w:rPr>
      </w:pPr>
    </w:p>
    <w:p w14:paraId="5AC359D9" w14:textId="5487AA22" w:rsidR="00F35BE2" w:rsidRPr="001D30CE" w:rsidRDefault="00CB5568" w:rsidP="003D5E50">
      <w:pPr>
        <w:pStyle w:val="1"/>
        <w:numPr>
          <w:ilvl w:val="0"/>
          <w:numId w:val="13"/>
        </w:numPr>
        <w:tabs>
          <w:tab w:val="left" w:pos="1134"/>
        </w:tabs>
        <w:spacing w:before="120" w:after="120"/>
        <w:ind w:left="709" w:hanging="284"/>
        <w:jc w:val="both"/>
        <w:rPr>
          <w:rFonts w:asciiTheme="minorHAnsi" w:hAnsiTheme="minorHAnsi" w:cstheme="minorHAnsi"/>
          <w:color w:val="000000" w:themeColor="text1"/>
        </w:rPr>
      </w:pPr>
      <w:r>
        <w:rPr>
          <w:rFonts w:asciiTheme="minorHAnsi" w:hAnsiTheme="minorHAnsi" w:cstheme="minorHAnsi"/>
          <w:color w:val="000000" w:themeColor="text1"/>
        </w:rPr>
        <w:t>I</w:t>
      </w:r>
      <w:r w:rsidRPr="001D30CE">
        <w:rPr>
          <w:rFonts w:asciiTheme="minorHAnsi" w:hAnsiTheme="minorHAnsi" w:cstheme="minorHAnsi"/>
          <w:color w:val="000000" w:themeColor="text1"/>
        </w:rPr>
        <w:t>zoliacijos dielektrinių nuostolių kampo tgδ</w:t>
      </w:r>
      <w:r w:rsidRPr="00C94BBA">
        <w:rPr>
          <w:rFonts w:asciiTheme="minorHAnsi" w:hAnsiTheme="minorHAnsi" w:cstheme="minorHAnsi"/>
          <w:color w:val="000000" w:themeColor="text1"/>
        </w:rPr>
        <w:t xml:space="preserve"> vertės skirtumo nustatymas prie </w:t>
      </w:r>
      <w:r>
        <w:rPr>
          <w:rFonts w:asciiTheme="minorHAnsi" w:hAnsiTheme="minorHAnsi" w:cstheme="minorHAnsi"/>
          <w:color w:val="000000" w:themeColor="text1"/>
        </w:rPr>
        <w:t>žem</w:t>
      </w:r>
      <w:r w:rsidRPr="00C94BBA">
        <w:rPr>
          <w:rFonts w:asciiTheme="minorHAnsi" w:hAnsiTheme="minorHAnsi" w:cstheme="minorHAnsi"/>
          <w:color w:val="000000" w:themeColor="text1"/>
        </w:rPr>
        <w:t>esnės temperatūros nei buvo nustatyta planinio/neplaninio matavimo metu</w:t>
      </w:r>
      <w:r w:rsidR="00F35BE2" w:rsidRPr="001D30CE">
        <w:rPr>
          <w:rFonts w:asciiTheme="minorHAnsi" w:hAnsiTheme="minorHAnsi" w:cstheme="minorHAnsi"/>
          <w:color w:val="000000" w:themeColor="text1"/>
        </w:rPr>
        <w:t>:</w:t>
      </w:r>
    </w:p>
    <w:tbl>
      <w:tblPr>
        <w:tblStyle w:val="Lentelstinklelis"/>
        <w:tblW w:w="0" w:type="auto"/>
        <w:tblInd w:w="567" w:type="dxa"/>
        <w:tblLook w:val="04A0" w:firstRow="1" w:lastRow="0" w:firstColumn="1" w:lastColumn="0" w:noHBand="0" w:noVBand="1"/>
      </w:tblPr>
      <w:tblGrid>
        <w:gridCol w:w="3397"/>
        <w:gridCol w:w="5380"/>
      </w:tblGrid>
      <w:tr w:rsidR="00F35BE2" w:rsidRPr="00F35BE2" w14:paraId="4A663800" w14:textId="77777777" w:rsidTr="00493C45">
        <w:trPr>
          <w:trHeight w:val="998"/>
        </w:trPr>
        <w:tc>
          <w:tcPr>
            <w:tcW w:w="3397" w:type="dxa"/>
            <w:vAlign w:val="center"/>
          </w:tcPr>
          <w:p w14:paraId="135AB70C" w14:textId="1CD1A060" w:rsidR="00F35BE2" w:rsidRPr="00F35BE2" w:rsidRDefault="00CB5568">
            <w:pPr>
              <w:pStyle w:val="1"/>
              <w:tabs>
                <w:tab w:val="left" w:pos="993"/>
              </w:tabs>
              <w:ind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Nustatyta izoliacijos </w:t>
            </w:r>
            <w:r w:rsidRPr="001D30CE">
              <w:rPr>
                <w:rFonts w:asciiTheme="minorHAnsi" w:hAnsiTheme="minorHAnsi" w:cstheme="minorHAnsi"/>
                <w:color w:val="000000" w:themeColor="text1"/>
              </w:rPr>
              <w:t>tgδ</w:t>
            </w:r>
            <w:r w:rsidRPr="005A2E82">
              <w:rPr>
                <w:rFonts w:asciiTheme="minorHAnsi" w:hAnsiTheme="minorHAnsi" w:cstheme="minorHAnsi"/>
                <w:color w:val="000000" w:themeColor="text1"/>
              </w:rPr>
              <w:t xml:space="preserve"> vertė patikrinimo metu </w:t>
            </w:r>
            <w:r>
              <w:rPr>
                <w:rFonts w:asciiTheme="minorHAnsi" w:hAnsiTheme="minorHAnsi" w:cstheme="minorHAnsi"/>
                <w:color w:val="000000" w:themeColor="text1"/>
              </w:rPr>
              <w:t xml:space="preserve">perskaičiuota </w:t>
            </w:r>
            <w:r w:rsidRPr="005A2E82">
              <w:rPr>
                <w:rFonts w:asciiTheme="minorHAnsi" w:hAnsiTheme="minorHAnsi" w:cstheme="minorHAnsi"/>
                <w:color w:val="000000" w:themeColor="text1"/>
              </w:rPr>
              <w:t>prie 2</w:t>
            </w:r>
            <w:r>
              <w:rPr>
                <w:rFonts w:asciiTheme="minorHAnsi" w:hAnsiTheme="minorHAnsi" w:cstheme="minorHAnsi"/>
                <w:color w:val="000000" w:themeColor="text1"/>
              </w:rPr>
              <w:t>0</w:t>
            </w:r>
            <w:r w:rsidRPr="005A2E82">
              <w:rPr>
                <w:rFonts w:asciiTheme="minorHAnsi" w:hAnsiTheme="minorHAnsi" w:cstheme="minorHAnsi"/>
                <w:color w:val="000000" w:themeColor="text1"/>
              </w:rPr>
              <w:t>°C temperatūros</w:t>
            </w:r>
            <w:r w:rsidR="00F35BE2"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oMath>
          </w:p>
        </w:tc>
        <w:tc>
          <w:tcPr>
            <w:tcW w:w="5380" w:type="dxa"/>
            <w:vAlign w:val="center"/>
          </w:tcPr>
          <w:p w14:paraId="1A2CF957"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0,392%</w:t>
            </w:r>
          </w:p>
        </w:tc>
      </w:tr>
      <w:tr w:rsidR="00F35BE2" w:rsidRPr="00F35BE2" w14:paraId="69285E07" w14:textId="77777777" w:rsidTr="00493C45">
        <w:trPr>
          <w:trHeight w:val="970"/>
        </w:trPr>
        <w:tc>
          <w:tcPr>
            <w:tcW w:w="3397" w:type="dxa"/>
            <w:vAlign w:val="center"/>
          </w:tcPr>
          <w:p w14:paraId="4E7F3715" w14:textId="720518A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Lyginamoji izoliacijos tgδ reikšmė, nustatyta prie </w:t>
            </w:r>
            <w:r w:rsidR="00CB5568">
              <w:rPr>
                <w:rFonts w:asciiTheme="minorHAnsi" w:hAnsiTheme="minorHAnsi" w:cstheme="minorHAnsi"/>
                <w:color w:val="000000" w:themeColor="text1"/>
              </w:rPr>
              <w:t>14</w:t>
            </w:r>
            <w:r w:rsidRPr="00F35BE2">
              <w:rPr>
                <w:rFonts w:asciiTheme="minorHAnsi" w:hAnsiTheme="minorHAnsi" w:cstheme="minorHAnsi"/>
                <w:color w:val="000000" w:themeColor="text1"/>
              </w:rPr>
              <w:t>°C temperatūros</w:t>
            </w:r>
            <w:r w:rsidR="00CB5568">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oMath>
          </w:p>
        </w:tc>
        <w:tc>
          <w:tcPr>
            <w:tcW w:w="5380" w:type="dxa"/>
            <w:vAlign w:val="center"/>
          </w:tcPr>
          <w:p w14:paraId="01710DBB"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0,271%</w:t>
            </w:r>
          </w:p>
        </w:tc>
      </w:tr>
      <w:tr w:rsidR="00F35BE2" w:rsidRPr="00F35BE2" w14:paraId="368714B6" w14:textId="77777777" w:rsidTr="00493C45">
        <w:trPr>
          <w:trHeight w:val="806"/>
        </w:trPr>
        <w:tc>
          <w:tcPr>
            <w:tcW w:w="3397" w:type="dxa"/>
            <w:vAlign w:val="center"/>
          </w:tcPr>
          <w:p w14:paraId="4CAC1AFE"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Temperatūrų skirtumas, </w:t>
            </w:r>
            <m:oMath>
              <m:r>
                <m:rPr>
                  <m:sty m:val="bi"/>
                </m:rPr>
                <w:rPr>
                  <w:rFonts w:ascii="Cambria Math" w:hAnsi="Cambria Math" w:cstheme="minorHAnsi"/>
                  <w:color w:val="000000" w:themeColor="text1"/>
                  <w:shd w:val="clear" w:color="auto" w:fill="FFFFFF"/>
                </w:rPr>
                <m:t>∆t</m:t>
              </m:r>
            </m:oMath>
          </w:p>
        </w:tc>
        <w:tc>
          <w:tcPr>
            <w:tcW w:w="5380" w:type="dxa"/>
            <w:vAlign w:val="center"/>
          </w:tcPr>
          <w:p w14:paraId="01946F86" w14:textId="1BF1EA8A" w:rsidR="00F35BE2" w:rsidRPr="00F35BE2" w:rsidRDefault="00F35BE2">
            <w:pPr>
              <w:pStyle w:val="1"/>
              <w:tabs>
                <w:tab w:val="left" w:pos="993"/>
              </w:tabs>
              <w:spacing w:before="120" w:after="120"/>
              <w:ind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r>
                  <m:rPr>
                    <m:sty m:val="bi"/>
                  </m:rPr>
                  <w:rPr>
                    <w:rFonts w:ascii="Cambria Math" w:hAnsi="Cambria Math" w:cstheme="minorHAnsi"/>
                    <w:color w:val="000000" w:themeColor="text1"/>
                  </w:rPr>
                  <m: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14-20</m:t>
                    </m:r>
                  </m:e>
                </m:d>
                <m:r>
                  <m:rPr>
                    <m:sty m:val="bi"/>
                  </m:rPr>
                  <w:rPr>
                    <w:rFonts w:ascii="Cambria Math" w:hAnsi="Cambria Math" w:cstheme="minorHAnsi"/>
                    <w:color w:val="000000" w:themeColor="text1"/>
                  </w:rPr>
                  <m:t>=6</m:t>
                </m:r>
                <m:r>
                  <m:rPr>
                    <m:sty m:val="p"/>
                  </m:rPr>
                  <w:rPr>
                    <w:rFonts w:ascii="Cambria Math" w:hAnsi="Cambria Math" w:cstheme="minorHAnsi"/>
                    <w:color w:val="000000" w:themeColor="text1"/>
                  </w:rPr>
                  <m:t>°C</m:t>
                </m:r>
              </m:oMath>
            </m:oMathPara>
          </w:p>
        </w:tc>
      </w:tr>
      <w:tr w:rsidR="00F35BE2" w:rsidRPr="00F35BE2" w14:paraId="1C14DE29" w14:textId="77777777" w:rsidTr="00493C45">
        <w:trPr>
          <w:trHeight w:val="806"/>
        </w:trPr>
        <w:tc>
          <w:tcPr>
            <w:tcW w:w="3397" w:type="dxa"/>
            <w:vAlign w:val="center"/>
          </w:tcPr>
          <w:p w14:paraId="77326A53"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b/>
                <w:bCs/>
                <w:color w:val="000000" w:themeColor="text1"/>
              </w:rPr>
              <w:t>K</w:t>
            </w:r>
            <w:r w:rsidRPr="00F35BE2">
              <w:rPr>
                <w:rFonts w:asciiTheme="minorHAnsi" w:hAnsiTheme="minorHAnsi" w:cstheme="minorHAnsi"/>
                <w:b/>
                <w:bCs/>
                <w:color w:val="000000" w:themeColor="text1"/>
                <w:vertAlign w:val="subscript"/>
              </w:rPr>
              <w:t>2</w:t>
            </w:r>
            <w:r w:rsidRPr="00F35BE2">
              <w:rPr>
                <w:rFonts w:asciiTheme="minorHAnsi" w:hAnsiTheme="minorHAnsi" w:cstheme="minorHAnsi"/>
                <w:color w:val="000000" w:themeColor="text1"/>
              </w:rPr>
              <w:t xml:space="preserve"> perskaičiavimo koeficientas izoliacijos tgδ vertėms</w:t>
            </w:r>
          </w:p>
        </w:tc>
        <w:tc>
          <w:tcPr>
            <w:tcW w:w="5380" w:type="dxa"/>
            <w:vAlign w:val="center"/>
          </w:tcPr>
          <w:p w14:paraId="6425E025" w14:textId="447A020B"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1,</w:t>
            </w:r>
            <w:r w:rsidR="00CB5568">
              <w:rPr>
                <w:rFonts w:asciiTheme="minorHAnsi" w:hAnsiTheme="minorHAnsi" w:cstheme="minorHAnsi"/>
                <w:b/>
                <w:bCs/>
                <w:color w:val="000000" w:themeColor="text1"/>
              </w:rPr>
              <w:t>18</w:t>
            </w:r>
          </w:p>
        </w:tc>
      </w:tr>
      <w:tr w:rsidR="00F35BE2" w:rsidRPr="00F35BE2" w14:paraId="5E055953" w14:textId="77777777" w:rsidTr="00493C45">
        <w:trPr>
          <w:trHeight w:val="806"/>
        </w:trPr>
        <w:tc>
          <w:tcPr>
            <w:tcW w:w="3397" w:type="dxa"/>
            <w:vAlign w:val="center"/>
          </w:tcPr>
          <w:p w14:paraId="679B81E4"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Nustatytos izoliacijos tgδ vertės perskaičiavimas prie lyginamosios reikšmės matavimo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oMath>
          </w:p>
        </w:tc>
        <w:tc>
          <w:tcPr>
            <w:tcW w:w="5380" w:type="dxa"/>
            <w:vAlign w:val="center"/>
          </w:tcPr>
          <w:p w14:paraId="53D2EE1B" w14:textId="1465D730"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num>
                  <m:den>
                    <m:sSub>
                      <m:sSubPr>
                        <m:ctrlPr>
                          <w:rPr>
                            <w:rFonts w:ascii="Cambria Math" w:hAnsi="Cambria Math" w:cstheme="minorHAnsi"/>
                            <w:b/>
                            <w:bCs/>
                            <w:i/>
                            <w:color w:val="000000" w:themeColor="text1"/>
                          </w:rPr>
                        </m:ctrlPr>
                      </m:sSubPr>
                      <m:e>
                        <m:r>
                          <m:rPr>
                            <m:sty m:val="bi"/>
                          </m:rPr>
                          <w:rPr>
                            <w:rFonts w:ascii="Cambria Math" w:hAnsi="Cambria Math" w:cstheme="minorHAnsi"/>
                            <w:color w:val="000000" w:themeColor="text1"/>
                          </w:rPr>
                          <m:t>K</m:t>
                        </m:r>
                      </m:e>
                      <m:sub>
                        <m:r>
                          <m:rPr>
                            <m:sty m:val="bi"/>
                          </m:rPr>
                          <w:rPr>
                            <w:rFonts w:ascii="Cambria Math" w:hAnsi="Cambria Math" w:cstheme="minorHAnsi"/>
                            <w:color w:val="000000" w:themeColor="text1"/>
                          </w:rPr>
                          <m:t>2</m:t>
                        </m:r>
                      </m:sub>
                    </m:sSub>
                  </m:den>
                </m:f>
                <m:r>
                  <m:rPr>
                    <m:sty m:val="bi"/>
                  </m:rPr>
                  <w:rPr>
                    <w:rFonts w:ascii="Cambria Math" w:hAnsi="Cambria Math" w:cstheme="minorHAnsi"/>
                    <w:color w:val="000000" w:themeColor="text1"/>
                  </w:rPr>
                  <m:t>=</m:t>
                </m:r>
                <m:f>
                  <m:fPr>
                    <m:ctrlPr>
                      <w:rPr>
                        <w:rFonts w:ascii="Cambria Math" w:hAnsi="Cambria Math" w:cstheme="minorHAnsi"/>
                        <w:b/>
                        <w:i/>
                        <w:color w:val="000000" w:themeColor="text1"/>
                      </w:rPr>
                    </m:ctrlPr>
                  </m:fPr>
                  <m:num>
                    <m:r>
                      <m:rPr>
                        <m:sty m:val="bi"/>
                      </m:rPr>
                      <w:rPr>
                        <w:rFonts w:ascii="Cambria Math" w:hAnsi="Cambria Math" w:cstheme="minorHAnsi"/>
                        <w:color w:val="000000" w:themeColor="text1"/>
                      </w:rPr>
                      <m:t>0,392</m:t>
                    </m:r>
                  </m:num>
                  <m:den>
                    <m:r>
                      <m:rPr>
                        <m:sty m:val="bi"/>
                      </m:rPr>
                      <w:rPr>
                        <w:rFonts w:ascii="Cambria Math" w:hAnsi="Cambria Math" w:cstheme="minorHAnsi"/>
                        <w:color w:val="000000" w:themeColor="text1"/>
                      </w:rPr>
                      <m:t>1,18</m:t>
                    </m:r>
                  </m:den>
                </m:f>
                <m:r>
                  <m:rPr>
                    <m:sty m:val="bi"/>
                  </m:rPr>
                  <w:rPr>
                    <w:rFonts w:ascii="Cambria Math" w:hAnsi="Cambria Math" w:cstheme="minorHAnsi"/>
                    <w:color w:val="000000" w:themeColor="text1"/>
                  </w:rPr>
                  <m:t>=0,332</m:t>
                </m:r>
                <m:r>
                  <m:rPr>
                    <m:sty m:val="p"/>
                  </m:rPr>
                  <w:rPr>
                    <w:rFonts w:ascii="Cambria Math" w:hAnsi="Cambria Math" w:cstheme="minorHAnsi"/>
                    <w:color w:val="000000" w:themeColor="text1"/>
                  </w:rPr>
                  <m:t>%</m:t>
                </m:r>
              </m:oMath>
            </m:oMathPara>
          </w:p>
        </w:tc>
      </w:tr>
      <w:tr w:rsidR="00F35BE2" w:rsidRPr="00F35BE2" w14:paraId="4775FF8E" w14:textId="77777777" w:rsidTr="00493C45">
        <w:trPr>
          <w:trHeight w:val="1042"/>
        </w:trPr>
        <w:tc>
          <w:tcPr>
            <w:tcW w:w="3397" w:type="dxa"/>
            <w:vAlign w:val="center"/>
          </w:tcPr>
          <w:p w14:paraId="0E40A4FD" w14:textId="77777777" w:rsidR="00F35BE2" w:rsidRPr="00F35BE2" w:rsidRDefault="00F35BE2">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Skirtumas tarp perskaičiuotos izoliacijos tgδ vertės ir lyginamosios vertės</w:t>
            </w:r>
          </w:p>
        </w:tc>
        <w:tc>
          <w:tcPr>
            <w:tcW w:w="5380" w:type="dxa"/>
            <w:vAlign w:val="center"/>
          </w:tcPr>
          <w:p w14:paraId="61063D99" w14:textId="79A6BF07" w:rsidR="00F35BE2" w:rsidRPr="00F35BE2" w:rsidRDefault="00000000">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p"/>
                      </m:rPr>
                      <w:rPr>
                        <w:rFonts w:ascii="Cambria Math" w:hAnsi="Cambria Math" w:cstheme="minorHAnsi"/>
                        <w:color w:val="000000" w:themeColor="text1"/>
                      </w:rPr>
                      <m:t>%</m:t>
                    </m:r>
                  </m:sub>
                </m:sSub>
                <m:r>
                  <m:rPr>
                    <m:sty m:val="bi"/>
                  </m:rPr>
                  <w:rPr>
                    <w:rFonts w:ascii="Cambria Math" w:hAnsi="Cambria Math" w:cstheme="minorHAnsi"/>
                    <w:color w:val="000000" w:themeColor="text1"/>
                    <w:shd w:val="clear" w:color="auto" w:fill="FFFFFF"/>
                  </w:rPr>
                  <m:t>=100-</m:t>
                </m:r>
                <m:f>
                  <m:fPr>
                    <m:ctrlPr>
                      <w:rPr>
                        <w:rFonts w:ascii="Cambria Math" w:hAnsi="Cambria Math" w:cstheme="minorHAnsi"/>
                        <w:b/>
                        <w:bCs/>
                        <w:color w:val="000000" w:themeColor="text1"/>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×100</m:t>
                    </m:r>
                  </m:num>
                  <m:den>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gamykl.</m:t>
                        </m:r>
                      </m:sub>
                    </m:sSub>
                  </m:den>
                </m:f>
                <m:r>
                  <m:rPr>
                    <m:sty m:val="bi"/>
                  </m:rPr>
                  <w:rPr>
                    <w:rFonts w:ascii="Cambria Math" w:hAnsi="Cambria Math" w:cstheme="minorHAnsi"/>
                    <w:color w:val="000000" w:themeColor="text1"/>
                  </w:rPr>
                  <m:t>=</m:t>
                </m:r>
                <m:d>
                  <m:dPr>
                    <m:begChr m:val="|"/>
                    <m:endChr m:val="|"/>
                    <m:ctrlPr>
                      <w:rPr>
                        <w:rFonts w:ascii="Cambria Math" w:hAnsi="Cambria Math" w:cstheme="minorHAnsi"/>
                        <w:b/>
                        <w:i/>
                        <w:color w:val="000000" w:themeColor="text1"/>
                      </w:rPr>
                    </m:ctrlPr>
                  </m:dPr>
                  <m:e>
                    <m:r>
                      <m:rPr>
                        <m:sty m:val="bi"/>
                      </m:rPr>
                      <w:rPr>
                        <w:rFonts w:ascii="Cambria Math" w:hAnsi="Cambria Math" w:cstheme="minorHAnsi"/>
                        <w:color w:val="000000" w:themeColor="text1"/>
                      </w:rPr>
                      <m:t>1</m:t>
                    </m:r>
                    <m:r>
                      <m:rPr>
                        <m:sty m:val="bi"/>
                      </m:rPr>
                      <w:rPr>
                        <w:rFonts w:ascii="Cambria Math" w:hAnsi="Cambria Math" w:cstheme="minorHAnsi"/>
                        <w:color w:val="000000" w:themeColor="text1"/>
                        <w:shd w:val="clear" w:color="auto" w:fill="FFFFFF"/>
                      </w:rPr>
                      <m:t>00-</m:t>
                    </m:r>
                    <m:f>
                      <m:fPr>
                        <m:ctrlPr>
                          <w:rPr>
                            <w:rFonts w:ascii="Cambria Math" w:hAnsi="Cambria Math" w:cstheme="minorHAnsi"/>
                            <w:b/>
                            <w:bCs/>
                            <w:color w:val="000000" w:themeColor="text1"/>
                          </w:rPr>
                        </m:ctrlPr>
                      </m:fPr>
                      <m:num>
                        <m:r>
                          <m:rPr>
                            <m:sty m:val="bi"/>
                          </m:rPr>
                          <w:rPr>
                            <w:rFonts w:ascii="Cambria Math" w:hAnsi="Cambria Math" w:cstheme="minorHAnsi"/>
                            <w:color w:val="000000" w:themeColor="text1"/>
                            <w:shd w:val="clear" w:color="auto" w:fill="FFFFFF"/>
                          </w:rPr>
                          <m:t>0,332</m:t>
                        </m:r>
                        <m:r>
                          <m:rPr>
                            <m:sty m:val="bi"/>
                          </m:rPr>
                          <w:rPr>
                            <w:rFonts w:ascii="Cambria Math" w:hAnsi="Cambria Math" w:cstheme="minorHAnsi"/>
                            <w:color w:val="000000" w:themeColor="text1"/>
                          </w:rPr>
                          <m:t>×100</m:t>
                        </m:r>
                      </m:num>
                      <m:den>
                        <m:r>
                          <m:rPr>
                            <m:sty m:val="bi"/>
                          </m:rPr>
                          <w:rPr>
                            <w:rFonts w:ascii="Cambria Math" w:hAnsi="Cambria Math" w:cstheme="minorHAnsi"/>
                            <w:color w:val="000000" w:themeColor="text1"/>
                            <w:shd w:val="clear" w:color="auto" w:fill="FFFFFF"/>
                          </w:rPr>
                          <m:t>0,271</m:t>
                        </m:r>
                      </m:den>
                    </m:f>
                  </m:e>
                </m:d>
                <m:r>
                  <m:rPr>
                    <m:sty m:val="bi"/>
                  </m:rPr>
                  <w:rPr>
                    <w:rFonts w:ascii="Cambria Math" w:hAnsi="Cambria Math" w:cstheme="minorHAnsi"/>
                    <w:color w:val="000000" w:themeColor="text1"/>
                  </w:rPr>
                  <m:t>=23</m:t>
                </m:r>
                <m:r>
                  <m:rPr>
                    <m:sty m:val="p"/>
                  </m:rPr>
                  <w:rPr>
                    <w:rFonts w:ascii="Cambria Math" w:hAnsi="Cambria Math" w:cstheme="minorHAnsi"/>
                    <w:color w:val="000000" w:themeColor="text1"/>
                  </w:rPr>
                  <m:t>%</m:t>
                </m:r>
              </m:oMath>
            </m:oMathPara>
          </w:p>
        </w:tc>
      </w:tr>
    </w:tbl>
    <w:p w14:paraId="14D9D6C9" w14:textId="0C5FF567" w:rsidR="000D69DD" w:rsidRDefault="000D69DD" w:rsidP="00F35BE2">
      <w:pPr>
        <w:pStyle w:val="1"/>
        <w:tabs>
          <w:tab w:val="left" w:pos="993"/>
        </w:tabs>
        <w:ind w:left="567" w:firstLine="0"/>
        <w:jc w:val="both"/>
        <w:rPr>
          <w:rFonts w:asciiTheme="minorHAnsi" w:hAnsiTheme="minorHAnsi" w:cstheme="minorHAnsi"/>
          <w:color w:val="000000" w:themeColor="text1"/>
        </w:rPr>
      </w:pPr>
    </w:p>
    <w:p w14:paraId="04119B97" w14:textId="47F0B880" w:rsidR="00F35BE2" w:rsidRPr="00CB5568" w:rsidRDefault="00F35BE2" w:rsidP="003D5E50">
      <w:pPr>
        <w:pStyle w:val="1"/>
        <w:numPr>
          <w:ilvl w:val="0"/>
          <w:numId w:val="13"/>
        </w:numPr>
        <w:tabs>
          <w:tab w:val="left" w:pos="1134"/>
        </w:tabs>
        <w:spacing w:before="120" w:after="120"/>
        <w:ind w:left="709" w:hanging="284"/>
        <w:jc w:val="both"/>
        <w:rPr>
          <w:rFonts w:asciiTheme="minorHAnsi" w:hAnsiTheme="minorHAnsi" w:cstheme="minorHAnsi"/>
          <w:color w:val="000000" w:themeColor="text1"/>
          <w:sz w:val="20"/>
          <w:szCs w:val="20"/>
        </w:rPr>
      </w:pPr>
      <w:r w:rsidRPr="00CB5568">
        <w:rPr>
          <w:rFonts w:asciiTheme="minorHAnsi" w:hAnsiTheme="minorHAnsi" w:cstheme="minorHAnsi"/>
          <w:color w:val="000000" w:themeColor="text1"/>
          <w:sz w:val="20"/>
          <w:szCs w:val="20"/>
        </w:rPr>
        <w:lastRenderedPageBreak/>
        <w:t>Izoliacijos vertės tgδ perskaičiavimas su alyvos izoliacijos matavimo rezultatų įtakos vertinimu</w:t>
      </w:r>
      <w:r w:rsidR="0035271D">
        <w:rPr>
          <w:rFonts w:asciiTheme="minorHAnsi" w:hAnsiTheme="minorHAnsi" w:cstheme="minorHAnsi"/>
          <w:color w:val="000000" w:themeColor="text1"/>
          <w:sz w:val="20"/>
          <w:szCs w:val="20"/>
        </w:rPr>
        <w:t xml:space="preserve">, </w:t>
      </w:r>
      <w:r w:rsidR="0035271D">
        <w:rPr>
          <w:rFonts w:ascii="Calibri" w:hAnsi="Calibri" w:cs="Calibri"/>
        </w:rPr>
        <w:t>e</w:t>
      </w:r>
      <w:r w:rsidR="0035271D" w:rsidRPr="004F7601">
        <w:rPr>
          <w:rFonts w:ascii="Calibri" w:hAnsi="Calibri" w:cs="Calibri"/>
        </w:rPr>
        <w:t>sant poreikiui (neprivalomas)</w:t>
      </w:r>
      <w:r w:rsidR="0099287C">
        <w:rPr>
          <w:rFonts w:asciiTheme="minorHAnsi" w:hAnsiTheme="minorHAnsi" w:cstheme="minorHAnsi"/>
          <w:color w:val="000000" w:themeColor="text1"/>
          <w:sz w:val="20"/>
          <w:szCs w:val="20"/>
        </w:rPr>
        <w:t>:</w:t>
      </w:r>
      <w:r w:rsidRPr="00CB5568">
        <w:rPr>
          <w:rFonts w:asciiTheme="minorHAnsi" w:hAnsiTheme="minorHAnsi" w:cstheme="minorHAnsi"/>
          <w:color w:val="000000" w:themeColor="text1"/>
          <w:sz w:val="20"/>
          <w:szCs w:val="20"/>
        </w:rPr>
        <w:t xml:space="preserve"> </w:t>
      </w:r>
    </w:p>
    <w:tbl>
      <w:tblPr>
        <w:tblStyle w:val="Lentelstinklelis"/>
        <w:tblW w:w="0" w:type="auto"/>
        <w:tblInd w:w="567" w:type="dxa"/>
        <w:tblLook w:val="04A0" w:firstRow="1" w:lastRow="0" w:firstColumn="1" w:lastColumn="0" w:noHBand="0" w:noVBand="1"/>
      </w:tblPr>
      <w:tblGrid>
        <w:gridCol w:w="3539"/>
        <w:gridCol w:w="5316"/>
      </w:tblGrid>
      <w:tr w:rsidR="00F35BE2" w:rsidRPr="00F35BE2" w14:paraId="1833A418" w14:textId="77777777">
        <w:trPr>
          <w:trHeight w:val="1058"/>
        </w:trPr>
        <w:tc>
          <w:tcPr>
            <w:tcW w:w="3539" w:type="dxa"/>
            <w:vAlign w:val="center"/>
          </w:tcPr>
          <w:p w14:paraId="328A96AB" w14:textId="74D39E2D" w:rsidR="00F35BE2" w:rsidRPr="00F35BE2" w:rsidRDefault="00CB5568">
            <w:pPr>
              <w:pStyle w:val="1"/>
              <w:tabs>
                <w:tab w:val="left" w:pos="993"/>
              </w:tabs>
              <w:ind w:firstLine="0"/>
              <w:rPr>
                <w:rFonts w:asciiTheme="minorHAnsi" w:hAnsiTheme="minorHAnsi" w:cstheme="minorHAnsi"/>
                <w:color w:val="000000" w:themeColor="text1"/>
              </w:rPr>
            </w:pPr>
            <w:r w:rsidRPr="005A2E82">
              <w:rPr>
                <w:rFonts w:asciiTheme="minorHAnsi" w:hAnsiTheme="minorHAnsi" w:cstheme="minorHAnsi"/>
                <w:color w:val="000000" w:themeColor="text1"/>
              </w:rPr>
              <w:t xml:space="preserve">Nustatyta izoliacijos </w:t>
            </w:r>
            <w:r w:rsidRPr="001D30CE">
              <w:rPr>
                <w:rFonts w:asciiTheme="minorHAnsi" w:hAnsiTheme="minorHAnsi" w:cstheme="minorHAnsi"/>
                <w:color w:val="000000" w:themeColor="text1"/>
              </w:rPr>
              <w:t>tgδ</w:t>
            </w:r>
            <w:r w:rsidRPr="005A2E82">
              <w:rPr>
                <w:rFonts w:asciiTheme="minorHAnsi" w:hAnsiTheme="minorHAnsi" w:cstheme="minorHAnsi"/>
                <w:color w:val="000000" w:themeColor="text1"/>
              </w:rPr>
              <w:t xml:space="preserve"> vertė patikrinimo metu </w:t>
            </w:r>
            <w:r>
              <w:rPr>
                <w:rFonts w:asciiTheme="minorHAnsi" w:hAnsiTheme="minorHAnsi" w:cstheme="minorHAnsi"/>
                <w:color w:val="000000" w:themeColor="text1"/>
              </w:rPr>
              <w:t xml:space="preserve">perskaičiuota </w:t>
            </w:r>
            <w:r w:rsidRPr="005A2E82">
              <w:rPr>
                <w:rFonts w:asciiTheme="minorHAnsi" w:hAnsiTheme="minorHAnsi" w:cstheme="minorHAnsi"/>
                <w:color w:val="000000" w:themeColor="text1"/>
              </w:rPr>
              <w:t>prie 2</w:t>
            </w:r>
            <w:r>
              <w:rPr>
                <w:rFonts w:asciiTheme="minorHAnsi" w:hAnsiTheme="minorHAnsi" w:cstheme="minorHAnsi"/>
                <w:color w:val="000000" w:themeColor="text1"/>
              </w:rPr>
              <w:t>0</w:t>
            </w:r>
            <w:r w:rsidRPr="005A2E82">
              <w:rPr>
                <w:rFonts w:asciiTheme="minorHAnsi" w:hAnsiTheme="minorHAnsi" w:cstheme="minorHAnsi"/>
                <w:color w:val="000000" w:themeColor="text1"/>
              </w:rPr>
              <w:t>°C temperatūros</w:t>
            </w:r>
            <w:r w:rsidR="00F35BE2"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mat.</m:t>
                  </m:r>
                </m:sub>
              </m:sSub>
            </m:oMath>
          </w:p>
        </w:tc>
        <w:tc>
          <w:tcPr>
            <w:tcW w:w="5316" w:type="dxa"/>
            <w:vAlign w:val="center"/>
          </w:tcPr>
          <w:p w14:paraId="09C2FB69" w14:textId="77777777" w:rsidR="00F35BE2" w:rsidRPr="00F35BE2" w:rsidRDefault="00F35BE2">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0,392%</w:t>
            </w:r>
          </w:p>
        </w:tc>
      </w:tr>
      <w:tr w:rsidR="00CB5568" w:rsidRPr="00F35BE2" w14:paraId="3FB53E1B" w14:textId="77777777">
        <w:trPr>
          <w:trHeight w:val="1267"/>
        </w:trPr>
        <w:tc>
          <w:tcPr>
            <w:tcW w:w="3539" w:type="dxa"/>
            <w:vAlign w:val="center"/>
          </w:tcPr>
          <w:p w14:paraId="74DBE6BB" w14:textId="1CF0D522"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Nustatyta patikrinimo metu alyvos izoliacijos tgδ vertė pamatuota alyvos laboratorijoje prie 90°C temperatūros,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al.lab.mat.</m:t>
                  </m:r>
                </m:sub>
              </m:sSub>
            </m:oMath>
          </w:p>
        </w:tc>
        <w:tc>
          <w:tcPr>
            <w:tcW w:w="5316" w:type="dxa"/>
            <w:vAlign w:val="center"/>
          </w:tcPr>
          <w:p w14:paraId="332F7C03" w14:textId="5E2D342B"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0,05%</w:t>
            </w:r>
          </w:p>
        </w:tc>
      </w:tr>
      <w:tr w:rsidR="00CB5568" w:rsidRPr="00F35BE2" w14:paraId="44EB6B82" w14:textId="77777777">
        <w:trPr>
          <w:trHeight w:val="1267"/>
        </w:trPr>
        <w:tc>
          <w:tcPr>
            <w:tcW w:w="3539" w:type="dxa"/>
            <w:vAlign w:val="center"/>
          </w:tcPr>
          <w:p w14:paraId="102AE1FF" w14:textId="10B4C8BC"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Lyginamoji izoliacijos tgδ reikšmė, nustatyta prie </w:t>
            </w:r>
            <w:r>
              <w:rPr>
                <w:rFonts w:asciiTheme="minorHAnsi" w:hAnsiTheme="minorHAnsi" w:cstheme="minorHAnsi"/>
                <w:color w:val="000000" w:themeColor="text1"/>
              </w:rPr>
              <w:t>14</w:t>
            </w:r>
            <w:r w:rsidRPr="00F35BE2">
              <w:rPr>
                <w:rFonts w:asciiTheme="minorHAnsi" w:hAnsiTheme="minorHAnsi" w:cstheme="minorHAnsi"/>
                <w:color w:val="000000" w:themeColor="text1"/>
              </w:rPr>
              <w:t>°C temperatūros</w:t>
            </w:r>
            <w:r>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oMath>
          </w:p>
        </w:tc>
        <w:tc>
          <w:tcPr>
            <w:tcW w:w="5316" w:type="dxa"/>
            <w:vAlign w:val="center"/>
          </w:tcPr>
          <w:p w14:paraId="582CACBB" w14:textId="77777777"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0,324%</w:t>
            </w:r>
          </w:p>
        </w:tc>
      </w:tr>
      <w:tr w:rsidR="00CB5568" w:rsidRPr="00F35BE2" w14:paraId="2F44810D" w14:textId="77777777">
        <w:trPr>
          <w:trHeight w:val="1257"/>
        </w:trPr>
        <w:tc>
          <w:tcPr>
            <w:tcW w:w="3539" w:type="dxa"/>
            <w:vAlign w:val="center"/>
          </w:tcPr>
          <w:p w14:paraId="16883172" w14:textId="0DE1DBB9"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Lyginamoji alyvos izoliacijos tgδ vertė pamatuota alyvos laboratorijoje prie 90°C temperatūros</w:t>
            </w:r>
            <w:r>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al.lab.gamykl.</m:t>
                  </m:r>
                </m:sub>
              </m:sSub>
            </m:oMath>
          </w:p>
        </w:tc>
        <w:tc>
          <w:tcPr>
            <w:tcW w:w="5316" w:type="dxa"/>
            <w:vAlign w:val="center"/>
          </w:tcPr>
          <w:p w14:paraId="01DDA661" w14:textId="77777777"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0,04%</w:t>
            </w:r>
          </w:p>
        </w:tc>
      </w:tr>
      <w:tr w:rsidR="00CB5568" w:rsidRPr="00F35BE2" w14:paraId="500606AD" w14:textId="77777777">
        <w:trPr>
          <w:trHeight w:val="806"/>
        </w:trPr>
        <w:tc>
          <w:tcPr>
            <w:tcW w:w="3539" w:type="dxa"/>
            <w:vAlign w:val="center"/>
          </w:tcPr>
          <w:p w14:paraId="0CE084CF" w14:textId="6231B8C4"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Temperatūrų skirtumas tarp matavimų alyvos laboratorijoje ir charakteristikų lyginamosios reikšmės</w:t>
            </w:r>
            <w:r w:rsidR="0099287C">
              <w:rPr>
                <w:rFonts w:asciiTheme="minorHAnsi" w:hAnsiTheme="minorHAnsi" w:cstheme="minorHAnsi"/>
                <w:color w:val="000000" w:themeColor="text1"/>
              </w:rPr>
              <w:t xml:space="preserve"> (gamykloje)</w:t>
            </w:r>
            <w:r w:rsidRPr="00F35BE2">
              <w:rPr>
                <w:rFonts w:asciiTheme="minorHAnsi" w:hAnsiTheme="minorHAnsi" w:cstheme="minorHAnsi"/>
                <w:color w:val="000000" w:themeColor="text1"/>
              </w:rPr>
              <w:t xml:space="preserve">, </w:t>
            </w:r>
            <m:oMath>
              <m:r>
                <m:rPr>
                  <m:sty m:val="bi"/>
                </m:rPr>
                <w:rPr>
                  <w:rFonts w:ascii="Cambria Math" w:hAnsi="Cambria Math" w:cstheme="minorHAnsi"/>
                  <w:color w:val="000000" w:themeColor="text1"/>
                  <w:shd w:val="clear" w:color="auto" w:fill="FFFFFF"/>
                </w:rPr>
                <m:t>∆t</m:t>
              </m:r>
            </m:oMath>
            <w:r w:rsidRPr="00F35BE2">
              <w:rPr>
                <w:rFonts w:asciiTheme="minorHAnsi" w:hAnsiTheme="minorHAnsi" w:cstheme="minorHAnsi"/>
                <w:color w:val="000000" w:themeColor="text1"/>
              </w:rPr>
              <w:t xml:space="preserve"> </w:t>
            </w:r>
          </w:p>
        </w:tc>
        <w:tc>
          <w:tcPr>
            <w:tcW w:w="5316" w:type="dxa"/>
            <w:vAlign w:val="center"/>
          </w:tcPr>
          <w:p w14:paraId="1C53A5A2" w14:textId="13EF757A" w:rsidR="00CB5568" w:rsidRPr="00F35BE2" w:rsidRDefault="00CB5568" w:rsidP="00CB5568">
            <w:pPr>
              <w:pStyle w:val="1"/>
              <w:tabs>
                <w:tab w:val="left" w:pos="993"/>
              </w:tabs>
              <w:ind w:firstLine="0"/>
              <w:jc w:val="center"/>
              <w:rPr>
                <w:rFonts w:asciiTheme="minorHAnsi" w:hAnsiTheme="minorHAnsi" w:cstheme="minorHAnsi"/>
                <w:color w:val="000000" w:themeColor="text1"/>
              </w:rPr>
            </w:pPr>
            <m:oMathPara>
              <m:oMath>
                <m:r>
                  <m:rPr>
                    <m:sty m:val="bi"/>
                  </m:rPr>
                  <w:rPr>
                    <w:rFonts w:ascii="Cambria Math" w:hAnsi="Cambria Math" w:cstheme="minorHAnsi"/>
                    <w:color w:val="000000" w:themeColor="text1"/>
                    <w:shd w:val="clear" w:color="auto" w:fill="FFFFFF"/>
                  </w:rPr>
                  <m:t>∆t=</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lang w:val="en-US"/>
                      </w:rPr>
                      <m:t xml:space="preserve"> </m:t>
                    </m:r>
                    <m:r>
                      <m:rPr>
                        <m:sty m:val="bi"/>
                      </m:rPr>
                      <w:rPr>
                        <w:rFonts w:ascii="Cambria Math" w:hAnsi="Cambria Math" w:cstheme="minorHAnsi"/>
                        <w:color w:val="000000" w:themeColor="text1"/>
                        <w:shd w:val="clear" w:color="auto" w:fill="FFFFFF"/>
                      </w:rPr>
                      <m:t>al</m:t>
                    </m:r>
                    <m:r>
                      <m:rPr>
                        <m:sty m:val="bi"/>
                      </m:rPr>
                      <w:rPr>
                        <w:rFonts w:ascii="Cambria Math" w:hAnsi="Cambria Math" w:cstheme="minorHAnsi"/>
                        <w:color w:val="000000" w:themeColor="text1"/>
                        <w:shd w:val="clear" w:color="auto" w:fill="FFFFFF"/>
                        <w:lang w:val="en-US"/>
                      </w:rPr>
                      <m:t>.</m:t>
                    </m:r>
                    <m:r>
                      <m:rPr>
                        <m:sty m:val="bi"/>
                      </m:rPr>
                      <w:rPr>
                        <w:rFonts w:ascii="Cambria Math" w:hAnsi="Cambria Math" w:cstheme="minorHAnsi"/>
                        <w:color w:val="000000" w:themeColor="text1"/>
                        <w:shd w:val="clear" w:color="auto" w:fill="FFFFFF"/>
                      </w:rPr>
                      <m:t>lab.gamykl.</m:t>
                    </m:r>
                  </m:sub>
                </m:sSub>
                <m:r>
                  <m:rPr>
                    <m:sty m:val="bi"/>
                  </m:rPr>
                  <w:rPr>
                    <w:rFonts w:ascii="Cambria Math" w:hAnsi="Cambria Math" w:cstheme="minorHAnsi"/>
                    <w:color w:val="000000" w:themeColor="text1"/>
                  </w:rPr>
                  <m:t>-</m:t>
                </m:r>
                <m:r>
                  <m:rPr>
                    <m:sty m:val="p"/>
                  </m:rPr>
                  <w:rPr>
                    <w:rFonts w:ascii="Cambria Math" w:hAnsi="Cambria Math" w:cstheme="minorHAnsi"/>
                    <w:color w:val="000000" w:themeColor="text1"/>
                  </w:rPr>
                  <m:t xml:space="preserve"> </m:t>
                </m:r>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iz</m:t>
                    </m:r>
                  </m:sub>
                </m:sSub>
                <m:r>
                  <m:rPr>
                    <m:sty m:val="bi"/>
                  </m:rPr>
                  <w:rPr>
                    <w:rFonts w:ascii="Cambria Math" w:hAnsi="Cambria Math" w:cstheme="minorHAnsi"/>
                    <w:color w:val="000000" w:themeColor="text1"/>
                  </w:rPr>
                  <m:t>=</m:t>
                </m:r>
                <m:d>
                  <m:dPr>
                    <m:begChr m:val="|"/>
                    <m:endChr m:val="|"/>
                    <m:ctrlPr>
                      <w:rPr>
                        <w:rFonts w:ascii="Cambria Math" w:hAnsi="Cambria Math" w:cstheme="minorHAnsi"/>
                        <w:b/>
                        <w:bCs/>
                        <w:i/>
                        <w:color w:val="000000" w:themeColor="text1"/>
                      </w:rPr>
                    </m:ctrlPr>
                  </m:dPr>
                  <m:e>
                    <m:r>
                      <m:rPr>
                        <m:sty m:val="bi"/>
                      </m:rPr>
                      <w:rPr>
                        <w:rFonts w:ascii="Cambria Math" w:hAnsi="Cambria Math" w:cstheme="minorHAnsi"/>
                        <w:color w:val="000000" w:themeColor="text1"/>
                      </w:rPr>
                      <m:t>90-14</m:t>
                    </m:r>
                  </m:e>
                </m:d>
                <m:r>
                  <m:rPr>
                    <m:sty m:val="bi"/>
                  </m:rPr>
                  <w:rPr>
                    <w:rFonts w:ascii="Cambria Math" w:hAnsi="Cambria Math" w:cstheme="minorHAnsi"/>
                    <w:color w:val="000000" w:themeColor="text1"/>
                  </w:rPr>
                  <m:t>=76</m:t>
                </m:r>
                <m:r>
                  <m:rPr>
                    <m:sty m:val="p"/>
                  </m:rPr>
                  <w:rPr>
                    <w:rFonts w:ascii="Cambria Math" w:hAnsi="Cambria Math" w:cstheme="minorHAnsi"/>
                    <w:color w:val="000000" w:themeColor="text1"/>
                  </w:rPr>
                  <m:t>°C</m:t>
                </m:r>
              </m:oMath>
            </m:oMathPara>
          </w:p>
        </w:tc>
      </w:tr>
      <w:tr w:rsidR="00CB5568" w:rsidRPr="00F35BE2" w14:paraId="202ECE41" w14:textId="77777777">
        <w:trPr>
          <w:trHeight w:val="806"/>
        </w:trPr>
        <w:tc>
          <w:tcPr>
            <w:tcW w:w="3539" w:type="dxa"/>
            <w:vAlign w:val="center"/>
          </w:tcPr>
          <w:p w14:paraId="123AF7FD" w14:textId="77777777"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b/>
                <w:bCs/>
                <w:color w:val="000000" w:themeColor="text1"/>
              </w:rPr>
              <w:t>K</w:t>
            </w:r>
            <w:r w:rsidRPr="00F35BE2">
              <w:rPr>
                <w:rFonts w:asciiTheme="minorHAnsi" w:hAnsiTheme="minorHAnsi" w:cstheme="minorHAnsi"/>
                <w:b/>
                <w:bCs/>
                <w:color w:val="000000" w:themeColor="text1"/>
                <w:vertAlign w:val="subscript"/>
              </w:rPr>
              <w:t>3</w:t>
            </w:r>
            <w:r w:rsidRPr="00F35BE2">
              <w:rPr>
                <w:rFonts w:asciiTheme="minorHAnsi" w:hAnsiTheme="minorHAnsi" w:cstheme="minorHAnsi"/>
                <w:color w:val="000000" w:themeColor="text1"/>
              </w:rPr>
              <w:t xml:space="preserve"> perskaičiavimo koeficientas alyvos izoliacijos tgδ vertėms</w:t>
            </w:r>
          </w:p>
        </w:tc>
        <w:tc>
          <w:tcPr>
            <w:tcW w:w="5316" w:type="dxa"/>
            <w:vAlign w:val="center"/>
          </w:tcPr>
          <w:p w14:paraId="7B484FEA" w14:textId="64166A1D" w:rsidR="00CB5568" w:rsidRPr="00F35BE2" w:rsidRDefault="0099287C" w:rsidP="00CB5568">
            <w:pPr>
              <w:pStyle w:val="1"/>
              <w:tabs>
                <w:tab w:val="left" w:pos="993"/>
              </w:tabs>
              <w:ind w:firstLine="0"/>
              <w:jc w:val="center"/>
              <w:rPr>
                <w:rFonts w:asciiTheme="minorHAnsi" w:hAnsiTheme="minorHAnsi" w:cstheme="minorHAnsi"/>
                <w:b/>
                <w:bCs/>
                <w:color w:val="000000" w:themeColor="text1"/>
              </w:rPr>
            </w:pPr>
            <w:r>
              <w:rPr>
                <w:rFonts w:asciiTheme="minorHAnsi" w:hAnsiTheme="minorHAnsi" w:cstheme="minorHAnsi"/>
                <w:b/>
                <w:bCs/>
                <w:color w:val="000000" w:themeColor="text1"/>
              </w:rPr>
              <w:t>22</w:t>
            </w:r>
            <w:r w:rsidR="00CB5568" w:rsidRPr="00F35BE2">
              <w:rPr>
                <w:rFonts w:asciiTheme="minorHAnsi" w:hAnsiTheme="minorHAnsi" w:cstheme="minorHAnsi"/>
                <w:b/>
                <w:bCs/>
                <w:color w:val="000000" w:themeColor="text1"/>
              </w:rPr>
              <w:t>,</w:t>
            </w:r>
            <w:r>
              <w:rPr>
                <w:rFonts w:asciiTheme="minorHAnsi" w:hAnsiTheme="minorHAnsi" w:cstheme="minorHAnsi"/>
                <w:b/>
                <w:bCs/>
                <w:color w:val="000000" w:themeColor="text1"/>
              </w:rPr>
              <w:t>10</w:t>
            </w:r>
          </w:p>
        </w:tc>
      </w:tr>
      <w:tr w:rsidR="00CB5568" w:rsidRPr="00F35BE2" w14:paraId="691BA5B7" w14:textId="77777777">
        <w:trPr>
          <w:trHeight w:val="1329"/>
        </w:trPr>
        <w:tc>
          <w:tcPr>
            <w:tcW w:w="3539" w:type="dxa"/>
            <w:vAlign w:val="center"/>
          </w:tcPr>
          <w:p w14:paraId="3EAB4C09" w14:textId="01E7269F" w:rsidR="00CB5568" w:rsidRPr="00F35BE2" w:rsidRDefault="0099287C" w:rsidP="00CB5568">
            <w:pPr>
              <w:pStyle w:val="1"/>
              <w:tabs>
                <w:tab w:val="left" w:pos="993"/>
              </w:tabs>
              <w:ind w:firstLine="0"/>
              <w:rPr>
                <w:rFonts w:asciiTheme="minorHAnsi" w:hAnsiTheme="minorHAnsi" w:cstheme="minorHAnsi"/>
                <w:color w:val="000000" w:themeColor="text1"/>
              </w:rPr>
            </w:pPr>
            <w:r>
              <w:rPr>
                <w:rFonts w:asciiTheme="minorHAnsi" w:hAnsiTheme="minorHAnsi" w:cstheme="minorHAnsi"/>
                <w:color w:val="000000" w:themeColor="text1"/>
              </w:rPr>
              <w:t>Gamyklos</w:t>
            </w:r>
            <w:r w:rsidR="00CB5568" w:rsidRPr="00F35BE2">
              <w:rPr>
                <w:rFonts w:asciiTheme="minorHAnsi" w:hAnsiTheme="minorHAnsi" w:cstheme="minorHAnsi"/>
                <w:color w:val="000000" w:themeColor="text1"/>
              </w:rPr>
              <w:t xml:space="preserve"> alyvos laboratorijoje nustatytos alyvos izoliacijos tgδ vertės perskaičiavimas prie lyginamosios reikšmės matavimo temperatūros (</w:t>
            </w:r>
            <w:r>
              <w:rPr>
                <w:rFonts w:asciiTheme="minorHAnsi" w:hAnsiTheme="minorHAnsi" w:cstheme="minorHAnsi"/>
                <w:color w:val="000000" w:themeColor="text1"/>
              </w:rPr>
              <w:t>14</w:t>
            </w:r>
            <w:r w:rsidR="00CB5568" w:rsidRPr="00F35BE2">
              <w:rPr>
                <w:rFonts w:asciiTheme="minorHAnsi" w:hAnsiTheme="minorHAnsi" w:cstheme="minorHAnsi"/>
                <w:color w:val="000000" w:themeColor="text1"/>
              </w:rPr>
              <w:t xml:space="preserve">°C),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al.gamykl.</m:t>
                  </m:r>
                </m:sub>
              </m:sSub>
            </m:oMath>
          </w:p>
        </w:tc>
        <w:tc>
          <w:tcPr>
            <w:tcW w:w="5316" w:type="dxa"/>
            <w:vAlign w:val="center"/>
          </w:tcPr>
          <w:p w14:paraId="4C90C67E" w14:textId="301DAF96" w:rsidR="00CB5568" w:rsidRPr="00F35BE2" w:rsidRDefault="00000000" w:rsidP="00CB5568">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al.gamykl.</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al.lab.gamykl.</m:t>
                        </m:r>
                      </m:sub>
                    </m:sSub>
                  </m:num>
                  <m:den>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shd w:val="clear" w:color="auto" w:fill="FFFFFF"/>
                          </w:rPr>
                          <m:t>K</m:t>
                        </m:r>
                      </m:e>
                      <m:sub>
                        <m:r>
                          <m:rPr>
                            <m:sty m:val="bi"/>
                          </m:rPr>
                          <w:rPr>
                            <w:rFonts w:ascii="Cambria Math" w:hAnsi="Cambria Math" w:cstheme="minorHAnsi"/>
                            <w:color w:val="000000" w:themeColor="text1"/>
                            <w:shd w:val="clear" w:color="auto" w:fill="FFFFFF"/>
                          </w:rPr>
                          <m:t>3</m:t>
                        </m:r>
                      </m:sub>
                    </m:sSub>
                  </m:den>
                </m:f>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r>
                      <m:rPr>
                        <m:sty m:val="bi"/>
                      </m:rPr>
                      <w:rPr>
                        <w:rFonts w:ascii="Cambria Math" w:hAnsi="Cambria Math" w:cstheme="minorHAnsi"/>
                        <w:color w:val="000000" w:themeColor="text1"/>
                        <w:shd w:val="clear" w:color="auto" w:fill="FFFFFF"/>
                      </w:rPr>
                      <m:t>0,04</m:t>
                    </m:r>
                  </m:num>
                  <m:den>
                    <m:r>
                      <m:rPr>
                        <m:sty m:val="bi"/>
                      </m:rPr>
                      <w:rPr>
                        <w:rFonts w:ascii="Cambria Math" w:hAnsi="Cambria Math" w:cstheme="minorHAnsi"/>
                        <w:color w:val="000000" w:themeColor="text1"/>
                        <w:shd w:val="clear" w:color="auto" w:fill="FFFFFF"/>
                      </w:rPr>
                      <m:t>22,10</m:t>
                    </m:r>
                  </m:den>
                </m:f>
                <m:r>
                  <m:rPr>
                    <m:sty m:val="bi"/>
                  </m:rPr>
                  <w:rPr>
                    <w:rFonts w:ascii="Cambria Math" w:hAnsi="Cambria Math" w:cstheme="minorHAnsi"/>
                    <w:color w:val="000000" w:themeColor="text1"/>
                    <w:shd w:val="clear" w:color="auto" w:fill="FFFFFF"/>
                  </w:rPr>
                  <m:t>=0,0018</m:t>
                </m:r>
                <m:r>
                  <m:rPr>
                    <m:sty m:val="p"/>
                  </m:rPr>
                  <w:rPr>
                    <w:rFonts w:ascii="Cambria Math" w:hAnsi="Cambria Math" w:cstheme="minorHAnsi"/>
                    <w:color w:val="000000" w:themeColor="text1"/>
                  </w:rPr>
                  <m:t>%</m:t>
                </m:r>
              </m:oMath>
            </m:oMathPara>
          </w:p>
        </w:tc>
      </w:tr>
      <w:tr w:rsidR="00CB5568" w:rsidRPr="00F35BE2" w14:paraId="7D20E91F" w14:textId="77777777">
        <w:trPr>
          <w:trHeight w:val="1347"/>
        </w:trPr>
        <w:tc>
          <w:tcPr>
            <w:tcW w:w="3539" w:type="dxa"/>
            <w:vAlign w:val="center"/>
          </w:tcPr>
          <w:p w14:paraId="64B1446E" w14:textId="52627452"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Patikrinimo metu alyvos laboratorijoje nustatytos alyvos izoliacijos tgδ vertės perskaičiavimas prie lyginamosios reikšmės matavimo temperatūros (</w:t>
            </w:r>
            <w:r w:rsidR="0099287C">
              <w:rPr>
                <w:rFonts w:asciiTheme="minorHAnsi" w:hAnsiTheme="minorHAnsi" w:cstheme="minorHAnsi"/>
                <w:color w:val="000000" w:themeColor="text1"/>
              </w:rPr>
              <w:t>14</w:t>
            </w:r>
            <w:r w:rsidRPr="00F35BE2">
              <w:rPr>
                <w:rFonts w:asciiTheme="minorHAnsi" w:hAnsiTheme="minorHAnsi" w:cstheme="minorHAnsi"/>
                <w:color w:val="000000" w:themeColor="text1"/>
              </w:rPr>
              <w:t xml:space="preserve">°C),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al.mat.</m:t>
                  </m:r>
                </m:sub>
              </m:sSub>
            </m:oMath>
          </w:p>
        </w:tc>
        <w:tc>
          <w:tcPr>
            <w:tcW w:w="5316" w:type="dxa"/>
            <w:vAlign w:val="center"/>
          </w:tcPr>
          <w:p w14:paraId="7F9B1FD3" w14:textId="3747DDBB" w:rsidR="00CB5568" w:rsidRPr="00F35BE2" w:rsidRDefault="00000000" w:rsidP="00CB5568">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al.mat.</m:t>
                    </m:r>
                  </m:sub>
                </m:sSub>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 xml:space="preserve"> al.lab.mat.</m:t>
                        </m:r>
                      </m:sub>
                    </m:sSub>
                  </m:num>
                  <m:den>
                    <m:sSub>
                      <m:sSubPr>
                        <m:ctrlPr>
                          <w:rPr>
                            <w:rFonts w:ascii="Cambria Math" w:hAnsi="Cambria Math" w:cstheme="minorHAnsi"/>
                            <w:b/>
                            <w:bCs/>
                            <w:i/>
                            <w:color w:val="000000" w:themeColor="text1"/>
                            <w:shd w:val="clear" w:color="auto" w:fill="FFFFFF"/>
                          </w:rPr>
                        </m:ctrlPr>
                      </m:sSubPr>
                      <m:e>
                        <m:r>
                          <m:rPr>
                            <m:sty m:val="bi"/>
                          </m:rPr>
                          <w:rPr>
                            <w:rFonts w:ascii="Cambria Math" w:hAnsi="Cambria Math" w:cstheme="minorHAnsi"/>
                            <w:color w:val="000000" w:themeColor="text1"/>
                            <w:shd w:val="clear" w:color="auto" w:fill="FFFFFF"/>
                          </w:rPr>
                          <m:t>K</m:t>
                        </m:r>
                      </m:e>
                      <m:sub>
                        <m:r>
                          <m:rPr>
                            <m:sty m:val="bi"/>
                          </m:rPr>
                          <w:rPr>
                            <w:rFonts w:ascii="Cambria Math" w:hAnsi="Cambria Math" w:cstheme="minorHAnsi"/>
                            <w:color w:val="000000" w:themeColor="text1"/>
                            <w:shd w:val="clear" w:color="auto" w:fill="FFFFFF"/>
                          </w:rPr>
                          <m:t>3</m:t>
                        </m:r>
                      </m:sub>
                    </m:sSub>
                  </m:den>
                </m:f>
                <m:r>
                  <m:rPr>
                    <m:sty m:val="bi"/>
                  </m:rPr>
                  <w:rPr>
                    <w:rFonts w:ascii="Cambria Math" w:hAnsi="Cambria Math" w:cstheme="minorHAnsi"/>
                    <w:color w:val="000000" w:themeColor="text1"/>
                    <w:shd w:val="clear" w:color="auto" w:fill="FFFFFF"/>
                  </w:rPr>
                  <m:t>=</m:t>
                </m:r>
                <m:f>
                  <m:fPr>
                    <m:ctrlPr>
                      <w:rPr>
                        <w:rFonts w:ascii="Cambria Math" w:hAnsi="Cambria Math" w:cstheme="minorHAnsi"/>
                        <w:b/>
                        <w:bCs/>
                        <w:i/>
                        <w:color w:val="000000" w:themeColor="text1"/>
                        <w:shd w:val="clear" w:color="auto" w:fill="FFFFFF"/>
                      </w:rPr>
                    </m:ctrlPr>
                  </m:fPr>
                  <m:num>
                    <m:r>
                      <m:rPr>
                        <m:sty m:val="bi"/>
                      </m:rPr>
                      <w:rPr>
                        <w:rFonts w:ascii="Cambria Math" w:hAnsi="Cambria Math" w:cstheme="minorHAnsi"/>
                        <w:color w:val="000000" w:themeColor="text1"/>
                        <w:shd w:val="clear" w:color="auto" w:fill="FFFFFF"/>
                      </w:rPr>
                      <m:t>0,05</m:t>
                    </m:r>
                  </m:num>
                  <m:den>
                    <m:r>
                      <m:rPr>
                        <m:sty m:val="bi"/>
                      </m:rPr>
                      <w:rPr>
                        <w:rFonts w:ascii="Cambria Math" w:hAnsi="Cambria Math" w:cstheme="minorHAnsi"/>
                        <w:color w:val="000000" w:themeColor="text1"/>
                        <w:shd w:val="clear" w:color="auto" w:fill="FFFFFF"/>
                      </w:rPr>
                      <m:t>22,10</m:t>
                    </m:r>
                  </m:den>
                </m:f>
                <m:r>
                  <m:rPr>
                    <m:sty m:val="bi"/>
                  </m:rPr>
                  <w:rPr>
                    <w:rFonts w:ascii="Cambria Math" w:hAnsi="Cambria Math" w:cstheme="minorHAnsi"/>
                    <w:color w:val="000000" w:themeColor="text1"/>
                    <w:shd w:val="clear" w:color="auto" w:fill="FFFFFF"/>
                  </w:rPr>
                  <m:t>=0,0023</m:t>
                </m:r>
                <m:r>
                  <m:rPr>
                    <m:sty m:val="p"/>
                  </m:rPr>
                  <w:rPr>
                    <w:rFonts w:ascii="Cambria Math" w:hAnsi="Cambria Math" w:cstheme="minorHAnsi"/>
                    <w:color w:val="000000" w:themeColor="text1"/>
                  </w:rPr>
                  <m:t>%</m:t>
                </m:r>
              </m:oMath>
            </m:oMathPara>
          </w:p>
        </w:tc>
      </w:tr>
      <w:tr w:rsidR="00CB5568" w:rsidRPr="00F35BE2" w14:paraId="23B3007E" w14:textId="77777777">
        <w:trPr>
          <w:trHeight w:val="1042"/>
        </w:trPr>
        <w:tc>
          <w:tcPr>
            <w:tcW w:w="3539" w:type="dxa"/>
            <w:vAlign w:val="center"/>
          </w:tcPr>
          <w:p w14:paraId="729C33AF" w14:textId="77777777"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Papildomas koeficientas, naudojamas transformatoriaus konstrukcinių savybių įvertinimui, </w:t>
            </w:r>
            <w:r w:rsidRPr="00F35BE2">
              <w:rPr>
                <w:rFonts w:asciiTheme="minorHAnsi" w:hAnsiTheme="minorHAnsi" w:cstheme="minorHAnsi"/>
                <w:b/>
                <w:bCs/>
                <w:color w:val="000000" w:themeColor="text1"/>
              </w:rPr>
              <w:t>K</w:t>
            </w:r>
          </w:p>
        </w:tc>
        <w:tc>
          <w:tcPr>
            <w:tcW w:w="5316" w:type="dxa"/>
            <w:vAlign w:val="center"/>
          </w:tcPr>
          <w:p w14:paraId="6D77B04A" w14:textId="77777777" w:rsidR="00CB5568" w:rsidRPr="00F35BE2" w:rsidRDefault="00CB5568" w:rsidP="00CB5568">
            <w:pPr>
              <w:pStyle w:val="1"/>
              <w:tabs>
                <w:tab w:val="left" w:pos="993"/>
              </w:tabs>
              <w:ind w:firstLine="0"/>
              <w:jc w:val="center"/>
              <w:rPr>
                <w:rFonts w:asciiTheme="minorHAnsi" w:hAnsiTheme="minorHAnsi" w:cstheme="minorHAnsi"/>
                <w:b/>
                <w:bCs/>
                <w:color w:val="000000" w:themeColor="text1"/>
              </w:rPr>
            </w:pPr>
            <w:r w:rsidRPr="00F35BE2">
              <w:rPr>
                <w:rFonts w:asciiTheme="minorHAnsi" w:hAnsiTheme="minorHAnsi" w:cstheme="minorHAnsi"/>
                <w:b/>
                <w:bCs/>
                <w:color w:val="000000" w:themeColor="text1"/>
              </w:rPr>
              <w:t>0,45</w:t>
            </w:r>
          </w:p>
        </w:tc>
      </w:tr>
      <w:tr w:rsidR="00CB5568" w:rsidRPr="00F35BE2" w14:paraId="11626715" w14:textId="77777777">
        <w:trPr>
          <w:trHeight w:val="1042"/>
        </w:trPr>
        <w:tc>
          <w:tcPr>
            <w:tcW w:w="3539" w:type="dxa"/>
            <w:vAlign w:val="center"/>
          </w:tcPr>
          <w:p w14:paraId="2526B41F" w14:textId="77777777" w:rsidR="00CB5568" w:rsidRPr="00F35BE2" w:rsidRDefault="00CB5568" w:rsidP="00CB5568">
            <w:pPr>
              <w:pStyle w:val="1"/>
              <w:tabs>
                <w:tab w:val="left" w:pos="993"/>
              </w:tabs>
              <w:ind w:firstLine="0"/>
              <w:rPr>
                <w:rFonts w:asciiTheme="minorHAnsi" w:hAnsiTheme="minorHAnsi" w:cstheme="minorHAnsi"/>
                <w:color w:val="000000" w:themeColor="text1"/>
              </w:rPr>
            </w:pPr>
            <w:r w:rsidRPr="00F35BE2">
              <w:rPr>
                <w:rFonts w:asciiTheme="minorHAnsi" w:hAnsiTheme="minorHAnsi" w:cstheme="minorHAnsi"/>
                <w:color w:val="000000" w:themeColor="text1"/>
              </w:rPr>
              <w:t xml:space="preserve">Izoliacijos tgδ vertės perskaičiavimas, atsižvelgiant į alyvos izoliacijos matavimo rezultatus, </w:t>
            </w:r>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f</m:t>
                  </m:r>
                </m:sub>
              </m:sSub>
            </m:oMath>
          </w:p>
        </w:tc>
        <w:tc>
          <w:tcPr>
            <w:tcW w:w="5316" w:type="dxa"/>
            <w:vAlign w:val="center"/>
          </w:tcPr>
          <w:p w14:paraId="58D8D4A3" w14:textId="575B9530" w:rsidR="00CB5568" w:rsidRPr="00F35BE2" w:rsidRDefault="00000000" w:rsidP="00CB5568">
            <w:pPr>
              <w:pStyle w:val="1"/>
              <w:tabs>
                <w:tab w:val="left" w:pos="993"/>
              </w:tabs>
              <w:ind w:firstLine="0"/>
              <w:jc w:val="center"/>
              <w:rPr>
                <w:rFonts w:asciiTheme="minorHAnsi" w:hAnsiTheme="minorHAnsi" w:cstheme="minorHAnsi"/>
                <w:color w:val="000000" w:themeColor="text1"/>
              </w:rPr>
            </w:pPr>
            <m:oMathPara>
              <m:oMath>
                <m:sSub>
                  <m:sSubPr>
                    <m:ctrlPr>
                      <w:rPr>
                        <w:rFonts w:ascii="Cambria Math" w:hAnsi="Cambria Math" w:cstheme="minorHAnsi"/>
                        <w:b/>
                        <w:bCs/>
                        <w:i/>
                        <w:color w:val="000000" w:themeColor="text1"/>
                        <w:shd w:val="clear" w:color="auto" w:fill="FFFFFF"/>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shd w:val="clear" w:color="auto" w:fill="FFFFFF"/>
                      </w:rPr>
                      <m:t>f</m:t>
                    </m:r>
                  </m:sub>
                </m:sSub>
                <m:r>
                  <m:rPr>
                    <m:sty m:val="bi"/>
                  </m:rPr>
                  <w:rPr>
                    <w:rFonts w:ascii="Cambria Math" w:hAnsi="Cambria Math" w:cstheme="minorHAnsi"/>
                    <w:color w:val="000000" w:themeColor="text1"/>
                    <w:shd w:val="clear" w:color="auto" w:fill="FFFFFF"/>
                  </w:rPr>
                  <m:t>=</m:t>
                </m:r>
                <m:sSub>
                  <m:sSubPr>
                    <m:ctrlPr>
                      <w:rPr>
                        <w:rFonts w:ascii="Cambria Math" w:hAnsi="Cambria Math" w:cstheme="minorHAnsi"/>
                        <w:b/>
                        <w:bCs/>
                        <w:color w:val="000000" w:themeColor="text1"/>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rPr>
                      <m:t>iz</m:t>
                    </m:r>
                  </m:sub>
                </m:sSub>
                <m:r>
                  <m:rPr>
                    <m:sty m:val="bi"/>
                  </m:rPr>
                  <w:rPr>
                    <w:rFonts w:ascii="Cambria Math" w:hAnsi="Cambria Math" w:cstheme="minorHAnsi"/>
                    <w:color w:val="000000" w:themeColor="text1"/>
                  </w:rPr>
                  <m:t>-K×</m:t>
                </m:r>
                <m:d>
                  <m:dPr>
                    <m:ctrlPr>
                      <w:rPr>
                        <w:rFonts w:ascii="Cambria Math" w:hAnsi="Cambria Math" w:cstheme="minorHAnsi"/>
                        <w:b/>
                        <w:bCs/>
                        <w:i/>
                        <w:color w:val="000000" w:themeColor="text1"/>
                      </w:rPr>
                    </m:ctrlPr>
                  </m:dPr>
                  <m:e>
                    <m:sSub>
                      <m:sSubPr>
                        <m:ctrlPr>
                          <w:rPr>
                            <w:rFonts w:ascii="Cambria Math" w:hAnsi="Cambria Math" w:cstheme="minorHAnsi"/>
                            <w:b/>
                            <w:bCs/>
                            <w:color w:val="000000" w:themeColor="text1"/>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rPr>
                          <m:t>al.mat.</m:t>
                        </m:r>
                      </m:sub>
                    </m:sSub>
                    <m:r>
                      <m:rPr>
                        <m:sty m:val="bi"/>
                      </m:rPr>
                      <w:rPr>
                        <w:rFonts w:ascii="Cambria Math" w:hAnsi="Cambria Math" w:cstheme="minorHAnsi"/>
                        <w:color w:val="000000" w:themeColor="text1"/>
                      </w:rPr>
                      <m:t>-</m:t>
                    </m:r>
                    <m:sSub>
                      <m:sSubPr>
                        <m:ctrlPr>
                          <w:rPr>
                            <w:rFonts w:ascii="Cambria Math" w:hAnsi="Cambria Math" w:cstheme="minorHAnsi"/>
                            <w:b/>
                            <w:bCs/>
                            <w:color w:val="000000" w:themeColor="text1"/>
                          </w:rPr>
                        </m:ctrlPr>
                      </m:sSubPr>
                      <m:e>
                        <m:r>
                          <m:rPr>
                            <m:sty m:val="b"/>
                          </m:rPr>
                          <w:rPr>
                            <w:rFonts w:ascii="Cambria Math" w:hAnsi="Cambria Math" w:cstheme="minorHAnsi"/>
                            <w:color w:val="000000" w:themeColor="text1"/>
                          </w:rPr>
                          <m:t>tgδ</m:t>
                        </m:r>
                      </m:e>
                      <m:sub>
                        <m:r>
                          <m:rPr>
                            <m:sty m:val="bi"/>
                          </m:rPr>
                          <w:rPr>
                            <w:rFonts w:ascii="Cambria Math" w:hAnsi="Cambria Math" w:cstheme="minorHAnsi"/>
                            <w:color w:val="000000" w:themeColor="text1"/>
                          </w:rPr>
                          <m:t>al.gamykl.</m:t>
                        </m:r>
                      </m:sub>
                    </m:sSub>
                  </m:e>
                </m:d>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324</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45×</m:t>
                </m:r>
                <m:d>
                  <m:dPr>
                    <m:ctrlPr>
                      <w:rPr>
                        <w:rFonts w:ascii="Cambria Math" w:hAnsi="Cambria Math" w:cstheme="minorHAnsi"/>
                        <w:b/>
                        <w:bCs/>
                        <w:i/>
                        <w:color w:val="000000" w:themeColor="text1"/>
                        <w:lang w:val="en-US"/>
                      </w:rPr>
                    </m:ctrlPr>
                  </m:dPr>
                  <m:e>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0023</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m:t>
                    </m:r>
                    <m:r>
                      <m:rPr>
                        <m:sty m:val="bi"/>
                      </m:rPr>
                      <w:rPr>
                        <w:rFonts w:ascii="Cambria Math" w:hAnsi="Cambria Math" w:cstheme="minorHAnsi"/>
                        <w:color w:val="000000" w:themeColor="text1"/>
                      </w:rPr>
                      <m:t>,</m:t>
                    </m:r>
                    <m:r>
                      <m:rPr>
                        <m:sty m:val="bi"/>
                      </m:rPr>
                      <w:rPr>
                        <w:rFonts w:ascii="Cambria Math" w:hAnsi="Cambria Math" w:cstheme="minorHAnsi"/>
                        <w:color w:val="000000" w:themeColor="text1"/>
                        <w:lang w:val="en-US"/>
                      </w:rPr>
                      <m:t>0018</m:t>
                    </m:r>
                  </m:e>
                </m:d>
                <m:r>
                  <m:rPr>
                    <m:sty m:val="bi"/>
                  </m:rPr>
                  <w:rPr>
                    <w:rFonts w:ascii="Cambria Math" w:hAnsi="Cambria Math" w:cstheme="minorHAnsi"/>
                    <w:color w:val="000000" w:themeColor="text1"/>
                  </w:rPr>
                  <m:t>=0,3238</m:t>
                </m:r>
                <m:r>
                  <m:rPr>
                    <m:sty m:val="p"/>
                  </m:rPr>
                  <w:rPr>
                    <w:rFonts w:ascii="Cambria Math" w:hAnsi="Cambria Math" w:cstheme="minorHAnsi"/>
                    <w:color w:val="000000" w:themeColor="text1"/>
                  </w:rPr>
                  <m:t>%</m:t>
                </m:r>
              </m:oMath>
            </m:oMathPara>
          </w:p>
        </w:tc>
      </w:tr>
      <w:tr w:rsidR="00CB5568" w:rsidRPr="00F35BE2" w14:paraId="4DC2CEB5" w14:textId="77777777">
        <w:trPr>
          <w:trHeight w:val="1042"/>
        </w:trPr>
        <w:tc>
          <w:tcPr>
            <w:tcW w:w="3539" w:type="dxa"/>
            <w:vAlign w:val="center"/>
          </w:tcPr>
          <w:p w14:paraId="07193965" w14:textId="77777777" w:rsidR="00CB5568" w:rsidRPr="00FE7237" w:rsidRDefault="00CB5568" w:rsidP="00CB5568">
            <w:pPr>
              <w:pStyle w:val="1"/>
              <w:tabs>
                <w:tab w:val="left" w:pos="993"/>
              </w:tabs>
              <w:ind w:firstLine="0"/>
              <w:rPr>
                <w:rFonts w:asciiTheme="minorHAnsi" w:hAnsiTheme="minorHAnsi" w:cstheme="minorHAnsi"/>
                <w:color w:val="000000" w:themeColor="text1"/>
                <w:sz w:val="16"/>
                <w:szCs w:val="16"/>
              </w:rPr>
            </w:pPr>
            <w:r w:rsidRPr="00FE7237">
              <w:rPr>
                <w:rFonts w:asciiTheme="minorHAnsi" w:hAnsiTheme="minorHAnsi" w:cstheme="minorHAnsi"/>
                <w:color w:val="000000" w:themeColor="text1"/>
                <w:sz w:val="16"/>
                <w:szCs w:val="16"/>
              </w:rPr>
              <w:t xml:space="preserve">Pakoreguotos izoliacijos tgδ vertės skirtumas įvertinus alyvos izoliacijos matavimo rezultatus, </w:t>
            </w:r>
            <m:oMath>
              <m:sSub>
                <m:sSubPr>
                  <m:ctrlPr>
                    <w:rPr>
                      <w:rFonts w:ascii="Cambria Math" w:hAnsi="Cambria Math" w:cstheme="minorHAnsi"/>
                      <w:b/>
                      <w:bCs/>
                      <w:i/>
                      <w:color w:val="000000" w:themeColor="text1"/>
                      <w:sz w:val="16"/>
                      <w:szCs w:val="16"/>
                      <w:shd w:val="clear" w:color="auto" w:fill="FFFFFF"/>
                    </w:rPr>
                  </m:ctrlPr>
                </m:sSubPr>
                <m:e>
                  <m:r>
                    <m:rPr>
                      <m:sty m:val="b"/>
                    </m:rPr>
                    <w:rPr>
                      <w:rFonts w:ascii="Cambria Math" w:hAnsi="Cambria Math" w:cstheme="minorHAnsi"/>
                      <w:color w:val="000000" w:themeColor="text1"/>
                      <w:sz w:val="16"/>
                      <w:szCs w:val="16"/>
                    </w:rPr>
                    <m:t>tgδ</m:t>
                  </m:r>
                </m:e>
                <m:sub>
                  <m:r>
                    <m:rPr>
                      <m:sty m:val="bi"/>
                    </m:rPr>
                    <w:rPr>
                      <w:rFonts w:ascii="Cambria Math" w:hAnsi="Cambria Math" w:cstheme="minorHAnsi"/>
                      <w:color w:val="000000" w:themeColor="text1"/>
                      <w:sz w:val="16"/>
                      <w:szCs w:val="16"/>
                      <w:shd w:val="clear" w:color="auto" w:fill="FFFFFF"/>
                    </w:rPr>
                    <m:t>iz</m:t>
                  </m:r>
                </m:sub>
              </m:sSub>
              <m:r>
                <m:rPr>
                  <m:sty m:val="bi"/>
                </m:rPr>
                <w:rPr>
                  <w:rFonts w:ascii="Cambria Math" w:hAnsi="Cambria Math" w:cstheme="minorHAnsi"/>
                  <w:color w:val="000000" w:themeColor="text1"/>
                  <w:sz w:val="16"/>
                  <w:szCs w:val="16"/>
                  <w:shd w:val="clear" w:color="auto" w:fill="FFFFFF"/>
                </w:rPr>
                <m:t>-</m:t>
              </m:r>
              <m:sSub>
                <m:sSubPr>
                  <m:ctrlPr>
                    <w:rPr>
                      <w:rFonts w:ascii="Cambria Math" w:hAnsi="Cambria Math" w:cstheme="minorHAnsi"/>
                      <w:b/>
                      <w:bCs/>
                      <w:i/>
                      <w:color w:val="000000" w:themeColor="text1"/>
                      <w:sz w:val="16"/>
                      <w:szCs w:val="16"/>
                      <w:shd w:val="clear" w:color="auto" w:fill="FFFFFF"/>
                    </w:rPr>
                  </m:ctrlPr>
                </m:sSubPr>
                <m:e>
                  <m:r>
                    <m:rPr>
                      <m:sty m:val="b"/>
                    </m:rPr>
                    <w:rPr>
                      <w:rFonts w:ascii="Cambria Math" w:hAnsi="Cambria Math" w:cstheme="minorHAnsi"/>
                      <w:color w:val="000000" w:themeColor="text1"/>
                      <w:sz w:val="16"/>
                      <w:szCs w:val="16"/>
                    </w:rPr>
                    <m:t>tgδ</m:t>
                  </m:r>
                </m:e>
                <m:sub>
                  <m:r>
                    <m:rPr>
                      <m:sty m:val="bi"/>
                    </m:rPr>
                    <w:rPr>
                      <w:rFonts w:ascii="Cambria Math" w:hAnsi="Cambria Math" w:cstheme="minorHAnsi"/>
                      <w:color w:val="000000" w:themeColor="text1"/>
                      <w:sz w:val="16"/>
                      <w:szCs w:val="16"/>
                      <w:shd w:val="clear" w:color="auto" w:fill="FFFFFF"/>
                    </w:rPr>
                    <m:t>f</m:t>
                  </m:r>
                </m:sub>
              </m:sSub>
            </m:oMath>
          </w:p>
        </w:tc>
        <w:tc>
          <w:tcPr>
            <w:tcW w:w="5316" w:type="dxa"/>
            <w:vAlign w:val="center"/>
          </w:tcPr>
          <w:p w14:paraId="6DBB83F9" w14:textId="65752DFF" w:rsidR="00CB5568" w:rsidRPr="00FE7237" w:rsidRDefault="00000000" w:rsidP="00CB5568">
            <w:pPr>
              <w:pStyle w:val="1"/>
              <w:tabs>
                <w:tab w:val="left" w:pos="993"/>
              </w:tabs>
              <w:ind w:firstLine="0"/>
              <w:jc w:val="center"/>
              <w:rPr>
                <w:rFonts w:asciiTheme="minorHAnsi" w:hAnsiTheme="minorHAnsi" w:cstheme="minorHAnsi"/>
                <w:b/>
                <w:bCs/>
                <w:color w:val="000000" w:themeColor="text1"/>
                <w:sz w:val="16"/>
                <w:szCs w:val="16"/>
                <w:shd w:val="clear" w:color="auto" w:fill="FFFFFF"/>
              </w:rPr>
            </w:pPr>
            <m:oMathPara>
              <m:oMath>
                <m:sSub>
                  <m:sSubPr>
                    <m:ctrlPr>
                      <w:rPr>
                        <w:rFonts w:ascii="Cambria Math" w:hAnsi="Cambria Math" w:cstheme="minorHAnsi"/>
                        <w:i/>
                        <w:color w:val="000000" w:themeColor="text1"/>
                        <w:sz w:val="16"/>
                        <w:szCs w:val="16"/>
                        <w:shd w:val="clear" w:color="auto" w:fill="FFFFFF"/>
                      </w:rPr>
                    </m:ctrlPr>
                  </m:sSubPr>
                  <m:e>
                    <m:r>
                      <m:rPr>
                        <m:sty m:val="p"/>
                      </m:rPr>
                      <w:rPr>
                        <w:rFonts w:ascii="Cambria Math" w:hAnsi="Cambria Math" w:cstheme="minorHAnsi"/>
                        <w:color w:val="000000" w:themeColor="text1"/>
                        <w:sz w:val="16"/>
                        <w:szCs w:val="16"/>
                      </w:rPr>
                      <m:t>tgδ</m:t>
                    </m:r>
                  </m:e>
                  <m:sub>
                    <m:r>
                      <w:rPr>
                        <w:rFonts w:ascii="Cambria Math" w:hAnsi="Cambria Math" w:cstheme="minorHAnsi"/>
                        <w:color w:val="000000" w:themeColor="text1"/>
                        <w:sz w:val="16"/>
                        <w:szCs w:val="16"/>
                        <w:shd w:val="clear" w:color="auto" w:fill="FFFFFF"/>
                      </w:rPr>
                      <m:t>iz</m:t>
                    </m:r>
                  </m:sub>
                </m:sSub>
                <m:r>
                  <w:rPr>
                    <w:rFonts w:ascii="Cambria Math" w:hAnsi="Cambria Math" w:cstheme="minorHAnsi"/>
                    <w:color w:val="000000" w:themeColor="text1"/>
                    <w:sz w:val="16"/>
                    <w:szCs w:val="16"/>
                    <w:shd w:val="clear" w:color="auto" w:fill="FFFFFF"/>
                  </w:rPr>
                  <m:t>-</m:t>
                </m:r>
                <m:sSub>
                  <m:sSubPr>
                    <m:ctrlPr>
                      <w:rPr>
                        <w:rFonts w:ascii="Cambria Math" w:hAnsi="Cambria Math" w:cstheme="minorHAnsi"/>
                        <w:i/>
                        <w:color w:val="000000" w:themeColor="text1"/>
                        <w:sz w:val="16"/>
                        <w:szCs w:val="16"/>
                        <w:shd w:val="clear" w:color="auto" w:fill="FFFFFF"/>
                      </w:rPr>
                    </m:ctrlPr>
                  </m:sSubPr>
                  <m:e>
                    <m:r>
                      <m:rPr>
                        <m:sty m:val="p"/>
                      </m:rPr>
                      <w:rPr>
                        <w:rFonts w:ascii="Cambria Math" w:hAnsi="Cambria Math" w:cstheme="minorHAnsi"/>
                        <w:color w:val="000000" w:themeColor="text1"/>
                        <w:sz w:val="16"/>
                        <w:szCs w:val="16"/>
                      </w:rPr>
                      <m:t>tgδ</m:t>
                    </m:r>
                  </m:e>
                  <m:sub>
                    <m:r>
                      <w:rPr>
                        <w:rFonts w:ascii="Cambria Math" w:hAnsi="Cambria Math" w:cstheme="minorHAnsi"/>
                        <w:color w:val="000000" w:themeColor="text1"/>
                        <w:sz w:val="16"/>
                        <w:szCs w:val="16"/>
                        <w:shd w:val="clear" w:color="auto" w:fill="FFFFFF"/>
                      </w:rPr>
                      <m:t>f</m:t>
                    </m:r>
                  </m:sub>
                </m:sSub>
                <m:r>
                  <w:rPr>
                    <w:rFonts w:ascii="Cambria Math" w:hAnsi="Cambria Math" w:cstheme="minorHAnsi"/>
                    <w:color w:val="000000" w:themeColor="text1"/>
                    <w:sz w:val="16"/>
                    <w:szCs w:val="16"/>
                    <w:shd w:val="clear" w:color="auto" w:fill="FFFFFF"/>
                  </w:rPr>
                  <m:t>=0,324-0,3238=</m:t>
                </m:r>
                <m:r>
                  <m:rPr>
                    <m:sty m:val="bi"/>
                  </m:rPr>
                  <w:rPr>
                    <w:rFonts w:ascii="Cambria Math" w:hAnsi="Cambria Math" w:cstheme="minorHAnsi"/>
                    <w:color w:val="000000" w:themeColor="text1"/>
                    <w:sz w:val="16"/>
                    <w:szCs w:val="16"/>
                    <w:shd w:val="clear" w:color="auto" w:fill="FFFFFF"/>
                  </w:rPr>
                  <m:t>0,0002</m:t>
                </m:r>
              </m:oMath>
            </m:oMathPara>
          </w:p>
        </w:tc>
      </w:tr>
    </w:tbl>
    <w:p w14:paraId="4580DB48" w14:textId="284DA68F" w:rsidR="000D69DD" w:rsidRDefault="000D69DD" w:rsidP="00F35BE2">
      <w:pPr>
        <w:pStyle w:val="1"/>
        <w:tabs>
          <w:tab w:val="left" w:pos="993"/>
        </w:tabs>
        <w:ind w:left="567" w:firstLine="0"/>
        <w:jc w:val="both"/>
        <w:rPr>
          <w:rFonts w:asciiTheme="minorHAnsi" w:hAnsiTheme="minorHAnsi" w:cstheme="minorHAnsi"/>
          <w:color w:val="000000" w:themeColor="text1"/>
        </w:rPr>
      </w:pPr>
    </w:p>
    <w:p w14:paraId="45FB8F92" w14:textId="77777777" w:rsidR="000D69DD" w:rsidRDefault="000D69DD">
      <w:pPr>
        <w:rPr>
          <w:rFonts w:eastAsia="Arial" w:cstheme="minorHAnsi"/>
          <w:color w:val="000000" w:themeColor="text1"/>
        </w:rPr>
      </w:pPr>
      <w:r>
        <w:rPr>
          <w:rFonts w:cstheme="minorHAnsi"/>
          <w:color w:val="000000" w:themeColor="text1"/>
        </w:rPr>
        <w:br w:type="page"/>
      </w:r>
    </w:p>
    <w:p w14:paraId="037AFB1B" w14:textId="692D568D" w:rsidR="00DE0B85" w:rsidRPr="00850A1D" w:rsidRDefault="00DE0B85" w:rsidP="003D5E50">
      <w:pPr>
        <w:pStyle w:val="Antrat1"/>
        <w:numPr>
          <w:ilvl w:val="1"/>
          <w:numId w:val="15"/>
        </w:numPr>
        <w:ind w:left="709" w:hanging="709"/>
        <w:jc w:val="both"/>
      </w:pPr>
      <w:bookmarkStart w:id="173" w:name="_110_÷_400"/>
      <w:bookmarkStart w:id="174" w:name="_Ref102373485"/>
      <w:bookmarkStart w:id="175" w:name="_Toc183923121"/>
      <w:bookmarkEnd w:id="173"/>
      <w:r w:rsidRPr="00850A1D">
        <w:lastRenderedPageBreak/>
        <w:t>110</w:t>
      </w:r>
      <w:r w:rsidR="00E26D67" w:rsidRPr="00850A1D">
        <w:t xml:space="preserve"> ÷ 400</w:t>
      </w:r>
      <w:r w:rsidR="0059140A" w:rsidRPr="00850A1D">
        <w:t xml:space="preserve"> </w:t>
      </w:r>
      <w:r w:rsidR="00316125" w:rsidRPr="00850A1D">
        <w:t>kV įtampos</w:t>
      </w:r>
      <w:r w:rsidRPr="00850A1D">
        <w:t xml:space="preserve"> įvadų izoliacijos matavimo schemos ir patikrinimo rezultatų vertinimas</w:t>
      </w:r>
      <w:bookmarkEnd w:id="169"/>
      <w:bookmarkEnd w:id="174"/>
      <w:bookmarkEnd w:id="175"/>
      <w:r w:rsidRPr="00850A1D">
        <w:t xml:space="preserve"> </w:t>
      </w:r>
    </w:p>
    <w:p w14:paraId="1FFFF914" w14:textId="77777777" w:rsidR="006E4D53" w:rsidRPr="0055044D" w:rsidRDefault="006E4D53" w:rsidP="00562E32">
      <w:pPr>
        <w:pStyle w:val="Antrat11"/>
        <w:tabs>
          <w:tab w:val="clear" w:pos="1134"/>
          <w:tab w:val="num" w:pos="426"/>
        </w:tabs>
        <w:spacing w:after="120"/>
        <w:ind w:left="425" w:hanging="425"/>
        <w:outlineLvl w:val="9"/>
      </w:pPr>
      <w:r>
        <w:t>Įvadų</w:t>
      </w:r>
      <w:r w:rsidRPr="00A4581E">
        <w:t xml:space="preserve"> </w:t>
      </w:r>
      <w:r w:rsidR="006303B6" w:rsidRPr="00A4581E">
        <w:t>izoliacijos varž</w:t>
      </w:r>
      <w:r w:rsidR="006303B6">
        <w:t>os patikrinimui naudojama</w:t>
      </w:r>
      <w:r w:rsidR="006303B6" w:rsidRPr="00A4581E">
        <w:t xml:space="preserve"> </w:t>
      </w:r>
      <w:r w:rsidR="007D5083">
        <w:t>2500</w:t>
      </w:r>
      <w:r w:rsidR="006303B6" w:rsidRPr="00A4581E">
        <w:t xml:space="preserve"> V </w:t>
      </w:r>
      <w:r w:rsidR="006303B6">
        <w:t>dydžio matavimo įtampa</w:t>
      </w:r>
      <w:r>
        <w:t xml:space="preserve">, </w:t>
      </w:r>
      <w:r w:rsidRPr="00562E32">
        <w:t>jeigu įrenginio gamintojas nenurodo kitaip.</w:t>
      </w:r>
    </w:p>
    <w:p w14:paraId="3A032592" w14:textId="10B8D841" w:rsidR="0055044D" w:rsidRPr="006E4D53" w:rsidRDefault="00F308C9" w:rsidP="00562E32">
      <w:pPr>
        <w:pStyle w:val="Antrat11"/>
        <w:tabs>
          <w:tab w:val="clear" w:pos="1134"/>
          <w:tab w:val="num" w:pos="426"/>
        </w:tabs>
        <w:spacing w:after="120"/>
        <w:ind w:left="425" w:hanging="425"/>
        <w:outlineLvl w:val="9"/>
      </w:pPr>
      <w:r>
        <w:t>Įvadų visų matuojamų izoliacijos sluoksnių varžos vertės nustatomos po 15 ir 60 sekundžių nuo matavimo pradžios. Į matavimo rezultatus įtraukiamos abiejų varžų vertės (R</w:t>
      </w:r>
      <w:r w:rsidRPr="00850A1D">
        <w:rPr>
          <w:vertAlign w:val="subscript"/>
        </w:rPr>
        <w:t>15</w:t>
      </w:r>
      <w:r w:rsidR="00A61FF2">
        <w:t xml:space="preserve"> ir</w:t>
      </w:r>
      <w:r>
        <w:t xml:space="preserve"> R</w:t>
      </w:r>
      <w:r w:rsidRPr="00850A1D">
        <w:rPr>
          <w:vertAlign w:val="subscript"/>
        </w:rPr>
        <w:t>60</w:t>
      </w:r>
      <w:r>
        <w:t>) ir išskaičiuotas absorbcijos koeficientas (R</w:t>
      </w:r>
      <w:r w:rsidRPr="00850A1D">
        <w:rPr>
          <w:vertAlign w:val="subscript"/>
        </w:rPr>
        <w:t>60</w:t>
      </w:r>
      <w:r>
        <w:t>/R</w:t>
      </w:r>
      <w:r w:rsidRPr="00850A1D">
        <w:rPr>
          <w:vertAlign w:val="subscript"/>
        </w:rPr>
        <w:t>15</w:t>
      </w:r>
      <w:r>
        <w:t>)</w:t>
      </w:r>
      <w:r w:rsidR="0055044D">
        <w:t>.</w:t>
      </w:r>
    </w:p>
    <w:p w14:paraId="25C51973" w14:textId="1F87445C" w:rsidR="00240E14" w:rsidRDefault="00240E14" w:rsidP="00562E32">
      <w:pPr>
        <w:pStyle w:val="Antrat11"/>
        <w:tabs>
          <w:tab w:val="clear" w:pos="1134"/>
          <w:tab w:val="num" w:pos="426"/>
        </w:tabs>
        <w:spacing w:after="120"/>
        <w:ind w:left="425" w:hanging="425"/>
        <w:outlineLvl w:val="9"/>
      </w:pPr>
      <w:r w:rsidRPr="00562E32">
        <w:t xml:space="preserve">Jeigu gamintojas nenurodo norminių verčių, įvadų izoliacijos sluoksnių varža </w:t>
      </w:r>
      <w:r w:rsidRPr="00905FAA">
        <w:t>(R</w:t>
      </w:r>
      <w:r w:rsidRPr="00850A1D">
        <w:rPr>
          <w:vertAlign w:val="subscript"/>
        </w:rPr>
        <w:t>60</w:t>
      </w:r>
      <w:r w:rsidRPr="00905FAA">
        <w:t>)</w:t>
      </w:r>
      <w:r w:rsidRPr="00562E32">
        <w:t xml:space="preserve"> </w:t>
      </w:r>
      <w:r w:rsidRPr="00C361BA">
        <w:t xml:space="preserve">perskaičiuota </w:t>
      </w:r>
      <w:r>
        <w:t xml:space="preserve">prie </w:t>
      </w:r>
      <w:r w:rsidRPr="00562E32">
        <w:t>+</w:t>
      </w:r>
      <w:r w:rsidRPr="0059471D">
        <w:t>20</w:t>
      </w:r>
      <w:r w:rsidRPr="00562E32">
        <w:t>°</w:t>
      </w:r>
      <w:r w:rsidRPr="0059471D">
        <w:t>C temperatūr</w:t>
      </w:r>
      <w:r>
        <w:t xml:space="preserve">os </w:t>
      </w:r>
      <w:r w:rsidRPr="00880481">
        <w:t xml:space="preserve">turi būti ne mažesnė kaip </w:t>
      </w:r>
      <w:r w:rsidR="00850A1D">
        <w:t xml:space="preserve">žemiau šiame punkte pateiktoje </w:t>
      </w:r>
      <w:r w:rsidR="00850A1D" w:rsidRPr="00C37C34">
        <w:t>lentelėje</w:t>
      </w:r>
      <w:r w:rsidR="00221B7C">
        <w:t>.</w:t>
      </w:r>
      <w:r w:rsidR="002F28E5">
        <w:t xml:space="preserve"> </w:t>
      </w:r>
      <w:r w:rsidR="002F28E5" w:rsidRPr="002F28E5">
        <w:t>Dėl įvado eksploatavimo su paskutinio izoliacijos sluoksnio (C</w:t>
      </w:r>
      <w:r w:rsidR="002F28E5" w:rsidRPr="002F28E5">
        <w:rPr>
          <w:vertAlign w:val="subscript"/>
        </w:rPr>
        <w:t>3</w:t>
      </w:r>
      <w:r w:rsidR="002F28E5" w:rsidRPr="002F28E5">
        <w:t>) izoliacijos charakteristikomis priartėjančiomis prie ribinių reikšmių (esant skirtumui mažesniam nei 10%) turi būti pagristas įvado izoliacijos matavimų rezultatų analize ne mažiau kaip už 12 metų periodą (4 matavimai). Visais atvejais patikrinimo metu paskutinio izoliacijos sluoksnio tgδ negali būti didesnis kaip 3,0 %, o varža mažesnė kaip 500 MΩ  su sąlyga, kad pagrindinės izoliacijos charakteristikos nekito per 12 metų periodą (4 matavimai) daugiau nei 50 % lyginant dviejų labiausiai nutolusių laike matavimo rezultatus tarpusavyje.</w:t>
      </w:r>
    </w:p>
    <w:p w14:paraId="156E083A" w14:textId="710197A8" w:rsidR="008B6B17" w:rsidRPr="008B6B17" w:rsidRDefault="008B6B17" w:rsidP="00316125">
      <w:pPr>
        <w:pStyle w:val="Lentelipavadinimai"/>
        <w:tabs>
          <w:tab w:val="clear" w:pos="1418"/>
          <w:tab w:val="left" w:pos="284"/>
        </w:tabs>
        <w:ind w:left="0" w:firstLine="0"/>
      </w:pPr>
      <w:bookmarkStart w:id="176" w:name="_Toc355939745"/>
      <w:bookmarkStart w:id="177" w:name="_Toc355940170"/>
      <w:bookmarkStart w:id="178" w:name="_Ref362758236"/>
      <w:bookmarkStart w:id="179" w:name="_Ref20827606"/>
      <w:r w:rsidRPr="008B6B17">
        <w:t xml:space="preserve">lentelė. </w:t>
      </w:r>
      <w:r w:rsidR="00982E2F">
        <w:t>Leistinos</w:t>
      </w:r>
      <w:r w:rsidRPr="008B6B17">
        <w:t xml:space="preserve"> įvadų izoliacijos varžos</w:t>
      </w:r>
      <w:bookmarkEnd w:id="176"/>
      <w:bookmarkEnd w:id="177"/>
      <w:bookmarkEnd w:id="178"/>
      <w:bookmarkEnd w:id="17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14"/>
        <w:gridCol w:w="2581"/>
        <w:gridCol w:w="2551"/>
        <w:gridCol w:w="2410"/>
      </w:tblGrid>
      <w:tr w:rsidR="008B6B17" w:rsidRPr="00535091" w14:paraId="7105B39D" w14:textId="77777777" w:rsidTr="00316125">
        <w:trPr>
          <w:trHeight w:val="411"/>
        </w:trPr>
        <w:tc>
          <w:tcPr>
            <w:tcW w:w="1814" w:type="dxa"/>
            <w:vMerge w:val="restart"/>
            <w:shd w:val="clear" w:color="auto" w:fill="E6E6E6"/>
            <w:tcMar>
              <w:top w:w="0" w:type="dxa"/>
              <w:left w:w="108" w:type="dxa"/>
              <w:bottom w:w="0" w:type="dxa"/>
              <w:right w:w="108" w:type="dxa"/>
            </w:tcMar>
            <w:vAlign w:val="center"/>
          </w:tcPr>
          <w:p w14:paraId="393E5C6E" w14:textId="77777777" w:rsidR="008B6B17" w:rsidRPr="00A61FF2" w:rsidRDefault="0024150D" w:rsidP="0024150D">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Įvado vardinė į</w:t>
            </w:r>
            <w:r w:rsidR="008B6B17" w:rsidRPr="00A61FF2">
              <w:rPr>
                <w:rFonts w:ascii="Calibri" w:hAnsi="Calibri" w:cs="Calibri"/>
                <w:b/>
                <w:bCs/>
                <w:color w:val="000000" w:themeColor="text1"/>
                <w:sz w:val="20"/>
                <w:szCs w:val="20"/>
              </w:rPr>
              <w:t>tampa, kV</w:t>
            </w:r>
          </w:p>
        </w:tc>
        <w:tc>
          <w:tcPr>
            <w:tcW w:w="7542" w:type="dxa"/>
            <w:gridSpan w:val="3"/>
            <w:shd w:val="clear" w:color="auto" w:fill="E6E6E6"/>
            <w:tcMar>
              <w:top w:w="0" w:type="dxa"/>
              <w:left w:w="108" w:type="dxa"/>
              <w:bottom w:w="0" w:type="dxa"/>
              <w:right w:w="108" w:type="dxa"/>
            </w:tcMar>
            <w:vAlign w:val="center"/>
          </w:tcPr>
          <w:p w14:paraId="286CCD1E" w14:textId="77777777" w:rsidR="008B6B17" w:rsidRPr="00A61FF2" w:rsidRDefault="008B6B17" w:rsidP="000F71E1">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Leistinoji izoliacijos varža, MΩ, ne mažesnė</w:t>
            </w:r>
            <w:r w:rsidR="00ED31EB" w:rsidRPr="00A61FF2">
              <w:rPr>
                <w:rFonts w:ascii="Calibri" w:hAnsi="Calibri" w:cs="Calibri"/>
                <w:b/>
                <w:bCs/>
                <w:color w:val="000000" w:themeColor="text1"/>
                <w:sz w:val="20"/>
                <w:szCs w:val="20"/>
              </w:rPr>
              <w:t xml:space="preserve"> kaip:</w:t>
            </w:r>
          </w:p>
        </w:tc>
      </w:tr>
      <w:tr w:rsidR="008B6B17" w:rsidRPr="00535091" w14:paraId="241954E3" w14:textId="77777777" w:rsidTr="00316125">
        <w:tc>
          <w:tcPr>
            <w:tcW w:w="1814" w:type="dxa"/>
            <w:vMerge/>
            <w:shd w:val="clear" w:color="auto" w:fill="E6E6E6"/>
            <w:tcMar>
              <w:top w:w="0" w:type="dxa"/>
              <w:left w:w="108" w:type="dxa"/>
              <w:bottom w:w="0" w:type="dxa"/>
              <w:right w:w="108" w:type="dxa"/>
            </w:tcMar>
            <w:vAlign w:val="center"/>
          </w:tcPr>
          <w:p w14:paraId="02C88553" w14:textId="77777777" w:rsidR="008B6B17" w:rsidRPr="00A61FF2" w:rsidRDefault="008B6B17" w:rsidP="000F71E1">
            <w:pPr>
              <w:jc w:val="center"/>
              <w:rPr>
                <w:rFonts w:ascii="Calibri" w:hAnsi="Calibri" w:cs="Calibri"/>
                <w:b/>
                <w:bCs/>
                <w:color w:val="000000" w:themeColor="text1"/>
                <w:sz w:val="20"/>
                <w:szCs w:val="20"/>
              </w:rPr>
            </w:pPr>
          </w:p>
        </w:tc>
        <w:tc>
          <w:tcPr>
            <w:tcW w:w="2581" w:type="dxa"/>
            <w:shd w:val="clear" w:color="auto" w:fill="E6E6E6"/>
            <w:tcMar>
              <w:top w:w="0" w:type="dxa"/>
              <w:left w:w="108" w:type="dxa"/>
              <w:bottom w:w="0" w:type="dxa"/>
              <w:right w:w="108" w:type="dxa"/>
            </w:tcMar>
            <w:vAlign w:val="center"/>
          </w:tcPr>
          <w:p w14:paraId="61AF7B38" w14:textId="5DEAEA5F" w:rsidR="008B6B17" w:rsidRPr="00A61FF2" w:rsidRDefault="008B6B17" w:rsidP="00A61FF2">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Pagrindinis izoliacijos sluoksnis</w:t>
            </w:r>
            <w:r w:rsidR="007300F5" w:rsidRPr="00A61FF2">
              <w:rPr>
                <w:rFonts w:ascii="Calibri" w:hAnsi="Calibri" w:cs="Calibri"/>
                <w:b/>
                <w:bCs/>
                <w:color w:val="000000" w:themeColor="text1"/>
                <w:sz w:val="20"/>
                <w:szCs w:val="20"/>
              </w:rPr>
              <w:t xml:space="preserve"> (C</w:t>
            </w:r>
            <w:r w:rsidR="007300F5" w:rsidRPr="00A61FF2">
              <w:rPr>
                <w:rFonts w:ascii="Calibri" w:hAnsi="Calibri" w:cs="Calibri"/>
                <w:b/>
                <w:bCs/>
                <w:color w:val="000000" w:themeColor="text1"/>
                <w:sz w:val="20"/>
                <w:szCs w:val="20"/>
                <w:vertAlign w:val="subscript"/>
              </w:rPr>
              <w:t>1</w:t>
            </w:r>
            <w:r w:rsidR="007300F5" w:rsidRPr="00A61FF2">
              <w:rPr>
                <w:rFonts w:ascii="Calibri" w:hAnsi="Calibri" w:cs="Calibri"/>
                <w:b/>
                <w:bCs/>
                <w:color w:val="000000" w:themeColor="text1"/>
                <w:sz w:val="20"/>
                <w:szCs w:val="20"/>
              </w:rPr>
              <w:t>)</w:t>
            </w:r>
          </w:p>
        </w:tc>
        <w:tc>
          <w:tcPr>
            <w:tcW w:w="2551" w:type="dxa"/>
            <w:shd w:val="clear" w:color="auto" w:fill="E6E6E6"/>
            <w:tcMar>
              <w:top w:w="0" w:type="dxa"/>
              <w:left w:w="108" w:type="dxa"/>
              <w:bottom w:w="0" w:type="dxa"/>
              <w:right w:w="108" w:type="dxa"/>
            </w:tcMar>
            <w:vAlign w:val="center"/>
          </w:tcPr>
          <w:p w14:paraId="24170AC9" w14:textId="77777777" w:rsidR="008B6B17" w:rsidRPr="00A61FF2" w:rsidRDefault="008B6B17" w:rsidP="007300F5">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Priešpaskutinis izoliacijos sluoksnis</w:t>
            </w:r>
            <w:r w:rsidR="007300F5" w:rsidRPr="00A61FF2">
              <w:rPr>
                <w:rFonts w:ascii="Calibri" w:hAnsi="Calibri" w:cs="Calibri"/>
                <w:b/>
                <w:bCs/>
                <w:color w:val="000000" w:themeColor="text1"/>
                <w:sz w:val="20"/>
                <w:szCs w:val="20"/>
              </w:rPr>
              <w:t xml:space="preserve"> (C</w:t>
            </w:r>
            <w:r w:rsidR="007300F5" w:rsidRPr="00A61FF2">
              <w:rPr>
                <w:rFonts w:ascii="Calibri" w:hAnsi="Calibri" w:cs="Calibri"/>
                <w:b/>
                <w:bCs/>
                <w:color w:val="000000" w:themeColor="text1"/>
                <w:sz w:val="20"/>
                <w:szCs w:val="20"/>
                <w:vertAlign w:val="subscript"/>
              </w:rPr>
              <w:t>2</w:t>
            </w:r>
            <w:r w:rsidR="007300F5" w:rsidRPr="00A61FF2">
              <w:rPr>
                <w:rFonts w:ascii="Calibri" w:hAnsi="Calibri" w:cs="Calibri"/>
                <w:b/>
                <w:bCs/>
                <w:color w:val="000000" w:themeColor="text1"/>
                <w:sz w:val="20"/>
                <w:szCs w:val="20"/>
              </w:rPr>
              <w:t>)</w:t>
            </w:r>
          </w:p>
        </w:tc>
        <w:tc>
          <w:tcPr>
            <w:tcW w:w="2410" w:type="dxa"/>
            <w:shd w:val="clear" w:color="auto" w:fill="E6E6E6"/>
            <w:tcMar>
              <w:top w:w="0" w:type="dxa"/>
              <w:left w:w="108" w:type="dxa"/>
              <w:bottom w:w="0" w:type="dxa"/>
              <w:right w:w="108" w:type="dxa"/>
            </w:tcMar>
            <w:vAlign w:val="center"/>
          </w:tcPr>
          <w:p w14:paraId="230579AB" w14:textId="77777777" w:rsidR="008B6B17" w:rsidRPr="00A61FF2" w:rsidRDefault="008B6B17" w:rsidP="007300F5">
            <w:pPr>
              <w:jc w:val="center"/>
              <w:rPr>
                <w:rFonts w:ascii="Calibri" w:hAnsi="Calibri" w:cs="Calibri"/>
                <w:b/>
                <w:bCs/>
                <w:color w:val="000000" w:themeColor="text1"/>
                <w:sz w:val="20"/>
                <w:szCs w:val="20"/>
              </w:rPr>
            </w:pPr>
            <w:r w:rsidRPr="00A61FF2">
              <w:rPr>
                <w:rFonts w:ascii="Calibri" w:hAnsi="Calibri" w:cs="Calibri"/>
                <w:b/>
                <w:bCs/>
                <w:color w:val="000000" w:themeColor="text1"/>
                <w:sz w:val="20"/>
                <w:szCs w:val="20"/>
              </w:rPr>
              <w:t>Paskutinis izoliacijos sluoksniai</w:t>
            </w:r>
            <w:r w:rsidR="007300F5" w:rsidRPr="00A61FF2">
              <w:rPr>
                <w:rFonts w:ascii="Calibri" w:hAnsi="Calibri" w:cs="Calibri"/>
                <w:b/>
                <w:bCs/>
                <w:color w:val="000000" w:themeColor="text1"/>
                <w:sz w:val="20"/>
                <w:szCs w:val="20"/>
              </w:rPr>
              <w:t xml:space="preserve"> (C</w:t>
            </w:r>
            <w:r w:rsidR="007300F5" w:rsidRPr="00A61FF2">
              <w:rPr>
                <w:rFonts w:ascii="Calibri" w:hAnsi="Calibri" w:cs="Calibri"/>
                <w:b/>
                <w:bCs/>
                <w:color w:val="000000" w:themeColor="text1"/>
                <w:sz w:val="20"/>
                <w:szCs w:val="20"/>
                <w:vertAlign w:val="subscript"/>
              </w:rPr>
              <w:t>3</w:t>
            </w:r>
            <w:r w:rsidR="007300F5" w:rsidRPr="00A61FF2">
              <w:rPr>
                <w:rFonts w:ascii="Calibri" w:hAnsi="Calibri" w:cs="Calibri"/>
                <w:b/>
                <w:bCs/>
                <w:color w:val="000000" w:themeColor="text1"/>
                <w:sz w:val="20"/>
                <w:szCs w:val="20"/>
              </w:rPr>
              <w:t>)</w:t>
            </w:r>
          </w:p>
        </w:tc>
      </w:tr>
      <w:tr w:rsidR="008B6B17" w:rsidRPr="00535091" w14:paraId="5ADBCD32" w14:textId="77777777" w:rsidTr="00316125">
        <w:trPr>
          <w:trHeight w:val="370"/>
        </w:trPr>
        <w:tc>
          <w:tcPr>
            <w:tcW w:w="1814" w:type="dxa"/>
            <w:tcMar>
              <w:top w:w="0" w:type="dxa"/>
              <w:left w:w="108" w:type="dxa"/>
              <w:bottom w:w="0" w:type="dxa"/>
              <w:right w:w="108" w:type="dxa"/>
            </w:tcMar>
            <w:vAlign w:val="center"/>
          </w:tcPr>
          <w:p w14:paraId="7ADA520B" w14:textId="77777777" w:rsidR="008B6B17" w:rsidRPr="00535091" w:rsidRDefault="008B6B17" w:rsidP="0024150D">
            <w:pPr>
              <w:jc w:val="center"/>
              <w:rPr>
                <w:rFonts w:cstheme="minorHAnsi"/>
                <w:sz w:val="20"/>
                <w:szCs w:val="20"/>
              </w:rPr>
            </w:pPr>
            <w:r w:rsidRPr="00535091">
              <w:rPr>
                <w:rFonts w:cstheme="minorHAnsi"/>
                <w:sz w:val="20"/>
                <w:szCs w:val="20"/>
              </w:rPr>
              <w:t>110</w:t>
            </w:r>
          </w:p>
        </w:tc>
        <w:tc>
          <w:tcPr>
            <w:tcW w:w="2581" w:type="dxa"/>
            <w:tcMar>
              <w:top w:w="0" w:type="dxa"/>
              <w:left w:w="108" w:type="dxa"/>
              <w:bottom w:w="0" w:type="dxa"/>
              <w:right w:w="108" w:type="dxa"/>
            </w:tcMar>
            <w:vAlign w:val="center"/>
          </w:tcPr>
          <w:p w14:paraId="248A5813" w14:textId="77777777" w:rsidR="008B6B17" w:rsidRPr="00535091" w:rsidRDefault="008B6B17" w:rsidP="0024150D">
            <w:pPr>
              <w:jc w:val="center"/>
              <w:rPr>
                <w:rFonts w:cstheme="minorHAnsi"/>
                <w:sz w:val="20"/>
                <w:szCs w:val="20"/>
              </w:rPr>
            </w:pPr>
            <w:r w:rsidRPr="00535091">
              <w:rPr>
                <w:rFonts w:cstheme="minorHAnsi"/>
                <w:sz w:val="20"/>
                <w:szCs w:val="20"/>
              </w:rPr>
              <w:t>3000/1000</w:t>
            </w:r>
          </w:p>
        </w:tc>
        <w:tc>
          <w:tcPr>
            <w:tcW w:w="2551" w:type="dxa"/>
            <w:vMerge w:val="restart"/>
            <w:tcMar>
              <w:top w:w="0" w:type="dxa"/>
              <w:left w:w="108" w:type="dxa"/>
              <w:bottom w:w="0" w:type="dxa"/>
              <w:right w:w="108" w:type="dxa"/>
            </w:tcMar>
            <w:vAlign w:val="center"/>
          </w:tcPr>
          <w:p w14:paraId="6A618FEA" w14:textId="77777777" w:rsidR="008B6B17" w:rsidRPr="00535091" w:rsidRDefault="008B6B17" w:rsidP="000F71E1">
            <w:pPr>
              <w:jc w:val="center"/>
              <w:rPr>
                <w:rFonts w:cstheme="minorHAnsi"/>
                <w:sz w:val="20"/>
                <w:szCs w:val="20"/>
              </w:rPr>
            </w:pPr>
            <w:r w:rsidRPr="00535091">
              <w:rPr>
                <w:rFonts w:cstheme="minorHAnsi"/>
                <w:sz w:val="20"/>
                <w:szCs w:val="20"/>
              </w:rPr>
              <w:t>3000/1000</w:t>
            </w:r>
          </w:p>
        </w:tc>
        <w:tc>
          <w:tcPr>
            <w:tcW w:w="2410" w:type="dxa"/>
            <w:vMerge w:val="restart"/>
            <w:tcMar>
              <w:top w:w="0" w:type="dxa"/>
              <w:left w:w="108" w:type="dxa"/>
              <w:bottom w:w="0" w:type="dxa"/>
              <w:right w:w="108" w:type="dxa"/>
            </w:tcMar>
            <w:vAlign w:val="center"/>
          </w:tcPr>
          <w:p w14:paraId="3BDAFAFF" w14:textId="77777777" w:rsidR="008B6B17" w:rsidRPr="00535091" w:rsidRDefault="008B6B17" w:rsidP="000F71E1">
            <w:pPr>
              <w:jc w:val="center"/>
              <w:rPr>
                <w:rFonts w:cstheme="minorHAnsi"/>
                <w:sz w:val="20"/>
                <w:szCs w:val="20"/>
              </w:rPr>
            </w:pPr>
            <w:r w:rsidRPr="00535091">
              <w:rPr>
                <w:rFonts w:cstheme="minorHAnsi"/>
                <w:sz w:val="20"/>
                <w:szCs w:val="20"/>
              </w:rPr>
              <w:t>1000/500</w:t>
            </w:r>
          </w:p>
        </w:tc>
      </w:tr>
      <w:tr w:rsidR="008B6B17" w:rsidRPr="00535091" w14:paraId="0CB7FE86" w14:textId="77777777" w:rsidTr="00316125">
        <w:trPr>
          <w:trHeight w:val="370"/>
        </w:trPr>
        <w:tc>
          <w:tcPr>
            <w:tcW w:w="1814" w:type="dxa"/>
            <w:tcMar>
              <w:top w:w="0" w:type="dxa"/>
              <w:left w:w="108" w:type="dxa"/>
              <w:bottom w:w="0" w:type="dxa"/>
              <w:right w:w="108" w:type="dxa"/>
            </w:tcMar>
            <w:vAlign w:val="center"/>
          </w:tcPr>
          <w:p w14:paraId="3D5BD8B9" w14:textId="2AD506C3" w:rsidR="008B6B17" w:rsidRPr="00535091" w:rsidRDefault="00135764" w:rsidP="0024150D">
            <w:pPr>
              <w:jc w:val="center"/>
              <w:rPr>
                <w:rFonts w:cstheme="minorHAnsi"/>
                <w:sz w:val="20"/>
                <w:szCs w:val="20"/>
              </w:rPr>
            </w:pPr>
            <w:r w:rsidRPr="00135764">
              <w:rPr>
                <w:rFonts w:cstheme="minorHAnsi"/>
                <w:sz w:val="20"/>
                <w:szCs w:val="20"/>
              </w:rPr>
              <w:t>220, 330 ir 400</w:t>
            </w:r>
          </w:p>
        </w:tc>
        <w:tc>
          <w:tcPr>
            <w:tcW w:w="2581" w:type="dxa"/>
            <w:tcMar>
              <w:top w:w="0" w:type="dxa"/>
              <w:left w:w="108" w:type="dxa"/>
              <w:bottom w:w="0" w:type="dxa"/>
              <w:right w:w="108" w:type="dxa"/>
            </w:tcMar>
            <w:vAlign w:val="center"/>
          </w:tcPr>
          <w:p w14:paraId="0795F7B8" w14:textId="77777777" w:rsidR="008B6B17" w:rsidRPr="00535091" w:rsidRDefault="008B6B17" w:rsidP="0024150D">
            <w:pPr>
              <w:jc w:val="center"/>
              <w:rPr>
                <w:rFonts w:cstheme="minorHAnsi"/>
                <w:sz w:val="20"/>
                <w:szCs w:val="20"/>
              </w:rPr>
            </w:pPr>
            <w:r w:rsidRPr="00535091">
              <w:rPr>
                <w:rFonts w:cstheme="minorHAnsi"/>
                <w:sz w:val="20"/>
                <w:szCs w:val="20"/>
              </w:rPr>
              <w:t>5000/3000</w:t>
            </w:r>
          </w:p>
        </w:tc>
        <w:tc>
          <w:tcPr>
            <w:tcW w:w="2551" w:type="dxa"/>
            <w:vMerge/>
            <w:tcMar>
              <w:top w:w="0" w:type="dxa"/>
              <w:left w:w="108" w:type="dxa"/>
              <w:bottom w:w="0" w:type="dxa"/>
              <w:right w:w="108" w:type="dxa"/>
            </w:tcMar>
          </w:tcPr>
          <w:p w14:paraId="1F4CFE66" w14:textId="77777777" w:rsidR="008B6B17" w:rsidRPr="00535091" w:rsidRDefault="008B6B17" w:rsidP="000F71E1">
            <w:pPr>
              <w:jc w:val="center"/>
              <w:rPr>
                <w:rFonts w:cstheme="minorHAnsi"/>
                <w:sz w:val="20"/>
                <w:szCs w:val="20"/>
              </w:rPr>
            </w:pPr>
          </w:p>
        </w:tc>
        <w:tc>
          <w:tcPr>
            <w:tcW w:w="2410" w:type="dxa"/>
            <w:vMerge/>
            <w:tcMar>
              <w:top w:w="0" w:type="dxa"/>
              <w:left w:w="108" w:type="dxa"/>
              <w:bottom w:w="0" w:type="dxa"/>
              <w:right w:w="108" w:type="dxa"/>
            </w:tcMar>
            <w:vAlign w:val="center"/>
          </w:tcPr>
          <w:p w14:paraId="67C85D81" w14:textId="77777777" w:rsidR="008B6B17" w:rsidRPr="00535091" w:rsidRDefault="008B6B17" w:rsidP="000F71E1">
            <w:pPr>
              <w:jc w:val="center"/>
              <w:rPr>
                <w:rFonts w:cstheme="minorHAnsi"/>
                <w:sz w:val="20"/>
                <w:szCs w:val="20"/>
              </w:rPr>
            </w:pPr>
          </w:p>
        </w:tc>
      </w:tr>
    </w:tbl>
    <w:p w14:paraId="09AC1A4C" w14:textId="77777777" w:rsidR="008B6B17" w:rsidRPr="008B6B17" w:rsidRDefault="008B6B17" w:rsidP="00316125">
      <w:pPr>
        <w:rPr>
          <w:rFonts w:cstheme="minorHAnsi"/>
          <w:sz w:val="20"/>
          <w:szCs w:val="20"/>
        </w:rPr>
      </w:pPr>
      <w:r w:rsidRPr="008B6B17">
        <w:rPr>
          <w:rFonts w:cstheme="minorHAnsi"/>
          <w:sz w:val="20"/>
          <w:szCs w:val="20"/>
        </w:rPr>
        <w:t>Izoliacijos varža: skaitiklyje prieš eksploatavimą, vardiklyje -  eksploatuojant.</w:t>
      </w:r>
    </w:p>
    <w:p w14:paraId="498F659C" w14:textId="182E1FEC" w:rsidR="0024150D" w:rsidRDefault="00F53A38" w:rsidP="00EE0D43">
      <w:pPr>
        <w:pStyle w:val="Antrat11"/>
        <w:tabs>
          <w:tab w:val="clear" w:pos="1134"/>
          <w:tab w:val="num" w:pos="426"/>
        </w:tabs>
        <w:spacing w:before="240" w:after="120"/>
        <w:ind w:left="425" w:hanging="425"/>
        <w:outlineLvl w:val="9"/>
      </w:pPr>
      <w:r w:rsidRPr="00CF5560">
        <w:t xml:space="preserve">Atliekant </w:t>
      </w:r>
      <w:r>
        <w:t>skirtingų konstrukcijų įvadų</w:t>
      </w:r>
      <w:r w:rsidRPr="00CF5560">
        <w:t xml:space="preserve"> izoliacijos varžos patikrinimus sujungimai atliekami pagal </w:t>
      </w:r>
      <w:r w:rsidR="00EE0D43">
        <w:t>žemiau šiame punkte pateikt</w:t>
      </w:r>
      <w:r w:rsidR="002847C8">
        <w:t>ą</w:t>
      </w:r>
      <w:r w:rsidR="00EE0D43">
        <w:t xml:space="preserve"> </w:t>
      </w:r>
      <w:r w:rsidR="00EE0D43" w:rsidRPr="00C37C34">
        <w:t>lentel</w:t>
      </w:r>
      <w:r w:rsidR="002847C8">
        <w:t>ę</w:t>
      </w:r>
      <w:r w:rsidR="00EE0D43">
        <w:t xml:space="preserve"> ir paveikslu</w:t>
      </w:r>
      <w:r w:rsidR="002847C8">
        <w:t>s</w:t>
      </w:r>
      <w:r w:rsidRPr="00CF5560">
        <w:t xml:space="preserve">, jeigu įrenginio gamintojas nenurodo kitaip. </w:t>
      </w:r>
    </w:p>
    <w:p w14:paraId="52DBC8F3" w14:textId="6186450E" w:rsidR="00A337DE" w:rsidRPr="00421B6B" w:rsidRDefault="00A337DE" w:rsidP="00316125">
      <w:pPr>
        <w:pStyle w:val="Lentelipavadinimai"/>
        <w:tabs>
          <w:tab w:val="clear" w:pos="1418"/>
          <w:tab w:val="left" w:pos="284"/>
        </w:tabs>
        <w:ind w:left="0" w:firstLine="0"/>
      </w:pPr>
      <w:bookmarkStart w:id="180" w:name="_Toc355939746"/>
      <w:bookmarkStart w:id="181" w:name="_Toc355940171"/>
      <w:bookmarkStart w:id="182" w:name="_Ref362758329"/>
      <w:r w:rsidRPr="00421B6B">
        <w:t xml:space="preserve">lentelė. Įvadų </w:t>
      </w:r>
      <w:r w:rsidR="002350EC">
        <w:t>izoliacijos varžos patikrinimo</w:t>
      </w:r>
      <w:r w:rsidR="00421B6B">
        <w:t xml:space="preserve"> schemos</w:t>
      </w:r>
      <w:bookmarkEnd w:id="180"/>
      <w:bookmarkEnd w:id="181"/>
      <w:bookmarkEnd w:id="182"/>
    </w:p>
    <w:tbl>
      <w:tblPr>
        <w:tblStyle w:val="Lentelstinklelis"/>
        <w:tblW w:w="4930" w:type="pct"/>
        <w:tblInd w:w="-5" w:type="dxa"/>
        <w:tblLayout w:type="fixed"/>
        <w:tblLook w:val="01E0" w:firstRow="1" w:lastRow="1" w:firstColumn="1" w:lastColumn="1" w:noHBand="0" w:noVBand="0"/>
      </w:tblPr>
      <w:tblGrid>
        <w:gridCol w:w="1835"/>
        <w:gridCol w:w="1403"/>
        <w:gridCol w:w="2039"/>
        <w:gridCol w:w="2039"/>
        <w:gridCol w:w="2039"/>
      </w:tblGrid>
      <w:tr w:rsidR="00A337DE" w:rsidRPr="009E690D" w14:paraId="72BA8328" w14:textId="77777777" w:rsidTr="00562E32">
        <w:trPr>
          <w:trHeight w:val="361"/>
        </w:trPr>
        <w:tc>
          <w:tcPr>
            <w:tcW w:w="980" w:type="pct"/>
            <w:vMerge w:val="restart"/>
            <w:shd w:val="clear" w:color="auto" w:fill="E6E6E6"/>
            <w:vAlign w:val="center"/>
          </w:tcPr>
          <w:p w14:paraId="7B0C8BE2" w14:textId="77777777" w:rsidR="00A337DE" w:rsidRDefault="002350EC" w:rsidP="00A61FF2">
            <w:pPr>
              <w:jc w:val="center"/>
              <w:rPr>
                <w:rFonts w:ascii="Calibri" w:hAnsi="Calibri" w:cs="Calibri"/>
                <w:b/>
                <w:bCs/>
                <w:color w:val="000000" w:themeColor="text1"/>
              </w:rPr>
            </w:pPr>
            <w:r w:rsidRPr="00A61FF2">
              <w:rPr>
                <w:rFonts w:ascii="Calibri" w:hAnsi="Calibri" w:cs="Calibri"/>
                <w:b/>
                <w:bCs/>
                <w:color w:val="000000" w:themeColor="text1"/>
              </w:rPr>
              <w:t>S</w:t>
            </w:r>
            <w:r w:rsidR="00A337DE" w:rsidRPr="00A61FF2">
              <w:rPr>
                <w:rFonts w:ascii="Calibri" w:hAnsi="Calibri" w:cs="Calibri"/>
                <w:b/>
                <w:bCs/>
                <w:color w:val="000000" w:themeColor="text1"/>
              </w:rPr>
              <w:t>chema</w:t>
            </w:r>
          </w:p>
          <w:p w14:paraId="56BCBBC2" w14:textId="1887B719" w:rsidR="00A61FF2" w:rsidRPr="00A61FF2" w:rsidRDefault="00A61FF2" w:rsidP="00A61FF2">
            <w:pPr>
              <w:jc w:val="center"/>
              <w:rPr>
                <w:rFonts w:ascii="Calibri" w:hAnsi="Calibri" w:cs="Calibri"/>
                <w:color w:val="000000" w:themeColor="text1"/>
                <w:sz w:val="16"/>
                <w:szCs w:val="16"/>
              </w:rPr>
            </w:pPr>
            <w:r w:rsidRPr="00A61FF2">
              <w:rPr>
                <w:rFonts w:ascii="Calibri" w:hAnsi="Calibri" w:cs="Calibri"/>
                <w:color w:val="000000" w:themeColor="text1"/>
                <w:sz w:val="16"/>
                <w:szCs w:val="16"/>
              </w:rPr>
              <w:t>(žemiau pateiktas pav.)</w:t>
            </w:r>
          </w:p>
        </w:tc>
        <w:tc>
          <w:tcPr>
            <w:tcW w:w="750" w:type="pct"/>
            <w:vMerge w:val="restart"/>
            <w:shd w:val="clear" w:color="auto" w:fill="E6E6E6"/>
            <w:vAlign w:val="center"/>
          </w:tcPr>
          <w:p w14:paraId="217BDC38" w14:textId="77777777" w:rsidR="00A337DE" w:rsidRPr="00A61FF2" w:rsidRDefault="00A337DE" w:rsidP="000F71E1">
            <w:pPr>
              <w:jc w:val="center"/>
              <w:rPr>
                <w:rFonts w:ascii="Calibri" w:hAnsi="Calibri" w:cs="Calibri"/>
                <w:b/>
                <w:bCs/>
                <w:color w:val="000000" w:themeColor="text1"/>
              </w:rPr>
            </w:pPr>
            <w:r w:rsidRPr="00A61FF2">
              <w:rPr>
                <w:rFonts w:ascii="Calibri" w:hAnsi="Calibri" w:cs="Calibri"/>
                <w:b/>
                <w:bCs/>
                <w:color w:val="000000" w:themeColor="text1"/>
              </w:rPr>
              <w:t>Matuojamas izoliacijos sluoksnis</w:t>
            </w:r>
          </w:p>
        </w:tc>
        <w:tc>
          <w:tcPr>
            <w:tcW w:w="3270" w:type="pct"/>
            <w:gridSpan w:val="3"/>
            <w:shd w:val="clear" w:color="auto" w:fill="E6E6E6"/>
            <w:vAlign w:val="center"/>
          </w:tcPr>
          <w:p w14:paraId="27BC028C" w14:textId="77777777" w:rsidR="00A337DE" w:rsidRPr="00A61FF2" w:rsidRDefault="00A337DE" w:rsidP="00C93E42">
            <w:pPr>
              <w:jc w:val="center"/>
              <w:rPr>
                <w:rFonts w:ascii="Calibri" w:hAnsi="Calibri" w:cs="Calibri"/>
                <w:b/>
                <w:bCs/>
                <w:color w:val="000000" w:themeColor="text1"/>
              </w:rPr>
            </w:pPr>
            <w:r w:rsidRPr="00A61FF2">
              <w:rPr>
                <w:rFonts w:ascii="Calibri" w:hAnsi="Calibri" w:cs="Calibri"/>
                <w:b/>
                <w:bCs/>
                <w:color w:val="000000" w:themeColor="text1"/>
              </w:rPr>
              <w:t>Mego</w:t>
            </w:r>
            <w:r w:rsidR="00F82438" w:rsidRPr="00A61FF2">
              <w:rPr>
                <w:rFonts w:ascii="Calibri" w:hAnsi="Calibri" w:cs="Calibri"/>
                <w:b/>
                <w:bCs/>
                <w:color w:val="000000" w:themeColor="text1"/>
              </w:rPr>
              <w:t>m</w:t>
            </w:r>
            <w:r w:rsidRPr="00A61FF2">
              <w:rPr>
                <w:rFonts w:ascii="Calibri" w:hAnsi="Calibri" w:cs="Calibri"/>
                <w:b/>
                <w:bCs/>
                <w:color w:val="000000" w:themeColor="text1"/>
              </w:rPr>
              <w:t>metro gnybtų prijungimo vieta</w:t>
            </w:r>
          </w:p>
        </w:tc>
      </w:tr>
      <w:tr w:rsidR="00A337DE" w:rsidRPr="009E690D" w14:paraId="33CC2025" w14:textId="77777777" w:rsidTr="00562E32">
        <w:trPr>
          <w:trHeight w:val="361"/>
        </w:trPr>
        <w:tc>
          <w:tcPr>
            <w:tcW w:w="980" w:type="pct"/>
            <w:vMerge/>
            <w:shd w:val="clear" w:color="auto" w:fill="E6E6E6"/>
            <w:vAlign w:val="center"/>
          </w:tcPr>
          <w:p w14:paraId="78468E9D" w14:textId="77777777" w:rsidR="00A337DE" w:rsidRPr="00A61FF2" w:rsidRDefault="00A337DE" w:rsidP="000F71E1">
            <w:pPr>
              <w:jc w:val="center"/>
              <w:rPr>
                <w:rFonts w:ascii="Calibri" w:hAnsi="Calibri" w:cs="Calibri"/>
                <w:b/>
                <w:bCs/>
                <w:color w:val="000000" w:themeColor="text1"/>
              </w:rPr>
            </w:pPr>
          </w:p>
        </w:tc>
        <w:tc>
          <w:tcPr>
            <w:tcW w:w="750" w:type="pct"/>
            <w:vMerge/>
            <w:shd w:val="clear" w:color="auto" w:fill="E6E6E6"/>
            <w:vAlign w:val="center"/>
          </w:tcPr>
          <w:p w14:paraId="45DA0B41" w14:textId="77777777" w:rsidR="00A337DE" w:rsidRPr="00A61FF2" w:rsidRDefault="00A337DE" w:rsidP="000F71E1">
            <w:pPr>
              <w:jc w:val="center"/>
              <w:rPr>
                <w:rFonts w:ascii="Calibri" w:hAnsi="Calibri" w:cs="Calibri"/>
                <w:b/>
                <w:bCs/>
                <w:color w:val="000000" w:themeColor="text1"/>
              </w:rPr>
            </w:pPr>
          </w:p>
        </w:tc>
        <w:tc>
          <w:tcPr>
            <w:tcW w:w="1090" w:type="pct"/>
            <w:shd w:val="clear" w:color="auto" w:fill="E6E6E6"/>
            <w:vAlign w:val="center"/>
          </w:tcPr>
          <w:p w14:paraId="58EE9DF2" w14:textId="77777777" w:rsidR="00A337DE" w:rsidRPr="00A61FF2" w:rsidRDefault="0024150D" w:rsidP="0024150D">
            <w:pPr>
              <w:jc w:val="center"/>
              <w:rPr>
                <w:rFonts w:ascii="Calibri" w:hAnsi="Calibri" w:cs="Calibri"/>
                <w:b/>
                <w:bCs/>
                <w:color w:val="000000" w:themeColor="text1"/>
              </w:rPr>
            </w:pPr>
            <w:r w:rsidRPr="00A61FF2">
              <w:rPr>
                <w:rFonts w:ascii="Calibri" w:hAnsi="Calibri" w:cs="Calibri"/>
                <w:b/>
                <w:bCs/>
                <w:color w:val="000000" w:themeColor="text1"/>
              </w:rPr>
              <w:t>(+)</w:t>
            </w:r>
          </w:p>
        </w:tc>
        <w:tc>
          <w:tcPr>
            <w:tcW w:w="1090" w:type="pct"/>
            <w:shd w:val="clear" w:color="auto" w:fill="E6E6E6"/>
            <w:vAlign w:val="center"/>
          </w:tcPr>
          <w:p w14:paraId="552E24E1" w14:textId="77777777" w:rsidR="00A337DE" w:rsidRPr="00A61FF2" w:rsidRDefault="00A337DE" w:rsidP="000F71E1">
            <w:pPr>
              <w:jc w:val="center"/>
              <w:rPr>
                <w:rFonts w:ascii="Calibri" w:hAnsi="Calibri" w:cs="Calibri"/>
                <w:b/>
                <w:bCs/>
                <w:color w:val="000000" w:themeColor="text1"/>
              </w:rPr>
            </w:pPr>
            <w:r w:rsidRPr="00A61FF2">
              <w:rPr>
                <w:rFonts w:ascii="Calibri" w:hAnsi="Calibri" w:cs="Calibri"/>
                <w:b/>
                <w:bCs/>
                <w:color w:val="000000" w:themeColor="text1"/>
              </w:rPr>
              <w:t>(-)</w:t>
            </w:r>
          </w:p>
        </w:tc>
        <w:tc>
          <w:tcPr>
            <w:tcW w:w="1091" w:type="pct"/>
            <w:shd w:val="clear" w:color="auto" w:fill="E6E6E6"/>
            <w:vAlign w:val="center"/>
          </w:tcPr>
          <w:p w14:paraId="6649AF04" w14:textId="77777777" w:rsidR="00A337DE" w:rsidRPr="00A61FF2" w:rsidRDefault="00A337DE" w:rsidP="000F71E1">
            <w:pPr>
              <w:jc w:val="center"/>
              <w:rPr>
                <w:rFonts w:ascii="Calibri" w:hAnsi="Calibri" w:cs="Calibri"/>
                <w:b/>
                <w:bCs/>
                <w:color w:val="000000" w:themeColor="text1"/>
              </w:rPr>
            </w:pPr>
            <w:r w:rsidRPr="00A61FF2">
              <w:rPr>
                <w:rFonts w:ascii="Calibri" w:hAnsi="Calibri" w:cs="Calibri"/>
                <w:b/>
                <w:bCs/>
                <w:color w:val="000000" w:themeColor="text1"/>
              </w:rPr>
              <w:t>ekranas</w:t>
            </w:r>
          </w:p>
        </w:tc>
      </w:tr>
      <w:tr w:rsidR="00A337DE" w:rsidRPr="009E690D" w14:paraId="67CA8ADB" w14:textId="77777777" w:rsidTr="00562E32">
        <w:trPr>
          <w:trHeight w:val="284"/>
        </w:trPr>
        <w:tc>
          <w:tcPr>
            <w:tcW w:w="980" w:type="pct"/>
            <w:vMerge w:val="restart"/>
            <w:vAlign w:val="center"/>
          </w:tcPr>
          <w:p w14:paraId="38F9F04D"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w:t>
            </w:r>
          </w:p>
        </w:tc>
        <w:tc>
          <w:tcPr>
            <w:tcW w:w="750" w:type="pct"/>
            <w:shd w:val="clear" w:color="auto" w:fill="auto"/>
            <w:vAlign w:val="center"/>
          </w:tcPr>
          <w:p w14:paraId="6784910A" w14:textId="77777777" w:rsidR="00A337DE" w:rsidRPr="009E690D" w:rsidRDefault="00A337DE" w:rsidP="000F71E1">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63BD0904" w14:textId="77777777" w:rsidR="00A337DE" w:rsidRPr="009E690D" w:rsidRDefault="00504DDD" w:rsidP="00504DDD">
            <w:pPr>
              <w:jc w:val="center"/>
              <w:rPr>
                <w:rFonts w:asciiTheme="minorHAnsi" w:hAnsiTheme="minorHAnsi" w:cs="Calibri"/>
                <w:vertAlign w:val="subscript"/>
              </w:rPr>
            </w:pPr>
            <w:r w:rsidRPr="009E690D">
              <w:rPr>
                <w:rFonts w:asciiTheme="minorHAnsi" w:hAnsiTheme="minorHAnsi" w:cs="Calibri"/>
              </w:rPr>
              <w:t>A</w:t>
            </w:r>
          </w:p>
        </w:tc>
        <w:tc>
          <w:tcPr>
            <w:tcW w:w="1090" w:type="pct"/>
            <w:vAlign w:val="center"/>
          </w:tcPr>
          <w:p w14:paraId="660FDD3B" w14:textId="77777777" w:rsidR="00A337DE" w:rsidRPr="009E690D" w:rsidRDefault="00BE614E" w:rsidP="000F71E1">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mat2</w:t>
            </w:r>
          </w:p>
        </w:tc>
        <w:tc>
          <w:tcPr>
            <w:tcW w:w="1091" w:type="pct"/>
            <w:vAlign w:val="center"/>
          </w:tcPr>
          <w:p w14:paraId="09A7072A" w14:textId="77777777" w:rsidR="00A337DE" w:rsidRPr="009E690D" w:rsidRDefault="00BE614E" w:rsidP="00504DDD">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r w:rsidR="00A337DE" w:rsidRPr="009E690D">
              <w:rPr>
                <w:rFonts w:asciiTheme="minorHAnsi" w:hAnsiTheme="minorHAnsi" w:cs="Calibri"/>
              </w:rPr>
              <w:t>, K</w:t>
            </w:r>
          </w:p>
        </w:tc>
      </w:tr>
      <w:tr w:rsidR="00A337DE" w:rsidRPr="009E690D" w14:paraId="73667DFE" w14:textId="77777777" w:rsidTr="00562E32">
        <w:trPr>
          <w:trHeight w:val="284"/>
        </w:trPr>
        <w:tc>
          <w:tcPr>
            <w:tcW w:w="980" w:type="pct"/>
            <w:vMerge/>
            <w:vAlign w:val="center"/>
          </w:tcPr>
          <w:p w14:paraId="603DE107" w14:textId="77777777" w:rsidR="00A337DE" w:rsidRPr="009E690D" w:rsidRDefault="00A337DE" w:rsidP="000F71E1">
            <w:pPr>
              <w:jc w:val="center"/>
              <w:rPr>
                <w:rFonts w:asciiTheme="minorHAnsi" w:hAnsiTheme="minorHAnsi" w:cs="Calibri"/>
              </w:rPr>
            </w:pPr>
          </w:p>
        </w:tc>
        <w:tc>
          <w:tcPr>
            <w:tcW w:w="750" w:type="pct"/>
            <w:shd w:val="clear" w:color="auto" w:fill="auto"/>
            <w:vAlign w:val="center"/>
          </w:tcPr>
          <w:p w14:paraId="40EEB1D8" w14:textId="77777777" w:rsidR="00A337DE" w:rsidRPr="009E690D" w:rsidRDefault="00A337DE" w:rsidP="000F71E1">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2</w:t>
            </w:r>
          </w:p>
        </w:tc>
        <w:tc>
          <w:tcPr>
            <w:tcW w:w="1090" w:type="pct"/>
            <w:vAlign w:val="center"/>
          </w:tcPr>
          <w:p w14:paraId="20297F51" w14:textId="77777777" w:rsidR="00A337DE" w:rsidRPr="009E690D" w:rsidRDefault="00D569E8" w:rsidP="00504DDD">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w:t>
            </w:r>
            <w:r w:rsidR="00BE614E" w:rsidRPr="009E690D">
              <w:rPr>
                <w:rFonts w:asciiTheme="minorHAnsi" w:hAnsiTheme="minorHAnsi" w:cs="Calibri"/>
                <w:vertAlign w:val="subscript"/>
              </w:rPr>
              <w:t>2</w:t>
            </w:r>
          </w:p>
        </w:tc>
        <w:tc>
          <w:tcPr>
            <w:tcW w:w="1090" w:type="pct"/>
            <w:vAlign w:val="center"/>
          </w:tcPr>
          <w:p w14:paraId="730603B7" w14:textId="77777777" w:rsidR="00A337DE" w:rsidRPr="009E690D" w:rsidRDefault="00BE614E" w:rsidP="00BE614E">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vAlign w:val="center"/>
          </w:tcPr>
          <w:p w14:paraId="48C973A6"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 K</w:t>
            </w:r>
          </w:p>
        </w:tc>
      </w:tr>
      <w:tr w:rsidR="00A337DE" w:rsidRPr="009E690D" w14:paraId="1C952E60" w14:textId="77777777" w:rsidTr="00562E32">
        <w:trPr>
          <w:trHeight w:val="284"/>
        </w:trPr>
        <w:tc>
          <w:tcPr>
            <w:tcW w:w="980" w:type="pct"/>
            <w:vMerge/>
            <w:vAlign w:val="center"/>
          </w:tcPr>
          <w:p w14:paraId="3DFC7F8C" w14:textId="77777777" w:rsidR="00A337DE" w:rsidRPr="009E690D" w:rsidRDefault="00A337DE" w:rsidP="000F71E1">
            <w:pPr>
              <w:jc w:val="center"/>
              <w:rPr>
                <w:rFonts w:asciiTheme="minorHAnsi" w:hAnsiTheme="minorHAnsi" w:cs="Calibri"/>
              </w:rPr>
            </w:pPr>
          </w:p>
        </w:tc>
        <w:tc>
          <w:tcPr>
            <w:tcW w:w="750" w:type="pct"/>
            <w:vAlign w:val="center"/>
          </w:tcPr>
          <w:p w14:paraId="1AB5E485" w14:textId="77777777" w:rsidR="00A337DE" w:rsidRPr="009E690D" w:rsidRDefault="00A337DE" w:rsidP="000F71E1">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3</w:t>
            </w:r>
          </w:p>
        </w:tc>
        <w:tc>
          <w:tcPr>
            <w:tcW w:w="1090" w:type="pct"/>
            <w:vAlign w:val="center"/>
          </w:tcPr>
          <w:p w14:paraId="4F0C80CE" w14:textId="77777777" w:rsidR="00A337DE" w:rsidRPr="009E690D" w:rsidRDefault="00BE614E" w:rsidP="00504DDD">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vAlign w:val="center"/>
          </w:tcPr>
          <w:p w14:paraId="2DB64B69"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c>
          <w:tcPr>
            <w:tcW w:w="1091" w:type="pct"/>
            <w:vAlign w:val="center"/>
          </w:tcPr>
          <w:p w14:paraId="4577B630" w14:textId="77777777" w:rsidR="00A337DE" w:rsidRPr="009E690D" w:rsidRDefault="00504DDD" w:rsidP="00504DDD">
            <w:pPr>
              <w:jc w:val="center"/>
              <w:rPr>
                <w:rFonts w:asciiTheme="minorHAnsi" w:hAnsiTheme="minorHAnsi" w:cs="Calibri"/>
              </w:rPr>
            </w:pPr>
            <w:r w:rsidRPr="009E690D">
              <w:rPr>
                <w:rFonts w:asciiTheme="minorHAnsi" w:hAnsiTheme="minorHAnsi" w:cs="Calibri"/>
              </w:rPr>
              <w:t xml:space="preserve">A, </w:t>
            </w:r>
            <w:r w:rsidR="00BE614E" w:rsidRPr="009E690D">
              <w:rPr>
                <w:rFonts w:asciiTheme="minorHAnsi" w:hAnsiTheme="minorHAnsi" w:cs="Calibri"/>
              </w:rPr>
              <w:t>I</w:t>
            </w:r>
            <w:r w:rsidR="00BE614E" w:rsidRPr="009E690D">
              <w:rPr>
                <w:rFonts w:asciiTheme="minorHAnsi" w:hAnsiTheme="minorHAnsi" w:cs="Calibri"/>
                <w:vertAlign w:val="subscript"/>
              </w:rPr>
              <w:t>mat2</w:t>
            </w:r>
          </w:p>
        </w:tc>
      </w:tr>
      <w:tr w:rsidR="00A337DE" w:rsidRPr="009E690D" w14:paraId="5F53CAAE" w14:textId="77777777" w:rsidTr="00562E32">
        <w:trPr>
          <w:trHeight w:val="284"/>
        </w:trPr>
        <w:tc>
          <w:tcPr>
            <w:tcW w:w="980" w:type="pct"/>
            <w:vMerge w:val="restart"/>
            <w:shd w:val="clear" w:color="auto" w:fill="auto"/>
            <w:vAlign w:val="center"/>
          </w:tcPr>
          <w:p w14:paraId="2220D1AC"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b)</w:t>
            </w:r>
          </w:p>
        </w:tc>
        <w:tc>
          <w:tcPr>
            <w:tcW w:w="750" w:type="pct"/>
            <w:shd w:val="clear" w:color="auto" w:fill="auto"/>
            <w:vAlign w:val="center"/>
          </w:tcPr>
          <w:p w14:paraId="6018812F"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shd w:val="clear" w:color="auto" w:fill="auto"/>
            <w:vAlign w:val="center"/>
          </w:tcPr>
          <w:p w14:paraId="2720CFC7" w14:textId="77777777" w:rsidR="00A337DE" w:rsidRPr="009E690D" w:rsidRDefault="00D569E8" w:rsidP="000F71E1">
            <w:pPr>
              <w:jc w:val="center"/>
              <w:rPr>
                <w:rFonts w:asciiTheme="minorHAnsi" w:hAnsiTheme="minorHAnsi" w:cs="Calibri"/>
              </w:rPr>
            </w:pPr>
            <w:r w:rsidRPr="009E690D">
              <w:rPr>
                <w:rFonts w:asciiTheme="minorHAnsi" w:hAnsiTheme="minorHAnsi" w:cs="Calibri"/>
              </w:rPr>
              <w:t>A</w:t>
            </w:r>
          </w:p>
        </w:tc>
        <w:tc>
          <w:tcPr>
            <w:tcW w:w="1090" w:type="pct"/>
            <w:shd w:val="clear" w:color="auto" w:fill="auto"/>
            <w:vAlign w:val="center"/>
          </w:tcPr>
          <w:p w14:paraId="30CFC7C1" w14:textId="77777777" w:rsidR="00A337DE" w:rsidRPr="009E690D" w:rsidRDefault="00BE614E" w:rsidP="000F71E1">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shd w:val="clear" w:color="auto" w:fill="auto"/>
            <w:vAlign w:val="center"/>
          </w:tcPr>
          <w:p w14:paraId="2E2F1560"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r>
      <w:tr w:rsidR="00A337DE" w:rsidRPr="009E690D" w14:paraId="04A4B7E3" w14:textId="77777777" w:rsidTr="00562E32">
        <w:trPr>
          <w:trHeight w:val="284"/>
        </w:trPr>
        <w:tc>
          <w:tcPr>
            <w:tcW w:w="980" w:type="pct"/>
            <w:vMerge/>
            <w:shd w:val="clear" w:color="auto" w:fill="auto"/>
            <w:vAlign w:val="center"/>
          </w:tcPr>
          <w:p w14:paraId="2C936801" w14:textId="77777777" w:rsidR="00A337DE" w:rsidRPr="009E690D" w:rsidRDefault="00A337DE" w:rsidP="000F71E1">
            <w:pPr>
              <w:jc w:val="center"/>
              <w:rPr>
                <w:rFonts w:asciiTheme="minorHAnsi" w:hAnsiTheme="minorHAnsi" w:cs="Calibri"/>
              </w:rPr>
            </w:pPr>
          </w:p>
        </w:tc>
        <w:tc>
          <w:tcPr>
            <w:tcW w:w="750" w:type="pct"/>
            <w:shd w:val="clear" w:color="auto" w:fill="auto"/>
            <w:vAlign w:val="center"/>
          </w:tcPr>
          <w:p w14:paraId="2E09AC55" w14:textId="77777777" w:rsidR="00A337DE" w:rsidRPr="009E690D" w:rsidRDefault="00A337DE" w:rsidP="00D569E8">
            <w:pPr>
              <w:jc w:val="center"/>
              <w:rPr>
                <w:rFonts w:asciiTheme="minorHAnsi" w:hAnsiTheme="minorHAnsi" w:cs="Calibri"/>
              </w:rPr>
            </w:pPr>
            <w:r w:rsidRPr="009E690D">
              <w:rPr>
                <w:rFonts w:asciiTheme="minorHAnsi" w:hAnsiTheme="minorHAnsi" w:cs="Calibri"/>
              </w:rPr>
              <w:t>C</w:t>
            </w:r>
            <w:r w:rsidR="00D569E8" w:rsidRPr="009E690D">
              <w:rPr>
                <w:rFonts w:asciiTheme="minorHAnsi" w:hAnsiTheme="minorHAnsi" w:cs="Calibri"/>
                <w:vertAlign w:val="subscript"/>
              </w:rPr>
              <w:t>3</w:t>
            </w:r>
          </w:p>
        </w:tc>
        <w:tc>
          <w:tcPr>
            <w:tcW w:w="1090" w:type="pct"/>
            <w:shd w:val="clear" w:color="auto" w:fill="auto"/>
            <w:vAlign w:val="center"/>
          </w:tcPr>
          <w:p w14:paraId="4424F4AC" w14:textId="77777777" w:rsidR="00A337DE" w:rsidRPr="009E690D" w:rsidRDefault="00BE614E" w:rsidP="000F71E1">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shd w:val="clear" w:color="auto" w:fill="auto"/>
            <w:vAlign w:val="center"/>
          </w:tcPr>
          <w:p w14:paraId="58CB4260"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c>
          <w:tcPr>
            <w:tcW w:w="1091" w:type="pct"/>
            <w:shd w:val="clear" w:color="auto" w:fill="auto"/>
            <w:vAlign w:val="center"/>
          </w:tcPr>
          <w:p w14:paraId="08BE3931"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w:t>
            </w:r>
          </w:p>
        </w:tc>
      </w:tr>
      <w:tr w:rsidR="00A337DE" w:rsidRPr="009E690D" w14:paraId="1BF27962" w14:textId="77777777" w:rsidTr="00562E32">
        <w:trPr>
          <w:trHeight w:val="284"/>
        </w:trPr>
        <w:tc>
          <w:tcPr>
            <w:tcW w:w="980" w:type="pct"/>
            <w:vAlign w:val="center"/>
          </w:tcPr>
          <w:p w14:paraId="3E2F43F3"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c)</w:t>
            </w:r>
          </w:p>
        </w:tc>
        <w:tc>
          <w:tcPr>
            <w:tcW w:w="750" w:type="pct"/>
            <w:vAlign w:val="center"/>
          </w:tcPr>
          <w:p w14:paraId="364E9BDE"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00BE5E48"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A</w:t>
            </w:r>
          </w:p>
        </w:tc>
        <w:tc>
          <w:tcPr>
            <w:tcW w:w="1090" w:type="pct"/>
            <w:vAlign w:val="center"/>
          </w:tcPr>
          <w:p w14:paraId="2233A056"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K</w:t>
            </w:r>
          </w:p>
        </w:tc>
        <w:tc>
          <w:tcPr>
            <w:tcW w:w="1091" w:type="pct"/>
            <w:vAlign w:val="center"/>
          </w:tcPr>
          <w:p w14:paraId="319AD537" w14:textId="77777777" w:rsidR="00A337DE" w:rsidRPr="009E690D" w:rsidRDefault="00A337DE" w:rsidP="000F71E1">
            <w:pPr>
              <w:jc w:val="center"/>
              <w:rPr>
                <w:rFonts w:asciiTheme="minorHAnsi" w:hAnsiTheme="minorHAnsi" w:cs="Calibri"/>
              </w:rPr>
            </w:pPr>
            <w:r w:rsidRPr="009E690D">
              <w:rPr>
                <w:rFonts w:asciiTheme="minorHAnsi" w:hAnsiTheme="minorHAnsi" w:cs="Calibri"/>
              </w:rPr>
              <w:t>-</w:t>
            </w:r>
          </w:p>
        </w:tc>
      </w:tr>
    </w:tbl>
    <w:p w14:paraId="402770FE" w14:textId="3DB11E82" w:rsidR="00A337DE" w:rsidRDefault="00A337DE" w:rsidP="00A61FF2">
      <w:pPr>
        <w:widowControl w:val="0"/>
        <w:autoSpaceDE w:val="0"/>
        <w:autoSpaceDN w:val="0"/>
        <w:adjustRightInd w:val="0"/>
        <w:rPr>
          <w:sz w:val="20"/>
          <w:szCs w:val="20"/>
        </w:rPr>
      </w:pPr>
      <w:r w:rsidRPr="00577C6F">
        <w:rPr>
          <w:b/>
          <w:sz w:val="20"/>
          <w:szCs w:val="20"/>
        </w:rPr>
        <w:t>A</w:t>
      </w:r>
      <w:r w:rsidRPr="00577C6F">
        <w:rPr>
          <w:sz w:val="20"/>
          <w:szCs w:val="20"/>
        </w:rPr>
        <w:t xml:space="preserve"> - įvado srovėlaidis;</w:t>
      </w:r>
      <w:r>
        <w:rPr>
          <w:sz w:val="20"/>
          <w:szCs w:val="20"/>
        </w:rPr>
        <w:t xml:space="preserve"> </w:t>
      </w:r>
      <w:r w:rsidRPr="00F54206">
        <w:rPr>
          <w:b/>
          <w:sz w:val="20"/>
          <w:szCs w:val="20"/>
        </w:rPr>
        <w:t>I</w:t>
      </w:r>
      <w:r w:rsidRPr="00F54206">
        <w:rPr>
          <w:b/>
          <w:sz w:val="20"/>
          <w:szCs w:val="20"/>
          <w:vertAlign w:val="subscript"/>
        </w:rPr>
        <w:t>mat</w:t>
      </w:r>
      <w:r w:rsidR="00BE614E">
        <w:rPr>
          <w:b/>
          <w:sz w:val="20"/>
          <w:szCs w:val="20"/>
          <w:vertAlign w:val="subscript"/>
        </w:rPr>
        <w:t>2</w:t>
      </w:r>
      <w:r w:rsidRPr="00F54206">
        <w:rPr>
          <w:sz w:val="20"/>
          <w:szCs w:val="20"/>
        </w:rPr>
        <w:t xml:space="preserve"> </w:t>
      </w:r>
      <w:r w:rsidR="00421B6B">
        <w:rPr>
          <w:sz w:val="20"/>
          <w:szCs w:val="20"/>
        </w:rPr>
        <w:t>–</w:t>
      </w:r>
      <w:r w:rsidRPr="00F54206">
        <w:rPr>
          <w:sz w:val="20"/>
          <w:szCs w:val="20"/>
        </w:rPr>
        <w:t xml:space="preserve"> </w:t>
      </w:r>
      <w:r w:rsidR="00421B6B">
        <w:rPr>
          <w:sz w:val="20"/>
          <w:szCs w:val="20"/>
        </w:rPr>
        <w:t xml:space="preserve">papildomas, </w:t>
      </w:r>
      <w:r w:rsidR="00EC2D65">
        <w:rPr>
          <w:sz w:val="20"/>
          <w:szCs w:val="20"/>
        </w:rPr>
        <w:t>izoliacijos matavimo i</w:t>
      </w:r>
      <w:r w:rsidRPr="00F54206">
        <w:rPr>
          <w:sz w:val="20"/>
          <w:szCs w:val="20"/>
        </w:rPr>
        <w:t>švadas;</w:t>
      </w:r>
      <w:r w:rsidR="00D07E40">
        <w:rPr>
          <w:sz w:val="20"/>
          <w:szCs w:val="20"/>
        </w:rPr>
        <w:t xml:space="preserve"> </w:t>
      </w:r>
      <w:r w:rsidR="00BE614E" w:rsidRPr="00F54206">
        <w:rPr>
          <w:b/>
          <w:sz w:val="20"/>
          <w:szCs w:val="20"/>
        </w:rPr>
        <w:t>I</w:t>
      </w:r>
      <w:r w:rsidR="00BE614E" w:rsidRPr="00F54206">
        <w:rPr>
          <w:b/>
          <w:sz w:val="20"/>
          <w:szCs w:val="20"/>
          <w:vertAlign w:val="subscript"/>
        </w:rPr>
        <w:t>mat</w:t>
      </w:r>
      <w:r w:rsidR="00BE614E">
        <w:rPr>
          <w:b/>
          <w:sz w:val="20"/>
          <w:szCs w:val="20"/>
          <w:vertAlign w:val="subscript"/>
        </w:rPr>
        <w:t>3</w:t>
      </w:r>
      <w:r w:rsidR="00BE614E">
        <w:rPr>
          <w:sz w:val="20"/>
          <w:szCs w:val="20"/>
          <w:vertAlign w:val="subscript"/>
        </w:rPr>
        <w:t xml:space="preserve"> </w:t>
      </w:r>
      <w:r w:rsidR="00BE614E">
        <w:rPr>
          <w:sz w:val="20"/>
          <w:szCs w:val="20"/>
        </w:rPr>
        <w:t>–</w:t>
      </w:r>
      <w:r w:rsidR="00BE614E" w:rsidRPr="00577C6F">
        <w:rPr>
          <w:sz w:val="20"/>
          <w:szCs w:val="20"/>
        </w:rPr>
        <w:t xml:space="preserve">izoliacijos </w:t>
      </w:r>
      <w:r w:rsidR="00BE614E" w:rsidRPr="00F54206">
        <w:rPr>
          <w:sz w:val="20"/>
          <w:szCs w:val="20"/>
        </w:rPr>
        <w:t xml:space="preserve">paskutinio sluoksnio </w:t>
      </w:r>
      <w:r w:rsidR="00BE614E" w:rsidRPr="00577C6F">
        <w:rPr>
          <w:sz w:val="20"/>
          <w:szCs w:val="20"/>
        </w:rPr>
        <w:t>matav</w:t>
      </w:r>
      <w:r w:rsidR="00BE614E" w:rsidRPr="00F54206">
        <w:rPr>
          <w:sz w:val="20"/>
          <w:szCs w:val="20"/>
        </w:rPr>
        <w:t>im</w:t>
      </w:r>
      <w:r w:rsidR="00EC2D65">
        <w:rPr>
          <w:sz w:val="20"/>
          <w:szCs w:val="20"/>
        </w:rPr>
        <w:t xml:space="preserve">o </w:t>
      </w:r>
      <w:r w:rsidR="00BE614E" w:rsidRPr="00F54206">
        <w:rPr>
          <w:sz w:val="20"/>
          <w:szCs w:val="20"/>
        </w:rPr>
        <w:t>išvadas;</w:t>
      </w:r>
      <w:r w:rsidR="00D07E40">
        <w:rPr>
          <w:sz w:val="20"/>
          <w:szCs w:val="20"/>
        </w:rPr>
        <w:t xml:space="preserve"> </w:t>
      </w:r>
      <w:r w:rsidRPr="00F54206">
        <w:rPr>
          <w:b/>
          <w:sz w:val="20"/>
          <w:szCs w:val="20"/>
        </w:rPr>
        <w:t>K</w:t>
      </w:r>
      <w:r w:rsidRPr="00F54206">
        <w:rPr>
          <w:sz w:val="20"/>
          <w:szCs w:val="20"/>
        </w:rPr>
        <w:t xml:space="preserve"> - įžemintas</w:t>
      </w:r>
      <w:r w:rsidRPr="00577C6F">
        <w:rPr>
          <w:sz w:val="20"/>
          <w:szCs w:val="20"/>
        </w:rPr>
        <w:t xml:space="preserve"> korpusas.</w:t>
      </w:r>
    </w:p>
    <w:p w14:paraId="44268DF0" w14:textId="77777777" w:rsidR="0024150D" w:rsidRDefault="0024150D" w:rsidP="0024150D">
      <w:pPr>
        <w:widowControl w:val="0"/>
        <w:tabs>
          <w:tab w:val="left" w:pos="1418"/>
        </w:tabs>
        <w:autoSpaceDE w:val="0"/>
        <w:autoSpaceDN w:val="0"/>
        <w:adjustRightInd w:val="0"/>
        <w:ind w:left="1418"/>
        <w:rPr>
          <w:sz w:val="20"/>
          <w:szCs w:val="20"/>
        </w:rPr>
      </w:pPr>
    </w:p>
    <w:p w14:paraId="16200143" w14:textId="77777777" w:rsidR="00A337DE" w:rsidRDefault="00D247A2" w:rsidP="00874D53">
      <w:pPr>
        <w:widowControl w:val="0"/>
        <w:tabs>
          <w:tab w:val="left" w:pos="0"/>
        </w:tabs>
        <w:autoSpaceDE w:val="0"/>
        <w:autoSpaceDN w:val="0"/>
        <w:adjustRightInd w:val="0"/>
        <w:jc w:val="center"/>
        <w:rPr>
          <w:sz w:val="20"/>
          <w:szCs w:val="20"/>
        </w:rPr>
      </w:pPr>
      <w:r>
        <w:rPr>
          <w:noProof/>
          <w:sz w:val="20"/>
          <w:szCs w:val="20"/>
          <w:lang w:eastAsia="lt-LT"/>
        </w:rPr>
        <w:drawing>
          <wp:inline distT="0" distB="0" distL="0" distR="0" wp14:anchorId="5A1214E8" wp14:editId="7F181749">
            <wp:extent cx="2480154" cy="1052623"/>
            <wp:effectExtent l="0" t="0" r="0" b="0"/>
            <wp:docPr id="64" name="Paveikslėlis 63" descr="2013.07.23  Skirtingu konstrukciju mat. isvad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Skirtingu konstrukciju mat. isvadai.jpg"/>
                    <pic:cNvPicPr/>
                  </pic:nvPicPr>
                  <pic:blipFill>
                    <a:blip r:embed="rId39" cstate="print"/>
                    <a:stretch>
                      <a:fillRect/>
                    </a:stretch>
                  </pic:blipFill>
                  <pic:spPr>
                    <a:xfrm>
                      <a:off x="0" y="0"/>
                      <a:ext cx="2534160" cy="1075544"/>
                    </a:xfrm>
                    <a:prstGeom prst="rect">
                      <a:avLst/>
                    </a:prstGeom>
                  </pic:spPr>
                </pic:pic>
              </a:graphicData>
            </a:graphic>
          </wp:inline>
        </w:drawing>
      </w:r>
    </w:p>
    <w:p w14:paraId="64DD2F58" w14:textId="77777777" w:rsidR="00A337DE" w:rsidRDefault="00A337DE" w:rsidP="00765EAA">
      <w:pPr>
        <w:pStyle w:val="Pavpavadinimai"/>
      </w:pPr>
      <w:bookmarkStart w:id="183" w:name="_Toc355940172"/>
      <w:bookmarkStart w:id="184" w:name="_Ref362758431"/>
      <w:r w:rsidRPr="00421B6B">
        <w:t xml:space="preserve">pav. </w:t>
      </w:r>
      <w:r w:rsidR="00765EAA">
        <w:t>S</w:t>
      </w:r>
      <w:r w:rsidR="00552EC7">
        <w:t>kirting</w:t>
      </w:r>
      <w:r w:rsidR="00F53A38">
        <w:t>os</w:t>
      </w:r>
      <w:r w:rsidR="00552EC7">
        <w:t xml:space="preserve"> konstrukcij</w:t>
      </w:r>
      <w:r w:rsidR="00F53A38">
        <w:t>os</w:t>
      </w:r>
      <w:r w:rsidR="00765EAA">
        <w:t xml:space="preserve"> įrenginių matavimo išvadai</w:t>
      </w:r>
      <w:r w:rsidRPr="00421B6B">
        <w:t>:</w:t>
      </w:r>
      <w:r w:rsidR="00C0251C">
        <w:t xml:space="preserve"> </w:t>
      </w:r>
      <w:r w:rsidRPr="00421B6B">
        <w:t xml:space="preserve">a) su </w:t>
      </w:r>
      <w:r w:rsidR="00421B6B">
        <w:t xml:space="preserve">dviem </w:t>
      </w:r>
      <w:r w:rsidRPr="00421B6B">
        <w:t>matavimo išvad</w:t>
      </w:r>
      <w:r w:rsidR="00421B6B">
        <w:t>ais</w:t>
      </w:r>
      <w:r w:rsidRPr="00421B6B">
        <w:t xml:space="preserve"> </w:t>
      </w:r>
      <w:r w:rsidR="00D569E8" w:rsidRPr="00874D53">
        <w:t>I</w:t>
      </w:r>
      <w:r w:rsidR="00D569E8" w:rsidRPr="00874D53">
        <w:rPr>
          <w:vertAlign w:val="subscript"/>
        </w:rPr>
        <w:t>mat</w:t>
      </w:r>
      <w:r w:rsidR="00660E45" w:rsidRPr="00874D53">
        <w:rPr>
          <w:vertAlign w:val="subscript"/>
        </w:rPr>
        <w:t>2</w:t>
      </w:r>
      <w:r w:rsidR="00D569E8">
        <w:t xml:space="preserve"> </w:t>
      </w:r>
      <w:r w:rsidR="00421B6B">
        <w:t xml:space="preserve">ir </w:t>
      </w:r>
      <w:r w:rsidR="00660E45" w:rsidRPr="00874D53">
        <w:t>I</w:t>
      </w:r>
      <w:r w:rsidR="00660E45" w:rsidRPr="00874D53">
        <w:rPr>
          <w:vertAlign w:val="subscript"/>
        </w:rPr>
        <w:t>mat3</w:t>
      </w:r>
      <w:r w:rsidRPr="00421B6B">
        <w:t xml:space="preserve">; b) su </w:t>
      </w:r>
      <w:r w:rsidR="00421B6B">
        <w:t xml:space="preserve">vienu </w:t>
      </w:r>
      <w:r w:rsidR="00421B6B" w:rsidRPr="00421B6B">
        <w:t>matavimo išvad</w:t>
      </w:r>
      <w:r w:rsidR="00421B6B">
        <w:t>u</w:t>
      </w:r>
      <w:r w:rsidR="00421B6B" w:rsidRPr="00874D53">
        <w:t xml:space="preserve"> </w:t>
      </w:r>
      <w:r w:rsidR="00660E45" w:rsidRPr="00874D53">
        <w:t>I</w:t>
      </w:r>
      <w:r w:rsidR="00660E45" w:rsidRPr="00874D53">
        <w:rPr>
          <w:vertAlign w:val="subscript"/>
        </w:rPr>
        <w:t>mat3</w:t>
      </w:r>
      <w:r w:rsidRPr="00421B6B">
        <w:t>;</w:t>
      </w:r>
      <w:r w:rsidR="00C0251C">
        <w:t xml:space="preserve"> </w:t>
      </w:r>
      <w:r w:rsidRPr="00421B6B">
        <w:t xml:space="preserve">c) be </w:t>
      </w:r>
      <w:r w:rsidR="00421B6B" w:rsidRPr="00421B6B">
        <w:t>matavimo išvad</w:t>
      </w:r>
      <w:bookmarkEnd w:id="183"/>
      <w:r w:rsidR="002350EC">
        <w:t>o</w:t>
      </w:r>
      <w:bookmarkEnd w:id="184"/>
    </w:p>
    <w:p w14:paraId="146E322A" w14:textId="77777777" w:rsidR="00A032D7" w:rsidRDefault="00A032D7" w:rsidP="00A337DE">
      <w:pPr>
        <w:widowControl w:val="0"/>
        <w:autoSpaceDE w:val="0"/>
        <w:autoSpaceDN w:val="0"/>
        <w:adjustRightInd w:val="0"/>
        <w:jc w:val="center"/>
        <w:rPr>
          <w:rFonts w:ascii="Arial" w:hAnsi="Arial"/>
          <w:sz w:val="20"/>
          <w:szCs w:val="20"/>
        </w:rPr>
      </w:pPr>
    </w:p>
    <w:p w14:paraId="62873E03" w14:textId="77777777" w:rsidR="00A032D7" w:rsidRDefault="005F5BBF" w:rsidP="00874D53">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0DDDE1DD" wp14:editId="019E16EF">
            <wp:extent cx="3834492" cy="2155044"/>
            <wp:effectExtent l="19050" t="19050" r="13970" b="17145"/>
            <wp:docPr id="65" name="Paveikslėlis 64" descr="2013.07.23 Ivadu, ST C1 izol. varzos matavimas (pa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1 izol. varzos matavimas (pagr.).jpg"/>
                    <pic:cNvPicPr/>
                  </pic:nvPicPr>
                  <pic:blipFill>
                    <a:blip r:embed="rId40" cstate="print"/>
                    <a:stretch>
                      <a:fillRect/>
                    </a:stretch>
                  </pic:blipFill>
                  <pic:spPr>
                    <a:xfrm>
                      <a:off x="0" y="0"/>
                      <a:ext cx="3846580" cy="2161838"/>
                    </a:xfrm>
                    <a:prstGeom prst="rect">
                      <a:avLst/>
                    </a:prstGeom>
                    <a:ln>
                      <a:solidFill>
                        <a:schemeClr val="bg1">
                          <a:lumMod val="85000"/>
                        </a:schemeClr>
                      </a:solidFill>
                    </a:ln>
                  </pic:spPr>
                </pic:pic>
              </a:graphicData>
            </a:graphic>
          </wp:inline>
        </w:drawing>
      </w:r>
    </w:p>
    <w:p w14:paraId="7962E13D" w14:textId="4A0BEB3D" w:rsidR="00A032D7" w:rsidRPr="00874D53" w:rsidRDefault="00A032D7" w:rsidP="00765EAA">
      <w:pPr>
        <w:pStyle w:val="Pavpavadinimai"/>
      </w:pPr>
      <w:bookmarkStart w:id="185" w:name="_Toc355940173"/>
      <w:bookmarkStart w:id="186" w:name="_Ref362758351"/>
      <w:bookmarkStart w:id="187" w:name="_Ref362772051"/>
      <w:bookmarkStart w:id="188" w:name="_Ref20827735"/>
      <w:bookmarkStart w:id="189" w:name="_Ref20905881"/>
      <w:r w:rsidRPr="00F16880">
        <w:t>pav. Įvado</w:t>
      </w:r>
      <w:r w:rsidRPr="00690525">
        <w:t xml:space="preserve"> </w:t>
      </w:r>
      <w:r>
        <w:t xml:space="preserve">pagrindinės </w:t>
      </w:r>
      <w:r w:rsidRPr="00690525">
        <w:t xml:space="preserve">izoliacijos varžos </w:t>
      </w:r>
      <w:r w:rsidR="009C4C09" w:rsidRPr="00690525">
        <w:t>(C</w:t>
      </w:r>
      <w:r w:rsidR="009C4C09" w:rsidRPr="00874D53">
        <w:rPr>
          <w:vertAlign w:val="subscript"/>
        </w:rPr>
        <w:t>1</w:t>
      </w:r>
      <w:r w:rsidR="009C4C09" w:rsidRPr="00690525">
        <w:t>)</w:t>
      </w:r>
      <w:r w:rsidR="009C4C09">
        <w:t xml:space="preserve"> </w:t>
      </w:r>
      <w:r w:rsidRPr="00690525">
        <w:t>matavim</w:t>
      </w:r>
      <w:r w:rsidR="00784952">
        <w:t>o schema</w:t>
      </w:r>
      <w:bookmarkEnd w:id="185"/>
      <w:bookmarkEnd w:id="186"/>
      <w:bookmarkEnd w:id="187"/>
      <w:bookmarkEnd w:id="188"/>
      <w:bookmarkEnd w:id="189"/>
    </w:p>
    <w:p w14:paraId="6167CD6E" w14:textId="77777777" w:rsidR="00A14516" w:rsidRDefault="00A14516" w:rsidP="00A337DE">
      <w:pPr>
        <w:widowControl w:val="0"/>
        <w:autoSpaceDE w:val="0"/>
        <w:autoSpaceDN w:val="0"/>
        <w:adjustRightInd w:val="0"/>
        <w:jc w:val="center"/>
        <w:rPr>
          <w:rFonts w:ascii="Arial" w:hAnsi="Arial"/>
          <w:sz w:val="20"/>
          <w:szCs w:val="20"/>
        </w:rPr>
      </w:pPr>
    </w:p>
    <w:p w14:paraId="6640E0EE" w14:textId="77777777" w:rsidR="00A032D7" w:rsidRDefault="005F5BBF" w:rsidP="00B97BC3">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5880FF04" wp14:editId="0944E41D">
            <wp:extent cx="3586858" cy="2015870"/>
            <wp:effectExtent l="19050" t="19050" r="13970" b="22860"/>
            <wp:docPr id="66" name="Paveikslėlis 65" descr="2013.07.23 Ivadu, ST C3 izol. varzos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3 izol. varzos matavimas.jpg"/>
                    <pic:cNvPicPr/>
                  </pic:nvPicPr>
                  <pic:blipFill>
                    <a:blip r:embed="rId41" cstate="print"/>
                    <a:stretch>
                      <a:fillRect/>
                    </a:stretch>
                  </pic:blipFill>
                  <pic:spPr>
                    <a:xfrm>
                      <a:off x="0" y="0"/>
                      <a:ext cx="3609990" cy="2028870"/>
                    </a:xfrm>
                    <a:prstGeom prst="rect">
                      <a:avLst/>
                    </a:prstGeom>
                    <a:ln>
                      <a:solidFill>
                        <a:schemeClr val="bg1">
                          <a:lumMod val="85000"/>
                        </a:schemeClr>
                      </a:solidFill>
                    </a:ln>
                  </pic:spPr>
                </pic:pic>
              </a:graphicData>
            </a:graphic>
          </wp:inline>
        </w:drawing>
      </w:r>
    </w:p>
    <w:p w14:paraId="620200D9" w14:textId="5F322927" w:rsidR="00690525" w:rsidRPr="00784952" w:rsidRDefault="00690525" w:rsidP="00765EAA">
      <w:pPr>
        <w:pStyle w:val="Pavpavadinimai"/>
      </w:pPr>
      <w:bookmarkStart w:id="190" w:name="_Toc355940174"/>
      <w:bookmarkStart w:id="191" w:name="_Ref362758379"/>
      <w:bookmarkStart w:id="192" w:name="_Ref362772058"/>
      <w:bookmarkStart w:id="193" w:name="_Ref20827742"/>
      <w:bookmarkStart w:id="194" w:name="_Ref20905887"/>
      <w:r w:rsidRPr="00690525">
        <w:t>pav</w:t>
      </w:r>
      <w:r w:rsidRPr="00784952">
        <w:t>. Įvado izoliacijos varžos</w:t>
      </w:r>
      <w:r w:rsidR="00C57BC3">
        <w:t xml:space="preserve"> </w:t>
      </w:r>
      <w:r w:rsidRPr="00784952">
        <w:t xml:space="preserve">paskutinio sluoksnio </w:t>
      </w:r>
      <w:r w:rsidR="009C4C09" w:rsidRPr="00784952">
        <w:t>(C</w:t>
      </w:r>
      <w:r w:rsidR="009C4C09" w:rsidRPr="00B97BC3">
        <w:rPr>
          <w:vertAlign w:val="subscript"/>
        </w:rPr>
        <w:t>3</w:t>
      </w:r>
      <w:r w:rsidR="009C4C09" w:rsidRPr="00784952">
        <w:t xml:space="preserve">) </w:t>
      </w:r>
      <w:r w:rsidR="00784952" w:rsidRPr="00784952">
        <w:t>matavimo schema</w:t>
      </w:r>
      <w:bookmarkEnd w:id="190"/>
      <w:bookmarkEnd w:id="191"/>
      <w:bookmarkEnd w:id="192"/>
      <w:bookmarkEnd w:id="193"/>
      <w:bookmarkEnd w:id="194"/>
    </w:p>
    <w:p w14:paraId="01E75E60" w14:textId="77777777" w:rsidR="00637F88" w:rsidRPr="00637F88" w:rsidRDefault="00637F88" w:rsidP="002847C8">
      <w:pPr>
        <w:pStyle w:val="Antrat11"/>
        <w:tabs>
          <w:tab w:val="clear" w:pos="1134"/>
          <w:tab w:val="num" w:pos="426"/>
        </w:tabs>
        <w:spacing w:before="240" w:after="120"/>
        <w:ind w:left="425" w:hanging="425"/>
        <w:outlineLvl w:val="9"/>
      </w:pPr>
      <w:r w:rsidRPr="00637F88">
        <w:t xml:space="preserve">Įvadų pagrindinės izoliacijos </w:t>
      </w:r>
      <w:r w:rsidRPr="00690525">
        <w:t>(C</w:t>
      </w:r>
      <w:r w:rsidRPr="002847C8">
        <w:rPr>
          <w:vertAlign w:val="subscript"/>
        </w:rPr>
        <w:t>1</w:t>
      </w:r>
      <w:r w:rsidRPr="00690525">
        <w:t>)</w:t>
      </w:r>
      <w:r w:rsidRPr="00637F88">
        <w:t xml:space="preserve"> dielektrinių nuostolių kampo tgδ ir </w:t>
      </w:r>
      <w:r w:rsidR="004F143D">
        <w:t>talpio</w:t>
      </w:r>
      <w:r w:rsidRPr="00637F88">
        <w:t xml:space="preserve"> matavim</w:t>
      </w:r>
      <w:r>
        <w:t>ai</w:t>
      </w:r>
      <w:r w:rsidRPr="00637F88">
        <w:t xml:space="preserve"> atliekami naudojant 10 kV matavimo įtampą</w:t>
      </w:r>
      <w:r>
        <w:t xml:space="preserve">, o papildomo </w:t>
      </w:r>
      <w:r w:rsidRPr="00784952">
        <w:t>(C</w:t>
      </w:r>
      <w:r w:rsidRPr="002847C8">
        <w:rPr>
          <w:vertAlign w:val="subscript"/>
        </w:rPr>
        <w:t>2</w:t>
      </w:r>
      <w:r w:rsidRPr="00784952">
        <w:t>)</w:t>
      </w:r>
      <w:r w:rsidRPr="00637F88">
        <w:t xml:space="preserve"> </w:t>
      </w:r>
      <w:r>
        <w:t xml:space="preserve">ir paskutinio </w:t>
      </w:r>
      <w:r w:rsidRPr="00784952">
        <w:t>(C</w:t>
      </w:r>
      <w:r w:rsidRPr="002847C8">
        <w:rPr>
          <w:vertAlign w:val="subscript"/>
        </w:rPr>
        <w:t>3</w:t>
      </w:r>
      <w:r w:rsidRPr="00784952">
        <w:t>)</w:t>
      </w:r>
      <w:r>
        <w:t xml:space="preserve"> </w:t>
      </w:r>
      <w:r w:rsidRPr="00637F88">
        <w:t xml:space="preserve">izoliacijos </w:t>
      </w:r>
      <w:r>
        <w:t>sluoksnių</w:t>
      </w:r>
      <w:r w:rsidRPr="00637F88">
        <w:t xml:space="preserve"> naudojant </w:t>
      </w:r>
      <w:r w:rsidR="00296144">
        <w:t>3</w:t>
      </w:r>
      <w:r w:rsidRPr="00637F88">
        <w:t xml:space="preserve"> kV matavimo įtampą</w:t>
      </w:r>
      <w:r>
        <w:t>, jeigu įrenginio gamintojas nenurodo kitaip.</w:t>
      </w:r>
    </w:p>
    <w:p w14:paraId="241C3EAD" w14:textId="3E6D8557" w:rsidR="00263940" w:rsidRDefault="00263940" w:rsidP="00BA0BAF">
      <w:pPr>
        <w:pStyle w:val="Antrat11"/>
        <w:tabs>
          <w:tab w:val="clear" w:pos="1134"/>
          <w:tab w:val="num" w:pos="426"/>
        </w:tabs>
        <w:spacing w:after="120"/>
        <w:ind w:left="425" w:hanging="425"/>
        <w:outlineLvl w:val="9"/>
      </w:pPr>
      <w:r w:rsidRPr="00637F88">
        <w:t xml:space="preserve">Įvadų </w:t>
      </w:r>
      <w:r w:rsidRPr="008C31BE">
        <w:t>dielektrinių nuostolių kamp</w:t>
      </w:r>
      <w:r w:rsidR="002847C8">
        <w:t>o</w:t>
      </w:r>
      <w:r w:rsidRPr="008C31BE">
        <w:t xml:space="preserve"> tgδ ir </w:t>
      </w:r>
      <w:r w:rsidR="004F143D">
        <w:t>talpi</w:t>
      </w:r>
      <w:r w:rsidR="002847C8">
        <w:t>o</w:t>
      </w:r>
      <w:r w:rsidRPr="008C31BE">
        <w:t xml:space="preserve"> patikrin</w:t>
      </w:r>
      <w:r w:rsidR="002847C8">
        <w:t>imai</w:t>
      </w:r>
      <w:r w:rsidRPr="008C31BE">
        <w:t xml:space="preserve"> </w:t>
      </w:r>
      <w:r w:rsidR="002847C8">
        <w:t xml:space="preserve">vykdomi </w:t>
      </w:r>
      <w:r w:rsidR="002847C8" w:rsidRPr="00CF5560">
        <w:t>sujungim</w:t>
      </w:r>
      <w:r w:rsidR="002847C8">
        <w:t>us</w:t>
      </w:r>
      <w:r w:rsidR="002847C8" w:rsidRPr="00CF5560">
        <w:t xml:space="preserve"> atlieka</w:t>
      </w:r>
      <w:r w:rsidR="002847C8">
        <w:t>nt</w:t>
      </w:r>
      <w:r w:rsidR="002847C8" w:rsidRPr="00CF5560">
        <w:t xml:space="preserve"> pagal </w:t>
      </w:r>
      <w:r w:rsidR="002847C8">
        <w:t xml:space="preserve">žemiau šiame punkte pateiktą </w:t>
      </w:r>
      <w:r w:rsidR="002847C8" w:rsidRPr="00C37C34">
        <w:t>lentel</w:t>
      </w:r>
      <w:r w:rsidR="002847C8">
        <w:t>ę ir paveikslėlius</w:t>
      </w:r>
      <w:r w:rsidR="002847C8" w:rsidRPr="00CF5560">
        <w:t>, jeigu įrenginio gamintojas nenurodo kitaip.</w:t>
      </w:r>
    </w:p>
    <w:p w14:paraId="19836A47" w14:textId="77777777" w:rsidR="00080087" w:rsidRDefault="00080087" w:rsidP="00080087">
      <w:pPr>
        <w:pStyle w:val="Sraopastraipa"/>
        <w:spacing w:before="120"/>
        <w:ind w:left="1418"/>
        <w:jc w:val="both"/>
        <w:rPr>
          <w:rFonts w:asciiTheme="minorHAnsi" w:hAnsiTheme="minorHAnsi" w:cstheme="minorHAnsi"/>
        </w:rPr>
      </w:pPr>
    </w:p>
    <w:p w14:paraId="6A9D365C" w14:textId="1BA9F278" w:rsidR="000F71E1" w:rsidRPr="00371020" w:rsidRDefault="000F71E1" w:rsidP="00125AE0">
      <w:pPr>
        <w:pStyle w:val="Lentelipavadinimai"/>
        <w:tabs>
          <w:tab w:val="clear" w:pos="1418"/>
          <w:tab w:val="left" w:pos="284"/>
        </w:tabs>
        <w:ind w:left="0" w:firstLine="0"/>
      </w:pPr>
      <w:bookmarkStart w:id="195" w:name="_Toc355939747"/>
      <w:bookmarkStart w:id="196" w:name="_Toc355940175"/>
      <w:bookmarkStart w:id="197" w:name="_Ref362758498"/>
      <w:bookmarkStart w:id="198" w:name="_Ref20827804"/>
      <w:r w:rsidRPr="000F71E1">
        <w:t xml:space="preserve">lentelė. </w:t>
      </w:r>
      <w:r w:rsidRPr="00371020">
        <w:t xml:space="preserve">Įvadų izoliacijos </w:t>
      </w:r>
      <w:r w:rsidR="00371020" w:rsidRPr="00371020">
        <w:t xml:space="preserve">dielektrinių nuostolių kampo tgδ ir </w:t>
      </w:r>
      <w:r w:rsidR="004F143D">
        <w:t>talpio</w:t>
      </w:r>
      <w:r w:rsidR="00371020" w:rsidRPr="00371020">
        <w:t xml:space="preserve"> matavimo</w:t>
      </w:r>
      <w:r w:rsidRPr="00371020">
        <w:t xml:space="preserve"> schemos</w:t>
      </w:r>
      <w:bookmarkEnd w:id="195"/>
      <w:bookmarkEnd w:id="196"/>
      <w:bookmarkEnd w:id="197"/>
      <w:bookmarkEnd w:id="198"/>
    </w:p>
    <w:tbl>
      <w:tblPr>
        <w:tblStyle w:val="Lentelstinklelis"/>
        <w:tblW w:w="9356" w:type="dxa"/>
        <w:tblInd w:w="-5" w:type="dxa"/>
        <w:tblLook w:val="01E0" w:firstRow="1" w:lastRow="1" w:firstColumn="1" w:lastColumn="1" w:noHBand="0" w:noVBand="0"/>
      </w:tblPr>
      <w:tblGrid>
        <w:gridCol w:w="2324"/>
        <w:gridCol w:w="1118"/>
        <w:gridCol w:w="1971"/>
        <w:gridCol w:w="1971"/>
        <w:gridCol w:w="1972"/>
      </w:tblGrid>
      <w:tr w:rsidR="000F71E1" w:rsidRPr="009E690D" w14:paraId="10C877FA" w14:textId="77777777" w:rsidTr="00125AE0">
        <w:trPr>
          <w:trHeight w:val="389"/>
        </w:trPr>
        <w:tc>
          <w:tcPr>
            <w:tcW w:w="2324" w:type="dxa"/>
            <w:vMerge w:val="restart"/>
            <w:shd w:val="clear" w:color="auto" w:fill="E0E0E0"/>
            <w:vAlign w:val="center"/>
          </w:tcPr>
          <w:p w14:paraId="2C3B4B27"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Matuojamas izoliacijos sluoksnis</w:t>
            </w:r>
          </w:p>
        </w:tc>
        <w:tc>
          <w:tcPr>
            <w:tcW w:w="1118" w:type="dxa"/>
            <w:vMerge w:val="restart"/>
            <w:shd w:val="clear" w:color="auto" w:fill="E0E0E0"/>
            <w:vAlign w:val="center"/>
          </w:tcPr>
          <w:p w14:paraId="79BEE7F0"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Matavimo įtampa,</w:t>
            </w:r>
          </w:p>
          <w:p w14:paraId="2BD4DB0C"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kV</w:t>
            </w:r>
          </w:p>
        </w:tc>
        <w:tc>
          <w:tcPr>
            <w:tcW w:w="5914" w:type="dxa"/>
            <w:gridSpan w:val="3"/>
            <w:shd w:val="clear" w:color="auto" w:fill="E0E0E0"/>
            <w:vAlign w:val="center"/>
          </w:tcPr>
          <w:p w14:paraId="1FE434C0" w14:textId="77777777" w:rsidR="000F71E1" w:rsidRPr="00A61FF2" w:rsidRDefault="000F71E1" w:rsidP="000F71E1">
            <w:pPr>
              <w:jc w:val="center"/>
              <w:rPr>
                <w:rFonts w:ascii="Calibri" w:hAnsi="Calibri" w:cs="Calibri"/>
                <w:b/>
                <w:bCs/>
                <w:color w:val="000000" w:themeColor="text1"/>
              </w:rPr>
            </w:pPr>
            <w:r w:rsidRPr="00A61FF2">
              <w:rPr>
                <w:rFonts w:ascii="Calibri" w:hAnsi="Calibri" w:cs="Calibri"/>
                <w:b/>
                <w:bCs/>
                <w:color w:val="000000" w:themeColor="text1"/>
              </w:rPr>
              <w:t>Matavimo laidų prijungimas</w:t>
            </w:r>
          </w:p>
        </w:tc>
      </w:tr>
      <w:tr w:rsidR="00264AEA" w:rsidRPr="009E690D" w14:paraId="30428D73" w14:textId="77777777" w:rsidTr="00125AE0">
        <w:trPr>
          <w:trHeight w:val="551"/>
        </w:trPr>
        <w:tc>
          <w:tcPr>
            <w:tcW w:w="2324" w:type="dxa"/>
            <w:vMerge/>
            <w:shd w:val="clear" w:color="auto" w:fill="E0E0E0"/>
            <w:vAlign w:val="center"/>
          </w:tcPr>
          <w:p w14:paraId="75AF7D92" w14:textId="77777777" w:rsidR="00DE3DCE" w:rsidRPr="00A61FF2" w:rsidRDefault="00DE3DCE" w:rsidP="000F71E1">
            <w:pPr>
              <w:jc w:val="center"/>
              <w:rPr>
                <w:rFonts w:ascii="Calibri" w:hAnsi="Calibri" w:cs="Calibri"/>
                <w:b/>
                <w:bCs/>
                <w:color w:val="000000" w:themeColor="text1"/>
              </w:rPr>
            </w:pPr>
          </w:p>
        </w:tc>
        <w:tc>
          <w:tcPr>
            <w:tcW w:w="1118" w:type="dxa"/>
            <w:vMerge/>
            <w:shd w:val="clear" w:color="auto" w:fill="E0E0E0"/>
            <w:vAlign w:val="center"/>
          </w:tcPr>
          <w:p w14:paraId="68713C61" w14:textId="77777777" w:rsidR="00DE3DCE" w:rsidRPr="00A61FF2" w:rsidRDefault="00DE3DCE" w:rsidP="000F71E1">
            <w:pPr>
              <w:jc w:val="center"/>
              <w:rPr>
                <w:rFonts w:ascii="Calibri" w:hAnsi="Calibri" w:cs="Calibri"/>
                <w:b/>
                <w:bCs/>
                <w:color w:val="000000" w:themeColor="text1"/>
              </w:rPr>
            </w:pPr>
          </w:p>
        </w:tc>
        <w:tc>
          <w:tcPr>
            <w:tcW w:w="1971" w:type="dxa"/>
            <w:shd w:val="clear" w:color="auto" w:fill="E0E0E0"/>
            <w:vAlign w:val="center"/>
          </w:tcPr>
          <w:p w14:paraId="5B263645" w14:textId="77777777" w:rsidR="00DE3DCE" w:rsidRPr="00A61FF2" w:rsidRDefault="00DE3DCE" w:rsidP="004D5774">
            <w:pPr>
              <w:jc w:val="center"/>
              <w:rPr>
                <w:rFonts w:ascii="Calibri" w:hAnsi="Calibri" w:cs="Calibri"/>
                <w:b/>
                <w:bCs/>
                <w:color w:val="000000" w:themeColor="text1"/>
              </w:rPr>
            </w:pPr>
            <w:r w:rsidRPr="00A61FF2">
              <w:rPr>
                <w:rFonts w:ascii="Calibri" w:hAnsi="Calibri" w:cs="Calibri"/>
                <w:b/>
                <w:bCs/>
                <w:color w:val="000000" w:themeColor="text1"/>
              </w:rPr>
              <w:t xml:space="preserve">Aukštos įtampos </w:t>
            </w:r>
          </w:p>
          <w:p w14:paraId="63FCD785" w14:textId="1E440ED3" w:rsidR="00DE3DCE" w:rsidRPr="00A61FF2" w:rsidRDefault="00DE3DCE" w:rsidP="004D5774">
            <w:pPr>
              <w:jc w:val="center"/>
              <w:rPr>
                <w:rFonts w:ascii="Calibri" w:hAnsi="Calibri" w:cs="Calibri"/>
                <w:b/>
                <w:bCs/>
                <w:color w:val="000000" w:themeColor="text1"/>
              </w:rPr>
            </w:pPr>
            <w:r w:rsidRPr="00A61FF2">
              <w:rPr>
                <w:rFonts w:ascii="Calibri" w:hAnsi="Calibri" w:cs="Calibri"/>
                <w:b/>
                <w:bCs/>
                <w:color w:val="000000" w:themeColor="text1"/>
              </w:rPr>
              <w:t xml:space="preserve">(10 kV) </w:t>
            </w:r>
            <w:r w:rsidR="00A61FF2">
              <w:rPr>
                <w:rFonts w:ascii="Calibri" w:hAnsi="Calibri" w:cs="Calibri"/>
                <w:b/>
                <w:bCs/>
                <w:color w:val="000000" w:themeColor="text1"/>
              </w:rPr>
              <w:t>gnybtas</w:t>
            </w:r>
          </w:p>
        </w:tc>
        <w:tc>
          <w:tcPr>
            <w:tcW w:w="1971" w:type="dxa"/>
            <w:shd w:val="clear" w:color="auto" w:fill="E0E0E0"/>
            <w:vAlign w:val="center"/>
          </w:tcPr>
          <w:p w14:paraId="75E4FD14" w14:textId="07E8AB12" w:rsidR="00DE3DCE" w:rsidRPr="00A61FF2" w:rsidRDefault="00DE3DCE" w:rsidP="004D5774">
            <w:pPr>
              <w:jc w:val="center"/>
              <w:rPr>
                <w:rFonts w:ascii="Calibri" w:hAnsi="Calibri" w:cs="Calibri"/>
                <w:b/>
                <w:bCs/>
                <w:color w:val="000000" w:themeColor="text1"/>
              </w:rPr>
            </w:pPr>
            <w:r w:rsidRPr="00A61FF2">
              <w:rPr>
                <w:rFonts w:ascii="Calibri" w:hAnsi="Calibri" w:cs="Calibri"/>
                <w:b/>
                <w:bCs/>
                <w:color w:val="000000" w:themeColor="text1"/>
              </w:rPr>
              <w:t xml:space="preserve">Matavimo </w:t>
            </w:r>
            <w:r w:rsidR="00A61FF2">
              <w:rPr>
                <w:rFonts w:ascii="Calibri" w:hAnsi="Calibri" w:cs="Calibri"/>
                <w:b/>
                <w:bCs/>
                <w:color w:val="000000" w:themeColor="text1"/>
              </w:rPr>
              <w:t>gnybtas</w:t>
            </w:r>
          </w:p>
        </w:tc>
        <w:tc>
          <w:tcPr>
            <w:tcW w:w="1972" w:type="dxa"/>
            <w:shd w:val="clear" w:color="auto" w:fill="E0E0E0"/>
            <w:vAlign w:val="center"/>
          </w:tcPr>
          <w:p w14:paraId="6CCDDA74" w14:textId="77777777" w:rsidR="00DE3DCE" w:rsidRPr="00A61FF2" w:rsidRDefault="00DE3DCE" w:rsidP="000F71E1">
            <w:pPr>
              <w:jc w:val="center"/>
              <w:rPr>
                <w:rFonts w:ascii="Calibri" w:hAnsi="Calibri" w:cs="Calibri"/>
                <w:b/>
                <w:bCs/>
                <w:color w:val="000000" w:themeColor="text1"/>
              </w:rPr>
            </w:pPr>
            <w:r w:rsidRPr="00A61FF2">
              <w:rPr>
                <w:rFonts w:ascii="Calibri" w:hAnsi="Calibri" w:cs="Calibri"/>
                <w:b/>
                <w:bCs/>
                <w:color w:val="000000" w:themeColor="text1"/>
              </w:rPr>
              <w:t>Ekranas</w:t>
            </w:r>
          </w:p>
        </w:tc>
      </w:tr>
      <w:tr w:rsidR="000F71E1" w:rsidRPr="009E690D" w14:paraId="39843989" w14:textId="77777777" w:rsidTr="00125AE0">
        <w:trPr>
          <w:trHeight w:val="553"/>
        </w:trPr>
        <w:tc>
          <w:tcPr>
            <w:tcW w:w="2324" w:type="dxa"/>
            <w:vAlign w:val="center"/>
          </w:tcPr>
          <w:p w14:paraId="0439519E" w14:textId="77777777" w:rsidR="000F71E1" w:rsidRPr="009E690D" w:rsidRDefault="000F71E1" w:rsidP="00371020">
            <w:pPr>
              <w:jc w:val="center"/>
              <w:rPr>
                <w:rFonts w:asciiTheme="minorHAnsi" w:hAnsiTheme="minorHAnsi" w:cstheme="minorHAnsi"/>
              </w:rPr>
            </w:pPr>
            <w:r w:rsidRPr="009E690D">
              <w:rPr>
                <w:rFonts w:asciiTheme="minorHAnsi" w:hAnsiTheme="minorHAnsi" w:cstheme="minorHAnsi"/>
              </w:rPr>
              <w:t>Pagrindinės izoliacijos C</w:t>
            </w:r>
            <w:r w:rsidRPr="009E690D">
              <w:rPr>
                <w:rFonts w:asciiTheme="minorHAnsi" w:hAnsiTheme="minorHAnsi" w:cstheme="minorHAnsi"/>
                <w:vertAlign w:val="subscript"/>
                <w:lang w:val="en-US"/>
              </w:rPr>
              <w:t>1</w:t>
            </w:r>
          </w:p>
        </w:tc>
        <w:tc>
          <w:tcPr>
            <w:tcW w:w="1118" w:type="dxa"/>
            <w:vAlign w:val="center"/>
          </w:tcPr>
          <w:p w14:paraId="25FCCFE6" w14:textId="77777777" w:rsidR="000F71E1" w:rsidRPr="009E690D" w:rsidRDefault="000F71E1" w:rsidP="000F71E1">
            <w:pPr>
              <w:jc w:val="center"/>
              <w:rPr>
                <w:rFonts w:asciiTheme="minorHAnsi" w:hAnsiTheme="minorHAnsi" w:cstheme="minorHAnsi"/>
                <w:lang w:val="en-US"/>
              </w:rPr>
            </w:pPr>
            <w:r w:rsidRPr="009E690D">
              <w:rPr>
                <w:rFonts w:asciiTheme="minorHAnsi" w:hAnsiTheme="minorHAnsi" w:cstheme="minorHAnsi"/>
                <w:lang w:val="en-US"/>
              </w:rPr>
              <w:t>10</w:t>
            </w:r>
          </w:p>
        </w:tc>
        <w:tc>
          <w:tcPr>
            <w:tcW w:w="1971" w:type="dxa"/>
            <w:vAlign w:val="center"/>
          </w:tcPr>
          <w:p w14:paraId="6EC0788D"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įvado srovėlaidžio</w:t>
            </w:r>
          </w:p>
        </w:tc>
        <w:tc>
          <w:tcPr>
            <w:tcW w:w="1971" w:type="dxa"/>
            <w:vAlign w:val="center"/>
          </w:tcPr>
          <w:p w14:paraId="68DDBCCB"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matavimo išvado</w:t>
            </w:r>
          </w:p>
        </w:tc>
        <w:tc>
          <w:tcPr>
            <w:tcW w:w="1972" w:type="dxa"/>
            <w:vAlign w:val="center"/>
          </w:tcPr>
          <w:p w14:paraId="1DA0B674"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įžeminto korpuso</w:t>
            </w:r>
          </w:p>
        </w:tc>
      </w:tr>
      <w:tr w:rsidR="000F71E1" w:rsidRPr="009E690D" w14:paraId="6829BEE0" w14:textId="77777777" w:rsidTr="00125AE0">
        <w:trPr>
          <w:trHeight w:val="561"/>
        </w:trPr>
        <w:tc>
          <w:tcPr>
            <w:tcW w:w="2324" w:type="dxa"/>
            <w:vAlign w:val="center"/>
          </w:tcPr>
          <w:p w14:paraId="20A01BDB" w14:textId="77777777" w:rsidR="000F71E1" w:rsidRPr="009E690D" w:rsidRDefault="000F71E1" w:rsidP="00371020">
            <w:pPr>
              <w:jc w:val="center"/>
              <w:rPr>
                <w:rFonts w:asciiTheme="minorHAnsi" w:hAnsiTheme="minorHAnsi" w:cstheme="minorHAnsi"/>
              </w:rPr>
            </w:pPr>
            <w:r w:rsidRPr="009E690D">
              <w:rPr>
                <w:rFonts w:asciiTheme="minorHAnsi" w:hAnsiTheme="minorHAnsi" w:cstheme="minorHAnsi"/>
              </w:rPr>
              <w:t>Paskutinis izoliacijos sluoksni</w:t>
            </w:r>
            <w:r w:rsidR="00371020" w:rsidRPr="009E690D">
              <w:rPr>
                <w:rFonts w:asciiTheme="minorHAnsi" w:hAnsiTheme="minorHAnsi" w:cstheme="minorHAnsi"/>
              </w:rPr>
              <w:t>o</w:t>
            </w:r>
            <w:r w:rsidRPr="009E690D">
              <w:rPr>
                <w:rFonts w:asciiTheme="minorHAnsi" w:hAnsiTheme="minorHAnsi" w:cstheme="minorHAnsi"/>
              </w:rPr>
              <w:t xml:space="preserve"> </w:t>
            </w:r>
            <w:r w:rsidRPr="009E690D">
              <w:rPr>
                <w:rFonts w:asciiTheme="minorHAnsi" w:hAnsiTheme="minorHAnsi" w:cstheme="minorHAnsi"/>
                <w:lang w:val="en-US"/>
              </w:rPr>
              <w:t>C</w:t>
            </w:r>
            <w:r w:rsidRPr="009E690D">
              <w:rPr>
                <w:rFonts w:asciiTheme="minorHAnsi" w:hAnsiTheme="minorHAnsi" w:cstheme="minorHAnsi"/>
                <w:vertAlign w:val="subscript"/>
                <w:lang w:val="en-US"/>
              </w:rPr>
              <w:t>3</w:t>
            </w:r>
          </w:p>
        </w:tc>
        <w:tc>
          <w:tcPr>
            <w:tcW w:w="1118" w:type="dxa"/>
            <w:vAlign w:val="center"/>
          </w:tcPr>
          <w:p w14:paraId="3959674B"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lang w:val="en-US"/>
              </w:rPr>
              <w:t>3</w:t>
            </w:r>
            <w:r w:rsidRPr="009E690D">
              <w:rPr>
                <w:rFonts w:asciiTheme="minorHAnsi" w:hAnsiTheme="minorHAnsi" w:cstheme="minorHAnsi"/>
                <w:highlight w:val="red"/>
                <w:lang w:val="en-US"/>
              </w:rPr>
              <w:t xml:space="preserve"> </w:t>
            </w:r>
          </w:p>
        </w:tc>
        <w:tc>
          <w:tcPr>
            <w:tcW w:w="1971" w:type="dxa"/>
            <w:vAlign w:val="center"/>
          </w:tcPr>
          <w:p w14:paraId="35DC6DB5"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matavimo išvado</w:t>
            </w:r>
          </w:p>
        </w:tc>
        <w:tc>
          <w:tcPr>
            <w:tcW w:w="1971" w:type="dxa"/>
            <w:vAlign w:val="center"/>
          </w:tcPr>
          <w:p w14:paraId="64697AD7"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įžeminto korpuso</w:t>
            </w:r>
          </w:p>
        </w:tc>
        <w:tc>
          <w:tcPr>
            <w:tcW w:w="1972" w:type="dxa"/>
            <w:vAlign w:val="center"/>
          </w:tcPr>
          <w:p w14:paraId="3D9A6BE3" w14:textId="77777777" w:rsidR="000F71E1" w:rsidRPr="009E690D" w:rsidRDefault="000F71E1" w:rsidP="000F71E1">
            <w:pPr>
              <w:jc w:val="center"/>
              <w:rPr>
                <w:rFonts w:asciiTheme="minorHAnsi" w:hAnsiTheme="minorHAnsi" w:cstheme="minorHAnsi"/>
              </w:rPr>
            </w:pPr>
            <w:r w:rsidRPr="009E690D">
              <w:rPr>
                <w:rFonts w:asciiTheme="minorHAnsi" w:hAnsiTheme="minorHAnsi" w:cstheme="minorHAnsi"/>
              </w:rPr>
              <w:t>Prie įvado srovėlaidžio</w:t>
            </w:r>
          </w:p>
        </w:tc>
      </w:tr>
    </w:tbl>
    <w:p w14:paraId="248C884B" w14:textId="77777777" w:rsidR="001B42A0" w:rsidRDefault="001B42A0" w:rsidP="000F71E1">
      <w:pPr>
        <w:pStyle w:val="Sraopastraipa"/>
        <w:ind w:left="1080"/>
      </w:pPr>
    </w:p>
    <w:p w14:paraId="3E5574D2" w14:textId="77777777" w:rsidR="00263940" w:rsidRDefault="00874CB6" w:rsidP="00A652FC">
      <w:pPr>
        <w:jc w:val="center"/>
        <w:rPr>
          <w:rFonts w:cstheme="minorHAnsi"/>
        </w:rPr>
      </w:pPr>
      <w:r>
        <w:rPr>
          <w:rFonts w:cstheme="minorHAnsi"/>
          <w:noProof/>
          <w:lang w:eastAsia="lt-LT"/>
        </w:rPr>
        <w:lastRenderedPageBreak/>
        <w:drawing>
          <wp:inline distT="0" distB="0" distL="0" distR="0" wp14:anchorId="687E2E14" wp14:editId="2304BF29">
            <wp:extent cx="4680000" cy="3424590"/>
            <wp:effectExtent l="19050" t="19050" r="25400" b="23495"/>
            <wp:docPr id="45" name="Paveikslėlis 44" descr="2012.12.14 Ivadai izoliacijos tg pagr sluoksni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4 Ivadai izoliacijos tg pagr sluoksnis 1.jpg"/>
                    <pic:cNvPicPr/>
                  </pic:nvPicPr>
                  <pic:blipFill>
                    <a:blip r:embed="rId42" cstate="print"/>
                    <a:stretch>
                      <a:fillRect/>
                    </a:stretch>
                  </pic:blipFill>
                  <pic:spPr>
                    <a:xfrm>
                      <a:off x="0" y="0"/>
                      <a:ext cx="4680000" cy="3424590"/>
                    </a:xfrm>
                    <a:prstGeom prst="rect">
                      <a:avLst/>
                    </a:prstGeom>
                    <a:ln>
                      <a:solidFill>
                        <a:schemeClr val="bg1">
                          <a:lumMod val="85000"/>
                        </a:schemeClr>
                      </a:solidFill>
                    </a:ln>
                  </pic:spPr>
                </pic:pic>
              </a:graphicData>
            </a:graphic>
          </wp:inline>
        </w:drawing>
      </w:r>
    </w:p>
    <w:p w14:paraId="6F6F7261" w14:textId="77777777" w:rsidR="00263940" w:rsidRDefault="00371020" w:rsidP="00765EAA">
      <w:pPr>
        <w:pStyle w:val="Pavpavadinimai"/>
      </w:pPr>
      <w:bookmarkStart w:id="199" w:name="_Toc355940176"/>
      <w:bookmarkStart w:id="200" w:name="_Ref362758571"/>
      <w:bookmarkStart w:id="201" w:name="_Ref20827836"/>
      <w:r w:rsidRPr="00371020">
        <w:t>pav</w:t>
      </w:r>
      <w:r w:rsidRPr="00765EAA">
        <w:t>. Įvadų pagrindinės izoliacijos (C</w:t>
      </w:r>
      <w:r w:rsidRPr="00C93C15">
        <w:rPr>
          <w:vertAlign w:val="subscript"/>
        </w:rPr>
        <w:t>1</w:t>
      </w:r>
      <w:r w:rsidRPr="00765EAA">
        <w:t xml:space="preserve">) dielektrinių nuostolių kampo tgδ ir </w:t>
      </w:r>
      <w:r w:rsidR="004F143D">
        <w:t>talpio</w:t>
      </w:r>
      <w:r w:rsidRPr="00765EAA">
        <w:t xml:space="preserve"> matavim</w:t>
      </w:r>
      <w:r w:rsidR="002A0D12" w:rsidRPr="00765EAA">
        <w:t>o schema</w:t>
      </w:r>
      <w:bookmarkEnd w:id="199"/>
      <w:bookmarkEnd w:id="200"/>
      <w:bookmarkEnd w:id="201"/>
    </w:p>
    <w:p w14:paraId="5ACC88DB" w14:textId="77777777" w:rsidR="002847C8" w:rsidRPr="00765EAA" w:rsidRDefault="002847C8" w:rsidP="002847C8"/>
    <w:p w14:paraId="2183E821" w14:textId="77777777" w:rsidR="002A0D12" w:rsidRDefault="00EA3C84" w:rsidP="00B97BC3">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548E713D" wp14:editId="6E721868">
            <wp:extent cx="4680000" cy="3416417"/>
            <wp:effectExtent l="19050" t="19050" r="25400" b="12700"/>
            <wp:docPr id="46" name="Paveikslėlis 45" descr="2012.12.14 Ivadai izoliacijos tg pask sluoksn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4 Ivadai izoliacijos tg pask sluoksnis.jpg"/>
                    <pic:cNvPicPr/>
                  </pic:nvPicPr>
                  <pic:blipFill>
                    <a:blip r:embed="rId43" cstate="print"/>
                    <a:stretch>
                      <a:fillRect/>
                    </a:stretch>
                  </pic:blipFill>
                  <pic:spPr>
                    <a:xfrm>
                      <a:off x="0" y="0"/>
                      <a:ext cx="4680000" cy="3416417"/>
                    </a:xfrm>
                    <a:prstGeom prst="rect">
                      <a:avLst/>
                    </a:prstGeom>
                    <a:ln>
                      <a:solidFill>
                        <a:schemeClr val="bg1">
                          <a:lumMod val="85000"/>
                        </a:schemeClr>
                      </a:solidFill>
                    </a:ln>
                  </pic:spPr>
                </pic:pic>
              </a:graphicData>
            </a:graphic>
          </wp:inline>
        </w:drawing>
      </w:r>
    </w:p>
    <w:p w14:paraId="5C6CFB40" w14:textId="77777777" w:rsidR="002A0D12" w:rsidRDefault="002A0D12" w:rsidP="00765EAA">
      <w:pPr>
        <w:pStyle w:val="Pavpavadinimai"/>
      </w:pPr>
      <w:bookmarkStart w:id="202" w:name="_Toc355940177"/>
      <w:bookmarkStart w:id="203" w:name="_Ref362758583"/>
      <w:bookmarkStart w:id="204" w:name="_Ref20827850"/>
      <w:r w:rsidRPr="00371020">
        <w:t xml:space="preserve">pav. </w:t>
      </w:r>
      <w:r w:rsidRPr="00637F88">
        <w:t xml:space="preserve">Įvadų </w:t>
      </w:r>
      <w:bookmarkStart w:id="205" w:name="OLE_LINK7"/>
      <w:bookmarkStart w:id="206" w:name="OLE_LINK8"/>
      <w:r>
        <w:t>paskutinio</w:t>
      </w:r>
      <w:r w:rsidRPr="00637F88">
        <w:t xml:space="preserve"> izoliacijos </w:t>
      </w:r>
      <w:r>
        <w:t xml:space="preserve">sluoksnio </w:t>
      </w:r>
      <w:r w:rsidRPr="00690525">
        <w:t>(C</w:t>
      </w:r>
      <w:r w:rsidRPr="00B97BC3">
        <w:rPr>
          <w:vertAlign w:val="subscript"/>
        </w:rPr>
        <w:t>3</w:t>
      </w:r>
      <w:r w:rsidRPr="00690525">
        <w:t>)</w:t>
      </w:r>
      <w:bookmarkEnd w:id="205"/>
      <w:bookmarkEnd w:id="206"/>
      <w:r w:rsidRPr="00637F88">
        <w:t xml:space="preserve"> dielektrinių nuostolių kampo tgδ ir </w:t>
      </w:r>
      <w:r w:rsidR="004F143D">
        <w:t>talpio</w:t>
      </w:r>
      <w:r w:rsidRPr="00637F88">
        <w:t xml:space="preserve"> matavim</w:t>
      </w:r>
      <w:r>
        <w:t>o schema</w:t>
      </w:r>
      <w:bookmarkEnd w:id="202"/>
      <w:bookmarkEnd w:id="203"/>
      <w:bookmarkEnd w:id="204"/>
    </w:p>
    <w:p w14:paraId="5BEFA81B" w14:textId="03F778BB" w:rsidR="00EC7EF1" w:rsidRPr="004C0D6E" w:rsidRDefault="006E540C" w:rsidP="00BA0BAF">
      <w:pPr>
        <w:pStyle w:val="Antrat11"/>
        <w:tabs>
          <w:tab w:val="clear" w:pos="1134"/>
          <w:tab w:val="num" w:pos="426"/>
        </w:tabs>
        <w:spacing w:after="120"/>
        <w:ind w:left="425" w:hanging="425"/>
        <w:outlineLvl w:val="9"/>
      </w:pPr>
      <w:r w:rsidRPr="00BA0BAF">
        <w:t>Nustačius, kad įvado pagrindinės izoliacijos sluoksnio dielektrinių nuostolių kampo tgδ</w:t>
      </w:r>
      <w:r w:rsidRPr="00B2698D">
        <w:t xml:space="preserve"> vertė</w:t>
      </w:r>
      <w:r w:rsidRPr="00BA0BAF">
        <w:t xml:space="preserve"> </w:t>
      </w:r>
      <w:r w:rsidRPr="00B2698D">
        <w:t xml:space="preserve">skiriasi nuo ribinės reikšmės mažiau </w:t>
      </w:r>
      <w:r w:rsidR="00F55A77">
        <w:t>kaip</w:t>
      </w:r>
      <w:r w:rsidRPr="00B2698D">
        <w:t xml:space="preserve"> 10%</w:t>
      </w:r>
      <w:r>
        <w:t xml:space="preserve"> </w:t>
      </w:r>
      <w:r w:rsidR="006C26C0">
        <w:t xml:space="preserve">matavimo rezultatams patikrinti </w:t>
      </w:r>
      <w:r>
        <w:t xml:space="preserve">turi būti papildomai </w:t>
      </w:r>
      <w:r w:rsidR="004E5CDE">
        <w:t xml:space="preserve">atlikti matavimai </w:t>
      </w:r>
      <w:r w:rsidR="005E5035">
        <w:t xml:space="preserve">pagal </w:t>
      </w:r>
      <w:r w:rsidR="002847C8" w:rsidRPr="00CF5560">
        <w:t>sujungim</w:t>
      </w:r>
      <w:r w:rsidR="002847C8">
        <w:t>us</w:t>
      </w:r>
      <w:r w:rsidR="002847C8" w:rsidRPr="00CF5560">
        <w:t xml:space="preserve"> </w:t>
      </w:r>
      <w:r w:rsidR="002847C8">
        <w:t>žemiau šiame punkte pateiktas schemas/paveikslus</w:t>
      </w:r>
      <w:r w:rsidR="002847C8" w:rsidRPr="00CF5560">
        <w:t>, jeigu įrenginio gamintojas nenurodo kitaip</w:t>
      </w:r>
      <w:r w:rsidRPr="004C0D6E">
        <w:t>.</w:t>
      </w:r>
      <w:r w:rsidR="00FE50CE" w:rsidRPr="004C0D6E">
        <w:t xml:space="preserve"> </w:t>
      </w:r>
    </w:p>
    <w:p w14:paraId="1410F631" w14:textId="77777777" w:rsidR="00EC7EF1" w:rsidRDefault="00A87E6F" w:rsidP="00B97BC3">
      <w:pPr>
        <w:pStyle w:val="Sraopastraipa"/>
        <w:spacing w:before="120"/>
        <w:ind w:left="0"/>
        <w:jc w:val="center"/>
        <w:rPr>
          <w:rFonts w:asciiTheme="minorHAnsi" w:hAnsiTheme="minorHAnsi" w:cstheme="minorHAnsi"/>
        </w:rPr>
      </w:pPr>
      <w:r>
        <w:rPr>
          <w:rFonts w:asciiTheme="minorHAnsi" w:hAnsiTheme="minorHAnsi" w:cstheme="minorHAnsi"/>
          <w:noProof/>
        </w:rPr>
        <w:lastRenderedPageBreak/>
        <w:drawing>
          <wp:inline distT="0" distB="0" distL="0" distR="0" wp14:anchorId="14A55249" wp14:editId="23DF754A">
            <wp:extent cx="4441740" cy="3250243"/>
            <wp:effectExtent l="19050" t="19050" r="16510" b="26670"/>
            <wp:docPr id="48" name="Paveikslėlis 47" descr="2012.12.16 Ivadai izoliacijos tg pagrind sluoksnis (atvirk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6 Ivadai izoliacijos tg pagrind sluoksnis (atvirkst).jpg"/>
                    <pic:cNvPicPr/>
                  </pic:nvPicPr>
                  <pic:blipFill>
                    <a:blip r:embed="rId44" cstate="print"/>
                    <a:stretch>
                      <a:fillRect/>
                    </a:stretch>
                  </pic:blipFill>
                  <pic:spPr>
                    <a:xfrm>
                      <a:off x="0" y="0"/>
                      <a:ext cx="4448673" cy="3255316"/>
                    </a:xfrm>
                    <a:prstGeom prst="rect">
                      <a:avLst/>
                    </a:prstGeom>
                    <a:ln>
                      <a:solidFill>
                        <a:schemeClr val="bg1">
                          <a:lumMod val="85000"/>
                        </a:schemeClr>
                      </a:solidFill>
                    </a:ln>
                  </pic:spPr>
                </pic:pic>
              </a:graphicData>
            </a:graphic>
          </wp:inline>
        </w:drawing>
      </w:r>
    </w:p>
    <w:p w14:paraId="69C17C3B" w14:textId="77777777" w:rsidR="00EC7EF1" w:rsidRPr="009A165A" w:rsidRDefault="00EC7EF1" w:rsidP="00765EAA">
      <w:pPr>
        <w:pStyle w:val="Pavpavadinimai"/>
      </w:pPr>
      <w:bookmarkStart w:id="207" w:name="_Toc355940178"/>
      <w:bookmarkStart w:id="208" w:name="_Ref362756028"/>
      <w:bookmarkStart w:id="209" w:name="_Ref362756245"/>
      <w:bookmarkStart w:id="210" w:name="_Ref362787833"/>
      <w:bookmarkStart w:id="211" w:name="_Ref20824300"/>
      <w:bookmarkStart w:id="212" w:name="_Ref20827883"/>
      <w:bookmarkStart w:id="213" w:name="_Ref21077057"/>
      <w:r w:rsidRPr="00371020">
        <w:t>pav</w:t>
      </w:r>
      <w:r w:rsidRPr="009A165A">
        <w:t>. Įvadų pagrindinės izoliacijos (C</w:t>
      </w:r>
      <w:r w:rsidRPr="00B97BC3">
        <w:rPr>
          <w:vertAlign w:val="subscript"/>
        </w:rPr>
        <w:t>1</w:t>
      </w:r>
      <w:r w:rsidRPr="009A165A">
        <w:t xml:space="preserve">) dielektrinių nuostolių kampo tgδ ir </w:t>
      </w:r>
      <w:r w:rsidR="00CD0094">
        <w:t>talpio</w:t>
      </w:r>
      <w:r w:rsidRPr="009A165A">
        <w:t xml:space="preserve"> papildoma matavimo schema (atvirkštinė)</w:t>
      </w:r>
      <w:bookmarkEnd w:id="207"/>
      <w:bookmarkEnd w:id="208"/>
      <w:bookmarkEnd w:id="209"/>
      <w:bookmarkEnd w:id="210"/>
      <w:bookmarkEnd w:id="211"/>
      <w:bookmarkEnd w:id="212"/>
      <w:bookmarkEnd w:id="213"/>
    </w:p>
    <w:p w14:paraId="3EC7D9BF" w14:textId="77777777" w:rsidR="004E5CDE" w:rsidRDefault="00F0563B" w:rsidP="00B97BC3">
      <w:pPr>
        <w:pStyle w:val="Sraopastraipa"/>
        <w:tabs>
          <w:tab w:val="num" w:pos="0"/>
        </w:tabs>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64DCF21E" wp14:editId="3808CBB8">
            <wp:extent cx="4456917" cy="3265227"/>
            <wp:effectExtent l="19050" t="19050" r="20320" b="11430"/>
            <wp:docPr id="47" name="Paveikslėlis 46" descr="2012.12.14 Ivadai izoliacijos tg bendra iz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4 Ivadai izoliacijos tg bendra izol.jpg"/>
                    <pic:cNvPicPr/>
                  </pic:nvPicPr>
                  <pic:blipFill>
                    <a:blip r:embed="rId45" cstate="print"/>
                    <a:stretch>
                      <a:fillRect/>
                    </a:stretch>
                  </pic:blipFill>
                  <pic:spPr>
                    <a:xfrm>
                      <a:off x="0" y="0"/>
                      <a:ext cx="4464582" cy="3270842"/>
                    </a:xfrm>
                    <a:prstGeom prst="rect">
                      <a:avLst/>
                    </a:prstGeom>
                    <a:ln>
                      <a:solidFill>
                        <a:schemeClr val="bg1">
                          <a:lumMod val="85000"/>
                        </a:schemeClr>
                      </a:solidFill>
                    </a:ln>
                  </pic:spPr>
                </pic:pic>
              </a:graphicData>
            </a:graphic>
          </wp:inline>
        </w:drawing>
      </w:r>
    </w:p>
    <w:p w14:paraId="13F946F6" w14:textId="77777777" w:rsidR="009A165A" w:rsidRPr="009A165A" w:rsidRDefault="009A165A" w:rsidP="00765EAA">
      <w:pPr>
        <w:pStyle w:val="Pavpavadinimai"/>
      </w:pPr>
      <w:bookmarkStart w:id="214" w:name="_Toc355940179"/>
      <w:bookmarkStart w:id="215" w:name="_Ref362756050"/>
      <w:bookmarkStart w:id="216" w:name="_Ref362756110"/>
      <w:bookmarkStart w:id="217" w:name="_Ref362756272"/>
      <w:bookmarkStart w:id="218" w:name="_Ref362787845"/>
      <w:bookmarkStart w:id="219" w:name="_Ref20824309"/>
      <w:bookmarkStart w:id="220" w:name="_Ref20824312"/>
      <w:bookmarkStart w:id="221" w:name="_Ref20827897"/>
      <w:bookmarkStart w:id="222" w:name="_Ref21077067"/>
      <w:r w:rsidRPr="00371020">
        <w:t xml:space="preserve">pav. </w:t>
      </w:r>
      <w:r w:rsidRPr="009A165A">
        <w:t>Įvadų bendros izoliacijos (C</w:t>
      </w:r>
      <w:r w:rsidRPr="00B97BC3">
        <w:rPr>
          <w:vertAlign w:val="subscript"/>
        </w:rPr>
        <w:t>1</w:t>
      </w:r>
      <w:r w:rsidRPr="009A165A">
        <w:t>+ C</w:t>
      </w:r>
      <w:r w:rsidRPr="00B97BC3">
        <w:rPr>
          <w:vertAlign w:val="subscript"/>
        </w:rPr>
        <w:t>3</w:t>
      </w:r>
      <w:r w:rsidRPr="009A165A">
        <w:t xml:space="preserve">) dielektrinių nuostolių kampo tgδ ir </w:t>
      </w:r>
      <w:r w:rsidR="00CD0094">
        <w:t>talpio</w:t>
      </w:r>
      <w:r w:rsidRPr="009A165A">
        <w:t xml:space="preserve"> papildoma matavimo schema</w:t>
      </w:r>
      <w:bookmarkEnd w:id="214"/>
      <w:bookmarkEnd w:id="215"/>
      <w:bookmarkEnd w:id="216"/>
      <w:bookmarkEnd w:id="217"/>
      <w:bookmarkEnd w:id="218"/>
      <w:bookmarkEnd w:id="219"/>
      <w:bookmarkEnd w:id="220"/>
      <w:bookmarkEnd w:id="221"/>
      <w:bookmarkEnd w:id="222"/>
    </w:p>
    <w:p w14:paraId="5D240549" w14:textId="77777777" w:rsidR="004E5CDE" w:rsidRDefault="004E5CDE" w:rsidP="006E540C">
      <w:pPr>
        <w:pStyle w:val="Sraopastraipa"/>
        <w:tabs>
          <w:tab w:val="num" w:pos="1560"/>
        </w:tabs>
        <w:spacing w:before="120"/>
        <w:ind w:left="1418"/>
        <w:jc w:val="both"/>
        <w:rPr>
          <w:rFonts w:asciiTheme="minorHAnsi" w:hAnsiTheme="minorHAnsi" w:cstheme="minorHAnsi"/>
        </w:rPr>
      </w:pPr>
    </w:p>
    <w:p w14:paraId="49EBAB05" w14:textId="628F913D" w:rsidR="00552EC7" w:rsidRDefault="00D05D7A" w:rsidP="002A3A14">
      <w:pPr>
        <w:pStyle w:val="Antrat11"/>
        <w:tabs>
          <w:tab w:val="clear" w:pos="1134"/>
          <w:tab w:val="num" w:pos="426"/>
        </w:tabs>
        <w:spacing w:after="120"/>
        <w:ind w:left="425" w:hanging="425"/>
        <w:outlineLvl w:val="9"/>
      </w:pPr>
      <w:r w:rsidRPr="001F4A92">
        <w:t xml:space="preserve">Didžiausios leistinos </w:t>
      </w:r>
      <w:r w:rsidR="00EC2D65" w:rsidRPr="001F4A92">
        <w:t>seno</w:t>
      </w:r>
      <w:r w:rsidR="00125AE0">
        <w:t>s</w:t>
      </w:r>
      <w:r w:rsidR="00EC2D65" w:rsidRPr="001F4A92">
        <w:t xml:space="preserve"> </w:t>
      </w:r>
      <w:r w:rsidR="00125AE0">
        <w:t>kartos</w:t>
      </w:r>
      <w:r w:rsidR="00EC2D65" w:rsidRPr="001F4A92">
        <w:t xml:space="preserve"> (GOST) </w:t>
      </w:r>
      <w:r w:rsidRPr="001F4A92">
        <w:t>įvadų dielektrinių nuostolių kampo</w:t>
      </w:r>
      <w:r w:rsidRPr="002A3A14">
        <w:t xml:space="preserve"> </w:t>
      </w:r>
      <w:r w:rsidRPr="001F4A92">
        <w:t>tg</w:t>
      </w:r>
      <w:r w:rsidR="00155F08" w:rsidRPr="002A3A14">
        <w:t>δ</w:t>
      </w:r>
      <w:r w:rsidRPr="001F4A92">
        <w:t xml:space="preserve"> vertės, perskaičiuotos esant +20 </w:t>
      </w:r>
      <w:r w:rsidRPr="002A3A14">
        <w:t>°</w:t>
      </w:r>
      <w:r w:rsidRPr="001F4A92">
        <w:t xml:space="preserve">C temperatūrai, </w:t>
      </w:r>
      <w:r w:rsidR="006D5C9F" w:rsidRPr="00C37C34">
        <w:t xml:space="preserve">turi būti ne </w:t>
      </w:r>
      <w:r w:rsidR="006D5C9F">
        <w:t>didesnė</w:t>
      </w:r>
      <w:r w:rsidR="006D5C9F" w:rsidRPr="00C37C34">
        <w:t xml:space="preserve"> kaip </w:t>
      </w:r>
      <w:r w:rsidR="006D5C9F">
        <w:t xml:space="preserve">žemiau šiame punkte pateiktoje </w:t>
      </w:r>
      <w:r w:rsidR="006D5C9F" w:rsidRPr="00C37C34">
        <w:t>lentelėje</w:t>
      </w:r>
      <w:r w:rsidR="006D5C9F">
        <w:t>.</w:t>
      </w:r>
      <w:r w:rsidR="002F28E5">
        <w:t xml:space="preserve"> </w:t>
      </w:r>
      <w:r w:rsidR="002F28E5" w:rsidRPr="00ED41E7">
        <w:t xml:space="preserve">Dėl įvado eksploatavimo su paskutinio izoliacijos sluoksnio (C3) izoliacijos charakteristikomis priartėjančiomis prie ribinių reikšmių (esant skirtumui mažesniam nei 10%) turi būti pagristas įvado izoliacijos matavimų rezultatų analize ne mažiau kaip už 12 metų periodą (4 matavimai). Visais atvejais patikrinimo metu paskutinio izoliacijos sluoksnio tgδ </w:t>
      </w:r>
      <w:r w:rsidR="002F28E5" w:rsidRPr="00ED41E7">
        <w:lastRenderedPageBreak/>
        <w:t>negali būti didesnis kaip 3,0 %, o varža mažesnė kaip 500 MΩ  su sąlyga, kad pagrindinės izoliacijos charakteristikos nekito per 12 metų periodą (4 matavimai) daugiau nei 50 % lyginant dviejų labiausiai nutolusių laike matavimo rezultatus tarpusavyje.</w:t>
      </w:r>
    </w:p>
    <w:p w14:paraId="0EA4E743" w14:textId="06CD68F4" w:rsidR="00D05D7A" w:rsidRDefault="00D05D7A" w:rsidP="00125AE0">
      <w:pPr>
        <w:pStyle w:val="Lentelipavadinimai"/>
        <w:tabs>
          <w:tab w:val="clear" w:pos="1418"/>
          <w:tab w:val="left" w:pos="284"/>
        </w:tabs>
        <w:ind w:left="0" w:firstLine="0"/>
      </w:pPr>
      <w:bookmarkStart w:id="223" w:name="_Toc355939748"/>
      <w:bookmarkStart w:id="224" w:name="_Toc355940180"/>
      <w:bookmarkStart w:id="225" w:name="_Ref362758711"/>
      <w:r w:rsidRPr="00D05D7A">
        <w:t xml:space="preserve">lentelė. </w:t>
      </w:r>
      <w:r w:rsidR="006D5C9F">
        <w:t>S</w:t>
      </w:r>
      <w:r w:rsidR="006D5C9F" w:rsidRPr="001F4A92">
        <w:t>eno</w:t>
      </w:r>
      <w:r w:rsidR="006D5C9F">
        <w:t>s</w:t>
      </w:r>
      <w:r w:rsidR="006D5C9F" w:rsidRPr="001F4A92">
        <w:t xml:space="preserve"> </w:t>
      </w:r>
      <w:r w:rsidR="006D5C9F">
        <w:t>kartos</w:t>
      </w:r>
      <w:r w:rsidR="006D5C9F" w:rsidRPr="001F4A92">
        <w:t xml:space="preserve"> (GOST) </w:t>
      </w:r>
      <w:r w:rsidR="002178F4" w:rsidRPr="001F4A92">
        <w:t xml:space="preserve">įvadų </w:t>
      </w:r>
      <w:r w:rsidR="002178F4">
        <w:t>d</w:t>
      </w:r>
      <w:r w:rsidR="002178F4" w:rsidRPr="00D05D7A">
        <w:t xml:space="preserve">idžiausios </w:t>
      </w:r>
      <w:r w:rsidR="00982E2F">
        <w:t>leistinos</w:t>
      </w:r>
      <w:r w:rsidR="002178F4" w:rsidRPr="00CA2B51">
        <w:t xml:space="preserve"> dielektrinių nuostolių kampo tgδ reikšmė</w:t>
      </w:r>
      <w:r w:rsidR="002178F4">
        <w:t>s</w:t>
      </w:r>
      <w:bookmarkEnd w:id="223"/>
      <w:bookmarkEnd w:id="224"/>
      <w:bookmarkEnd w:id="225"/>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4"/>
        <w:gridCol w:w="2590"/>
        <w:gridCol w:w="2591"/>
        <w:gridCol w:w="2591"/>
      </w:tblGrid>
      <w:tr w:rsidR="002178F4" w:rsidRPr="008B6B17" w14:paraId="3F23CC68" w14:textId="77777777" w:rsidTr="00125AE0">
        <w:trPr>
          <w:trHeight w:val="625"/>
        </w:trPr>
        <w:tc>
          <w:tcPr>
            <w:tcW w:w="1584" w:type="dxa"/>
            <w:vMerge w:val="restart"/>
            <w:shd w:val="clear" w:color="auto" w:fill="D9D9D9" w:themeFill="background1" w:themeFillShade="D9"/>
            <w:tcMar>
              <w:top w:w="0" w:type="dxa"/>
              <w:left w:w="108" w:type="dxa"/>
              <w:bottom w:w="0" w:type="dxa"/>
              <w:right w:w="108" w:type="dxa"/>
            </w:tcMar>
            <w:vAlign w:val="center"/>
          </w:tcPr>
          <w:p w14:paraId="67489EEC" w14:textId="77777777" w:rsidR="002178F4" w:rsidRPr="009F3524" w:rsidRDefault="00B9323B"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Į</w:t>
            </w:r>
            <w:r w:rsidR="002178F4" w:rsidRPr="009F3524">
              <w:rPr>
                <w:rFonts w:ascii="Calibri" w:hAnsi="Calibri" w:cs="Calibri"/>
                <w:b/>
                <w:bCs/>
                <w:color w:val="000000" w:themeColor="text1"/>
                <w:sz w:val="20"/>
                <w:szCs w:val="20"/>
              </w:rPr>
              <w:t>vado vardinė įtampa, kV</w:t>
            </w:r>
          </w:p>
        </w:tc>
        <w:tc>
          <w:tcPr>
            <w:tcW w:w="7772" w:type="dxa"/>
            <w:gridSpan w:val="3"/>
            <w:shd w:val="clear" w:color="auto" w:fill="D9D9D9" w:themeFill="background1" w:themeFillShade="D9"/>
            <w:vAlign w:val="center"/>
          </w:tcPr>
          <w:p w14:paraId="6805BCAB" w14:textId="77777777" w:rsidR="002178F4" w:rsidRPr="009F3524" w:rsidRDefault="002178F4" w:rsidP="006D1943">
            <w:pPr>
              <w:ind w:left="117" w:right="249"/>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Leistinoji izoliacijos dielektrinių nuostolių kampo tgδ reikšmė, %, ne didesnė kaip:</w:t>
            </w:r>
          </w:p>
        </w:tc>
      </w:tr>
      <w:tr w:rsidR="002178F4" w:rsidRPr="008B6B17" w14:paraId="20EFCA8E" w14:textId="77777777" w:rsidTr="00125AE0">
        <w:trPr>
          <w:trHeight w:val="533"/>
        </w:trPr>
        <w:tc>
          <w:tcPr>
            <w:tcW w:w="1584" w:type="dxa"/>
            <w:vMerge/>
            <w:shd w:val="clear" w:color="auto" w:fill="D9D9D9" w:themeFill="background1" w:themeFillShade="D9"/>
            <w:tcMar>
              <w:top w:w="0" w:type="dxa"/>
              <w:left w:w="108" w:type="dxa"/>
              <w:bottom w:w="0" w:type="dxa"/>
              <w:right w:w="108" w:type="dxa"/>
            </w:tcMar>
            <w:vAlign w:val="center"/>
          </w:tcPr>
          <w:p w14:paraId="5B6574EA" w14:textId="77777777" w:rsidR="002178F4" w:rsidRPr="009F3524" w:rsidRDefault="002178F4" w:rsidP="008B7E07">
            <w:pPr>
              <w:jc w:val="center"/>
              <w:rPr>
                <w:rFonts w:ascii="Calibri" w:hAnsi="Calibri" w:cs="Calibri"/>
                <w:b/>
                <w:bCs/>
                <w:color w:val="000000" w:themeColor="text1"/>
                <w:sz w:val="20"/>
                <w:szCs w:val="20"/>
              </w:rPr>
            </w:pPr>
          </w:p>
        </w:tc>
        <w:tc>
          <w:tcPr>
            <w:tcW w:w="2590" w:type="dxa"/>
            <w:shd w:val="clear" w:color="auto" w:fill="D9D9D9" w:themeFill="background1" w:themeFillShade="D9"/>
            <w:vAlign w:val="center"/>
          </w:tcPr>
          <w:p w14:paraId="5E432B9E" w14:textId="77777777" w:rsidR="00B9323B" w:rsidRPr="009F3524" w:rsidRDefault="002178F4" w:rsidP="002178F4">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 xml:space="preserve">įvado izoliacijos </w:t>
            </w:r>
          </w:p>
          <w:p w14:paraId="51ED3AD8" w14:textId="77777777" w:rsidR="002178F4" w:rsidRPr="009F3524" w:rsidRDefault="002178F4" w:rsidP="002178F4">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tikrinamas sluoksnis</w:t>
            </w:r>
          </w:p>
        </w:tc>
        <w:tc>
          <w:tcPr>
            <w:tcW w:w="2591" w:type="dxa"/>
            <w:shd w:val="clear" w:color="auto" w:fill="D9D9D9" w:themeFill="background1" w:themeFillShade="D9"/>
            <w:tcMar>
              <w:top w:w="0" w:type="dxa"/>
              <w:left w:w="108" w:type="dxa"/>
              <w:bottom w:w="0" w:type="dxa"/>
              <w:right w:w="108" w:type="dxa"/>
            </w:tcMar>
            <w:vAlign w:val="center"/>
          </w:tcPr>
          <w:p w14:paraId="14F74045" w14:textId="77777777" w:rsidR="002178F4" w:rsidRPr="009F3524" w:rsidRDefault="002178F4"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pirminio patikrinimo metu, prieš eksploatavimą</w:t>
            </w:r>
          </w:p>
        </w:tc>
        <w:tc>
          <w:tcPr>
            <w:tcW w:w="2591" w:type="dxa"/>
            <w:shd w:val="clear" w:color="auto" w:fill="D9D9D9" w:themeFill="background1" w:themeFillShade="D9"/>
            <w:tcMar>
              <w:top w:w="0" w:type="dxa"/>
              <w:left w:w="108" w:type="dxa"/>
              <w:bottom w:w="0" w:type="dxa"/>
              <w:right w:w="108" w:type="dxa"/>
            </w:tcMar>
            <w:vAlign w:val="center"/>
          </w:tcPr>
          <w:p w14:paraId="6C695BB3" w14:textId="77777777" w:rsidR="002178F4" w:rsidRPr="009F3524" w:rsidRDefault="002178F4"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eksploatuojant</w:t>
            </w:r>
          </w:p>
        </w:tc>
      </w:tr>
      <w:tr w:rsidR="00B9323B" w:rsidRPr="008B6B17" w14:paraId="6D13FA8F" w14:textId="77777777" w:rsidTr="00125AE0">
        <w:trPr>
          <w:trHeight w:val="582"/>
        </w:trPr>
        <w:tc>
          <w:tcPr>
            <w:tcW w:w="1584" w:type="dxa"/>
            <w:vMerge w:val="restart"/>
            <w:tcMar>
              <w:top w:w="0" w:type="dxa"/>
              <w:left w:w="108" w:type="dxa"/>
              <w:bottom w:w="0" w:type="dxa"/>
              <w:right w:w="108" w:type="dxa"/>
            </w:tcMar>
            <w:vAlign w:val="center"/>
          </w:tcPr>
          <w:p w14:paraId="2A3A6C0D" w14:textId="77777777" w:rsidR="00B9323B" w:rsidRPr="008B6B17" w:rsidRDefault="00B9323B" w:rsidP="002178F4">
            <w:pPr>
              <w:jc w:val="center"/>
              <w:rPr>
                <w:rFonts w:cstheme="minorHAnsi"/>
                <w:sz w:val="20"/>
                <w:szCs w:val="20"/>
              </w:rPr>
            </w:pPr>
            <w:r w:rsidRPr="008B6B17">
              <w:rPr>
                <w:rFonts w:cstheme="minorHAnsi"/>
                <w:sz w:val="20"/>
                <w:szCs w:val="20"/>
              </w:rPr>
              <w:t>110</w:t>
            </w:r>
          </w:p>
        </w:tc>
        <w:tc>
          <w:tcPr>
            <w:tcW w:w="2590" w:type="dxa"/>
            <w:vAlign w:val="center"/>
          </w:tcPr>
          <w:p w14:paraId="1E4FE69F"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pagrindinė izoliacija (C</w:t>
            </w:r>
            <w:r w:rsidRPr="00D05D7A">
              <w:rPr>
                <w:rFonts w:cstheme="minorHAnsi"/>
                <w:sz w:val="20"/>
                <w:szCs w:val="20"/>
                <w:vertAlign w:val="subscript"/>
              </w:rPr>
              <w:t>1</w:t>
            </w:r>
            <w:r w:rsidRPr="00D05D7A">
              <w:rPr>
                <w:rFonts w:cstheme="minorHAnsi"/>
                <w:sz w:val="20"/>
                <w:szCs w:val="20"/>
              </w:rPr>
              <w:t>)</w:t>
            </w:r>
            <w:r>
              <w:rPr>
                <w:rFonts w:cstheme="minorHAnsi"/>
                <w:sz w:val="20"/>
                <w:szCs w:val="20"/>
              </w:rPr>
              <w:t xml:space="preserve"> ir papildomo sluoksnio</w:t>
            </w:r>
            <w:r w:rsidRPr="00D05D7A">
              <w:rPr>
                <w:rFonts w:cstheme="minorHAnsi"/>
                <w:sz w:val="20"/>
                <w:szCs w:val="20"/>
              </w:rPr>
              <w:t xml:space="preserve"> (C</w:t>
            </w:r>
            <w:r>
              <w:rPr>
                <w:rFonts w:cstheme="minorHAnsi"/>
                <w:sz w:val="20"/>
                <w:szCs w:val="20"/>
                <w:vertAlign w:val="subscript"/>
              </w:rPr>
              <w:t>2</w:t>
            </w:r>
            <w:r w:rsidRPr="00D05D7A">
              <w:rPr>
                <w:rFonts w:cstheme="minorHAnsi"/>
                <w:sz w:val="20"/>
                <w:szCs w:val="20"/>
              </w:rPr>
              <w:t>)</w:t>
            </w:r>
          </w:p>
        </w:tc>
        <w:tc>
          <w:tcPr>
            <w:tcW w:w="2591" w:type="dxa"/>
            <w:tcMar>
              <w:top w:w="0" w:type="dxa"/>
              <w:left w:w="108" w:type="dxa"/>
              <w:bottom w:w="0" w:type="dxa"/>
              <w:right w:w="108" w:type="dxa"/>
            </w:tcMar>
            <w:vAlign w:val="center"/>
          </w:tcPr>
          <w:p w14:paraId="7A4F2891" w14:textId="77777777" w:rsidR="00B9323B" w:rsidRPr="00B9323B" w:rsidRDefault="00B9323B" w:rsidP="002178F4">
            <w:pPr>
              <w:jc w:val="center"/>
              <w:rPr>
                <w:rFonts w:cstheme="minorHAnsi"/>
                <w:sz w:val="20"/>
                <w:szCs w:val="20"/>
              </w:rPr>
            </w:pPr>
            <w:r w:rsidRPr="00B9323B">
              <w:rPr>
                <w:rFonts w:cstheme="minorHAnsi"/>
                <w:sz w:val="20"/>
                <w:szCs w:val="20"/>
              </w:rPr>
              <w:t>0,7</w:t>
            </w:r>
          </w:p>
        </w:tc>
        <w:tc>
          <w:tcPr>
            <w:tcW w:w="2591" w:type="dxa"/>
            <w:tcMar>
              <w:top w:w="0" w:type="dxa"/>
              <w:left w:w="108" w:type="dxa"/>
              <w:bottom w:w="0" w:type="dxa"/>
              <w:right w:w="108" w:type="dxa"/>
            </w:tcMar>
            <w:vAlign w:val="center"/>
          </w:tcPr>
          <w:p w14:paraId="49D43577" w14:textId="77777777" w:rsidR="00B9323B" w:rsidRPr="008B6B17" w:rsidRDefault="00B9323B" w:rsidP="002178F4">
            <w:pPr>
              <w:jc w:val="center"/>
              <w:rPr>
                <w:rFonts w:cstheme="minorHAnsi"/>
                <w:sz w:val="20"/>
                <w:szCs w:val="20"/>
              </w:rPr>
            </w:pPr>
            <w:r w:rsidRPr="00D05D7A">
              <w:rPr>
                <w:rFonts w:cstheme="minorHAnsi"/>
                <w:sz w:val="20"/>
                <w:szCs w:val="20"/>
              </w:rPr>
              <w:t>1,5</w:t>
            </w:r>
          </w:p>
        </w:tc>
      </w:tr>
      <w:tr w:rsidR="00B9323B" w:rsidRPr="008B6B17" w14:paraId="59E564B7" w14:textId="77777777" w:rsidTr="00125AE0">
        <w:trPr>
          <w:trHeight w:val="582"/>
        </w:trPr>
        <w:tc>
          <w:tcPr>
            <w:tcW w:w="1584" w:type="dxa"/>
            <w:vMerge/>
            <w:tcMar>
              <w:top w:w="0" w:type="dxa"/>
              <w:left w:w="108" w:type="dxa"/>
              <w:bottom w:w="0" w:type="dxa"/>
              <w:right w:w="108" w:type="dxa"/>
            </w:tcMar>
            <w:vAlign w:val="center"/>
          </w:tcPr>
          <w:p w14:paraId="3280221B" w14:textId="77777777" w:rsidR="00B9323B" w:rsidRPr="008B6B17" w:rsidRDefault="00B9323B" w:rsidP="002178F4">
            <w:pPr>
              <w:jc w:val="center"/>
              <w:rPr>
                <w:rFonts w:cstheme="minorHAnsi"/>
                <w:sz w:val="20"/>
                <w:szCs w:val="20"/>
              </w:rPr>
            </w:pPr>
          </w:p>
        </w:tc>
        <w:tc>
          <w:tcPr>
            <w:tcW w:w="2590" w:type="dxa"/>
            <w:vAlign w:val="center"/>
          </w:tcPr>
          <w:p w14:paraId="78A93DD9"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paskutini</w:t>
            </w:r>
            <w:r>
              <w:rPr>
                <w:rFonts w:cstheme="minorHAnsi"/>
                <w:sz w:val="20"/>
                <w:szCs w:val="20"/>
              </w:rPr>
              <w:t>o</w:t>
            </w:r>
            <w:r w:rsidRPr="00D05D7A">
              <w:rPr>
                <w:rFonts w:cstheme="minorHAnsi"/>
                <w:sz w:val="20"/>
                <w:szCs w:val="20"/>
              </w:rPr>
              <w:t xml:space="preserve"> izoliacij</w:t>
            </w:r>
            <w:r>
              <w:rPr>
                <w:rFonts w:cstheme="minorHAnsi"/>
                <w:sz w:val="20"/>
                <w:szCs w:val="20"/>
              </w:rPr>
              <w:t>os</w:t>
            </w:r>
            <w:r w:rsidRPr="00D05D7A">
              <w:rPr>
                <w:rFonts w:cstheme="minorHAnsi"/>
                <w:sz w:val="20"/>
                <w:szCs w:val="20"/>
              </w:rPr>
              <w:t xml:space="preserve"> </w:t>
            </w:r>
            <w:r>
              <w:rPr>
                <w:rFonts w:cstheme="minorHAnsi"/>
                <w:sz w:val="20"/>
                <w:szCs w:val="20"/>
              </w:rPr>
              <w:t>sluoksnio</w:t>
            </w:r>
            <w:r w:rsidRPr="00D05D7A">
              <w:rPr>
                <w:rFonts w:cstheme="minorHAnsi"/>
                <w:sz w:val="20"/>
                <w:szCs w:val="20"/>
              </w:rPr>
              <w:t xml:space="preserve"> (C</w:t>
            </w:r>
            <w:r>
              <w:rPr>
                <w:rFonts w:cstheme="minorHAnsi"/>
                <w:sz w:val="20"/>
                <w:szCs w:val="20"/>
                <w:vertAlign w:val="subscript"/>
              </w:rPr>
              <w:t>3</w:t>
            </w:r>
            <w:r w:rsidRPr="00D05D7A">
              <w:rPr>
                <w:rFonts w:cstheme="minorHAnsi"/>
                <w:sz w:val="20"/>
                <w:szCs w:val="20"/>
              </w:rPr>
              <w:t>)</w:t>
            </w:r>
          </w:p>
        </w:tc>
        <w:tc>
          <w:tcPr>
            <w:tcW w:w="2591" w:type="dxa"/>
            <w:tcMar>
              <w:top w:w="0" w:type="dxa"/>
              <w:left w:w="108" w:type="dxa"/>
              <w:bottom w:w="0" w:type="dxa"/>
              <w:right w:w="108" w:type="dxa"/>
            </w:tcMar>
            <w:vAlign w:val="center"/>
          </w:tcPr>
          <w:p w14:paraId="0FB69815" w14:textId="77777777" w:rsidR="00B9323B" w:rsidRPr="00B9323B" w:rsidRDefault="00B9323B" w:rsidP="002178F4">
            <w:pPr>
              <w:jc w:val="center"/>
              <w:rPr>
                <w:rFonts w:cstheme="minorHAnsi"/>
                <w:sz w:val="20"/>
                <w:szCs w:val="20"/>
              </w:rPr>
            </w:pPr>
            <w:r w:rsidRPr="00B9323B">
              <w:rPr>
                <w:rFonts w:cstheme="minorHAnsi"/>
                <w:sz w:val="20"/>
                <w:szCs w:val="20"/>
              </w:rPr>
              <w:t>1,2</w:t>
            </w:r>
          </w:p>
        </w:tc>
        <w:tc>
          <w:tcPr>
            <w:tcW w:w="2591" w:type="dxa"/>
            <w:tcMar>
              <w:top w:w="0" w:type="dxa"/>
              <w:left w:w="108" w:type="dxa"/>
              <w:bottom w:w="0" w:type="dxa"/>
              <w:right w:w="108" w:type="dxa"/>
            </w:tcMar>
            <w:vAlign w:val="center"/>
          </w:tcPr>
          <w:p w14:paraId="6AF526FB" w14:textId="77777777" w:rsidR="00B9323B" w:rsidRPr="008B6B17" w:rsidRDefault="00B9323B" w:rsidP="002178F4">
            <w:pPr>
              <w:jc w:val="center"/>
              <w:rPr>
                <w:rFonts w:cstheme="minorHAnsi"/>
                <w:sz w:val="20"/>
                <w:szCs w:val="20"/>
              </w:rPr>
            </w:pPr>
            <w:r w:rsidRPr="00D05D7A">
              <w:rPr>
                <w:rFonts w:cstheme="minorHAnsi"/>
                <w:sz w:val="20"/>
                <w:szCs w:val="20"/>
              </w:rPr>
              <w:t>3,0</w:t>
            </w:r>
          </w:p>
        </w:tc>
      </w:tr>
      <w:tr w:rsidR="00B9323B" w:rsidRPr="00206A45" w14:paraId="139B96BA" w14:textId="77777777" w:rsidTr="00125AE0">
        <w:trPr>
          <w:trHeight w:val="582"/>
        </w:trPr>
        <w:tc>
          <w:tcPr>
            <w:tcW w:w="1584" w:type="dxa"/>
            <w:vMerge w:val="restart"/>
            <w:tcMar>
              <w:top w:w="0" w:type="dxa"/>
              <w:left w:w="108" w:type="dxa"/>
              <w:bottom w:w="0" w:type="dxa"/>
              <w:right w:w="108" w:type="dxa"/>
            </w:tcMar>
            <w:vAlign w:val="center"/>
          </w:tcPr>
          <w:p w14:paraId="5055B24C" w14:textId="351F3BE1" w:rsidR="00B9323B" w:rsidRPr="00206A45" w:rsidRDefault="00135764" w:rsidP="002178F4">
            <w:pPr>
              <w:jc w:val="center"/>
              <w:rPr>
                <w:rFonts w:cstheme="minorHAnsi"/>
                <w:sz w:val="20"/>
                <w:szCs w:val="20"/>
              </w:rPr>
            </w:pPr>
            <w:r w:rsidRPr="00135764">
              <w:rPr>
                <w:rFonts w:cstheme="minorHAnsi"/>
                <w:sz w:val="20"/>
                <w:szCs w:val="20"/>
              </w:rPr>
              <w:t>220, 330 ir 400</w:t>
            </w:r>
          </w:p>
        </w:tc>
        <w:tc>
          <w:tcPr>
            <w:tcW w:w="2590" w:type="dxa"/>
            <w:vAlign w:val="center"/>
          </w:tcPr>
          <w:p w14:paraId="02A5E415"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pagrindinė izoliacija (C</w:t>
            </w:r>
            <w:r w:rsidRPr="00D05D7A">
              <w:rPr>
                <w:rFonts w:cstheme="minorHAnsi"/>
                <w:sz w:val="20"/>
                <w:szCs w:val="20"/>
                <w:vertAlign w:val="subscript"/>
              </w:rPr>
              <w:t>1</w:t>
            </w:r>
            <w:r w:rsidRPr="00D05D7A">
              <w:rPr>
                <w:rFonts w:cstheme="minorHAnsi"/>
                <w:sz w:val="20"/>
                <w:szCs w:val="20"/>
              </w:rPr>
              <w:t>)</w:t>
            </w:r>
            <w:r>
              <w:rPr>
                <w:rFonts w:cstheme="minorHAnsi"/>
                <w:sz w:val="20"/>
                <w:szCs w:val="20"/>
              </w:rPr>
              <w:t xml:space="preserve"> ir papildomo sluoksnio</w:t>
            </w:r>
            <w:r w:rsidRPr="00D05D7A">
              <w:rPr>
                <w:rFonts w:cstheme="minorHAnsi"/>
                <w:sz w:val="20"/>
                <w:szCs w:val="20"/>
              </w:rPr>
              <w:t xml:space="preserve"> (C</w:t>
            </w:r>
            <w:r>
              <w:rPr>
                <w:rFonts w:cstheme="minorHAnsi"/>
                <w:sz w:val="20"/>
                <w:szCs w:val="20"/>
                <w:vertAlign w:val="subscript"/>
              </w:rPr>
              <w:t>2</w:t>
            </w:r>
            <w:r w:rsidRPr="00D05D7A">
              <w:rPr>
                <w:rFonts w:cstheme="minorHAnsi"/>
                <w:sz w:val="20"/>
                <w:szCs w:val="20"/>
              </w:rPr>
              <w:t>)</w:t>
            </w:r>
          </w:p>
        </w:tc>
        <w:tc>
          <w:tcPr>
            <w:tcW w:w="2591" w:type="dxa"/>
            <w:tcMar>
              <w:top w:w="0" w:type="dxa"/>
              <w:left w:w="108" w:type="dxa"/>
              <w:bottom w:w="0" w:type="dxa"/>
              <w:right w:w="108" w:type="dxa"/>
            </w:tcMar>
            <w:vAlign w:val="center"/>
          </w:tcPr>
          <w:p w14:paraId="312B9E45" w14:textId="77777777" w:rsidR="00B9323B" w:rsidRPr="00206A45" w:rsidRDefault="00B9323B" w:rsidP="00B9323B">
            <w:pPr>
              <w:jc w:val="center"/>
              <w:rPr>
                <w:rFonts w:cstheme="minorHAnsi"/>
                <w:sz w:val="20"/>
                <w:szCs w:val="20"/>
              </w:rPr>
            </w:pPr>
            <w:r w:rsidRPr="00B9323B">
              <w:rPr>
                <w:rFonts w:cstheme="minorHAnsi"/>
                <w:sz w:val="20"/>
                <w:szCs w:val="20"/>
              </w:rPr>
              <w:t>0,</w:t>
            </w:r>
            <w:r>
              <w:rPr>
                <w:rFonts w:cstheme="minorHAnsi"/>
                <w:sz w:val="20"/>
                <w:szCs w:val="20"/>
              </w:rPr>
              <w:t>6</w:t>
            </w:r>
          </w:p>
        </w:tc>
        <w:tc>
          <w:tcPr>
            <w:tcW w:w="2591" w:type="dxa"/>
            <w:tcMar>
              <w:top w:w="0" w:type="dxa"/>
              <w:left w:w="108" w:type="dxa"/>
              <w:bottom w:w="0" w:type="dxa"/>
              <w:right w:w="108" w:type="dxa"/>
            </w:tcMar>
            <w:vAlign w:val="center"/>
          </w:tcPr>
          <w:p w14:paraId="71639016" w14:textId="77777777" w:rsidR="00B9323B" w:rsidRPr="00206A45" w:rsidRDefault="00B9323B" w:rsidP="002178F4">
            <w:pPr>
              <w:jc w:val="center"/>
              <w:rPr>
                <w:rFonts w:cstheme="minorHAnsi"/>
                <w:sz w:val="20"/>
                <w:szCs w:val="20"/>
              </w:rPr>
            </w:pPr>
            <w:r w:rsidRPr="00D05D7A">
              <w:rPr>
                <w:rFonts w:cstheme="minorHAnsi"/>
                <w:sz w:val="20"/>
                <w:szCs w:val="20"/>
              </w:rPr>
              <w:t>1,0</w:t>
            </w:r>
          </w:p>
        </w:tc>
      </w:tr>
      <w:tr w:rsidR="00B9323B" w:rsidRPr="00206A45" w14:paraId="0F34E1DD" w14:textId="77777777" w:rsidTr="00125AE0">
        <w:trPr>
          <w:trHeight w:val="582"/>
        </w:trPr>
        <w:tc>
          <w:tcPr>
            <w:tcW w:w="1584" w:type="dxa"/>
            <w:vMerge/>
            <w:tcMar>
              <w:top w:w="0" w:type="dxa"/>
              <w:left w:w="108" w:type="dxa"/>
              <w:bottom w:w="0" w:type="dxa"/>
              <w:right w:w="108" w:type="dxa"/>
            </w:tcMar>
            <w:vAlign w:val="center"/>
          </w:tcPr>
          <w:p w14:paraId="52F2256D" w14:textId="77777777" w:rsidR="00B9323B" w:rsidRPr="00206A45" w:rsidRDefault="00B9323B" w:rsidP="002178F4">
            <w:pPr>
              <w:jc w:val="center"/>
              <w:rPr>
                <w:rFonts w:cstheme="minorHAnsi"/>
                <w:sz w:val="20"/>
                <w:szCs w:val="20"/>
              </w:rPr>
            </w:pPr>
          </w:p>
        </w:tc>
        <w:tc>
          <w:tcPr>
            <w:tcW w:w="2590" w:type="dxa"/>
            <w:vAlign w:val="center"/>
          </w:tcPr>
          <w:p w14:paraId="2E92A7DB" w14:textId="77777777" w:rsidR="00B9323B" w:rsidRPr="00D05D7A" w:rsidRDefault="00B9323B" w:rsidP="006D1943">
            <w:pPr>
              <w:ind w:left="117" w:right="142"/>
              <w:jc w:val="center"/>
              <w:rPr>
                <w:rFonts w:cstheme="minorHAnsi"/>
                <w:sz w:val="20"/>
                <w:szCs w:val="20"/>
              </w:rPr>
            </w:pPr>
            <w:r w:rsidRPr="00D05D7A">
              <w:rPr>
                <w:rFonts w:cstheme="minorHAnsi"/>
                <w:sz w:val="20"/>
                <w:szCs w:val="20"/>
              </w:rPr>
              <w:t>paskutini</w:t>
            </w:r>
            <w:r>
              <w:rPr>
                <w:rFonts w:cstheme="minorHAnsi"/>
                <w:sz w:val="20"/>
                <w:szCs w:val="20"/>
              </w:rPr>
              <w:t>o</w:t>
            </w:r>
            <w:r w:rsidRPr="00D05D7A">
              <w:rPr>
                <w:rFonts w:cstheme="minorHAnsi"/>
                <w:sz w:val="20"/>
                <w:szCs w:val="20"/>
              </w:rPr>
              <w:t xml:space="preserve"> izoliacij</w:t>
            </w:r>
            <w:r>
              <w:rPr>
                <w:rFonts w:cstheme="minorHAnsi"/>
                <w:sz w:val="20"/>
                <w:szCs w:val="20"/>
              </w:rPr>
              <w:t>os</w:t>
            </w:r>
            <w:r w:rsidRPr="00D05D7A">
              <w:rPr>
                <w:rFonts w:cstheme="minorHAnsi"/>
                <w:sz w:val="20"/>
                <w:szCs w:val="20"/>
              </w:rPr>
              <w:t xml:space="preserve"> </w:t>
            </w:r>
            <w:r>
              <w:rPr>
                <w:rFonts w:cstheme="minorHAnsi"/>
                <w:sz w:val="20"/>
                <w:szCs w:val="20"/>
              </w:rPr>
              <w:t>sluoksnio</w:t>
            </w:r>
            <w:r w:rsidRPr="00D05D7A">
              <w:rPr>
                <w:rFonts w:cstheme="minorHAnsi"/>
                <w:sz w:val="20"/>
                <w:szCs w:val="20"/>
              </w:rPr>
              <w:t xml:space="preserve"> (C</w:t>
            </w:r>
            <w:r>
              <w:rPr>
                <w:rFonts w:cstheme="minorHAnsi"/>
                <w:sz w:val="20"/>
                <w:szCs w:val="20"/>
                <w:vertAlign w:val="subscript"/>
              </w:rPr>
              <w:t>3</w:t>
            </w:r>
            <w:r w:rsidRPr="00D05D7A">
              <w:rPr>
                <w:rFonts w:cstheme="minorHAnsi"/>
                <w:sz w:val="20"/>
                <w:szCs w:val="20"/>
              </w:rPr>
              <w:t>)</w:t>
            </w:r>
          </w:p>
        </w:tc>
        <w:tc>
          <w:tcPr>
            <w:tcW w:w="2591" w:type="dxa"/>
            <w:tcMar>
              <w:top w:w="0" w:type="dxa"/>
              <w:left w:w="108" w:type="dxa"/>
              <w:bottom w:w="0" w:type="dxa"/>
              <w:right w:w="108" w:type="dxa"/>
            </w:tcMar>
            <w:vAlign w:val="center"/>
          </w:tcPr>
          <w:p w14:paraId="4B3E4D8E" w14:textId="77777777" w:rsidR="00B9323B" w:rsidRPr="00206A45" w:rsidRDefault="00B9323B" w:rsidP="00B9323B">
            <w:pPr>
              <w:jc w:val="center"/>
              <w:rPr>
                <w:rFonts w:cstheme="minorHAnsi"/>
                <w:sz w:val="20"/>
                <w:szCs w:val="20"/>
              </w:rPr>
            </w:pPr>
            <w:r w:rsidRPr="00B9323B">
              <w:rPr>
                <w:rFonts w:cstheme="minorHAnsi"/>
                <w:sz w:val="20"/>
                <w:szCs w:val="20"/>
              </w:rPr>
              <w:t>0,</w:t>
            </w:r>
            <w:r>
              <w:rPr>
                <w:rFonts w:cstheme="minorHAnsi"/>
                <w:sz w:val="20"/>
                <w:szCs w:val="20"/>
              </w:rPr>
              <w:t>8</w:t>
            </w:r>
          </w:p>
        </w:tc>
        <w:tc>
          <w:tcPr>
            <w:tcW w:w="2591" w:type="dxa"/>
            <w:tcMar>
              <w:top w:w="0" w:type="dxa"/>
              <w:left w:w="108" w:type="dxa"/>
              <w:bottom w:w="0" w:type="dxa"/>
              <w:right w:w="108" w:type="dxa"/>
            </w:tcMar>
            <w:vAlign w:val="center"/>
          </w:tcPr>
          <w:p w14:paraId="303227FD" w14:textId="77777777" w:rsidR="00B9323B" w:rsidRPr="00206A45" w:rsidRDefault="00B9323B" w:rsidP="002178F4">
            <w:pPr>
              <w:jc w:val="center"/>
              <w:rPr>
                <w:rFonts w:cstheme="minorHAnsi"/>
                <w:sz w:val="20"/>
                <w:szCs w:val="20"/>
              </w:rPr>
            </w:pPr>
            <w:r w:rsidRPr="00D05D7A">
              <w:rPr>
                <w:rFonts w:cstheme="minorHAnsi"/>
                <w:sz w:val="20"/>
                <w:szCs w:val="20"/>
              </w:rPr>
              <w:t>1,5</w:t>
            </w:r>
          </w:p>
        </w:tc>
      </w:tr>
    </w:tbl>
    <w:p w14:paraId="7AC9A3AA" w14:textId="40DD381F" w:rsidR="00BE7ED7" w:rsidRDefault="00BE7ED7" w:rsidP="006D5C9F">
      <w:pPr>
        <w:pStyle w:val="Antrat11"/>
        <w:tabs>
          <w:tab w:val="clear" w:pos="1134"/>
          <w:tab w:val="num" w:pos="426"/>
        </w:tabs>
        <w:spacing w:before="240" w:after="120"/>
        <w:ind w:left="425" w:hanging="425"/>
        <w:outlineLvl w:val="9"/>
      </w:pPr>
      <w:r>
        <w:t>Seno</w:t>
      </w:r>
      <w:r w:rsidR="00125AE0">
        <w:t>s</w:t>
      </w:r>
      <w:r>
        <w:t xml:space="preserve"> </w:t>
      </w:r>
      <w:r w:rsidR="00125AE0">
        <w:t>kartos</w:t>
      </w:r>
      <w:r>
        <w:t xml:space="preserve"> (GOST) </w:t>
      </w:r>
      <w:r w:rsidRPr="001F4A92">
        <w:t xml:space="preserve">įvadų </w:t>
      </w:r>
      <w:r w:rsidRPr="002A1691">
        <w:t xml:space="preserve">izoliacijos </w:t>
      </w:r>
      <w:r w:rsidR="00F80ECD">
        <w:t>talpis</w:t>
      </w:r>
      <w:r w:rsidRPr="002A1691">
        <w:t xml:space="preserve">, palyginti su išmatuotąja </w:t>
      </w:r>
      <w:r>
        <w:t>gamintojo</w:t>
      </w:r>
      <w:r w:rsidR="00CE5F5C" w:rsidRPr="00CE5F5C">
        <w:t xml:space="preserve"> </w:t>
      </w:r>
      <w:r w:rsidR="00CE5F5C">
        <w:t>ar paskutinio patikrinimo metu</w:t>
      </w:r>
      <w:r w:rsidRPr="002A1691">
        <w:t xml:space="preserve">, </w:t>
      </w:r>
      <w:r>
        <w:t>ne</w:t>
      </w:r>
      <w:r w:rsidRPr="002A1691">
        <w:t>gali pasikeisti daugiau kaip 5</w:t>
      </w:r>
      <w:r>
        <w:t>%,</w:t>
      </w:r>
      <w:r w:rsidRPr="00CC6572">
        <w:t xml:space="preserve"> </w:t>
      </w:r>
      <w:r w:rsidRPr="008C31BE">
        <w:t>jeigu įrenginio gamintojas nenurodo kitaip</w:t>
      </w:r>
      <w:r w:rsidRPr="002A1691">
        <w:t>.</w:t>
      </w:r>
    </w:p>
    <w:p w14:paraId="24989C6F" w14:textId="4866674A" w:rsidR="00C24595" w:rsidRDefault="001F4A92" w:rsidP="002A3A14">
      <w:pPr>
        <w:pStyle w:val="Antrat11"/>
        <w:tabs>
          <w:tab w:val="clear" w:pos="1134"/>
          <w:tab w:val="num" w:pos="426"/>
        </w:tabs>
        <w:spacing w:after="120"/>
        <w:ind w:left="425" w:hanging="425"/>
        <w:outlineLvl w:val="9"/>
      </w:pPr>
      <w:r w:rsidRPr="00C24595">
        <w:t xml:space="preserve">Didžiausios </w:t>
      </w:r>
      <w:r w:rsidR="006D5C9F">
        <w:t>naujos</w:t>
      </w:r>
      <w:r w:rsidR="006D5C9F" w:rsidRPr="001F4A92">
        <w:t xml:space="preserve"> </w:t>
      </w:r>
      <w:r w:rsidR="006D5C9F">
        <w:t>kartos</w:t>
      </w:r>
      <w:r w:rsidR="006D5C9F" w:rsidRPr="001F4A92">
        <w:t xml:space="preserve"> (</w:t>
      </w:r>
      <w:r w:rsidR="006D5C9F">
        <w:t>IEC</w:t>
      </w:r>
      <w:r w:rsidR="006D5C9F" w:rsidRPr="001F4A92">
        <w:t>) įvadų</w:t>
      </w:r>
      <w:r w:rsidR="00784B9B" w:rsidRPr="00C24595">
        <w:t xml:space="preserve"> </w:t>
      </w:r>
      <w:r w:rsidR="006D5C9F" w:rsidRPr="006D5C9F">
        <w:t>pagrindinė</w:t>
      </w:r>
      <w:r w:rsidR="00406455">
        <w:t>s</w:t>
      </w:r>
      <w:r w:rsidR="006D5C9F" w:rsidRPr="006D5C9F">
        <w:t xml:space="preserve"> izoliacij</w:t>
      </w:r>
      <w:r w:rsidR="00406455">
        <w:t>os</w:t>
      </w:r>
      <w:r w:rsidR="006D5C9F" w:rsidRPr="006D5C9F">
        <w:t xml:space="preserve"> (C</w:t>
      </w:r>
      <w:r w:rsidR="006D5C9F" w:rsidRPr="00406455">
        <w:rPr>
          <w:vertAlign w:val="subscript"/>
        </w:rPr>
        <w:t>1</w:t>
      </w:r>
      <w:r w:rsidR="006D5C9F" w:rsidRPr="006D5C9F">
        <w:t>)</w:t>
      </w:r>
      <w:r w:rsidRPr="00C24595">
        <w:t xml:space="preserve"> dielektrinių nuostolių kampo</w:t>
      </w:r>
      <w:r w:rsidRPr="002A3A14">
        <w:t xml:space="preserve"> </w:t>
      </w:r>
      <w:r w:rsidRPr="00C24595">
        <w:t>tg</w:t>
      </w:r>
      <w:r w:rsidR="00786E6F" w:rsidRPr="002A3A14">
        <w:t>δ</w:t>
      </w:r>
      <w:r w:rsidRPr="00C24595">
        <w:t xml:space="preserve"> vertės, perskaičiuotos esant +20</w:t>
      </w:r>
      <w:r w:rsidRPr="002A3A14">
        <w:t>°</w:t>
      </w:r>
      <w:r w:rsidRPr="00C24595">
        <w:t xml:space="preserve">C temperatūrai, </w:t>
      </w:r>
      <w:r w:rsidR="006D5C9F" w:rsidRPr="00C37C34">
        <w:t xml:space="preserve">turi būti ne </w:t>
      </w:r>
      <w:r w:rsidR="006D5C9F">
        <w:t>didesnė</w:t>
      </w:r>
      <w:r w:rsidR="006D5C9F" w:rsidRPr="00C37C34">
        <w:t xml:space="preserve"> kaip </w:t>
      </w:r>
      <w:r w:rsidR="009F3524">
        <w:t xml:space="preserve">nurodoma </w:t>
      </w:r>
      <w:r w:rsidR="006D5C9F">
        <w:t xml:space="preserve">žemiau šiame punkte pateiktoje </w:t>
      </w:r>
      <w:r w:rsidR="006D5C9F" w:rsidRPr="00C37C34">
        <w:t>lentelėje</w:t>
      </w:r>
      <w:r w:rsidR="006D5C9F">
        <w:t>.</w:t>
      </w:r>
      <w:r w:rsidR="00C24595" w:rsidRPr="00C24595">
        <w:t xml:space="preserve"> </w:t>
      </w:r>
      <w:r w:rsidR="00406455">
        <w:t>Jeigu naujos</w:t>
      </w:r>
      <w:r w:rsidR="00406455" w:rsidRPr="001F4A92">
        <w:t xml:space="preserve"> </w:t>
      </w:r>
      <w:r w:rsidR="00406455">
        <w:t>kartos</w:t>
      </w:r>
      <w:r w:rsidR="00406455" w:rsidRPr="001F4A92">
        <w:t xml:space="preserve"> (</w:t>
      </w:r>
      <w:r w:rsidR="00406455">
        <w:t>IEC</w:t>
      </w:r>
      <w:r w:rsidR="00406455" w:rsidRPr="001F4A92">
        <w:t>) įvadų</w:t>
      </w:r>
      <w:r w:rsidR="00406455" w:rsidRPr="00C24595">
        <w:t xml:space="preserve"> </w:t>
      </w:r>
      <w:r w:rsidR="00406455">
        <w:t>gamintojas nenurodo papildomų</w:t>
      </w:r>
      <w:r w:rsidR="00406455" w:rsidRPr="006D5C9F">
        <w:t xml:space="preserve"> izoliacij</w:t>
      </w:r>
      <w:r w:rsidR="00406455">
        <w:t>os</w:t>
      </w:r>
      <w:r w:rsidR="00406455" w:rsidRPr="006D5C9F">
        <w:t xml:space="preserve"> </w:t>
      </w:r>
      <w:r w:rsidR="00406455">
        <w:t xml:space="preserve">sluoksnių </w:t>
      </w:r>
      <w:r w:rsidR="00406455" w:rsidRPr="006D5C9F">
        <w:t>(C</w:t>
      </w:r>
      <w:r w:rsidR="00406455">
        <w:rPr>
          <w:vertAlign w:val="subscript"/>
        </w:rPr>
        <w:t>2</w:t>
      </w:r>
      <w:r w:rsidR="00406455">
        <w:t xml:space="preserve"> ir/arba </w:t>
      </w:r>
      <w:r w:rsidR="00406455" w:rsidRPr="006D5C9F">
        <w:t>C</w:t>
      </w:r>
      <w:r w:rsidR="00406455">
        <w:rPr>
          <w:vertAlign w:val="subscript"/>
        </w:rPr>
        <w:t>3</w:t>
      </w:r>
      <w:r w:rsidR="00406455" w:rsidRPr="006D5C9F">
        <w:t>)</w:t>
      </w:r>
      <w:r w:rsidR="00406455" w:rsidRPr="00C24595">
        <w:t xml:space="preserve"> </w:t>
      </w:r>
      <w:r w:rsidR="00406455">
        <w:t xml:space="preserve">norminių verčių reikia </w:t>
      </w:r>
      <w:r w:rsidR="00503747">
        <w:t xml:space="preserve">taikyti </w:t>
      </w:r>
      <w:r w:rsidR="00503747" w:rsidRPr="001F4A92">
        <w:t>leistin</w:t>
      </w:r>
      <w:r w:rsidR="00503747">
        <w:t>as</w:t>
      </w:r>
      <w:r w:rsidR="00503747" w:rsidRPr="001F4A92">
        <w:t xml:space="preserve"> seno</w:t>
      </w:r>
      <w:r w:rsidR="00503747">
        <w:t>s</w:t>
      </w:r>
      <w:r w:rsidR="00503747" w:rsidRPr="001F4A92">
        <w:t xml:space="preserve"> </w:t>
      </w:r>
      <w:r w:rsidR="00503747">
        <w:t>kartos</w:t>
      </w:r>
      <w:r w:rsidR="00503747" w:rsidRPr="001F4A92">
        <w:t xml:space="preserve"> (GOST) įvadų</w:t>
      </w:r>
      <w:r w:rsidR="00503747">
        <w:t xml:space="preserve"> vertes</w:t>
      </w:r>
      <w:r w:rsidR="00406455">
        <w:t>.</w:t>
      </w:r>
    </w:p>
    <w:p w14:paraId="0DB6028D" w14:textId="166D49E3" w:rsidR="00784B9B" w:rsidRPr="00C24595" w:rsidRDefault="00784B9B" w:rsidP="00125AE0">
      <w:pPr>
        <w:pStyle w:val="Lentelipavadinimai"/>
        <w:tabs>
          <w:tab w:val="clear" w:pos="1418"/>
          <w:tab w:val="left" w:pos="284"/>
        </w:tabs>
        <w:ind w:left="0" w:firstLine="0"/>
      </w:pPr>
      <w:bookmarkStart w:id="226" w:name="_Toc355939749"/>
      <w:bookmarkStart w:id="227" w:name="_Toc355940181"/>
      <w:bookmarkStart w:id="228" w:name="_Ref362758759"/>
      <w:bookmarkStart w:id="229" w:name="_Ref20827990"/>
      <w:r w:rsidRPr="00C24595">
        <w:t xml:space="preserve">lentelė. </w:t>
      </w:r>
      <w:r w:rsidR="006D5C9F">
        <w:t>Naujos</w:t>
      </w:r>
      <w:r w:rsidR="006D5C9F" w:rsidRPr="001F4A92">
        <w:t xml:space="preserve"> </w:t>
      </w:r>
      <w:r w:rsidR="006D5C9F">
        <w:t>kartos</w:t>
      </w:r>
      <w:r w:rsidR="006D5C9F" w:rsidRPr="001F4A92">
        <w:t xml:space="preserve"> (</w:t>
      </w:r>
      <w:r w:rsidR="006D5C9F">
        <w:t>IEC</w:t>
      </w:r>
      <w:r w:rsidR="006D5C9F" w:rsidRPr="001F4A92">
        <w:t>) įvadų</w:t>
      </w:r>
      <w:r w:rsidRPr="00C24595">
        <w:t xml:space="preserve"> </w:t>
      </w:r>
      <w:r w:rsidR="00406455" w:rsidRPr="00406455">
        <w:t>pagrindinė</w:t>
      </w:r>
      <w:r w:rsidR="00406455">
        <w:t>s</w:t>
      </w:r>
      <w:r w:rsidR="00406455" w:rsidRPr="00406455">
        <w:t xml:space="preserve"> izoliacij</w:t>
      </w:r>
      <w:r w:rsidR="00406455">
        <w:t>os</w:t>
      </w:r>
      <w:r w:rsidR="00406455" w:rsidRPr="00406455">
        <w:t xml:space="preserve"> (C</w:t>
      </w:r>
      <w:r w:rsidR="00406455" w:rsidRPr="00406455">
        <w:rPr>
          <w:vertAlign w:val="subscript"/>
        </w:rPr>
        <w:t>1</w:t>
      </w:r>
      <w:r w:rsidR="00406455" w:rsidRPr="00406455">
        <w:t xml:space="preserve">) </w:t>
      </w:r>
      <w:r w:rsidR="002178F4" w:rsidRPr="00C24595">
        <w:t xml:space="preserve">didžiausios </w:t>
      </w:r>
      <w:r w:rsidR="00982E2F">
        <w:t>leistinos</w:t>
      </w:r>
      <w:r w:rsidRPr="00C24595">
        <w:t xml:space="preserve"> dielektrinių nuostolių kampo tgδ reikšmės</w:t>
      </w:r>
      <w:bookmarkEnd w:id="226"/>
      <w:bookmarkEnd w:id="227"/>
      <w:bookmarkEnd w:id="228"/>
      <w:bookmarkEnd w:id="22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76"/>
        <w:gridCol w:w="3694"/>
        <w:gridCol w:w="3686"/>
      </w:tblGrid>
      <w:tr w:rsidR="00784B9B" w:rsidRPr="008B6B17" w14:paraId="05158EA3" w14:textId="77777777" w:rsidTr="00125AE0">
        <w:trPr>
          <w:trHeight w:val="625"/>
        </w:trPr>
        <w:tc>
          <w:tcPr>
            <w:tcW w:w="1976" w:type="dxa"/>
            <w:vMerge w:val="restart"/>
            <w:shd w:val="clear" w:color="auto" w:fill="D9D9D9" w:themeFill="background1" w:themeFillShade="D9"/>
            <w:tcMar>
              <w:top w:w="0" w:type="dxa"/>
              <w:left w:w="108" w:type="dxa"/>
              <w:bottom w:w="0" w:type="dxa"/>
              <w:right w:w="108" w:type="dxa"/>
            </w:tcMar>
            <w:vAlign w:val="center"/>
          </w:tcPr>
          <w:p w14:paraId="1A8CA5DB" w14:textId="77777777" w:rsidR="00784B9B" w:rsidRPr="009F3524" w:rsidRDefault="00B9323B" w:rsidP="00784B9B">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Į</w:t>
            </w:r>
            <w:r w:rsidR="00784B9B" w:rsidRPr="009F3524">
              <w:rPr>
                <w:rFonts w:ascii="Calibri" w:hAnsi="Calibri" w:cs="Calibri"/>
                <w:b/>
                <w:bCs/>
                <w:color w:val="000000" w:themeColor="text1"/>
                <w:sz w:val="20"/>
                <w:szCs w:val="20"/>
              </w:rPr>
              <w:t>vado vardinė įtampa, kV</w:t>
            </w:r>
          </w:p>
        </w:tc>
        <w:tc>
          <w:tcPr>
            <w:tcW w:w="7380" w:type="dxa"/>
            <w:gridSpan w:val="2"/>
            <w:shd w:val="clear" w:color="auto" w:fill="D9D9D9" w:themeFill="background1" w:themeFillShade="D9"/>
            <w:tcMar>
              <w:top w:w="0" w:type="dxa"/>
              <w:left w:w="108" w:type="dxa"/>
              <w:bottom w:w="0" w:type="dxa"/>
              <w:right w:w="108" w:type="dxa"/>
            </w:tcMar>
            <w:vAlign w:val="center"/>
          </w:tcPr>
          <w:p w14:paraId="20C372BD" w14:textId="75250B03" w:rsidR="00784B9B" w:rsidRPr="009F3524" w:rsidRDefault="00784B9B" w:rsidP="002178F4">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 xml:space="preserve">Leistinoji </w:t>
            </w:r>
            <w:r w:rsidR="002178F4" w:rsidRPr="009F3524">
              <w:rPr>
                <w:rFonts w:ascii="Calibri" w:hAnsi="Calibri" w:cs="Calibri"/>
                <w:b/>
                <w:bCs/>
                <w:color w:val="000000" w:themeColor="text1"/>
                <w:sz w:val="20"/>
                <w:szCs w:val="20"/>
              </w:rPr>
              <w:t>pagrindinės izoliacijos (C</w:t>
            </w:r>
            <w:r w:rsidR="002178F4" w:rsidRPr="009F3524">
              <w:rPr>
                <w:rFonts w:ascii="Calibri" w:hAnsi="Calibri" w:cs="Calibri"/>
                <w:b/>
                <w:bCs/>
                <w:color w:val="000000" w:themeColor="text1"/>
                <w:sz w:val="20"/>
                <w:szCs w:val="20"/>
                <w:vertAlign w:val="subscript"/>
              </w:rPr>
              <w:t>1</w:t>
            </w:r>
            <w:r w:rsidR="002178F4" w:rsidRPr="009F3524">
              <w:rPr>
                <w:rFonts w:ascii="Calibri" w:hAnsi="Calibri" w:cs="Calibri"/>
                <w:b/>
                <w:bCs/>
                <w:color w:val="000000" w:themeColor="text1"/>
                <w:sz w:val="20"/>
                <w:szCs w:val="20"/>
              </w:rPr>
              <w:t xml:space="preserve">) </w:t>
            </w:r>
            <w:r w:rsidRPr="009F3524">
              <w:rPr>
                <w:rFonts w:ascii="Calibri" w:hAnsi="Calibri" w:cs="Calibri"/>
                <w:b/>
                <w:bCs/>
                <w:color w:val="000000" w:themeColor="text1"/>
                <w:sz w:val="20"/>
                <w:szCs w:val="20"/>
              </w:rPr>
              <w:t>dielektrinių nuostolių kampo tgδ reikšmė, %, ne didesnė kaip:</w:t>
            </w:r>
          </w:p>
        </w:tc>
      </w:tr>
      <w:tr w:rsidR="00784B9B" w:rsidRPr="008B6B17" w14:paraId="4E895774" w14:textId="77777777" w:rsidTr="006D5C9F">
        <w:trPr>
          <w:trHeight w:val="533"/>
        </w:trPr>
        <w:tc>
          <w:tcPr>
            <w:tcW w:w="1976" w:type="dxa"/>
            <w:vMerge/>
            <w:shd w:val="clear" w:color="auto" w:fill="D9D9D9" w:themeFill="background1" w:themeFillShade="D9"/>
            <w:tcMar>
              <w:top w:w="0" w:type="dxa"/>
              <w:left w:w="108" w:type="dxa"/>
              <w:bottom w:w="0" w:type="dxa"/>
              <w:right w:w="108" w:type="dxa"/>
            </w:tcMar>
            <w:vAlign w:val="center"/>
          </w:tcPr>
          <w:p w14:paraId="270DABC1" w14:textId="77777777" w:rsidR="00784B9B" w:rsidRPr="009F3524" w:rsidRDefault="00784B9B" w:rsidP="008B7E07">
            <w:pPr>
              <w:jc w:val="center"/>
              <w:rPr>
                <w:rFonts w:ascii="Calibri" w:hAnsi="Calibri" w:cs="Calibri"/>
                <w:b/>
                <w:bCs/>
                <w:color w:val="000000" w:themeColor="text1"/>
                <w:sz w:val="20"/>
                <w:szCs w:val="20"/>
              </w:rPr>
            </w:pPr>
          </w:p>
        </w:tc>
        <w:tc>
          <w:tcPr>
            <w:tcW w:w="3694" w:type="dxa"/>
            <w:shd w:val="clear" w:color="auto" w:fill="D9D9D9" w:themeFill="background1" w:themeFillShade="D9"/>
            <w:tcMar>
              <w:top w:w="0" w:type="dxa"/>
              <w:left w:w="108" w:type="dxa"/>
              <w:bottom w:w="0" w:type="dxa"/>
              <w:right w:w="108" w:type="dxa"/>
            </w:tcMar>
            <w:vAlign w:val="center"/>
          </w:tcPr>
          <w:p w14:paraId="5282C8DA" w14:textId="77777777" w:rsidR="00784B9B" w:rsidRPr="009F3524" w:rsidRDefault="00784B9B"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pirminio patikrinimo metu, prieš eksploatavimą</w:t>
            </w:r>
          </w:p>
        </w:tc>
        <w:tc>
          <w:tcPr>
            <w:tcW w:w="3686" w:type="dxa"/>
            <w:shd w:val="clear" w:color="auto" w:fill="D9D9D9" w:themeFill="background1" w:themeFillShade="D9"/>
            <w:tcMar>
              <w:top w:w="0" w:type="dxa"/>
              <w:left w:w="108" w:type="dxa"/>
              <w:bottom w:w="0" w:type="dxa"/>
              <w:right w:w="108" w:type="dxa"/>
            </w:tcMar>
            <w:vAlign w:val="center"/>
          </w:tcPr>
          <w:p w14:paraId="7E6046CE" w14:textId="77777777" w:rsidR="00784B9B" w:rsidRPr="009F3524" w:rsidRDefault="00784B9B" w:rsidP="008B7E07">
            <w:pPr>
              <w:jc w:val="center"/>
              <w:rPr>
                <w:rFonts w:ascii="Calibri" w:hAnsi="Calibri" w:cs="Calibri"/>
                <w:b/>
                <w:bCs/>
                <w:color w:val="000000" w:themeColor="text1"/>
                <w:sz w:val="20"/>
                <w:szCs w:val="20"/>
              </w:rPr>
            </w:pPr>
            <w:r w:rsidRPr="009F3524">
              <w:rPr>
                <w:rFonts w:ascii="Calibri" w:hAnsi="Calibri" w:cs="Calibri"/>
                <w:b/>
                <w:bCs/>
                <w:color w:val="000000" w:themeColor="text1"/>
                <w:sz w:val="20"/>
                <w:szCs w:val="20"/>
              </w:rPr>
              <w:t>eksploatuojant</w:t>
            </w:r>
          </w:p>
        </w:tc>
      </w:tr>
      <w:tr w:rsidR="00784B9B" w:rsidRPr="008B6B17" w14:paraId="3298CA8F" w14:textId="77777777" w:rsidTr="006D5C9F">
        <w:trPr>
          <w:trHeight w:val="350"/>
        </w:trPr>
        <w:tc>
          <w:tcPr>
            <w:tcW w:w="1976" w:type="dxa"/>
            <w:tcMar>
              <w:top w:w="0" w:type="dxa"/>
              <w:left w:w="108" w:type="dxa"/>
              <w:bottom w:w="0" w:type="dxa"/>
              <w:right w:w="108" w:type="dxa"/>
            </w:tcMar>
            <w:vAlign w:val="center"/>
          </w:tcPr>
          <w:p w14:paraId="05ECD87B" w14:textId="77777777" w:rsidR="00784B9B" w:rsidRPr="008B6B17" w:rsidRDefault="00784B9B" w:rsidP="008B7E07">
            <w:pPr>
              <w:jc w:val="center"/>
              <w:rPr>
                <w:rFonts w:cstheme="minorHAnsi"/>
                <w:sz w:val="20"/>
                <w:szCs w:val="20"/>
              </w:rPr>
            </w:pPr>
            <w:r w:rsidRPr="008B6B17">
              <w:rPr>
                <w:rFonts w:cstheme="minorHAnsi"/>
                <w:sz w:val="20"/>
                <w:szCs w:val="20"/>
              </w:rPr>
              <w:t>110</w:t>
            </w:r>
          </w:p>
        </w:tc>
        <w:tc>
          <w:tcPr>
            <w:tcW w:w="3694" w:type="dxa"/>
            <w:vMerge w:val="restart"/>
            <w:tcMar>
              <w:top w:w="0" w:type="dxa"/>
              <w:left w:w="108" w:type="dxa"/>
              <w:bottom w:w="0" w:type="dxa"/>
              <w:right w:w="108" w:type="dxa"/>
            </w:tcMar>
            <w:vAlign w:val="center"/>
          </w:tcPr>
          <w:p w14:paraId="6A39AA44" w14:textId="77777777" w:rsidR="00784B9B" w:rsidRPr="008B6B17" w:rsidRDefault="00784B9B" w:rsidP="008B7E07">
            <w:pPr>
              <w:jc w:val="center"/>
              <w:rPr>
                <w:rFonts w:cstheme="minorHAnsi"/>
                <w:sz w:val="20"/>
                <w:szCs w:val="20"/>
              </w:rPr>
            </w:pPr>
            <w:r>
              <w:rPr>
                <w:rFonts w:cstheme="minorHAnsi"/>
                <w:sz w:val="20"/>
                <w:szCs w:val="20"/>
              </w:rPr>
              <w:t>0,6</w:t>
            </w:r>
          </w:p>
        </w:tc>
        <w:tc>
          <w:tcPr>
            <w:tcW w:w="3686" w:type="dxa"/>
            <w:tcMar>
              <w:top w:w="0" w:type="dxa"/>
              <w:left w:w="108" w:type="dxa"/>
              <w:bottom w:w="0" w:type="dxa"/>
              <w:right w:w="108" w:type="dxa"/>
            </w:tcMar>
            <w:vAlign w:val="center"/>
          </w:tcPr>
          <w:p w14:paraId="4145ECC3" w14:textId="77777777" w:rsidR="00784B9B" w:rsidRPr="008B6B17" w:rsidRDefault="00784B9B" w:rsidP="008B7E07">
            <w:pPr>
              <w:jc w:val="center"/>
              <w:rPr>
                <w:rFonts w:cstheme="minorHAnsi"/>
                <w:sz w:val="20"/>
                <w:szCs w:val="20"/>
              </w:rPr>
            </w:pPr>
            <w:r>
              <w:rPr>
                <w:rFonts w:cstheme="minorHAnsi"/>
                <w:sz w:val="20"/>
                <w:szCs w:val="20"/>
              </w:rPr>
              <w:t>1,0</w:t>
            </w:r>
          </w:p>
        </w:tc>
      </w:tr>
      <w:tr w:rsidR="00784B9B" w:rsidRPr="00206A45" w14:paraId="7A6EC774" w14:textId="77777777" w:rsidTr="006D5C9F">
        <w:trPr>
          <w:trHeight w:val="350"/>
        </w:trPr>
        <w:tc>
          <w:tcPr>
            <w:tcW w:w="1976" w:type="dxa"/>
            <w:tcMar>
              <w:top w:w="0" w:type="dxa"/>
              <w:left w:w="108" w:type="dxa"/>
              <w:bottom w:w="0" w:type="dxa"/>
              <w:right w:w="108" w:type="dxa"/>
            </w:tcMar>
            <w:vAlign w:val="center"/>
          </w:tcPr>
          <w:p w14:paraId="2A9FA1FF" w14:textId="39736287" w:rsidR="00784B9B" w:rsidRPr="00206A45" w:rsidRDefault="00135764" w:rsidP="008B7E07">
            <w:pPr>
              <w:jc w:val="center"/>
              <w:rPr>
                <w:rFonts w:cstheme="minorHAnsi"/>
                <w:sz w:val="20"/>
                <w:szCs w:val="20"/>
              </w:rPr>
            </w:pPr>
            <w:r w:rsidRPr="00135764">
              <w:rPr>
                <w:rFonts w:cstheme="minorHAnsi"/>
                <w:sz w:val="20"/>
                <w:szCs w:val="20"/>
              </w:rPr>
              <w:t>220, 330 ir 400</w:t>
            </w:r>
          </w:p>
        </w:tc>
        <w:tc>
          <w:tcPr>
            <w:tcW w:w="3694" w:type="dxa"/>
            <w:vMerge/>
            <w:tcMar>
              <w:top w:w="0" w:type="dxa"/>
              <w:left w:w="108" w:type="dxa"/>
              <w:bottom w:w="0" w:type="dxa"/>
              <w:right w:w="108" w:type="dxa"/>
            </w:tcMar>
            <w:vAlign w:val="center"/>
          </w:tcPr>
          <w:p w14:paraId="49168981" w14:textId="77777777" w:rsidR="00784B9B" w:rsidRPr="00206A45" w:rsidRDefault="00784B9B" w:rsidP="008B7E07">
            <w:pPr>
              <w:jc w:val="center"/>
              <w:rPr>
                <w:rFonts w:cstheme="minorHAnsi"/>
                <w:sz w:val="20"/>
                <w:szCs w:val="20"/>
              </w:rPr>
            </w:pPr>
          </w:p>
        </w:tc>
        <w:tc>
          <w:tcPr>
            <w:tcW w:w="3686" w:type="dxa"/>
            <w:tcMar>
              <w:top w:w="0" w:type="dxa"/>
              <w:left w:w="108" w:type="dxa"/>
              <w:bottom w:w="0" w:type="dxa"/>
              <w:right w:w="108" w:type="dxa"/>
            </w:tcMar>
            <w:vAlign w:val="center"/>
          </w:tcPr>
          <w:p w14:paraId="00A5F9DA" w14:textId="77777777" w:rsidR="00784B9B" w:rsidRPr="00206A45" w:rsidRDefault="00784B9B" w:rsidP="008B7E07">
            <w:pPr>
              <w:jc w:val="center"/>
              <w:rPr>
                <w:rFonts w:cstheme="minorHAnsi"/>
                <w:sz w:val="20"/>
                <w:szCs w:val="20"/>
              </w:rPr>
            </w:pPr>
            <w:r>
              <w:rPr>
                <w:rFonts w:cstheme="minorHAnsi"/>
                <w:sz w:val="20"/>
                <w:szCs w:val="20"/>
              </w:rPr>
              <w:t>0,7</w:t>
            </w:r>
          </w:p>
        </w:tc>
      </w:tr>
    </w:tbl>
    <w:p w14:paraId="06E6B43E" w14:textId="458C00C7" w:rsidR="00BE7ED7" w:rsidRDefault="00BE7ED7" w:rsidP="006D5C9F">
      <w:pPr>
        <w:pStyle w:val="Antrat11"/>
        <w:tabs>
          <w:tab w:val="clear" w:pos="1134"/>
          <w:tab w:val="num" w:pos="426"/>
        </w:tabs>
        <w:spacing w:before="240" w:after="120"/>
        <w:ind w:left="425" w:hanging="425"/>
        <w:outlineLvl w:val="9"/>
      </w:pPr>
      <w:r w:rsidRPr="00C24595">
        <w:t xml:space="preserve">Pagal IEC standartus pagamintų įvadų izoliacijos </w:t>
      </w:r>
      <w:r w:rsidR="00F80ECD">
        <w:t>talpis</w:t>
      </w:r>
      <w:r w:rsidRPr="00C24595">
        <w:t>, palygin</w:t>
      </w:r>
      <w:r w:rsidR="002F4FFC">
        <w:t>us</w:t>
      </w:r>
      <w:r w:rsidRPr="00C24595">
        <w:t xml:space="preserve"> su </w:t>
      </w:r>
      <w:r w:rsidR="002F4FFC" w:rsidRPr="00C24595">
        <w:t xml:space="preserve">gamintojo </w:t>
      </w:r>
      <w:r w:rsidRPr="00C24595">
        <w:t>išmatuotąja</w:t>
      </w:r>
      <w:r w:rsidR="002F4FFC">
        <w:t xml:space="preserve"> reikšme</w:t>
      </w:r>
      <w:r w:rsidRPr="00C24595">
        <w:t>, negali pasikeisti daugiau kaip 2%</w:t>
      </w:r>
      <w:r>
        <w:t>.</w:t>
      </w:r>
      <w:r w:rsidR="000906C8">
        <w:t xml:space="preserve"> </w:t>
      </w:r>
      <w:r w:rsidR="000906C8" w:rsidRPr="000906C8">
        <w:t xml:space="preserve">Jei </w:t>
      </w:r>
      <w:r w:rsidR="000906C8">
        <w:t xml:space="preserve">įrenginio </w:t>
      </w:r>
      <w:r w:rsidR="000906C8" w:rsidRPr="000906C8">
        <w:t>gamyklini</w:t>
      </w:r>
      <w:r w:rsidR="000906C8">
        <w:t>ame protokole</w:t>
      </w:r>
      <w:r w:rsidR="000906C8" w:rsidRPr="000906C8">
        <w:t xml:space="preserve"> </w:t>
      </w:r>
      <w:r w:rsidR="000906C8">
        <w:t>tokių duomenų nėra</w:t>
      </w:r>
      <w:r w:rsidR="000906C8" w:rsidRPr="000906C8">
        <w:t xml:space="preserve"> </w:t>
      </w:r>
      <w:r w:rsidR="000906C8">
        <w:t xml:space="preserve">nustatytą reikšmę </w:t>
      </w:r>
      <w:r w:rsidR="000906C8" w:rsidRPr="000906C8">
        <w:t xml:space="preserve">reikia </w:t>
      </w:r>
      <w:r w:rsidR="000906C8">
        <w:t xml:space="preserve">lyginti </w:t>
      </w:r>
      <w:r w:rsidR="000906C8" w:rsidRPr="000906C8">
        <w:t xml:space="preserve">su </w:t>
      </w:r>
      <w:r w:rsidR="000906C8">
        <w:t>pirminio</w:t>
      </w:r>
      <w:r w:rsidR="000906C8" w:rsidRPr="000906C8">
        <w:t xml:space="preserve"> matavim</w:t>
      </w:r>
      <w:r w:rsidR="000906C8">
        <w:t xml:space="preserve">o rezultatais. </w:t>
      </w:r>
    </w:p>
    <w:p w14:paraId="57E9D472" w14:textId="7364ECC8" w:rsidR="00EC5B50" w:rsidRPr="00562E32" w:rsidRDefault="00EC5B50" w:rsidP="00EC5B50">
      <w:pPr>
        <w:pStyle w:val="Antrat11"/>
        <w:tabs>
          <w:tab w:val="clear" w:pos="1134"/>
          <w:tab w:val="num" w:pos="426"/>
        </w:tabs>
        <w:spacing w:after="120"/>
        <w:ind w:left="425" w:hanging="425"/>
        <w:outlineLvl w:val="9"/>
      </w:pPr>
      <w:r w:rsidRPr="00562E32">
        <w:t xml:space="preserve">Jeigu izoliacijos varžos matavimai atliekami esant kitokiai </w:t>
      </w:r>
      <w:r w:rsidR="009F3524">
        <w:t>izoliacijos</w:t>
      </w:r>
      <w:r w:rsidRPr="00562E32">
        <w:t xml:space="preserve"> temperatūrai nei +20°C, o </w:t>
      </w:r>
      <w:r>
        <w:t>įrenginio</w:t>
      </w:r>
      <w:r w:rsidRPr="00562E32">
        <w:t xml:space="preserve"> gamintojas nepateikia išmatuotų verčių įvertinimo metodikos, išmatuota varža turi būti perskaičiuota pagal formulę:</w:t>
      </w:r>
    </w:p>
    <w:p w14:paraId="4087F726" w14:textId="77777777" w:rsidR="00EC5B50" w:rsidRPr="00562E32" w:rsidRDefault="00EC5B50" w:rsidP="00EC5B50">
      <w:pPr>
        <w:tabs>
          <w:tab w:val="left" w:pos="374"/>
        </w:tabs>
        <w:ind w:left="1418" w:hanging="284"/>
        <w:jc w:val="center"/>
        <w:rPr>
          <w:rFonts w:cstheme="minorHAnsi"/>
          <w:b/>
          <w:bCs/>
          <w:sz w:val="24"/>
          <w:szCs w:val="24"/>
        </w:rPr>
      </w:pPr>
      <w:r w:rsidRPr="00562E32">
        <w:rPr>
          <w:rFonts w:cstheme="minorHAnsi"/>
          <w:b/>
          <w:bCs/>
          <w:sz w:val="24"/>
          <w:szCs w:val="24"/>
        </w:rPr>
        <w:t>R</w:t>
      </w:r>
      <w:r w:rsidRPr="00562E32">
        <w:rPr>
          <w:rFonts w:cstheme="minorHAnsi"/>
          <w:b/>
          <w:bCs/>
          <w:sz w:val="24"/>
          <w:szCs w:val="24"/>
          <w:vertAlign w:val="subscript"/>
        </w:rPr>
        <w:t>20</w:t>
      </w:r>
      <w:r w:rsidRPr="00562E32">
        <w:rPr>
          <w:rFonts w:cstheme="minorHAnsi"/>
          <w:b/>
          <w:bCs/>
          <w:sz w:val="24"/>
          <w:szCs w:val="24"/>
        </w:rPr>
        <w:t xml:space="preserve"> = R</w:t>
      </w:r>
      <w:r w:rsidRPr="00562E32">
        <w:rPr>
          <w:rFonts w:cstheme="minorHAnsi"/>
          <w:b/>
          <w:bCs/>
          <w:sz w:val="24"/>
          <w:szCs w:val="24"/>
          <w:vertAlign w:val="subscript"/>
        </w:rPr>
        <w:t>išm</w:t>
      </w:r>
      <w:r w:rsidRPr="00562E32">
        <w:rPr>
          <w:rFonts w:cstheme="minorHAnsi"/>
          <w:b/>
          <w:bCs/>
          <w:sz w:val="24"/>
          <w:szCs w:val="24"/>
        </w:rPr>
        <w:t xml:space="preserve"> × K;</w:t>
      </w:r>
    </w:p>
    <w:p w14:paraId="3B214F90" w14:textId="77777777" w:rsidR="00EC5B50" w:rsidRDefault="00EC5B50" w:rsidP="00EC5B50">
      <w:pPr>
        <w:ind w:left="2268" w:hanging="850"/>
      </w:pPr>
      <w:r>
        <w:t xml:space="preserve">kur: </w:t>
      </w:r>
      <w:r>
        <w:tab/>
      </w:r>
      <w:r w:rsidRPr="00F15C09">
        <w:t>R</w:t>
      </w:r>
      <w:r w:rsidRPr="00F15C09">
        <w:rPr>
          <w:vertAlign w:val="subscript"/>
        </w:rPr>
        <w:t>2</w:t>
      </w:r>
      <w:r w:rsidRPr="00F15C09">
        <w:rPr>
          <w:rFonts w:ascii="Symbol" w:eastAsia="Symbol" w:hAnsi="Symbol" w:cs="Symbol"/>
          <w:vertAlign w:val="subscript"/>
        </w:rPr>
        <w:t></w:t>
      </w:r>
      <w:r>
        <w:rPr>
          <w:rFonts w:ascii="Sylfaen" w:hAnsi="Sylfaen"/>
        </w:rPr>
        <w:t xml:space="preserve"> </w:t>
      </w:r>
      <w:r>
        <w:rPr>
          <w:rFonts w:ascii="Sylfaen" w:hAnsi="Sylfaen"/>
        </w:rPr>
        <w:tab/>
        <w:t xml:space="preserve">- </w:t>
      </w:r>
      <w:r>
        <w:t>izoliacijos varža, perskaičiuota esant 20</w:t>
      </w:r>
      <w:r w:rsidRPr="003D57D2">
        <w:t>°</w:t>
      </w:r>
      <w:r>
        <w:t>C temperatūrai, M</w:t>
      </w:r>
      <w:r w:rsidRPr="0024134B">
        <w:t>Ω</w:t>
      </w:r>
      <w:r>
        <w:t>;</w:t>
      </w:r>
    </w:p>
    <w:p w14:paraId="07F60A3A" w14:textId="77777777" w:rsidR="00EC5B50" w:rsidRDefault="00EC5B50" w:rsidP="00EC5B50">
      <w:pPr>
        <w:ind w:left="2268" w:hanging="850"/>
      </w:pPr>
      <w:r>
        <w:t xml:space="preserve"> </w:t>
      </w:r>
      <w:r>
        <w:tab/>
      </w:r>
      <w:r w:rsidRPr="00F15C09">
        <w:t>R</w:t>
      </w:r>
      <w:r w:rsidRPr="00F15C09">
        <w:rPr>
          <w:vertAlign w:val="subscript"/>
        </w:rPr>
        <w:t>išm</w:t>
      </w:r>
      <w:r>
        <w:rPr>
          <w:vertAlign w:val="subscript"/>
        </w:rPr>
        <w:tab/>
      </w:r>
      <w:r>
        <w:t xml:space="preserve">- išmatuota aplinkos temperatūra </w:t>
      </w:r>
      <w:r w:rsidRPr="0024134B">
        <w:t>°</w:t>
      </w:r>
      <w:r>
        <w:t>C, M</w:t>
      </w:r>
      <w:r w:rsidRPr="0024134B">
        <w:t>Ω</w:t>
      </w:r>
      <w:r>
        <w:t>;</w:t>
      </w:r>
    </w:p>
    <w:p w14:paraId="04F30E6B" w14:textId="010AE994" w:rsidR="00EC5B50" w:rsidRDefault="00EC5B50" w:rsidP="00EC5B50">
      <w:pPr>
        <w:tabs>
          <w:tab w:val="left" w:pos="374"/>
        </w:tabs>
        <w:ind w:left="2268" w:hanging="850"/>
      </w:pPr>
      <w:r>
        <w:tab/>
        <w:t>K</w:t>
      </w:r>
      <w:r>
        <w:tab/>
        <w:t>- izoliacijos varžos koeficientas, priklausantis nuo matavimo temperatūros.</w:t>
      </w:r>
    </w:p>
    <w:p w14:paraId="1AAF94B5" w14:textId="77777777" w:rsidR="00EC5B50" w:rsidRDefault="00EC5B50">
      <w:r>
        <w:br w:type="page"/>
      </w:r>
    </w:p>
    <w:p w14:paraId="337094D8" w14:textId="77777777" w:rsidR="00EC5B50" w:rsidRDefault="00EC5B50" w:rsidP="00EC5B50"/>
    <w:p w14:paraId="76A1E138" w14:textId="77777777" w:rsidR="00EC5B50" w:rsidRPr="007210B0" w:rsidRDefault="00EC5B50" w:rsidP="00EC5B50">
      <w:pPr>
        <w:pStyle w:val="Lentelipavadinimai"/>
        <w:tabs>
          <w:tab w:val="clear" w:pos="1418"/>
          <w:tab w:val="left" w:pos="284"/>
        </w:tabs>
        <w:ind w:left="0" w:firstLine="0"/>
      </w:pPr>
      <w:r w:rsidRPr="007210B0">
        <w:t>lentelė. Izoliaci</w:t>
      </w:r>
      <w:r>
        <w:t xml:space="preserve">nės </w:t>
      </w:r>
      <w:r w:rsidRPr="007210B0">
        <w:t>varžos perskaičiavimo koeficiento K esant skirtingoms temperatūrų reikšmėms</w:t>
      </w:r>
    </w:p>
    <w:tbl>
      <w:tblPr>
        <w:tblW w:w="9501" w:type="dxa"/>
        <w:tblInd w:w="-8" w:type="dxa"/>
        <w:tblLayout w:type="fixed"/>
        <w:tblCellMar>
          <w:left w:w="40" w:type="dxa"/>
          <w:right w:w="40" w:type="dxa"/>
        </w:tblCellMar>
        <w:tblLook w:val="0000" w:firstRow="0" w:lastRow="0" w:firstColumn="0" w:lastColumn="0" w:noHBand="0" w:noVBand="0"/>
      </w:tblPr>
      <w:tblGrid>
        <w:gridCol w:w="996"/>
        <w:gridCol w:w="1275"/>
        <w:gridCol w:w="141"/>
        <w:gridCol w:w="992"/>
        <w:gridCol w:w="1277"/>
        <w:gridCol w:w="141"/>
        <w:gridCol w:w="993"/>
        <w:gridCol w:w="1275"/>
        <w:gridCol w:w="142"/>
        <w:gridCol w:w="995"/>
        <w:gridCol w:w="1274"/>
      </w:tblGrid>
      <w:tr w:rsidR="00EC5B50" w14:paraId="3DC53742" w14:textId="77777777">
        <w:trPr>
          <w:cantSplit/>
          <w:trHeight w:val="843"/>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24EF08" w14:textId="77777777" w:rsidR="00EC5B50" w:rsidRPr="009F3524" w:rsidRDefault="00EC5B50">
            <w:pPr>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Aplinkos temperatūra, °С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F2BC28" w14:textId="77777777" w:rsidR="00EC5B50" w:rsidRPr="009F3524" w:rsidRDefault="00EC5B50">
            <w:pPr>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Perskaičiavimo koeficientas K</w:t>
            </w:r>
          </w:p>
        </w:tc>
        <w:tc>
          <w:tcPr>
            <w:tcW w:w="141" w:type="dxa"/>
            <w:vMerge w:val="restart"/>
            <w:tcBorders>
              <w:top w:val="single" w:sz="4" w:space="0" w:color="FFFFFF" w:themeColor="background1"/>
              <w:left w:val="single" w:sz="4" w:space="0" w:color="auto"/>
              <w:right w:val="single" w:sz="4" w:space="0" w:color="auto"/>
            </w:tcBorders>
            <w:shd w:val="clear" w:color="auto" w:fill="auto"/>
            <w:vAlign w:val="center"/>
          </w:tcPr>
          <w:p w14:paraId="0C29117E" w14:textId="77777777" w:rsidR="00EC5B50" w:rsidRPr="009F3524" w:rsidRDefault="00EC5B50">
            <w:pPr>
              <w:widowControl w:val="0"/>
              <w:jc w:val="center"/>
              <w:rPr>
                <w:rFonts w:cstheme="minorHAnsi"/>
                <w:b/>
                <w:bCs/>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90C2C7"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Aplinkos temperatūra, °С</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8D0205"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Perskaičiavimo koeficientas K</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6693365B" w14:textId="77777777" w:rsidR="00EC5B50" w:rsidRPr="009F3524" w:rsidRDefault="00EC5B50">
            <w:pPr>
              <w:widowControl w:val="0"/>
              <w:jc w:val="center"/>
              <w:rPr>
                <w:b/>
                <w:bCs/>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993845"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Aplinkos temperatūra, °С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108887" w14:textId="77777777" w:rsidR="00EC5B50" w:rsidRPr="009F3524" w:rsidRDefault="00EC5B50">
            <w:pPr>
              <w:widowControl w:val="0"/>
              <w:jc w:val="center"/>
              <w:rPr>
                <w:rFonts w:cstheme="minorHAnsi"/>
                <w:b/>
                <w:bCs/>
                <w:sz w:val="20"/>
                <w:szCs w:val="20"/>
              </w:rPr>
            </w:pPr>
            <w:r w:rsidRPr="009F3524">
              <w:rPr>
                <w:rFonts w:ascii="Calibri" w:hAnsi="Calibri" w:cs="Calibri"/>
                <w:b/>
                <w:bCs/>
                <w:color w:val="000000" w:themeColor="text1"/>
                <w:sz w:val="16"/>
                <w:szCs w:val="16"/>
              </w:rPr>
              <w:t>Perskaičiavimo koeficientas K</w:t>
            </w:r>
          </w:p>
        </w:tc>
        <w:tc>
          <w:tcPr>
            <w:tcW w:w="142" w:type="dxa"/>
            <w:tcBorders>
              <w:left w:val="single" w:sz="4" w:space="0" w:color="auto"/>
              <w:right w:val="single" w:sz="4" w:space="0" w:color="auto"/>
            </w:tcBorders>
            <w:shd w:val="clear" w:color="auto" w:fill="auto"/>
          </w:tcPr>
          <w:p w14:paraId="3A529E9A" w14:textId="77777777" w:rsidR="00EC5B50" w:rsidRPr="009F3524" w:rsidRDefault="00EC5B50">
            <w:pPr>
              <w:widowControl w:val="0"/>
              <w:jc w:val="center"/>
              <w:rPr>
                <w:rFonts w:ascii="Calibri" w:hAnsi="Calibri" w:cs="Calibri"/>
                <w:b/>
                <w:bCs/>
                <w:color w:val="000000" w:themeColor="text1"/>
                <w:sz w:val="16"/>
                <w:szCs w:val="16"/>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9B4195" w14:textId="77777777" w:rsidR="00EC5B50" w:rsidRPr="009F3524" w:rsidRDefault="00EC5B50">
            <w:pPr>
              <w:widowControl w:val="0"/>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Aplinkos temperatūra, °С</w:t>
            </w:r>
          </w:p>
        </w:tc>
        <w:tc>
          <w:tcPr>
            <w:tcW w:w="12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2F971D" w14:textId="77777777" w:rsidR="00EC5B50" w:rsidRPr="009F3524" w:rsidRDefault="00EC5B50">
            <w:pPr>
              <w:widowControl w:val="0"/>
              <w:jc w:val="center"/>
              <w:rPr>
                <w:rFonts w:ascii="Calibri" w:hAnsi="Calibri" w:cs="Calibri"/>
                <w:b/>
                <w:bCs/>
                <w:color w:val="000000" w:themeColor="text1"/>
                <w:sz w:val="16"/>
                <w:szCs w:val="16"/>
              </w:rPr>
            </w:pPr>
            <w:r w:rsidRPr="009F3524">
              <w:rPr>
                <w:rFonts w:ascii="Calibri" w:hAnsi="Calibri" w:cs="Calibri"/>
                <w:b/>
                <w:bCs/>
                <w:color w:val="000000" w:themeColor="text1"/>
                <w:sz w:val="16"/>
                <w:szCs w:val="16"/>
              </w:rPr>
              <w:t>Perskaičiavimo koeficientas K</w:t>
            </w:r>
          </w:p>
        </w:tc>
      </w:tr>
      <w:tr w:rsidR="00EC5B50" w14:paraId="4C736DE8"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E5C567" w14:textId="77777777" w:rsidR="00EC5B50" w:rsidRPr="007210B0" w:rsidRDefault="00EC5B50">
            <w:pPr>
              <w:widowControl w:val="0"/>
              <w:jc w:val="center"/>
              <w:rPr>
                <w:rFonts w:cstheme="minorHAnsi"/>
                <w:sz w:val="20"/>
                <w:szCs w:val="20"/>
              </w:rPr>
            </w:pPr>
            <w:r w:rsidRPr="007210B0">
              <w:rPr>
                <w:rFonts w:cstheme="minorHAnsi"/>
                <w:sz w:val="20"/>
                <w:szCs w:val="20"/>
              </w:rPr>
              <w:t>5</w:t>
            </w:r>
          </w:p>
        </w:tc>
        <w:tc>
          <w:tcPr>
            <w:tcW w:w="1275" w:type="dxa"/>
            <w:tcBorders>
              <w:top w:val="single" w:sz="4" w:space="0" w:color="auto"/>
              <w:left w:val="single" w:sz="4" w:space="0" w:color="auto"/>
              <w:bottom w:val="single" w:sz="4" w:space="0" w:color="auto"/>
              <w:right w:val="single" w:sz="4" w:space="0" w:color="auto"/>
            </w:tcBorders>
            <w:vAlign w:val="center"/>
          </w:tcPr>
          <w:p w14:paraId="76D2E5DE" w14:textId="77777777" w:rsidR="00EC5B50" w:rsidRPr="007210B0" w:rsidRDefault="00EC5B50">
            <w:pPr>
              <w:widowControl w:val="0"/>
              <w:jc w:val="center"/>
              <w:rPr>
                <w:rFonts w:cstheme="minorHAnsi"/>
                <w:sz w:val="20"/>
                <w:szCs w:val="20"/>
              </w:rPr>
            </w:pPr>
            <w:r w:rsidRPr="007210B0">
              <w:rPr>
                <w:rFonts w:cstheme="minorHAnsi"/>
                <w:sz w:val="20"/>
                <w:szCs w:val="20"/>
              </w:rPr>
              <w:t>0,58</w:t>
            </w:r>
          </w:p>
        </w:tc>
        <w:tc>
          <w:tcPr>
            <w:tcW w:w="141" w:type="dxa"/>
            <w:vMerge/>
            <w:tcBorders>
              <w:left w:val="single" w:sz="4" w:space="0" w:color="auto"/>
              <w:right w:val="single" w:sz="4" w:space="0" w:color="auto"/>
            </w:tcBorders>
            <w:shd w:val="clear" w:color="auto" w:fill="auto"/>
            <w:vAlign w:val="center"/>
          </w:tcPr>
          <w:p w14:paraId="13C9739B"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64C1D3" w14:textId="77777777" w:rsidR="00EC5B50" w:rsidRPr="007210B0" w:rsidRDefault="00EC5B50">
            <w:pPr>
              <w:widowControl w:val="0"/>
              <w:jc w:val="center"/>
              <w:rPr>
                <w:rFonts w:cstheme="minorHAnsi"/>
                <w:sz w:val="20"/>
                <w:szCs w:val="20"/>
              </w:rPr>
            </w:pPr>
            <w:r w:rsidRPr="007210B0">
              <w:rPr>
                <w:rFonts w:cstheme="minorHAnsi"/>
                <w:sz w:val="20"/>
                <w:szCs w:val="20"/>
              </w:rPr>
              <w:t>12</w:t>
            </w:r>
          </w:p>
        </w:tc>
        <w:tc>
          <w:tcPr>
            <w:tcW w:w="1277" w:type="dxa"/>
            <w:tcBorders>
              <w:top w:val="single" w:sz="4" w:space="0" w:color="auto"/>
              <w:left w:val="single" w:sz="4" w:space="0" w:color="auto"/>
              <w:bottom w:val="single" w:sz="4" w:space="0" w:color="auto"/>
              <w:right w:val="single" w:sz="4" w:space="0" w:color="auto"/>
            </w:tcBorders>
            <w:vAlign w:val="center"/>
          </w:tcPr>
          <w:p w14:paraId="5E6C7E30" w14:textId="77777777" w:rsidR="00EC5B50" w:rsidRPr="007210B0" w:rsidRDefault="00EC5B50">
            <w:pPr>
              <w:widowControl w:val="0"/>
              <w:jc w:val="center"/>
              <w:rPr>
                <w:rFonts w:cstheme="minorHAnsi"/>
                <w:sz w:val="20"/>
                <w:szCs w:val="20"/>
              </w:rPr>
            </w:pPr>
            <w:r w:rsidRPr="007210B0">
              <w:rPr>
                <w:rFonts w:cstheme="minorHAnsi"/>
                <w:sz w:val="20"/>
                <w:szCs w:val="20"/>
              </w:rPr>
              <w:t>0,76</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331DCAB"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EB4ECF" w14:textId="77777777" w:rsidR="00EC5B50" w:rsidRPr="007210B0" w:rsidRDefault="00EC5B50">
            <w:pPr>
              <w:widowControl w:val="0"/>
              <w:jc w:val="center"/>
              <w:rPr>
                <w:rFonts w:cstheme="minorHAnsi"/>
                <w:sz w:val="20"/>
                <w:szCs w:val="20"/>
              </w:rPr>
            </w:pPr>
            <w:r w:rsidRPr="007210B0">
              <w:rPr>
                <w:rFonts w:cstheme="minorHAnsi"/>
                <w:sz w:val="20"/>
                <w:szCs w:val="20"/>
              </w:rPr>
              <w:t>19</w:t>
            </w:r>
          </w:p>
        </w:tc>
        <w:tc>
          <w:tcPr>
            <w:tcW w:w="1275" w:type="dxa"/>
            <w:tcBorders>
              <w:top w:val="single" w:sz="4" w:space="0" w:color="auto"/>
              <w:left w:val="single" w:sz="4" w:space="0" w:color="auto"/>
              <w:bottom w:val="single" w:sz="4" w:space="0" w:color="auto"/>
              <w:right w:val="single" w:sz="4" w:space="0" w:color="auto"/>
            </w:tcBorders>
            <w:vAlign w:val="center"/>
          </w:tcPr>
          <w:p w14:paraId="203B2801" w14:textId="77777777" w:rsidR="00EC5B50" w:rsidRPr="007210B0" w:rsidRDefault="00EC5B50">
            <w:pPr>
              <w:widowControl w:val="0"/>
              <w:jc w:val="center"/>
              <w:rPr>
                <w:rFonts w:cstheme="minorHAnsi"/>
                <w:sz w:val="20"/>
                <w:szCs w:val="20"/>
              </w:rPr>
            </w:pPr>
            <w:r w:rsidRPr="007210B0">
              <w:rPr>
                <w:rFonts w:cstheme="minorHAnsi"/>
                <w:sz w:val="20"/>
                <w:szCs w:val="20"/>
              </w:rPr>
              <w:t>0,97</w:t>
            </w:r>
          </w:p>
        </w:tc>
        <w:tc>
          <w:tcPr>
            <w:tcW w:w="142" w:type="dxa"/>
            <w:tcBorders>
              <w:left w:val="single" w:sz="4" w:space="0" w:color="auto"/>
              <w:right w:val="single" w:sz="4" w:space="0" w:color="auto"/>
            </w:tcBorders>
          </w:tcPr>
          <w:p w14:paraId="187A7FD0"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86130C" w14:textId="77777777" w:rsidR="00EC5B50" w:rsidRPr="007210B0" w:rsidRDefault="00EC5B50">
            <w:pPr>
              <w:widowControl w:val="0"/>
              <w:jc w:val="center"/>
              <w:rPr>
                <w:rFonts w:cstheme="minorHAnsi"/>
                <w:sz w:val="20"/>
                <w:szCs w:val="20"/>
              </w:rPr>
            </w:pPr>
            <w:r w:rsidRPr="007210B0">
              <w:rPr>
                <w:rFonts w:cstheme="minorHAnsi"/>
                <w:sz w:val="20"/>
                <w:szCs w:val="20"/>
              </w:rPr>
              <w:t>26</w:t>
            </w:r>
          </w:p>
        </w:tc>
        <w:tc>
          <w:tcPr>
            <w:tcW w:w="1274" w:type="dxa"/>
            <w:tcBorders>
              <w:top w:val="single" w:sz="4" w:space="0" w:color="auto"/>
              <w:left w:val="single" w:sz="4" w:space="0" w:color="auto"/>
              <w:bottom w:val="single" w:sz="4" w:space="0" w:color="auto"/>
              <w:right w:val="single" w:sz="4" w:space="0" w:color="auto"/>
            </w:tcBorders>
            <w:vAlign w:val="center"/>
          </w:tcPr>
          <w:p w14:paraId="68958DF2" w14:textId="77777777" w:rsidR="00EC5B50" w:rsidRPr="007210B0" w:rsidRDefault="00EC5B50">
            <w:pPr>
              <w:widowControl w:val="0"/>
              <w:jc w:val="center"/>
              <w:rPr>
                <w:rFonts w:cstheme="minorHAnsi"/>
                <w:sz w:val="20"/>
                <w:szCs w:val="20"/>
              </w:rPr>
            </w:pPr>
            <w:r w:rsidRPr="007210B0">
              <w:rPr>
                <w:rFonts w:cstheme="minorHAnsi"/>
                <w:sz w:val="20"/>
                <w:szCs w:val="20"/>
              </w:rPr>
              <w:t>1,22</w:t>
            </w:r>
          </w:p>
        </w:tc>
      </w:tr>
      <w:tr w:rsidR="00EC5B50" w14:paraId="18146EBB"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4C33D4" w14:textId="77777777" w:rsidR="00EC5B50" w:rsidRPr="007210B0" w:rsidRDefault="00EC5B50">
            <w:pPr>
              <w:widowControl w:val="0"/>
              <w:jc w:val="center"/>
              <w:rPr>
                <w:rFonts w:cstheme="minorHAnsi"/>
                <w:sz w:val="20"/>
                <w:szCs w:val="20"/>
              </w:rPr>
            </w:pPr>
            <w:r w:rsidRPr="007210B0">
              <w:rPr>
                <w:rFonts w:cstheme="minorHAnsi"/>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1D6CF7A0" w14:textId="77777777" w:rsidR="00EC5B50" w:rsidRPr="007210B0" w:rsidRDefault="00EC5B50">
            <w:pPr>
              <w:widowControl w:val="0"/>
              <w:jc w:val="center"/>
              <w:rPr>
                <w:rFonts w:cstheme="minorHAnsi"/>
                <w:sz w:val="20"/>
                <w:szCs w:val="20"/>
              </w:rPr>
            </w:pPr>
            <w:r w:rsidRPr="007210B0">
              <w:rPr>
                <w:rFonts w:cstheme="minorHAnsi"/>
                <w:sz w:val="20"/>
                <w:szCs w:val="20"/>
              </w:rPr>
              <w:t>0,60</w:t>
            </w:r>
          </w:p>
        </w:tc>
        <w:tc>
          <w:tcPr>
            <w:tcW w:w="141" w:type="dxa"/>
            <w:vMerge/>
            <w:tcBorders>
              <w:left w:val="single" w:sz="4" w:space="0" w:color="auto"/>
              <w:right w:val="single" w:sz="4" w:space="0" w:color="auto"/>
            </w:tcBorders>
            <w:shd w:val="clear" w:color="auto" w:fill="auto"/>
            <w:vAlign w:val="center"/>
          </w:tcPr>
          <w:p w14:paraId="78648406"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29D549" w14:textId="77777777" w:rsidR="00EC5B50" w:rsidRPr="007210B0" w:rsidRDefault="00EC5B50">
            <w:pPr>
              <w:widowControl w:val="0"/>
              <w:jc w:val="center"/>
              <w:rPr>
                <w:rFonts w:cstheme="minorHAnsi"/>
                <w:sz w:val="20"/>
                <w:szCs w:val="20"/>
              </w:rPr>
            </w:pPr>
            <w:r w:rsidRPr="007210B0">
              <w:rPr>
                <w:rFonts w:cstheme="minorHAnsi"/>
                <w:sz w:val="20"/>
                <w:szCs w:val="20"/>
              </w:rPr>
              <w:t>13</w:t>
            </w:r>
          </w:p>
        </w:tc>
        <w:tc>
          <w:tcPr>
            <w:tcW w:w="1277" w:type="dxa"/>
            <w:tcBorders>
              <w:top w:val="single" w:sz="4" w:space="0" w:color="auto"/>
              <w:left w:val="single" w:sz="4" w:space="0" w:color="auto"/>
              <w:bottom w:val="single" w:sz="4" w:space="0" w:color="auto"/>
              <w:right w:val="single" w:sz="4" w:space="0" w:color="auto"/>
            </w:tcBorders>
            <w:vAlign w:val="center"/>
          </w:tcPr>
          <w:p w14:paraId="36E83C25" w14:textId="77777777" w:rsidR="00EC5B50" w:rsidRPr="007210B0" w:rsidRDefault="00EC5B50">
            <w:pPr>
              <w:widowControl w:val="0"/>
              <w:jc w:val="center"/>
              <w:rPr>
                <w:rFonts w:cstheme="minorHAnsi"/>
                <w:sz w:val="20"/>
                <w:szCs w:val="20"/>
              </w:rPr>
            </w:pPr>
            <w:r w:rsidRPr="007210B0">
              <w:rPr>
                <w:rFonts w:cstheme="minorHAnsi"/>
                <w:sz w:val="20"/>
                <w:szCs w:val="20"/>
              </w:rPr>
              <w:t>0,79</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6581D21"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622B9D" w14:textId="77777777" w:rsidR="00EC5B50" w:rsidRPr="007210B0" w:rsidRDefault="00EC5B50">
            <w:pPr>
              <w:widowControl w:val="0"/>
              <w:jc w:val="center"/>
              <w:rPr>
                <w:rFonts w:cstheme="minorHAnsi"/>
                <w:sz w:val="20"/>
                <w:szCs w:val="20"/>
              </w:rPr>
            </w:pPr>
            <w:r w:rsidRPr="007210B0">
              <w:rPr>
                <w:rFonts w:cstheme="minorHAnsi"/>
                <w:sz w:val="20"/>
                <w:szCs w:val="20"/>
              </w:rPr>
              <w:t>20</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3021D1" w14:textId="77777777" w:rsidR="00EC5B50" w:rsidRPr="007210B0" w:rsidRDefault="00EC5B50">
            <w:pPr>
              <w:widowControl w:val="0"/>
              <w:jc w:val="center"/>
              <w:rPr>
                <w:rFonts w:cstheme="minorHAnsi"/>
                <w:sz w:val="20"/>
                <w:szCs w:val="20"/>
              </w:rPr>
            </w:pPr>
            <w:r w:rsidRPr="007210B0">
              <w:rPr>
                <w:rFonts w:cstheme="minorHAnsi"/>
                <w:sz w:val="20"/>
                <w:szCs w:val="20"/>
              </w:rPr>
              <w:t>1,00</w:t>
            </w:r>
          </w:p>
        </w:tc>
        <w:tc>
          <w:tcPr>
            <w:tcW w:w="142" w:type="dxa"/>
            <w:tcBorders>
              <w:left w:val="single" w:sz="4" w:space="0" w:color="auto"/>
              <w:right w:val="single" w:sz="4" w:space="0" w:color="auto"/>
            </w:tcBorders>
          </w:tcPr>
          <w:p w14:paraId="638E2B76"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263438" w14:textId="77777777" w:rsidR="00EC5B50" w:rsidRPr="007210B0" w:rsidRDefault="00EC5B50">
            <w:pPr>
              <w:widowControl w:val="0"/>
              <w:jc w:val="center"/>
              <w:rPr>
                <w:rFonts w:cstheme="minorHAnsi"/>
                <w:sz w:val="20"/>
                <w:szCs w:val="20"/>
              </w:rPr>
            </w:pPr>
            <w:r w:rsidRPr="007210B0">
              <w:rPr>
                <w:rFonts w:cstheme="minorHAnsi"/>
                <w:sz w:val="20"/>
                <w:szCs w:val="20"/>
              </w:rPr>
              <w:t>27</w:t>
            </w:r>
          </w:p>
        </w:tc>
        <w:tc>
          <w:tcPr>
            <w:tcW w:w="1274" w:type="dxa"/>
            <w:tcBorders>
              <w:top w:val="single" w:sz="4" w:space="0" w:color="auto"/>
              <w:left w:val="single" w:sz="4" w:space="0" w:color="auto"/>
              <w:bottom w:val="single" w:sz="4" w:space="0" w:color="auto"/>
              <w:right w:val="single" w:sz="4" w:space="0" w:color="auto"/>
            </w:tcBorders>
            <w:vAlign w:val="center"/>
          </w:tcPr>
          <w:p w14:paraId="34AE26D4" w14:textId="77777777" w:rsidR="00EC5B50" w:rsidRPr="007210B0" w:rsidRDefault="00EC5B50">
            <w:pPr>
              <w:widowControl w:val="0"/>
              <w:jc w:val="center"/>
              <w:rPr>
                <w:rFonts w:cstheme="minorHAnsi"/>
                <w:sz w:val="20"/>
                <w:szCs w:val="20"/>
              </w:rPr>
            </w:pPr>
            <w:r w:rsidRPr="007210B0">
              <w:rPr>
                <w:rFonts w:cstheme="minorHAnsi"/>
                <w:sz w:val="20"/>
                <w:szCs w:val="20"/>
              </w:rPr>
              <w:t>1,27</w:t>
            </w:r>
          </w:p>
        </w:tc>
      </w:tr>
      <w:tr w:rsidR="00EC5B50" w14:paraId="4393C5D4"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E8BBFF" w14:textId="77777777" w:rsidR="00EC5B50" w:rsidRPr="007210B0" w:rsidRDefault="00EC5B50">
            <w:pPr>
              <w:widowControl w:val="0"/>
              <w:jc w:val="center"/>
              <w:rPr>
                <w:rFonts w:cstheme="minorHAnsi"/>
                <w:sz w:val="20"/>
                <w:szCs w:val="20"/>
              </w:rPr>
            </w:pPr>
            <w:r w:rsidRPr="007210B0">
              <w:rPr>
                <w:rFonts w:cstheme="minorHAnsi"/>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tcPr>
          <w:p w14:paraId="15810B18" w14:textId="77777777" w:rsidR="00EC5B50" w:rsidRPr="007210B0" w:rsidRDefault="00EC5B50">
            <w:pPr>
              <w:widowControl w:val="0"/>
              <w:jc w:val="center"/>
              <w:rPr>
                <w:rFonts w:cstheme="minorHAnsi"/>
                <w:sz w:val="20"/>
                <w:szCs w:val="20"/>
              </w:rPr>
            </w:pPr>
            <w:r w:rsidRPr="007210B0">
              <w:rPr>
                <w:rFonts w:cstheme="minorHAnsi"/>
                <w:sz w:val="20"/>
                <w:szCs w:val="20"/>
              </w:rPr>
              <w:t>0,64</w:t>
            </w:r>
          </w:p>
        </w:tc>
        <w:tc>
          <w:tcPr>
            <w:tcW w:w="141" w:type="dxa"/>
            <w:vMerge/>
            <w:tcBorders>
              <w:left w:val="single" w:sz="4" w:space="0" w:color="auto"/>
              <w:right w:val="single" w:sz="4" w:space="0" w:color="auto"/>
            </w:tcBorders>
            <w:shd w:val="clear" w:color="auto" w:fill="auto"/>
            <w:vAlign w:val="center"/>
          </w:tcPr>
          <w:p w14:paraId="129348F3"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6252B7" w14:textId="77777777" w:rsidR="00EC5B50" w:rsidRPr="007210B0" w:rsidRDefault="00EC5B50">
            <w:pPr>
              <w:widowControl w:val="0"/>
              <w:jc w:val="center"/>
              <w:rPr>
                <w:rFonts w:cstheme="minorHAnsi"/>
                <w:sz w:val="20"/>
                <w:szCs w:val="20"/>
              </w:rPr>
            </w:pPr>
            <w:r w:rsidRPr="007210B0">
              <w:rPr>
                <w:rFonts w:cstheme="minorHAnsi"/>
                <w:sz w:val="20"/>
                <w:szCs w:val="20"/>
              </w:rPr>
              <w:t>14</w:t>
            </w:r>
          </w:p>
        </w:tc>
        <w:tc>
          <w:tcPr>
            <w:tcW w:w="1277" w:type="dxa"/>
            <w:tcBorders>
              <w:top w:val="single" w:sz="4" w:space="0" w:color="auto"/>
              <w:left w:val="single" w:sz="4" w:space="0" w:color="auto"/>
              <w:bottom w:val="single" w:sz="4" w:space="0" w:color="auto"/>
              <w:right w:val="single" w:sz="4" w:space="0" w:color="auto"/>
            </w:tcBorders>
            <w:vAlign w:val="center"/>
          </w:tcPr>
          <w:p w14:paraId="520C1869" w14:textId="77777777" w:rsidR="00EC5B50" w:rsidRPr="007210B0" w:rsidRDefault="00EC5B50">
            <w:pPr>
              <w:widowControl w:val="0"/>
              <w:jc w:val="center"/>
              <w:rPr>
                <w:rFonts w:cstheme="minorHAnsi"/>
                <w:sz w:val="20"/>
                <w:szCs w:val="20"/>
              </w:rPr>
            </w:pPr>
            <w:r w:rsidRPr="007210B0">
              <w:rPr>
                <w:rFonts w:cstheme="minorHAnsi"/>
                <w:sz w:val="20"/>
                <w:szCs w:val="20"/>
              </w:rPr>
              <w:t>0,82</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35115D7F"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3C9372" w14:textId="77777777" w:rsidR="00EC5B50" w:rsidRPr="007210B0" w:rsidRDefault="00EC5B50">
            <w:pPr>
              <w:widowControl w:val="0"/>
              <w:jc w:val="center"/>
              <w:rPr>
                <w:rFonts w:cstheme="minorHAnsi"/>
                <w:sz w:val="20"/>
                <w:szCs w:val="20"/>
              </w:rPr>
            </w:pPr>
            <w:r w:rsidRPr="007210B0">
              <w:rPr>
                <w:rFonts w:cstheme="minorHAnsi"/>
                <w:sz w:val="20"/>
                <w:szCs w:val="20"/>
              </w:rPr>
              <w:t>21</w:t>
            </w:r>
          </w:p>
        </w:tc>
        <w:tc>
          <w:tcPr>
            <w:tcW w:w="1275" w:type="dxa"/>
            <w:tcBorders>
              <w:top w:val="single" w:sz="4" w:space="0" w:color="auto"/>
              <w:left w:val="single" w:sz="4" w:space="0" w:color="auto"/>
              <w:bottom w:val="single" w:sz="4" w:space="0" w:color="auto"/>
              <w:right w:val="single" w:sz="4" w:space="0" w:color="auto"/>
            </w:tcBorders>
            <w:vAlign w:val="center"/>
          </w:tcPr>
          <w:p w14:paraId="0CF1731B"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03</w:t>
            </w:r>
          </w:p>
        </w:tc>
        <w:tc>
          <w:tcPr>
            <w:tcW w:w="142" w:type="dxa"/>
            <w:tcBorders>
              <w:left w:val="single" w:sz="4" w:space="0" w:color="auto"/>
              <w:right w:val="single" w:sz="4" w:space="0" w:color="auto"/>
            </w:tcBorders>
          </w:tcPr>
          <w:p w14:paraId="25D97B7F"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6382D1" w14:textId="77777777" w:rsidR="00EC5B50" w:rsidRPr="007210B0" w:rsidRDefault="00EC5B50">
            <w:pPr>
              <w:widowControl w:val="0"/>
              <w:jc w:val="center"/>
              <w:rPr>
                <w:rFonts w:cstheme="minorHAnsi"/>
                <w:sz w:val="20"/>
                <w:szCs w:val="20"/>
              </w:rPr>
            </w:pPr>
            <w:r w:rsidRPr="007210B0">
              <w:rPr>
                <w:rFonts w:cstheme="minorHAnsi"/>
                <w:sz w:val="20"/>
                <w:szCs w:val="20"/>
              </w:rPr>
              <w:t>28</w:t>
            </w:r>
          </w:p>
        </w:tc>
        <w:tc>
          <w:tcPr>
            <w:tcW w:w="1274" w:type="dxa"/>
            <w:tcBorders>
              <w:top w:val="single" w:sz="4" w:space="0" w:color="auto"/>
              <w:left w:val="single" w:sz="4" w:space="0" w:color="auto"/>
              <w:bottom w:val="single" w:sz="4" w:space="0" w:color="auto"/>
              <w:right w:val="single" w:sz="4" w:space="0" w:color="auto"/>
            </w:tcBorders>
            <w:vAlign w:val="center"/>
          </w:tcPr>
          <w:p w14:paraId="3B9E50EF"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32</w:t>
            </w:r>
          </w:p>
        </w:tc>
      </w:tr>
      <w:tr w:rsidR="00EC5B50" w14:paraId="182D2AF8"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192A2A" w14:textId="77777777" w:rsidR="00EC5B50" w:rsidRPr="007210B0" w:rsidRDefault="00EC5B50">
            <w:pPr>
              <w:widowControl w:val="0"/>
              <w:jc w:val="center"/>
              <w:rPr>
                <w:rFonts w:cstheme="minorHAnsi"/>
                <w:sz w:val="20"/>
                <w:szCs w:val="20"/>
              </w:rPr>
            </w:pPr>
            <w:r w:rsidRPr="007210B0">
              <w:rPr>
                <w:rFonts w:cstheme="minorHAnsi"/>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3B73400F" w14:textId="77777777" w:rsidR="00EC5B50" w:rsidRPr="007210B0" w:rsidRDefault="00EC5B50">
            <w:pPr>
              <w:widowControl w:val="0"/>
              <w:jc w:val="center"/>
              <w:rPr>
                <w:rFonts w:cstheme="minorHAnsi"/>
                <w:sz w:val="20"/>
                <w:szCs w:val="20"/>
              </w:rPr>
            </w:pPr>
            <w:r w:rsidRPr="007210B0">
              <w:rPr>
                <w:rFonts w:cstheme="minorHAnsi"/>
                <w:sz w:val="20"/>
                <w:szCs w:val="20"/>
              </w:rPr>
              <w:t>0,67</w:t>
            </w:r>
          </w:p>
        </w:tc>
        <w:tc>
          <w:tcPr>
            <w:tcW w:w="141" w:type="dxa"/>
            <w:vMerge/>
            <w:tcBorders>
              <w:left w:val="single" w:sz="4" w:space="0" w:color="auto"/>
              <w:right w:val="single" w:sz="4" w:space="0" w:color="auto"/>
            </w:tcBorders>
            <w:shd w:val="clear" w:color="auto" w:fill="auto"/>
            <w:vAlign w:val="center"/>
          </w:tcPr>
          <w:p w14:paraId="4F6D5F22"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E77378" w14:textId="77777777" w:rsidR="00EC5B50" w:rsidRPr="007210B0" w:rsidRDefault="00EC5B50">
            <w:pPr>
              <w:widowControl w:val="0"/>
              <w:jc w:val="center"/>
              <w:rPr>
                <w:rFonts w:cstheme="minorHAnsi"/>
                <w:sz w:val="20"/>
                <w:szCs w:val="20"/>
              </w:rPr>
            </w:pPr>
            <w:r w:rsidRPr="007210B0">
              <w:rPr>
                <w:rFonts w:cstheme="minorHAnsi"/>
                <w:sz w:val="20"/>
                <w:szCs w:val="20"/>
              </w:rPr>
              <w:t>15</w:t>
            </w:r>
          </w:p>
        </w:tc>
        <w:tc>
          <w:tcPr>
            <w:tcW w:w="1277" w:type="dxa"/>
            <w:tcBorders>
              <w:top w:val="single" w:sz="4" w:space="0" w:color="auto"/>
              <w:left w:val="single" w:sz="4" w:space="0" w:color="auto"/>
              <w:bottom w:val="single" w:sz="4" w:space="0" w:color="auto"/>
              <w:right w:val="single" w:sz="4" w:space="0" w:color="auto"/>
            </w:tcBorders>
            <w:vAlign w:val="center"/>
          </w:tcPr>
          <w:p w14:paraId="17458D73" w14:textId="77777777" w:rsidR="00EC5B50" w:rsidRPr="007210B0" w:rsidRDefault="00EC5B50">
            <w:pPr>
              <w:widowControl w:val="0"/>
              <w:jc w:val="center"/>
              <w:rPr>
                <w:rFonts w:cstheme="minorHAnsi"/>
                <w:sz w:val="20"/>
                <w:szCs w:val="20"/>
              </w:rPr>
            </w:pPr>
            <w:r w:rsidRPr="007210B0">
              <w:rPr>
                <w:rFonts w:cstheme="minorHAnsi"/>
                <w:sz w:val="20"/>
                <w:szCs w:val="20"/>
              </w:rPr>
              <w:t>0,85</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625039DC"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C898E5" w14:textId="77777777" w:rsidR="00EC5B50" w:rsidRPr="007210B0" w:rsidRDefault="00EC5B50">
            <w:pPr>
              <w:widowControl w:val="0"/>
              <w:jc w:val="center"/>
              <w:rPr>
                <w:rFonts w:cstheme="minorHAnsi"/>
                <w:sz w:val="20"/>
                <w:szCs w:val="20"/>
              </w:rPr>
            </w:pPr>
            <w:r w:rsidRPr="007210B0">
              <w:rPr>
                <w:rFonts w:cstheme="minorHAnsi"/>
                <w:sz w:val="20"/>
                <w:szCs w:val="20"/>
              </w:rPr>
              <w:t>22</w:t>
            </w:r>
          </w:p>
        </w:tc>
        <w:tc>
          <w:tcPr>
            <w:tcW w:w="1275" w:type="dxa"/>
            <w:tcBorders>
              <w:top w:val="single" w:sz="4" w:space="0" w:color="auto"/>
              <w:left w:val="single" w:sz="4" w:space="0" w:color="auto"/>
              <w:bottom w:val="single" w:sz="4" w:space="0" w:color="auto"/>
              <w:right w:val="single" w:sz="4" w:space="0" w:color="auto"/>
            </w:tcBorders>
            <w:vAlign w:val="center"/>
          </w:tcPr>
          <w:p w14:paraId="3C9E5937"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07</w:t>
            </w:r>
          </w:p>
        </w:tc>
        <w:tc>
          <w:tcPr>
            <w:tcW w:w="142" w:type="dxa"/>
            <w:tcBorders>
              <w:left w:val="single" w:sz="4" w:space="0" w:color="auto"/>
              <w:right w:val="single" w:sz="4" w:space="0" w:color="auto"/>
            </w:tcBorders>
          </w:tcPr>
          <w:p w14:paraId="21D16C86"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3D067A" w14:textId="77777777" w:rsidR="00EC5B50" w:rsidRPr="007210B0" w:rsidRDefault="00EC5B50">
            <w:pPr>
              <w:widowControl w:val="0"/>
              <w:jc w:val="center"/>
              <w:rPr>
                <w:rFonts w:cstheme="minorHAnsi"/>
                <w:sz w:val="20"/>
                <w:szCs w:val="20"/>
              </w:rPr>
            </w:pPr>
            <w:r w:rsidRPr="007210B0">
              <w:rPr>
                <w:rFonts w:cstheme="minorHAnsi"/>
                <w:sz w:val="20"/>
                <w:szCs w:val="20"/>
              </w:rPr>
              <w:t>29</w:t>
            </w:r>
          </w:p>
        </w:tc>
        <w:tc>
          <w:tcPr>
            <w:tcW w:w="1274" w:type="dxa"/>
            <w:tcBorders>
              <w:top w:val="single" w:sz="4" w:space="0" w:color="auto"/>
              <w:left w:val="single" w:sz="4" w:space="0" w:color="auto"/>
              <w:bottom w:val="single" w:sz="4" w:space="0" w:color="auto"/>
              <w:right w:val="single" w:sz="4" w:space="0" w:color="auto"/>
            </w:tcBorders>
            <w:vAlign w:val="center"/>
          </w:tcPr>
          <w:p w14:paraId="122E6032"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38</w:t>
            </w:r>
          </w:p>
        </w:tc>
      </w:tr>
      <w:tr w:rsidR="00EC5B50" w14:paraId="44521235"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D6268A" w14:textId="77777777" w:rsidR="00EC5B50" w:rsidRPr="007210B0" w:rsidRDefault="00EC5B50">
            <w:pPr>
              <w:widowControl w:val="0"/>
              <w:jc w:val="center"/>
              <w:rPr>
                <w:rFonts w:cstheme="minorHAnsi"/>
                <w:sz w:val="20"/>
                <w:szCs w:val="20"/>
              </w:rPr>
            </w:pPr>
            <w:r w:rsidRPr="007210B0">
              <w:rPr>
                <w:rFonts w:cstheme="minorHAnsi"/>
                <w:sz w:val="20"/>
                <w:szCs w:val="20"/>
              </w:rPr>
              <w:t>9</w:t>
            </w:r>
          </w:p>
        </w:tc>
        <w:tc>
          <w:tcPr>
            <w:tcW w:w="1275" w:type="dxa"/>
            <w:tcBorders>
              <w:top w:val="single" w:sz="4" w:space="0" w:color="auto"/>
              <w:left w:val="single" w:sz="4" w:space="0" w:color="auto"/>
              <w:bottom w:val="single" w:sz="4" w:space="0" w:color="auto"/>
              <w:right w:val="single" w:sz="4" w:space="0" w:color="auto"/>
            </w:tcBorders>
            <w:vAlign w:val="center"/>
          </w:tcPr>
          <w:p w14:paraId="0D9149B0" w14:textId="77777777" w:rsidR="00EC5B50" w:rsidRPr="007210B0" w:rsidRDefault="00EC5B50">
            <w:pPr>
              <w:widowControl w:val="0"/>
              <w:jc w:val="center"/>
              <w:rPr>
                <w:rFonts w:cstheme="minorHAnsi"/>
                <w:sz w:val="20"/>
                <w:szCs w:val="20"/>
              </w:rPr>
            </w:pPr>
            <w:r w:rsidRPr="007210B0">
              <w:rPr>
                <w:rFonts w:cstheme="minorHAnsi"/>
                <w:sz w:val="20"/>
                <w:szCs w:val="20"/>
              </w:rPr>
              <w:t>0,69</w:t>
            </w:r>
          </w:p>
        </w:tc>
        <w:tc>
          <w:tcPr>
            <w:tcW w:w="141" w:type="dxa"/>
            <w:vMerge/>
            <w:tcBorders>
              <w:left w:val="single" w:sz="4" w:space="0" w:color="auto"/>
              <w:right w:val="single" w:sz="4" w:space="0" w:color="auto"/>
            </w:tcBorders>
            <w:shd w:val="clear" w:color="auto" w:fill="auto"/>
            <w:vAlign w:val="center"/>
          </w:tcPr>
          <w:p w14:paraId="19C49857"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150C50" w14:textId="77777777" w:rsidR="00EC5B50" w:rsidRPr="007210B0" w:rsidRDefault="00EC5B50">
            <w:pPr>
              <w:widowControl w:val="0"/>
              <w:jc w:val="center"/>
              <w:rPr>
                <w:rFonts w:cstheme="minorHAnsi"/>
                <w:sz w:val="20"/>
                <w:szCs w:val="20"/>
              </w:rPr>
            </w:pPr>
            <w:r w:rsidRPr="007210B0">
              <w:rPr>
                <w:rFonts w:cstheme="minorHAnsi"/>
                <w:sz w:val="20"/>
                <w:szCs w:val="20"/>
              </w:rPr>
              <w:t>16</w:t>
            </w:r>
          </w:p>
        </w:tc>
        <w:tc>
          <w:tcPr>
            <w:tcW w:w="1277" w:type="dxa"/>
            <w:tcBorders>
              <w:top w:val="single" w:sz="4" w:space="0" w:color="auto"/>
              <w:left w:val="single" w:sz="4" w:space="0" w:color="auto"/>
              <w:bottom w:val="single" w:sz="4" w:space="0" w:color="auto"/>
              <w:right w:val="single" w:sz="4" w:space="0" w:color="auto"/>
            </w:tcBorders>
            <w:vAlign w:val="center"/>
          </w:tcPr>
          <w:p w14:paraId="10861037" w14:textId="77777777" w:rsidR="00EC5B50" w:rsidRPr="007210B0" w:rsidRDefault="00EC5B50">
            <w:pPr>
              <w:widowControl w:val="0"/>
              <w:jc w:val="center"/>
              <w:rPr>
                <w:rFonts w:cstheme="minorHAnsi"/>
                <w:sz w:val="20"/>
                <w:szCs w:val="20"/>
              </w:rPr>
            </w:pPr>
            <w:r w:rsidRPr="007210B0">
              <w:rPr>
                <w:rFonts w:cstheme="minorHAnsi"/>
                <w:sz w:val="20"/>
                <w:szCs w:val="20"/>
              </w:rPr>
              <w:t>0</w:t>
            </w:r>
            <w:r>
              <w:rPr>
                <w:rFonts w:cstheme="minorHAnsi"/>
                <w:sz w:val="20"/>
                <w:szCs w:val="20"/>
              </w:rPr>
              <w:t>,</w:t>
            </w:r>
            <w:r w:rsidRPr="007210B0">
              <w:rPr>
                <w:rFonts w:cstheme="minorHAnsi"/>
                <w:sz w:val="20"/>
                <w:szCs w:val="20"/>
              </w:rPr>
              <w:t>87</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228B579"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C68BDE" w14:textId="77777777" w:rsidR="00EC5B50" w:rsidRPr="007210B0" w:rsidRDefault="00EC5B50">
            <w:pPr>
              <w:widowControl w:val="0"/>
              <w:jc w:val="center"/>
              <w:rPr>
                <w:rFonts w:cstheme="minorHAnsi"/>
                <w:sz w:val="20"/>
                <w:szCs w:val="20"/>
              </w:rPr>
            </w:pPr>
            <w:r w:rsidRPr="007210B0">
              <w:rPr>
                <w:rFonts w:cstheme="minorHAnsi"/>
                <w:sz w:val="20"/>
                <w:szCs w:val="20"/>
              </w:rPr>
              <w:t>23</w:t>
            </w:r>
          </w:p>
        </w:tc>
        <w:tc>
          <w:tcPr>
            <w:tcW w:w="1275" w:type="dxa"/>
            <w:tcBorders>
              <w:top w:val="single" w:sz="4" w:space="0" w:color="auto"/>
              <w:left w:val="single" w:sz="4" w:space="0" w:color="auto"/>
              <w:bottom w:val="single" w:sz="4" w:space="0" w:color="auto"/>
              <w:right w:val="single" w:sz="4" w:space="0" w:color="auto"/>
            </w:tcBorders>
            <w:vAlign w:val="center"/>
          </w:tcPr>
          <w:p w14:paraId="51F0A43C"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10</w:t>
            </w:r>
          </w:p>
        </w:tc>
        <w:tc>
          <w:tcPr>
            <w:tcW w:w="142" w:type="dxa"/>
            <w:tcBorders>
              <w:left w:val="single" w:sz="4" w:space="0" w:color="auto"/>
              <w:right w:val="single" w:sz="4" w:space="0" w:color="auto"/>
            </w:tcBorders>
          </w:tcPr>
          <w:p w14:paraId="17D96173"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7C2F7B" w14:textId="77777777" w:rsidR="00EC5B50" w:rsidRPr="007210B0" w:rsidRDefault="00EC5B50">
            <w:pPr>
              <w:widowControl w:val="0"/>
              <w:jc w:val="center"/>
              <w:rPr>
                <w:rFonts w:cstheme="minorHAnsi"/>
                <w:sz w:val="20"/>
                <w:szCs w:val="20"/>
              </w:rPr>
            </w:pPr>
            <w:r w:rsidRPr="007210B0">
              <w:rPr>
                <w:rFonts w:cstheme="minorHAnsi"/>
                <w:sz w:val="20"/>
                <w:szCs w:val="20"/>
              </w:rPr>
              <w:t>30</w:t>
            </w:r>
          </w:p>
        </w:tc>
        <w:tc>
          <w:tcPr>
            <w:tcW w:w="1274" w:type="dxa"/>
            <w:tcBorders>
              <w:top w:val="single" w:sz="4" w:space="0" w:color="auto"/>
              <w:left w:val="single" w:sz="4" w:space="0" w:color="auto"/>
              <w:bottom w:val="single" w:sz="4" w:space="0" w:color="auto"/>
              <w:right w:val="single" w:sz="4" w:space="0" w:color="auto"/>
            </w:tcBorders>
            <w:vAlign w:val="center"/>
          </w:tcPr>
          <w:p w14:paraId="7C3625B9"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44</w:t>
            </w:r>
          </w:p>
        </w:tc>
      </w:tr>
      <w:tr w:rsidR="00EC5B50" w14:paraId="292E3703"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915997" w14:textId="77777777" w:rsidR="00EC5B50" w:rsidRPr="007210B0" w:rsidRDefault="00EC5B50">
            <w:pPr>
              <w:widowControl w:val="0"/>
              <w:jc w:val="center"/>
              <w:rPr>
                <w:rFonts w:cstheme="minorHAnsi"/>
                <w:sz w:val="20"/>
                <w:szCs w:val="20"/>
              </w:rPr>
            </w:pPr>
            <w:r w:rsidRPr="007210B0">
              <w:rPr>
                <w:rFonts w:cstheme="minorHAnsi"/>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3226C3A2" w14:textId="77777777" w:rsidR="00EC5B50" w:rsidRPr="007210B0" w:rsidRDefault="00EC5B50">
            <w:pPr>
              <w:widowControl w:val="0"/>
              <w:jc w:val="center"/>
              <w:rPr>
                <w:rFonts w:cstheme="minorHAnsi"/>
                <w:sz w:val="20"/>
                <w:szCs w:val="20"/>
              </w:rPr>
            </w:pPr>
            <w:r w:rsidRPr="007210B0">
              <w:rPr>
                <w:rFonts w:cstheme="minorHAnsi"/>
                <w:sz w:val="20"/>
                <w:szCs w:val="20"/>
              </w:rPr>
              <w:t>0,72</w:t>
            </w:r>
          </w:p>
        </w:tc>
        <w:tc>
          <w:tcPr>
            <w:tcW w:w="141" w:type="dxa"/>
            <w:vMerge/>
            <w:tcBorders>
              <w:left w:val="single" w:sz="4" w:space="0" w:color="auto"/>
              <w:right w:val="single" w:sz="4" w:space="0" w:color="auto"/>
            </w:tcBorders>
            <w:shd w:val="clear" w:color="auto" w:fill="auto"/>
            <w:vAlign w:val="center"/>
          </w:tcPr>
          <w:p w14:paraId="142BE629"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29713B" w14:textId="77777777" w:rsidR="00EC5B50" w:rsidRPr="007210B0" w:rsidRDefault="00EC5B50">
            <w:pPr>
              <w:widowControl w:val="0"/>
              <w:jc w:val="center"/>
              <w:rPr>
                <w:rFonts w:cstheme="minorHAnsi"/>
                <w:sz w:val="20"/>
                <w:szCs w:val="20"/>
              </w:rPr>
            </w:pPr>
            <w:r w:rsidRPr="007210B0">
              <w:rPr>
                <w:rFonts w:cstheme="minorHAnsi"/>
                <w:sz w:val="20"/>
                <w:szCs w:val="20"/>
              </w:rPr>
              <w:t>17</w:t>
            </w:r>
          </w:p>
        </w:tc>
        <w:tc>
          <w:tcPr>
            <w:tcW w:w="1277" w:type="dxa"/>
            <w:tcBorders>
              <w:top w:val="single" w:sz="4" w:space="0" w:color="auto"/>
              <w:left w:val="single" w:sz="4" w:space="0" w:color="auto"/>
              <w:bottom w:val="single" w:sz="4" w:space="0" w:color="auto"/>
              <w:right w:val="single" w:sz="4" w:space="0" w:color="auto"/>
            </w:tcBorders>
            <w:vAlign w:val="center"/>
          </w:tcPr>
          <w:p w14:paraId="17E9E96F" w14:textId="77777777" w:rsidR="00EC5B50" w:rsidRPr="007210B0" w:rsidRDefault="00EC5B50">
            <w:pPr>
              <w:widowControl w:val="0"/>
              <w:jc w:val="center"/>
              <w:rPr>
                <w:rFonts w:cstheme="minorHAnsi"/>
                <w:sz w:val="20"/>
                <w:szCs w:val="20"/>
              </w:rPr>
            </w:pPr>
            <w:r w:rsidRPr="007210B0">
              <w:rPr>
                <w:rFonts w:cstheme="minorHAnsi"/>
                <w:sz w:val="20"/>
                <w:szCs w:val="20"/>
              </w:rPr>
              <w:t>0,90</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03AD0AB0"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7FC0BB" w14:textId="77777777" w:rsidR="00EC5B50" w:rsidRPr="007210B0" w:rsidRDefault="00EC5B50">
            <w:pPr>
              <w:widowControl w:val="0"/>
              <w:jc w:val="center"/>
              <w:rPr>
                <w:rFonts w:cstheme="minorHAnsi"/>
                <w:sz w:val="20"/>
                <w:szCs w:val="20"/>
              </w:rPr>
            </w:pPr>
            <w:r w:rsidRPr="007210B0">
              <w:rPr>
                <w:rFonts w:cstheme="minorHAnsi"/>
                <w:sz w:val="20"/>
                <w:szCs w:val="20"/>
              </w:rPr>
              <w:t>24</w:t>
            </w:r>
          </w:p>
        </w:tc>
        <w:tc>
          <w:tcPr>
            <w:tcW w:w="1275" w:type="dxa"/>
            <w:tcBorders>
              <w:top w:val="single" w:sz="4" w:space="0" w:color="auto"/>
              <w:left w:val="single" w:sz="4" w:space="0" w:color="auto"/>
              <w:bottom w:val="single" w:sz="4" w:space="0" w:color="auto"/>
              <w:right w:val="single" w:sz="4" w:space="0" w:color="auto"/>
            </w:tcBorders>
            <w:vAlign w:val="center"/>
          </w:tcPr>
          <w:p w14:paraId="601181A6"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14</w:t>
            </w:r>
          </w:p>
        </w:tc>
        <w:tc>
          <w:tcPr>
            <w:tcW w:w="142" w:type="dxa"/>
            <w:tcBorders>
              <w:left w:val="single" w:sz="4" w:space="0" w:color="auto"/>
              <w:right w:val="single" w:sz="4" w:space="0" w:color="auto"/>
            </w:tcBorders>
          </w:tcPr>
          <w:p w14:paraId="1AA7B498"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7E54A" w14:textId="77777777" w:rsidR="00EC5B50" w:rsidRPr="007210B0" w:rsidRDefault="00EC5B50">
            <w:pPr>
              <w:widowControl w:val="0"/>
              <w:jc w:val="center"/>
              <w:rPr>
                <w:rFonts w:cstheme="minorHAnsi"/>
                <w:sz w:val="20"/>
                <w:szCs w:val="20"/>
              </w:rPr>
            </w:pPr>
            <w:r w:rsidRPr="007210B0">
              <w:rPr>
                <w:rFonts w:cstheme="minorHAnsi"/>
                <w:sz w:val="20"/>
                <w:szCs w:val="20"/>
              </w:rPr>
              <w:t>31</w:t>
            </w:r>
          </w:p>
        </w:tc>
        <w:tc>
          <w:tcPr>
            <w:tcW w:w="1274" w:type="dxa"/>
            <w:tcBorders>
              <w:top w:val="single" w:sz="4" w:space="0" w:color="auto"/>
              <w:left w:val="single" w:sz="4" w:space="0" w:color="auto"/>
              <w:bottom w:val="single" w:sz="4" w:space="0" w:color="auto"/>
              <w:right w:val="single" w:sz="4" w:space="0" w:color="auto"/>
            </w:tcBorders>
            <w:vAlign w:val="center"/>
          </w:tcPr>
          <w:p w14:paraId="45B418F5"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52</w:t>
            </w:r>
          </w:p>
        </w:tc>
      </w:tr>
      <w:tr w:rsidR="00EC5B50" w14:paraId="19236129"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0136EB" w14:textId="77777777" w:rsidR="00EC5B50" w:rsidRPr="007210B0" w:rsidRDefault="00EC5B50">
            <w:pPr>
              <w:widowControl w:val="0"/>
              <w:jc w:val="center"/>
              <w:rPr>
                <w:rFonts w:cstheme="minorHAnsi"/>
                <w:sz w:val="20"/>
                <w:szCs w:val="20"/>
              </w:rPr>
            </w:pPr>
            <w:r w:rsidRPr="007210B0">
              <w:rPr>
                <w:rFonts w:cstheme="minorHAnsi"/>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62A4C47D" w14:textId="77777777" w:rsidR="00EC5B50" w:rsidRPr="007210B0" w:rsidRDefault="00EC5B50">
            <w:pPr>
              <w:widowControl w:val="0"/>
              <w:jc w:val="center"/>
              <w:rPr>
                <w:rFonts w:cstheme="minorHAnsi"/>
                <w:sz w:val="20"/>
                <w:szCs w:val="20"/>
              </w:rPr>
            </w:pPr>
            <w:r w:rsidRPr="007210B0">
              <w:rPr>
                <w:rFonts w:cstheme="minorHAnsi"/>
                <w:sz w:val="20"/>
                <w:szCs w:val="20"/>
              </w:rPr>
              <w:t>0,74</w:t>
            </w:r>
          </w:p>
        </w:tc>
        <w:tc>
          <w:tcPr>
            <w:tcW w:w="141" w:type="dxa"/>
            <w:vMerge/>
            <w:tcBorders>
              <w:left w:val="single" w:sz="4" w:space="0" w:color="auto"/>
              <w:right w:val="single" w:sz="4" w:space="0" w:color="auto"/>
            </w:tcBorders>
            <w:shd w:val="clear" w:color="auto" w:fill="auto"/>
            <w:vAlign w:val="center"/>
          </w:tcPr>
          <w:p w14:paraId="6612D7A2" w14:textId="77777777" w:rsidR="00EC5B50" w:rsidRPr="007210B0" w:rsidRDefault="00EC5B50">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E75517" w14:textId="77777777" w:rsidR="00EC5B50" w:rsidRPr="007210B0" w:rsidRDefault="00EC5B50">
            <w:pPr>
              <w:widowControl w:val="0"/>
              <w:jc w:val="center"/>
              <w:rPr>
                <w:rFonts w:cstheme="minorHAnsi"/>
                <w:sz w:val="20"/>
                <w:szCs w:val="20"/>
              </w:rPr>
            </w:pPr>
            <w:r w:rsidRPr="007210B0">
              <w:rPr>
                <w:rFonts w:cstheme="minorHAnsi"/>
                <w:sz w:val="20"/>
                <w:szCs w:val="20"/>
              </w:rPr>
              <w:t>18</w:t>
            </w:r>
          </w:p>
        </w:tc>
        <w:tc>
          <w:tcPr>
            <w:tcW w:w="1277" w:type="dxa"/>
            <w:tcBorders>
              <w:top w:val="single" w:sz="4" w:space="0" w:color="auto"/>
              <w:left w:val="single" w:sz="4" w:space="0" w:color="auto"/>
              <w:bottom w:val="single" w:sz="4" w:space="0" w:color="auto"/>
              <w:right w:val="single" w:sz="4" w:space="0" w:color="auto"/>
            </w:tcBorders>
            <w:vAlign w:val="center"/>
          </w:tcPr>
          <w:p w14:paraId="74B83B21" w14:textId="77777777" w:rsidR="00EC5B50" w:rsidRPr="007210B0" w:rsidRDefault="00EC5B50">
            <w:pPr>
              <w:widowControl w:val="0"/>
              <w:jc w:val="center"/>
              <w:rPr>
                <w:rFonts w:cstheme="minorHAnsi"/>
                <w:sz w:val="20"/>
                <w:szCs w:val="20"/>
              </w:rPr>
            </w:pPr>
            <w:r w:rsidRPr="007210B0">
              <w:rPr>
                <w:rFonts w:cstheme="minorHAnsi"/>
                <w:sz w:val="20"/>
                <w:szCs w:val="20"/>
              </w:rPr>
              <w:t>0,93</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5AC150DB" w14:textId="77777777" w:rsidR="00EC5B50" w:rsidRPr="007210B0" w:rsidRDefault="00EC5B50">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47C2BE" w14:textId="77777777" w:rsidR="00EC5B50" w:rsidRPr="007210B0" w:rsidRDefault="00EC5B50">
            <w:pPr>
              <w:widowControl w:val="0"/>
              <w:jc w:val="center"/>
              <w:rPr>
                <w:rFonts w:cstheme="minorHAnsi"/>
                <w:sz w:val="20"/>
                <w:szCs w:val="20"/>
              </w:rPr>
            </w:pPr>
            <w:r w:rsidRPr="007210B0">
              <w:rPr>
                <w:rFonts w:cstheme="minorHAnsi"/>
                <w:sz w:val="20"/>
                <w:szCs w:val="20"/>
              </w:rPr>
              <w:t>25</w:t>
            </w:r>
          </w:p>
        </w:tc>
        <w:tc>
          <w:tcPr>
            <w:tcW w:w="1275" w:type="dxa"/>
            <w:tcBorders>
              <w:top w:val="single" w:sz="4" w:space="0" w:color="auto"/>
              <w:left w:val="single" w:sz="4" w:space="0" w:color="auto"/>
              <w:bottom w:val="single" w:sz="4" w:space="0" w:color="auto"/>
              <w:right w:val="single" w:sz="4" w:space="0" w:color="auto"/>
            </w:tcBorders>
            <w:vAlign w:val="center"/>
          </w:tcPr>
          <w:p w14:paraId="6D06BD0D"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18</w:t>
            </w:r>
          </w:p>
        </w:tc>
        <w:tc>
          <w:tcPr>
            <w:tcW w:w="142" w:type="dxa"/>
            <w:tcBorders>
              <w:left w:val="single" w:sz="4" w:space="0" w:color="auto"/>
              <w:right w:val="single" w:sz="4" w:space="0" w:color="auto"/>
            </w:tcBorders>
          </w:tcPr>
          <w:p w14:paraId="368F873F" w14:textId="77777777" w:rsidR="00EC5B50" w:rsidRPr="007210B0" w:rsidRDefault="00EC5B50">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44488A" w14:textId="77777777" w:rsidR="00EC5B50" w:rsidRPr="007210B0" w:rsidRDefault="00EC5B50">
            <w:pPr>
              <w:widowControl w:val="0"/>
              <w:jc w:val="center"/>
              <w:rPr>
                <w:rFonts w:cstheme="minorHAnsi"/>
                <w:sz w:val="20"/>
                <w:szCs w:val="20"/>
              </w:rPr>
            </w:pPr>
            <w:r w:rsidRPr="007210B0">
              <w:rPr>
                <w:rFonts w:cstheme="minorHAnsi"/>
                <w:sz w:val="20"/>
                <w:szCs w:val="20"/>
              </w:rPr>
              <w:t>32</w:t>
            </w:r>
          </w:p>
        </w:tc>
        <w:tc>
          <w:tcPr>
            <w:tcW w:w="1274" w:type="dxa"/>
            <w:tcBorders>
              <w:top w:val="single" w:sz="4" w:space="0" w:color="auto"/>
              <w:left w:val="single" w:sz="4" w:space="0" w:color="auto"/>
              <w:bottom w:val="single" w:sz="4" w:space="0" w:color="auto"/>
              <w:right w:val="single" w:sz="4" w:space="0" w:color="auto"/>
            </w:tcBorders>
            <w:vAlign w:val="center"/>
          </w:tcPr>
          <w:p w14:paraId="459FA901" w14:textId="77777777" w:rsidR="00EC5B50" w:rsidRPr="007210B0" w:rsidRDefault="00EC5B50">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59</w:t>
            </w:r>
          </w:p>
        </w:tc>
      </w:tr>
    </w:tbl>
    <w:p w14:paraId="7D89E2FC" w14:textId="77777777" w:rsidR="00EC5B50" w:rsidRDefault="00EC5B50" w:rsidP="00EC5B50"/>
    <w:p w14:paraId="3F3BC88B" w14:textId="63A66AF0" w:rsidR="00EC5B50" w:rsidRDefault="00EC5B50" w:rsidP="00EC5B50">
      <w:pPr>
        <w:pStyle w:val="Antrat11"/>
        <w:tabs>
          <w:tab w:val="clear" w:pos="1134"/>
          <w:tab w:val="num" w:pos="567"/>
        </w:tabs>
        <w:spacing w:after="120"/>
        <w:ind w:left="567" w:hanging="567"/>
        <w:outlineLvl w:val="9"/>
      </w:pPr>
      <w:r w:rsidRPr="00562E32">
        <w:t xml:space="preserve">Jeigu matavimai atliekami esant kitokiai </w:t>
      </w:r>
      <w:r w:rsidR="009F3524">
        <w:t>izoliacijos</w:t>
      </w:r>
      <w:r w:rsidRPr="00562E32">
        <w:t xml:space="preserve"> temperatūrai nei +20°C, o </w:t>
      </w:r>
      <w:r>
        <w:t>įrenginio</w:t>
      </w:r>
      <w:r w:rsidRPr="00562E32">
        <w:t xml:space="preserve"> gamintojas nepateikia išmatuotų verčių įvertinimo metodikos,</w:t>
      </w:r>
      <w:r>
        <w:t xml:space="preserve"> i</w:t>
      </w:r>
      <w:r w:rsidRPr="00C24595">
        <w:t>šmatuotos dielektrinių nuostolių kampo tgδ reikšmės perskaičiavim</w:t>
      </w:r>
      <w:r>
        <w:t>ui</w:t>
      </w:r>
      <w:r w:rsidRPr="00C24595">
        <w:t xml:space="preserve"> esant +20</w:t>
      </w:r>
      <w:r w:rsidRPr="002A3A14">
        <w:t>°</w:t>
      </w:r>
      <w:r w:rsidRPr="00C24595">
        <w:t xml:space="preserve">C temperatūrai naudojama formulė: </w:t>
      </w:r>
    </w:p>
    <w:p w14:paraId="73895E6D" w14:textId="77777777" w:rsidR="00EC5B50" w:rsidRPr="0058431D" w:rsidRDefault="00EC5B50" w:rsidP="00EC5B50">
      <w:pPr>
        <w:pStyle w:val="Sraopastraipa"/>
        <w:spacing w:before="120"/>
        <w:ind w:left="0"/>
        <w:jc w:val="center"/>
        <w:rPr>
          <w:rFonts w:asciiTheme="minorHAnsi" w:hAnsiTheme="minorHAnsi" w:cstheme="minorHAnsi"/>
          <w:b/>
          <w:bCs/>
        </w:rPr>
      </w:pPr>
      <w:r w:rsidRPr="0058431D">
        <w:rPr>
          <w:rFonts w:asciiTheme="minorHAnsi" w:hAnsiTheme="minorHAnsi" w:cstheme="minorHAnsi"/>
          <w:b/>
          <w:bCs/>
        </w:rPr>
        <w:t>T</w:t>
      </w:r>
      <w:r w:rsidRPr="0058431D">
        <w:rPr>
          <w:rFonts w:asciiTheme="minorHAnsi" w:hAnsiTheme="minorHAnsi" w:cstheme="minorHAnsi"/>
          <w:b/>
          <w:bCs/>
          <w:vertAlign w:val="subscript"/>
        </w:rPr>
        <w:t xml:space="preserve">20 </w:t>
      </w:r>
      <w:r w:rsidRPr="0058431D">
        <w:rPr>
          <w:rFonts w:asciiTheme="minorHAnsi" w:hAnsiTheme="minorHAnsi" w:cstheme="minorHAnsi"/>
          <w:b/>
          <w:bCs/>
        </w:rPr>
        <w:t xml:space="preserve">= </w:t>
      </w:r>
      <w:proofErr w:type="spellStart"/>
      <w:r w:rsidRPr="0058431D">
        <w:rPr>
          <w:rFonts w:asciiTheme="minorHAnsi" w:hAnsiTheme="minorHAnsi" w:cstheme="minorHAnsi"/>
          <w:b/>
          <w:bCs/>
        </w:rPr>
        <w:t>T</w:t>
      </w:r>
      <w:r w:rsidRPr="0058431D">
        <w:rPr>
          <w:rFonts w:asciiTheme="minorHAnsi" w:hAnsiTheme="minorHAnsi" w:cstheme="minorHAnsi"/>
          <w:b/>
          <w:bCs/>
          <w:vertAlign w:val="subscript"/>
        </w:rPr>
        <w:t>t</w:t>
      </w:r>
      <w:proofErr w:type="spellEnd"/>
      <w:r w:rsidRPr="0058431D">
        <w:rPr>
          <w:rFonts w:asciiTheme="minorHAnsi" w:hAnsiTheme="minorHAnsi" w:cstheme="minorHAnsi"/>
          <w:b/>
          <w:bCs/>
          <w:vertAlign w:val="subscript"/>
        </w:rPr>
        <w:t xml:space="preserve"> </w:t>
      </w:r>
      <w:r w:rsidRPr="0058431D">
        <w:rPr>
          <w:rFonts w:asciiTheme="minorHAnsi" w:hAnsiTheme="minorHAnsi" w:cstheme="minorHAnsi"/>
          <w:b/>
          <w:bCs/>
        </w:rPr>
        <w:t>· [1-0,01·(t-20)];</w:t>
      </w:r>
    </w:p>
    <w:p w14:paraId="77F864F2" w14:textId="77777777" w:rsidR="00EC5B50" w:rsidRPr="00652A2F" w:rsidRDefault="00EC5B50" w:rsidP="00EC5B50">
      <w:pPr>
        <w:pStyle w:val="Sraopastraipa"/>
        <w:tabs>
          <w:tab w:val="left" w:pos="2268"/>
        </w:tabs>
        <w:spacing w:before="120"/>
        <w:ind w:left="1134" w:hanging="567"/>
        <w:jc w:val="both"/>
        <w:rPr>
          <w:rFonts w:asciiTheme="minorHAnsi" w:hAnsiTheme="minorHAnsi" w:cstheme="minorHAnsi"/>
          <w:sz w:val="22"/>
          <w:szCs w:val="22"/>
        </w:rPr>
      </w:pPr>
      <w:r>
        <w:rPr>
          <w:rFonts w:asciiTheme="minorHAnsi" w:hAnsiTheme="minorHAnsi" w:cstheme="minorHAnsi"/>
          <w:sz w:val="22"/>
          <w:szCs w:val="22"/>
        </w:rPr>
        <w:t>kur</w:t>
      </w:r>
      <w:r w:rsidRPr="00652A2F">
        <w:rPr>
          <w:rFonts w:asciiTheme="minorHAnsi" w:hAnsiTheme="minorHAnsi" w:cstheme="minorHAnsi"/>
          <w:sz w:val="22"/>
          <w:szCs w:val="22"/>
        </w:rPr>
        <w:t>:</w:t>
      </w:r>
      <w:r w:rsidRPr="00652A2F">
        <w:rPr>
          <w:rFonts w:asciiTheme="minorHAnsi" w:hAnsiTheme="minorHAnsi" w:cstheme="minorHAnsi"/>
          <w:sz w:val="22"/>
          <w:szCs w:val="22"/>
        </w:rPr>
        <w:tab/>
        <w:t>T</w:t>
      </w:r>
      <w:r w:rsidRPr="00652A2F">
        <w:rPr>
          <w:rFonts w:asciiTheme="minorHAnsi" w:hAnsiTheme="minorHAnsi" w:cstheme="minorHAnsi"/>
          <w:sz w:val="22"/>
          <w:szCs w:val="22"/>
          <w:vertAlign w:val="subscript"/>
        </w:rPr>
        <w:t xml:space="preserve">20 </w:t>
      </w:r>
      <w:r w:rsidRPr="00652A2F">
        <w:rPr>
          <w:rFonts w:asciiTheme="minorHAnsi" w:hAnsiTheme="minorHAnsi" w:cstheme="minorHAnsi"/>
          <w:sz w:val="22"/>
          <w:szCs w:val="22"/>
        </w:rPr>
        <w:t xml:space="preserve">- perskaičiuota izoliacijos tgδ reikšmė, esant +20 </w:t>
      </w:r>
      <w:r w:rsidRPr="00652A2F">
        <w:rPr>
          <w:rFonts w:asciiTheme="minorHAnsi" w:eastAsia="Symbol" w:hAnsiTheme="minorHAnsi" w:cstheme="minorHAnsi"/>
          <w:sz w:val="22"/>
          <w:szCs w:val="22"/>
        </w:rPr>
        <w:t>°</w:t>
      </w:r>
      <w:r w:rsidRPr="00652A2F">
        <w:rPr>
          <w:rFonts w:asciiTheme="minorHAnsi" w:hAnsiTheme="minorHAnsi" w:cstheme="minorHAnsi"/>
          <w:sz w:val="22"/>
          <w:szCs w:val="22"/>
        </w:rPr>
        <w:t>C temperatūrai, %;</w:t>
      </w:r>
    </w:p>
    <w:p w14:paraId="0F4580BE" w14:textId="77777777" w:rsidR="00EC5B50" w:rsidRPr="00652A2F" w:rsidRDefault="00EC5B50" w:rsidP="00EC5B5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r>
      <w:proofErr w:type="spellStart"/>
      <w:r w:rsidRPr="00652A2F">
        <w:rPr>
          <w:rFonts w:asciiTheme="minorHAnsi" w:hAnsiTheme="minorHAnsi" w:cstheme="minorHAnsi"/>
          <w:sz w:val="22"/>
          <w:szCs w:val="22"/>
        </w:rPr>
        <w:t>T</w:t>
      </w:r>
      <w:r w:rsidRPr="00652A2F">
        <w:rPr>
          <w:rFonts w:asciiTheme="minorHAnsi" w:hAnsiTheme="minorHAnsi" w:cstheme="minorHAnsi"/>
          <w:sz w:val="22"/>
          <w:szCs w:val="22"/>
          <w:vertAlign w:val="subscript"/>
        </w:rPr>
        <w:t>t</w:t>
      </w:r>
      <w:proofErr w:type="spellEnd"/>
      <w:r w:rsidRPr="00652A2F">
        <w:rPr>
          <w:rFonts w:asciiTheme="minorHAnsi" w:hAnsiTheme="minorHAnsi" w:cstheme="minorHAnsi"/>
          <w:sz w:val="22"/>
          <w:szCs w:val="22"/>
        </w:rPr>
        <w:t xml:space="preserve"> - išmatuota izoliacijos tgδ reikšmė, esant t temperatūrai, %;</w:t>
      </w:r>
    </w:p>
    <w:p w14:paraId="7868B0FE" w14:textId="77777777" w:rsidR="00EC5B50" w:rsidRPr="00652A2F" w:rsidRDefault="00EC5B50" w:rsidP="00EC5B50">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t xml:space="preserve"> t - izoliacijos temperatūra, kuriai esant buvo atlikti tgδ reikšmės matavimas, °C.</w:t>
      </w:r>
    </w:p>
    <w:p w14:paraId="635AF469" w14:textId="77777777" w:rsidR="00EC5B50" w:rsidRPr="00652A2F" w:rsidRDefault="00EC5B50" w:rsidP="00EC5B50">
      <w:pPr>
        <w:pStyle w:val="Sraopastraipa"/>
        <w:spacing w:before="120"/>
        <w:ind w:left="567"/>
        <w:jc w:val="both"/>
        <w:rPr>
          <w:rFonts w:asciiTheme="minorHAnsi" w:hAnsiTheme="minorHAnsi" w:cstheme="minorHAnsi"/>
          <w:sz w:val="22"/>
          <w:szCs w:val="22"/>
        </w:rPr>
      </w:pPr>
      <w:r w:rsidRPr="00652A2F">
        <w:rPr>
          <w:rFonts w:asciiTheme="minorHAnsi" w:hAnsiTheme="minorHAnsi" w:cstheme="minorHAnsi"/>
          <w:sz w:val="22"/>
          <w:szCs w:val="22"/>
        </w:rPr>
        <w:t>Formulė naudojama tik esant teigiamai aplinkos/izoliacijos temperatūrai</w:t>
      </w:r>
      <w:r>
        <w:rPr>
          <w:rFonts w:asciiTheme="minorHAnsi" w:hAnsiTheme="minorHAnsi" w:cstheme="minorHAnsi"/>
          <w:sz w:val="22"/>
          <w:szCs w:val="22"/>
        </w:rPr>
        <w:t xml:space="preserve"> (didesnei nei +5</w:t>
      </w:r>
      <w:r w:rsidRPr="00652A2F">
        <w:rPr>
          <w:rFonts w:asciiTheme="minorHAnsi" w:hAnsiTheme="minorHAnsi" w:cstheme="minorHAnsi"/>
          <w:sz w:val="22"/>
          <w:szCs w:val="22"/>
        </w:rPr>
        <w:t>°C</w:t>
      </w:r>
      <w:r>
        <w:rPr>
          <w:rFonts w:asciiTheme="minorHAnsi" w:hAnsiTheme="minorHAnsi" w:cstheme="minorHAnsi"/>
          <w:sz w:val="22"/>
          <w:szCs w:val="22"/>
        </w:rPr>
        <w:t>)</w:t>
      </w:r>
      <w:r w:rsidRPr="00652A2F">
        <w:rPr>
          <w:rFonts w:asciiTheme="minorHAnsi" w:hAnsiTheme="minorHAnsi" w:cstheme="minorHAnsi"/>
          <w:sz w:val="22"/>
          <w:szCs w:val="22"/>
        </w:rPr>
        <w:t xml:space="preserve"> matavimo metu ir jeigu įrenginio gamintojas nenurodo kitaip.</w:t>
      </w:r>
    </w:p>
    <w:p w14:paraId="7D3321E9" w14:textId="0F78C94A" w:rsidR="004E1FEF" w:rsidRDefault="004E1FEF">
      <w:r>
        <w:br w:type="page"/>
      </w:r>
    </w:p>
    <w:p w14:paraId="06D85141" w14:textId="08D71931" w:rsidR="00C24595" w:rsidRPr="00503747" w:rsidRDefault="003F31B2" w:rsidP="003D5E50">
      <w:pPr>
        <w:pStyle w:val="Antrat1"/>
        <w:numPr>
          <w:ilvl w:val="1"/>
          <w:numId w:val="15"/>
        </w:numPr>
        <w:ind w:left="709" w:hanging="709"/>
        <w:jc w:val="both"/>
      </w:pPr>
      <w:bookmarkStart w:id="230" w:name="_Apvijų_ominės_varžos"/>
      <w:bookmarkStart w:id="231" w:name="_Ref362756880"/>
      <w:bookmarkStart w:id="232" w:name="_Ref20825459"/>
      <w:bookmarkStart w:id="233" w:name="_Toc183923122"/>
      <w:bookmarkEnd w:id="230"/>
      <w:r w:rsidRPr="003F31B2">
        <w:lastRenderedPageBreak/>
        <w:t>Galios transformatorių a</w:t>
      </w:r>
      <w:r w:rsidR="001C5D93" w:rsidRPr="00503747">
        <w:t xml:space="preserve">pvijų </w:t>
      </w:r>
      <w:r w:rsidR="00697696" w:rsidRPr="00503747">
        <w:t xml:space="preserve">ominės </w:t>
      </w:r>
      <w:r w:rsidR="001C5D93" w:rsidRPr="00503747">
        <w:t>varžos matavim</w:t>
      </w:r>
      <w:r w:rsidR="00697696" w:rsidRPr="00503747">
        <w:t>as</w:t>
      </w:r>
      <w:r w:rsidR="001C5D93" w:rsidRPr="00503747">
        <w:t xml:space="preserve"> ir</w:t>
      </w:r>
      <w:bookmarkEnd w:id="231"/>
      <w:r w:rsidR="00697696" w:rsidRPr="00503747">
        <w:t xml:space="preserve"> patikrinimo rezultatų vertinimas</w:t>
      </w:r>
      <w:bookmarkEnd w:id="232"/>
      <w:bookmarkEnd w:id="233"/>
    </w:p>
    <w:p w14:paraId="33B1D70C" w14:textId="5CC68F45" w:rsidR="00696166" w:rsidRDefault="00696166" w:rsidP="00ED7B26">
      <w:pPr>
        <w:pStyle w:val="Antrat11"/>
        <w:tabs>
          <w:tab w:val="clear" w:pos="1134"/>
          <w:tab w:val="num" w:pos="567"/>
        </w:tabs>
        <w:spacing w:after="120"/>
        <w:ind w:left="567" w:hanging="567"/>
        <w:outlineLvl w:val="9"/>
      </w:pPr>
      <w:r w:rsidRPr="00C24595">
        <w:t xml:space="preserve">Patikrinimas atliekamas prieš trumpojo jungimo varžos </w:t>
      </w:r>
      <w:r w:rsidRPr="00652A2F">
        <w:t>(z</w:t>
      </w:r>
      <w:r w:rsidRPr="00ED7B26">
        <w:rPr>
          <w:vertAlign w:val="subscript"/>
        </w:rPr>
        <w:t>t</w:t>
      </w:r>
      <w:r w:rsidRPr="00652A2F">
        <w:t xml:space="preserve">) </w:t>
      </w:r>
      <w:r w:rsidRPr="00C24595">
        <w:t xml:space="preserve">matavimus. </w:t>
      </w:r>
    </w:p>
    <w:p w14:paraId="4893B62F" w14:textId="3C651AC2" w:rsidR="00696166" w:rsidRPr="00652A2F" w:rsidRDefault="00696166" w:rsidP="00ED7B26">
      <w:pPr>
        <w:pStyle w:val="Antrat11"/>
        <w:tabs>
          <w:tab w:val="clear" w:pos="1134"/>
          <w:tab w:val="num" w:pos="567"/>
        </w:tabs>
        <w:spacing w:after="120"/>
        <w:ind w:left="567" w:hanging="567"/>
        <w:outlineLvl w:val="9"/>
      </w:pPr>
      <w:r w:rsidRPr="00DE58A8">
        <w:t xml:space="preserve">Apvijų varžos matavimai </w:t>
      </w:r>
      <w:r w:rsidRPr="00652A2F">
        <w:t>atliekami visose atšakose.</w:t>
      </w:r>
    </w:p>
    <w:p w14:paraId="65C10635" w14:textId="77777777" w:rsidR="00696166" w:rsidRPr="00652A2F" w:rsidRDefault="00696166" w:rsidP="00ED7B26">
      <w:pPr>
        <w:pStyle w:val="Antrat11"/>
        <w:tabs>
          <w:tab w:val="clear" w:pos="1134"/>
          <w:tab w:val="num" w:pos="567"/>
        </w:tabs>
        <w:spacing w:after="120"/>
        <w:ind w:left="567" w:hanging="567"/>
        <w:outlineLvl w:val="9"/>
      </w:pPr>
      <w:r w:rsidRPr="00652A2F">
        <w:t>Prieš matavimus reguliatoriumi atliekami ne mažiau kaip trys visų atšakų perjungimo ciklai.</w:t>
      </w:r>
    </w:p>
    <w:p w14:paraId="391816FD" w14:textId="77777777" w:rsidR="00696166" w:rsidRPr="00652A2F" w:rsidRDefault="00696166" w:rsidP="00ED7B26">
      <w:pPr>
        <w:pStyle w:val="Antrat11"/>
        <w:tabs>
          <w:tab w:val="clear" w:pos="1134"/>
          <w:tab w:val="num" w:pos="567"/>
        </w:tabs>
        <w:spacing w:after="120"/>
        <w:ind w:left="567" w:hanging="567"/>
        <w:outlineLvl w:val="9"/>
      </w:pPr>
      <w:r w:rsidRPr="00DE58A8">
        <w:t xml:space="preserve">Matuojant </w:t>
      </w:r>
      <w:r w:rsidRPr="00652A2F">
        <w:t>110 kV ir aukštesnės įtampos galios transformatorių</w:t>
      </w:r>
      <w:r w:rsidRPr="00DE58A8">
        <w:t xml:space="preserve"> apvijų varžas turi būti naudojama ne žemesnė kaip 10 A matavimo srovė.</w:t>
      </w:r>
    </w:p>
    <w:p w14:paraId="0D34E318" w14:textId="3DE8E758" w:rsidR="00696166" w:rsidRDefault="00927DF7" w:rsidP="00737295">
      <w:pPr>
        <w:pStyle w:val="Antrat11"/>
        <w:tabs>
          <w:tab w:val="clear" w:pos="1134"/>
          <w:tab w:val="num" w:pos="567"/>
        </w:tabs>
        <w:spacing w:after="240"/>
        <w:ind w:left="567" w:hanging="567"/>
        <w:outlineLvl w:val="9"/>
      </w:pPr>
      <w:bookmarkStart w:id="234" w:name="_Ref362773814"/>
      <w:r>
        <w:t>I</w:t>
      </w:r>
      <w:r w:rsidR="00696166" w:rsidRPr="001C5D93">
        <w:t>šmatuot</w:t>
      </w:r>
      <w:r>
        <w:t>o</w:t>
      </w:r>
      <w:r w:rsidR="00696166">
        <w:t>s</w:t>
      </w:r>
      <w:r w:rsidR="00696166" w:rsidRPr="001C5D93">
        <w:t xml:space="preserve"> apvijų varž</w:t>
      </w:r>
      <w:r>
        <w:t>o</w:t>
      </w:r>
      <w:r w:rsidR="00696166">
        <w:t>s</w:t>
      </w:r>
      <w:r w:rsidR="00696166" w:rsidRPr="001C5D93">
        <w:t xml:space="preserve"> lygin</w:t>
      </w:r>
      <w:r>
        <w:t>amos</w:t>
      </w:r>
      <w:r w:rsidR="00696166" w:rsidRPr="001C5D93">
        <w:t xml:space="preserve"> su gamintojo pateikt</w:t>
      </w:r>
      <w:r w:rsidR="00696166">
        <w:t>omis</w:t>
      </w:r>
      <w:r w:rsidR="00696166" w:rsidRPr="001C5D93">
        <w:t xml:space="preserve"> varž</w:t>
      </w:r>
      <w:r w:rsidR="00696166">
        <w:t>ų</w:t>
      </w:r>
      <w:r w:rsidR="00696166" w:rsidRPr="001C5D93">
        <w:t xml:space="preserve"> reikšm</w:t>
      </w:r>
      <w:r w:rsidR="00696166">
        <w:t>ėmis</w:t>
      </w:r>
      <w:r w:rsidR="00B529FE">
        <w:t>.</w:t>
      </w:r>
      <w:r w:rsidR="00696166">
        <w:t xml:space="preserve"> </w:t>
      </w:r>
      <w:r w:rsidR="00B529FE">
        <w:t xml:space="preserve">Su </w:t>
      </w:r>
      <w:r w:rsidR="00696166">
        <w:t>ankstesnių matavimų rezultatais</w:t>
      </w:r>
      <w:r w:rsidR="00E66A3B" w:rsidRPr="00E66A3B">
        <w:t xml:space="preserve"> </w:t>
      </w:r>
      <w:r w:rsidR="00E66A3B">
        <w:t>i</w:t>
      </w:r>
      <w:r w:rsidR="00E66A3B" w:rsidRPr="001C5D93">
        <w:t>šmatuot</w:t>
      </w:r>
      <w:r w:rsidR="00E66A3B">
        <w:t>os</w:t>
      </w:r>
      <w:r w:rsidR="00E66A3B" w:rsidRPr="001C5D93">
        <w:t xml:space="preserve"> apvijų varž</w:t>
      </w:r>
      <w:r w:rsidR="00E66A3B">
        <w:t>os</w:t>
      </w:r>
      <w:r w:rsidR="00E66A3B" w:rsidRPr="001C5D93">
        <w:t xml:space="preserve"> lygin</w:t>
      </w:r>
      <w:r w:rsidR="00E66A3B">
        <w:t>amos</w:t>
      </w:r>
      <w:r>
        <w:t xml:space="preserve">, jeigu nėra </w:t>
      </w:r>
      <w:r w:rsidRPr="001C5D93">
        <w:t>gamintojo</w:t>
      </w:r>
      <w:r>
        <w:t xml:space="preserve"> </w:t>
      </w:r>
      <w:r w:rsidR="00B9639C">
        <w:t>matavimo duomenų. P</w:t>
      </w:r>
      <w:r w:rsidR="00696166" w:rsidRPr="001C5D93">
        <w:t>erskaičiavimas atliekamas pagal formulę:</w:t>
      </w:r>
      <w:bookmarkEnd w:id="234"/>
    </w:p>
    <w:p w14:paraId="40F8D9F9" w14:textId="180EEF8E" w:rsidR="004F1E78" w:rsidRPr="00503747" w:rsidRDefault="00000000" w:rsidP="00503747">
      <w:pPr>
        <w:spacing w:before="120"/>
        <w:ind w:left="720"/>
        <w:contextualSpacing/>
        <w:jc w:val="center"/>
        <w:rPr>
          <w:b/>
          <w:bCs/>
          <w:position w:val="-30"/>
          <w:sz w:val="24"/>
          <w:szCs w:val="24"/>
        </w:rPr>
      </w:pPr>
      <m:oMathPara>
        <m:oMath>
          <m:sSub>
            <m:sSubPr>
              <m:ctrlPr>
                <w:rPr>
                  <w:rFonts w:ascii="Cambria Math" w:hAnsi="Cambria Math"/>
                  <w:b/>
                  <w:bCs/>
                  <w:i/>
                  <w:sz w:val="24"/>
                  <w:szCs w:val="24"/>
                </w:rPr>
              </m:ctrlPr>
            </m:sSubPr>
            <m:e>
              <m:r>
                <m:rPr>
                  <m:sty m:val="bi"/>
                </m:rPr>
                <w:rPr>
                  <w:rFonts w:ascii="Cambria Math"/>
                  <w:sz w:val="24"/>
                  <w:szCs w:val="24"/>
                </w:rPr>
                <m:t>r</m:t>
              </m:r>
            </m:e>
            <m:sub>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2</m:t>
                  </m:r>
                </m:sub>
              </m:sSub>
            </m:sub>
          </m:sSub>
          <m:r>
            <m:rPr>
              <m:sty m:val="bi"/>
            </m:rPr>
            <w:rPr>
              <w:rFonts w:ascii="Cambria Math"/>
              <w:sz w:val="24"/>
              <w:szCs w:val="24"/>
            </w:rPr>
            <m:t>=</m:t>
          </m:r>
          <m:sSub>
            <m:sSubPr>
              <m:ctrlPr>
                <w:rPr>
                  <w:rFonts w:ascii="Cambria Math" w:hAnsi="Cambria Math"/>
                  <w:b/>
                  <w:bCs/>
                  <w:i/>
                  <w:sz w:val="24"/>
                  <w:szCs w:val="24"/>
                </w:rPr>
              </m:ctrlPr>
            </m:sSubPr>
            <m:e>
              <m:r>
                <m:rPr>
                  <m:sty m:val="bi"/>
                </m:rPr>
                <w:rPr>
                  <w:rFonts w:ascii="Cambria Math"/>
                  <w:sz w:val="24"/>
                  <w:szCs w:val="24"/>
                </w:rPr>
                <m:t>r</m:t>
              </m:r>
            </m:e>
            <m:sub>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1</m:t>
                  </m:r>
                </m:sub>
              </m:sSub>
            </m:sub>
          </m:sSub>
          <m:r>
            <m:rPr>
              <m:sty m:val="bi"/>
            </m:rPr>
            <w:rPr>
              <w:rFonts w:ascii="Cambria Math" w:hAnsi="Cambria Math" w:cs="Cambria Math"/>
              <w:sz w:val="24"/>
              <w:szCs w:val="24"/>
            </w:rPr>
            <m:t>⋅</m:t>
          </m:r>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2</m:t>
                  </m:r>
                </m:sub>
              </m:sSub>
              <m:r>
                <m:rPr>
                  <m:sty m:val="bi"/>
                </m:rPr>
                <w:rPr>
                  <w:rFonts w:ascii="Cambria Math"/>
                  <w:sz w:val="24"/>
                  <w:szCs w:val="24"/>
                </w:rPr>
                <m:t>+T</m:t>
              </m:r>
            </m:num>
            <m:den>
              <m:sSub>
                <m:sSubPr>
                  <m:ctrlPr>
                    <w:rPr>
                      <w:rFonts w:ascii="Cambria Math" w:hAnsi="Cambria Math"/>
                      <w:b/>
                      <w:bCs/>
                      <w:i/>
                      <w:sz w:val="24"/>
                      <w:szCs w:val="24"/>
                    </w:rPr>
                  </m:ctrlPr>
                </m:sSubPr>
                <m:e>
                  <m:r>
                    <m:rPr>
                      <m:sty m:val="bi"/>
                    </m:rPr>
                    <w:rPr>
                      <w:rFonts w:ascii="Cambria Math"/>
                      <w:sz w:val="24"/>
                      <w:szCs w:val="24"/>
                    </w:rPr>
                    <m:t>t</m:t>
                  </m:r>
                </m:e>
                <m:sub>
                  <m:r>
                    <m:rPr>
                      <m:sty m:val="bi"/>
                    </m:rPr>
                    <w:rPr>
                      <w:rFonts w:ascii="Cambria Math"/>
                      <w:sz w:val="24"/>
                      <w:szCs w:val="24"/>
                    </w:rPr>
                    <m:t>1</m:t>
                  </m:r>
                </m:sub>
              </m:sSub>
              <m:r>
                <m:rPr>
                  <m:sty m:val="bi"/>
                </m:rPr>
                <w:rPr>
                  <w:rFonts w:ascii="Cambria Math"/>
                  <w:sz w:val="24"/>
                  <w:szCs w:val="24"/>
                </w:rPr>
                <m:t>+T</m:t>
              </m:r>
            </m:den>
          </m:f>
          <m:r>
            <m:rPr>
              <m:sty m:val="bi"/>
            </m:rPr>
            <w:rPr>
              <w:rFonts w:ascii="Cambria Math"/>
              <w:sz w:val="24"/>
              <w:szCs w:val="24"/>
            </w:rPr>
            <m:t>;</m:t>
          </m:r>
        </m:oMath>
      </m:oMathPara>
    </w:p>
    <w:p w14:paraId="08332930" w14:textId="77777777" w:rsidR="00503747" w:rsidRDefault="00503747" w:rsidP="00503747">
      <w:pPr>
        <w:spacing w:before="240"/>
        <w:ind w:left="851"/>
        <w:rPr>
          <w:rFonts w:cstheme="minorHAnsi"/>
        </w:rPr>
      </w:pPr>
      <w:r>
        <w:rPr>
          <w:rFonts w:cstheme="minorHAnsi"/>
        </w:rPr>
        <w:t>kur</w:t>
      </w:r>
      <w:r w:rsidR="004F1E78" w:rsidRPr="004F1E78">
        <w:rPr>
          <w:rFonts w:cstheme="minorHAnsi"/>
        </w:rPr>
        <w:t>:</w:t>
      </w:r>
      <w:r w:rsidR="004F1E78" w:rsidRPr="004F1E78">
        <w:rPr>
          <w:rFonts w:cstheme="minorHAnsi"/>
        </w:rPr>
        <w:tab/>
      </w:r>
    </w:p>
    <w:p w14:paraId="07E2996A" w14:textId="41D4824A" w:rsidR="004F1E78" w:rsidRPr="004F1E78" w:rsidRDefault="004F1E78" w:rsidP="00503747">
      <w:pPr>
        <w:ind w:left="851"/>
        <w:rPr>
          <w:rFonts w:cstheme="minorHAnsi"/>
        </w:rPr>
      </w:pPr>
      <w:r w:rsidRPr="00617F8B">
        <w:rPr>
          <w:position w:val="-14"/>
        </w:rPr>
        <w:object w:dxaOrig="260" w:dyaOrig="360" w14:anchorId="203F4812">
          <v:shape id="_x0000_i1026" type="#_x0000_t75" style="width:11.9pt;height:18.15pt" o:ole="">
            <v:imagedata r:id="rId46" o:title=""/>
          </v:shape>
          <o:OLEObject Type="Embed" ProgID="Equation.3" ShapeID="_x0000_i1026" DrawAspect="Content" ObjectID="_1794632201" r:id="rId47"/>
        </w:object>
      </w:r>
      <w:r w:rsidR="00503747" w:rsidRPr="004F1E78">
        <w:rPr>
          <w:rFonts w:cstheme="minorHAnsi"/>
        </w:rPr>
        <w:t xml:space="preserve">– </w:t>
      </w:r>
      <w:r w:rsidRPr="004F1E78">
        <w:rPr>
          <w:rFonts w:cstheme="minorHAnsi"/>
        </w:rPr>
        <w:t xml:space="preserve">perskaičiuota apvijų varža esant </w:t>
      </w:r>
      <w:r w:rsidRPr="004F1E78">
        <w:rPr>
          <w:rFonts w:cstheme="minorHAnsi"/>
          <w:i/>
        </w:rPr>
        <w:t>t</w:t>
      </w:r>
      <w:r w:rsidRPr="004F1E78">
        <w:rPr>
          <w:rFonts w:cstheme="minorHAnsi"/>
          <w:i/>
          <w:vertAlign w:val="subscript"/>
        </w:rPr>
        <w:t>2</w:t>
      </w:r>
      <w:r w:rsidRPr="004F1E78">
        <w:rPr>
          <w:rFonts w:cstheme="minorHAnsi"/>
        </w:rPr>
        <w:t xml:space="preserve"> temperatūrai, Ω;</w:t>
      </w:r>
    </w:p>
    <w:p w14:paraId="7C502DB9" w14:textId="5C8A6415" w:rsidR="004F1E78" w:rsidRPr="004F1E78" w:rsidRDefault="004F1E78" w:rsidP="00503747">
      <w:pPr>
        <w:spacing w:before="120"/>
        <w:ind w:left="851"/>
        <w:contextualSpacing/>
        <w:rPr>
          <w:rFonts w:cstheme="minorHAnsi"/>
        </w:rPr>
      </w:pPr>
      <w:r w:rsidRPr="00617F8B">
        <w:rPr>
          <w:position w:val="-14"/>
        </w:rPr>
        <w:object w:dxaOrig="260" w:dyaOrig="360" w14:anchorId="51290E02">
          <v:shape id="_x0000_i1027" type="#_x0000_t75" style="width:11.9pt;height:18.15pt" o:ole="">
            <v:imagedata r:id="rId48" o:title=""/>
          </v:shape>
          <o:OLEObject Type="Embed" ProgID="Equation.3" ShapeID="_x0000_i1027" DrawAspect="Content" ObjectID="_1794632202" r:id="rId49"/>
        </w:object>
      </w:r>
      <w:r w:rsidR="00503747" w:rsidRPr="004F1E78">
        <w:rPr>
          <w:rFonts w:cstheme="minorHAnsi"/>
        </w:rPr>
        <w:t xml:space="preserve">– </w:t>
      </w:r>
      <w:r w:rsidRPr="004F1E78">
        <w:rPr>
          <w:rFonts w:cstheme="minorHAnsi"/>
        </w:rPr>
        <w:t xml:space="preserve">išmatuota apvijų varža, esant </w:t>
      </w:r>
      <w:r w:rsidRPr="004F1E78">
        <w:rPr>
          <w:rFonts w:cstheme="minorHAnsi"/>
          <w:i/>
        </w:rPr>
        <w:t>t</w:t>
      </w:r>
      <w:r w:rsidRPr="004F1E78">
        <w:rPr>
          <w:rFonts w:cstheme="minorHAnsi"/>
          <w:i/>
          <w:vertAlign w:val="subscript"/>
        </w:rPr>
        <w:t>1</w:t>
      </w:r>
      <w:r w:rsidRPr="004F1E78">
        <w:rPr>
          <w:rFonts w:cstheme="minorHAnsi"/>
        </w:rPr>
        <w:t xml:space="preserve"> temperatūrai, Ω;</w:t>
      </w:r>
    </w:p>
    <w:p w14:paraId="5CAC5D85" w14:textId="596412D2" w:rsidR="004F1E78" w:rsidRPr="004F1E78" w:rsidRDefault="004F1E78" w:rsidP="00503747">
      <w:pPr>
        <w:spacing w:before="120"/>
        <w:ind w:left="851"/>
        <w:contextualSpacing/>
        <w:rPr>
          <w:rFonts w:cstheme="minorHAnsi"/>
        </w:rPr>
      </w:pPr>
      <w:r w:rsidRPr="004F1E78">
        <w:rPr>
          <w:rFonts w:cstheme="minorHAnsi"/>
          <w:i/>
        </w:rPr>
        <w:t>t</w:t>
      </w:r>
      <w:r w:rsidRPr="004F1E78">
        <w:rPr>
          <w:rFonts w:cstheme="minorHAnsi"/>
          <w:i/>
          <w:vertAlign w:val="subscript"/>
        </w:rPr>
        <w:t>1</w:t>
      </w:r>
      <w:r w:rsidRPr="004F1E78">
        <w:rPr>
          <w:rFonts w:cstheme="minorHAnsi"/>
        </w:rPr>
        <w:t xml:space="preserve"> – temperatūra, kuriai esant buvo atlikti </w:t>
      </w:r>
      <w:r w:rsidRPr="00617F8B">
        <w:rPr>
          <w:position w:val="-14"/>
        </w:rPr>
        <w:object w:dxaOrig="240" w:dyaOrig="380" w14:anchorId="2D38BC61">
          <v:shape id="_x0000_i1028" type="#_x0000_t75" style="width:11.9pt;height:20.65pt" o:ole="">
            <v:imagedata r:id="rId37" o:title=""/>
          </v:shape>
          <o:OLEObject Type="Embed" ProgID="Equation.3" ShapeID="_x0000_i1028" DrawAspect="Content" ObjectID="_1794632203" r:id="rId50"/>
        </w:object>
      </w:r>
      <w:r w:rsidRPr="004F1E78">
        <w:rPr>
          <w:rFonts w:cstheme="minorHAnsi"/>
        </w:rPr>
        <w:t xml:space="preserve"> apvijų varžos matavimai, °C;</w:t>
      </w:r>
    </w:p>
    <w:p w14:paraId="2AA81F7C" w14:textId="6F32DEBF" w:rsidR="004F1E78" w:rsidRPr="004F1E78" w:rsidRDefault="004F1E78" w:rsidP="00503747">
      <w:pPr>
        <w:spacing w:before="120"/>
        <w:ind w:left="851"/>
        <w:contextualSpacing/>
        <w:rPr>
          <w:rFonts w:cstheme="minorHAnsi"/>
        </w:rPr>
      </w:pPr>
      <w:r w:rsidRPr="004F1E78">
        <w:rPr>
          <w:rFonts w:cstheme="minorHAnsi"/>
          <w:i/>
        </w:rPr>
        <w:t>t</w:t>
      </w:r>
      <w:r w:rsidRPr="004F1E78">
        <w:rPr>
          <w:rFonts w:cstheme="minorHAnsi"/>
          <w:i/>
          <w:vertAlign w:val="subscript"/>
        </w:rPr>
        <w:t>2</w:t>
      </w:r>
      <w:r w:rsidRPr="004F1E78">
        <w:rPr>
          <w:rFonts w:cstheme="minorHAnsi"/>
        </w:rPr>
        <w:t xml:space="preserve"> – temperatūra, nurodyta gamintojo arba ankstesnių matavimų patikrinimo protokole °C;</w:t>
      </w:r>
    </w:p>
    <w:p w14:paraId="0ECCACF2" w14:textId="0D984B23" w:rsidR="004F1E78" w:rsidRPr="004F1E78" w:rsidRDefault="004F1E78" w:rsidP="00503747">
      <w:pPr>
        <w:spacing w:before="120"/>
        <w:ind w:left="851"/>
        <w:contextualSpacing/>
        <w:rPr>
          <w:rFonts w:cstheme="minorHAnsi"/>
        </w:rPr>
      </w:pPr>
      <w:r w:rsidRPr="004F1E78">
        <w:rPr>
          <w:rFonts w:cstheme="minorHAnsi"/>
          <w:i/>
        </w:rPr>
        <w:t>T</w:t>
      </w:r>
      <w:r w:rsidRPr="004F1E78">
        <w:rPr>
          <w:rFonts w:cstheme="minorHAnsi"/>
        </w:rPr>
        <w:t xml:space="preserve"> – temperatūros konstanta, priklauso nuo apvijų medžiagos, variui 235, aliuminiui 245.</w:t>
      </w:r>
    </w:p>
    <w:p w14:paraId="33310F04" w14:textId="32D3C93C" w:rsidR="009E5ED2" w:rsidRPr="006E3B23" w:rsidRDefault="00D33D99" w:rsidP="00786E93">
      <w:pPr>
        <w:pStyle w:val="Antrat11"/>
        <w:tabs>
          <w:tab w:val="clear" w:pos="1134"/>
          <w:tab w:val="num" w:pos="567"/>
        </w:tabs>
        <w:spacing w:after="240"/>
        <w:ind w:left="567" w:hanging="567"/>
        <w:outlineLvl w:val="9"/>
      </w:pPr>
      <w:bookmarkStart w:id="235" w:name="_Ref362773836"/>
      <w:r w:rsidRPr="006E3B23">
        <w:t>Trifazių transformatorių apvijų varža išmatuota tose pačiose skirtingų fazių atšakose, esant vienodai temperatūrai, gali skirtis tarpusavyje ne daugiau kaip 2</w:t>
      </w:r>
      <w:r w:rsidR="001E61DD">
        <w:t>%</w:t>
      </w:r>
      <w:r w:rsidR="001E61DD" w:rsidRPr="006E3B23">
        <w:t xml:space="preserve">, </w:t>
      </w:r>
      <w:r w:rsidRPr="006E3B23">
        <w:t xml:space="preserve">jeigu gamintojo eksploatavimo instrukcijoje nenurodyta kitaip. </w:t>
      </w:r>
      <w:r w:rsidR="00D373D5" w:rsidRPr="006E3B23">
        <w:t xml:space="preserve">Nustatyti </w:t>
      </w:r>
      <w:r w:rsidRPr="006E3B23">
        <w:t xml:space="preserve">trijų fazių </w:t>
      </w:r>
      <w:r w:rsidR="009E5ED2" w:rsidRPr="006E3B23">
        <w:t>varžų procentinį skirtumą (</w:t>
      </w:r>
      <w:proofErr w:type="spellStart"/>
      <w:r w:rsidR="009E5ED2" w:rsidRPr="006E3B23">
        <w:t>ΔR</w:t>
      </w:r>
      <w:proofErr w:type="spellEnd"/>
      <w:r w:rsidR="009E5ED2" w:rsidRPr="006E3B23">
        <w:t xml:space="preserve">) tarp trijų reikšmių skaičiavimui naudojama formulė pateikiama žemiau: </w:t>
      </w:r>
    </w:p>
    <w:p w14:paraId="7C19CBC4" w14:textId="01A5F765" w:rsidR="009E5ED2" w:rsidRPr="00503747" w:rsidRDefault="00652A2F" w:rsidP="009E5ED2">
      <w:pPr>
        <w:spacing w:before="120"/>
        <w:contextualSpacing/>
        <w:jc w:val="center"/>
        <w:rPr>
          <w:rFonts w:cstheme="minorHAnsi"/>
          <w:sz w:val="24"/>
          <w:szCs w:val="24"/>
        </w:rPr>
      </w:pPr>
      <m:oMath>
        <m:r>
          <m:rPr>
            <m:sty m:val="bi"/>
          </m:rPr>
          <w:rPr>
            <w:rFonts w:ascii="Cambria Math"/>
            <w:sz w:val="24"/>
            <w:szCs w:val="24"/>
          </w:rPr>
          <m:t>ΔR=(</m:t>
        </m:r>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sz w:val="24"/>
                    <w:szCs w:val="24"/>
                  </w:rPr>
                  <m:t>R</m:t>
                </m:r>
              </m:e>
              <m:sub>
                <m:r>
                  <m:rPr>
                    <m:sty m:val="bi"/>
                  </m:rPr>
                  <w:rPr>
                    <w:rFonts w:ascii="Cambria Math"/>
                    <w:sz w:val="24"/>
                    <w:szCs w:val="24"/>
                  </w:rPr>
                  <m:t>max</m:t>
                </m:r>
              </m:sub>
            </m:sSub>
          </m:num>
          <m:den>
            <m:sSub>
              <m:sSubPr>
                <m:ctrlPr>
                  <w:rPr>
                    <w:rFonts w:ascii="Cambria Math" w:hAnsi="Cambria Math"/>
                    <w:b/>
                    <w:bCs/>
                    <w:i/>
                    <w:sz w:val="24"/>
                    <w:szCs w:val="24"/>
                  </w:rPr>
                </m:ctrlPr>
              </m:sSubPr>
              <m:e>
                <m:r>
                  <m:rPr>
                    <m:sty m:val="bi"/>
                  </m:rPr>
                  <w:rPr>
                    <w:rFonts w:ascii="Cambria Math"/>
                    <w:sz w:val="24"/>
                    <w:szCs w:val="24"/>
                  </w:rPr>
                  <m:t>R</m:t>
                </m:r>
              </m:e>
              <m:sub>
                <m:r>
                  <m:rPr>
                    <m:sty m:val="bi"/>
                  </m:rPr>
                  <w:rPr>
                    <w:rFonts w:ascii="Cambria Math"/>
                    <w:sz w:val="24"/>
                    <w:szCs w:val="24"/>
                  </w:rPr>
                  <m:t>min</m:t>
                </m:r>
              </m:sub>
            </m:sSub>
          </m:den>
        </m:f>
        <m:r>
          <m:rPr>
            <m:sty m:val="bi"/>
          </m:rPr>
          <w:rPr>
            <w:rFonts w:ascii="Cambria Math"/>
            <w:sz w:val="24"/>
            <w:szCs w:val="24"/>
          </w:rPr>
          <m:t>-</m:t>
        </m:r>
        <m:r>
          <m:rPr>
            <m:sty m:val="bi"/>
          </m:rPr>
          <w:rPr>
            <w:rFonts w:ascii="Cambria Math"/>
            <w:sz w:val="24"/>
            <w:szCs w:val="24"/>
          </w:rPr>
          <m:t>1)</m:t>
        </m:r>
        <m:r>
          <m:rPr>
            <m:sty m:val="bi"/>
          </m:rPr>
          <w:rPr>
            <w:rFonts w:ascii="Cambria Math" w:hAnsi="Cambria Math" w:cs="Cambria Math"/>
            <w:sz w:val="24"/>
            <w:szCs w:val="24"/>
          </w:rPr>
          <m:t>⋅</m:t>
        </m:r>
        <m:r>
          <m:rPr>
            <m:sty m:val="bi"/>
          </m:rPr>
          <w:rPr>
            <w:rFonts w:ascii="Cambria Math"/>
            <w:sz w:val="24"/>
            <w:szCs w:val="24"/>
          </w:rPr>
          <m:t>100;</m:t>
        </m:r>
      </m:oMath>
      <w:r w:rsidR="009E5ED2" w:rsidRPr="00503747">
        <w:rPr>
          <w:rFonts w:cstheme="minorHAnsi"/>
          <w:sz w:val="24"/>
          <w:szCs w:val="24"/>
        </w:rPr>
        <w:t xml:space="preserve"> %</w:t>
      </w:r>
    </w:p>
    <w:p w14:paraId="04AB0AB4" w14:textId="77777777" w:rsidR="009E5ED2" w:rsidRDefault="009E5ED2" w:rsidP="009E5ED2">
      <w:pPr>
        <w:spacing w:before="120"/>
        <w:contextualSpacing/>
        <w:jc w:val="center"/>
        <w:rPr>
          <w:rFonts w:cstheme="minorHAnsi"/>
          <w:szCs w:val="24"/>
        </w:rPr>
      </w:pPr>
    </w:p>
    <w:p w14:paraId="30C64F78" w14:textId="77777777" w:rsidR="009E5ED2" w:rsidRPr="00652A2F" w:rsidRDefault="009E5ED2" w:rsidP="00503747">
      <w:pPr>
        <w:spacing w:before="120"/>
        <w:ind w:left="851"/>
        <w:contextualSpacing/>
        <w:jc w:val="left"/>
        <w:rPr>
          <w:rFonts w:eastAsia="Times New Roman" w:cstheme="minorHAnsi"/>
          <w:bCs/>
          <w:color w:val="000000"/>
          <w:spacing w:val="-2"/>
          <w:lang w:eastAsia="lt-LT"/>
        </w:rPr>
      </w:pPr>
      <w:r w:rsidRPr="00652A2F">
        <w:rPr>
          <w:rFonts w:eastAsia="Times New Roman" w:cstheme="minorHAnsi"/>
          <w:bCs/>
          <w:color w:val="000000"/>
          <w:spacing w:val="-2"/>
          <w:lang w:eastAsia="lt-LT"/>
        </w:rPr>
        <w:t xml:space="preserve">kur: </w:t>
      </w:r>
    </w:p>
    <w:p w14:paraId="42E36B49" w14:textId="545D28EF" w:rsidR="009E5ED2" w:rsidRPr="00652A2F" w:rsidRDefault="009E5ED2" w:rsidP="00503747">
      <w:pPr>
        <w:spacing w:before="120"/>
        <w:ind w:left="851"/>
        <w:contextualSpacing/>
        <w:jc w:val="left"/>
        <w:rPr>
          <w:rFonts w:eastAsia="Times New Roman" w:cstheme="minorHAnsi"/>
          <w:bCs/>
          <w:color w:val="000000"/>
          <w:spacing w:val="-2"/>
          <w:lang w:eastAsia="lt-LT"/>
        </w:rPr>
      </w:pPr>
      <w:proofErr w:type="spellStart"/>
      <w:r w:rsidRPr="00652A2F">
        <w:rPr>
          <w:rFonts w:eastAsia="Times New Roman" w:cstheme="minorHAnsi"/>
          <w:bCs/>
          <w:i/>
          <w:iCs/>
          <w:color w:val="000000"/>
          <w:spacing w:val="-2"/>
          <w:lang w:eastAsia="lt-LT"/>
        </w:rPr>
        <w:t>R</w:t>
      </w:r>
      <w:r w:rsidRPr="00652A2F">
        <w:rPr>
          <w:rFonts w:eastAsia="Times New Roman" w:cstheme="minorHAnsi"/>
          <w:bCs/>
          <w:i/>
          <w:iCs/>
          <w:color w:val="000000"/>
          <w:spacing w:val="-2"/>
          <w:vertAlign w:val="subscript"/>
          <w:lang w:eastAsia="lt-LT"/>
        </w:rPr>
        <w:t>max</w:t>
      </w:r>
      <w:proofErr w:type="spellEnd"/>
      <w:r w:rsidRPr="00652A2F">
        <w:rPr>
          <w:rFonts w:eastAsia="Times New Roman" w:cstheme="minorHAnsi"/>
          <w:bCs/>
          <w:color w:val="000000"/>
          <w:spacing w:val="-2"/>
          <w:lang w:eastAsia="lt-LT"/>
        </w:rPr>
        <w:t xml:space="preserve"> – didžiausia i</w:t>
      </w:r>
      <w:r w:rsidR="00FE262B" w:rsidRPr="00652A2F">
        <w:rPr>
          <w:rFonts w:eastAsia="Times New Roman" w:cstheme="minorHAnsi"/>
          <w:bCs/>
          <w:color w:val="000000"/>
          <w:spacing w:val="-2"/>
          <w:lang w:eastAsia="lt-LT"/>
        </w:rPr>
        <w:t>š</w:t>
      </w:r>
      <w:r w:rsidRPr="00652A2F">
        <w:rPr>
          <w:rFonts w:eastAsia="Times New Roman" w:cstheme="minorHAnsi"/>
          <w:bCs/>
          <w:color w:val="000000"/>
          <w:spacing w:val="-2"/>
          <w:lang w:eastAsia="lt-LT"/>
        </w:rPr>
        <w:t xml:space="preserve"> trijų reikšmių;</w:t>
      </w:r>
    </w:p>
    <w:p w14:paraId="2997AE4E" w14:textId="452F94BE" w:rsidR="009E5ED2" w:rsidRPr="00652A2F" w:rsidRDefault="009E5ED2" w:rsidP="00503747">
      <w:pPr>
        <w:spacing w:before="120"/>
        <w:ind w:left="851"/>
        <w:contextualSpacing/>
        <w:jc w:val="left"/>
        <w:rPr>
          <w:rFonts w:eastAsia="Times New Roman" w:cstheme="minorHAnsi"/>
          <w:bCs/>
          <w:color w:val="000000"/>
          <w:spacing w:val="-2"/>
          <w:lang w:eastAsia="lt-LT"/>
        </w:rPr>
      </w:pPr>
      <w:proofErr w:type="spellStart"/>
      <w:r w:rsidRPr="00652A2F">
        <w:rPr>
          <w:rFonts w:eastAsia="Times New Roman" w:cstheme="minorHAnsi"/>
          <w:bCs/>
          <w:i/>
          <w:iCs/>
          <w:color w:val="000000"/>
          <w:spacing w:val="-2"/>
          <w:lang w:eastAsia="lt-LT"/>
        </w:rPr>
        <w:t>R</w:t>
      </w:r>
      <w:r w:rsidRPr="00652A2F">
        <w:rPr>
          <w:rFonts w:eastAsia="Times New Roman" w:cstheme="minorHAnsi"/>
          <w:bCs/>
          <w:i/>
          <w:iCs/>
          <w:color w:val="000000"/>
          <w:spacing w:val="-2"/>
          <w:vertAlign w:val="subscript"/>
          <w:lang w:eastAsia="lt-LT"/>
        </w:rPr>
        <w:t>min</w:t>
      </w:r>
      <w:proofErr w:type="spellEnd"/>
      <w:r w:rsidRPr="00652A2F">
        <w:rPr>
          <w:rFonts w:eastAsia="Times New Roman" w:cstheme="minorHAnsi"/>
          <w:bCs/>
          <w:color w:val="000000"/>
          <w:spacing w:val="-2"/>
          <w:lang w:eastAsia="lt-LT"/>
        </w:rPr>
        <w:t xml:space="preserve"> – mažiausia i</w:t>
      </w:r>
      <w:r w:rsidR="00FE262B" w:rsidRPr="00652A2F">
        <w:rPr>
          <w:rFonts w:eastAsia="Times New Roman" w:cstheme="minorHAnsi"/>
          <w:bCs/>
          <w:color w:val="000000"/>
          <w:spacing w:val="-2"/>
          <w:lang w:eastAsia="lt-LT"/>
        </w:rPr>
        <w:t>š</w:t>
      </w:r>
      <w:r w:rsidRPr="00652A2F">
        <w:rPr>
          <w:rFonts w:eastAsia="Times New Roman" w:cstheme="minorHAnsi"/>
          <w:bCs/>
          <w:color w:val="000000"/>
          <w:spacing w:val="-2"/>
          <w:lang w:eastAsia="lt-LT"/>
        </w:rPr>
        <w:t xml:space="preserve"> trijų reikšmių.</w:t>
      </w:r>
    </w:p>
    <w:p w14:paraId="3B06B78F" w14:textId="77777777" w:rsidR="009E5ED2" w:rsidRPr="00652A2F" w:rsidRDefault="009E5ED2" w:rsidP="00503747">
      <w:pPr>
        <w:spacing w:before="120"/>
        <w:ind w:left="851"/>
        <w:rPr>
          <w:rFonts w:eastAsia="Times New Roman" w:cstheme="minorHAnsi"/>
          <w:bCs/>
          <w:color w:val="000000"/>
          <w:spacing w:val="-2"/>
          <w:lang w:eastAsia="lt-LT"/>
        </w:rPr>
      </w:pPr>
      <w:r w:rsidRPr="00652A2F">
        <w:rPr>
          <w:rFonts w:eastAsia="Times New Roman" w:cstheme="minorHAnsi"/>
          <w:bCs/>
          <w:color w:val="000000"/>
          <w:spacing w:val="-2"/>
          <w:lang w:eastAsia="lt-LT"/>
        </w:rPr>
        <w:t>Skaičiuojant procentinį skirtumą tarp atskirų fazių (dviejų reikšmių), taikoma analogiška formulė.</w:t>
      </w:r>
    </w:p>
    <w:p w14:paraId="3634B76A" w14:textId="77777777" w:rsidR="00CB15D1" w:rsidRDefault="00CB15D1" w:rsidP="00503747">
      <w:pPr>
        <w:rPr>
          <w:lang w:eastAsia="lt-LT"/>
        </w:rPr>
      </w:pPr>
    </w:p>
    <w:p w14:paraId="01E2C216" w14:textId="73055028" w:rsidR="004E1FEF" w:rsidRDefault="004E1FEF">
      <w:pPr>
        <w:rPr>
          <w:lang w:eastAsia="lt-LT"/>
        </w:rPr>
      </w:pPr>
      <w:r>
        <w:rPr>
          <w:lang w:eastAsia="lt-LT"/>
        </w:rPr>
        <w:br w:type="page"/>
      </w:r>
    </w:p>
    <w:p w14:paraId="53A72F82" w14:textId="208D11DB" w:rsidR="004F1E78" w:rsidRPr="00F36B4D" w:rsidRDefault="003F31B2" w:rsidP="003D5E50">
      <w:pPr>
        <w:pStyle w:val="Antrat1"/>
        <w:numPr>
          <w:ilvl w:val="1"/>
          <w:numId w:val="15"/>
        </w:numPr>
        <w:tabs>
          <w:tab w:val="clear" w:pos="704"/>
          <w:tab w:val="num" w:pos="567"/>
        </w:tabs>
        <w:ind w:left="567" w:hanging="567"/>
        <w:jc w:val="both"/>
      </w:pPr>
      <w:bookmarkStart w:id="236" w:name="_Trumpojo_jungimo_varžos"/>
      <w:bookmarkStart w:id="237" w:name="_Ref362757079"/>
      <w:bookmarkStart w:id="238" w:name="_Toc183923123"/>
      <w:bookmarkEnd w:id="235"/>
      <w:bookmarkEnd w:id="236"/>
      <w:r w:rsidRPr="003F31B2">
        <w:lastRenderedPageBreak/>
        <w:t xml:space="preserve">Galios transformatorių </w:t>
      </w:r>
      <w:r>
        <w:t>t</w:t>
      </w:r>
      <w:r w:rsidR="000A7724" w:rsidRPr="00F36B4D">
        <w:t>rumpojo jungimo varžos (z</w:t>
      </w:r>
      <w:r w:rsidR="000A7724" w:rsidRPr="00F36B4D">
        <w:rPr>
          <w:vertAlign w:val="subscript"/>
        </w:rPr>
        <w:t>t</w:t>
      </w:r>
      <w:r w:rsidR="000A7724" w:rsidRPr="00F36B4D">
        <w:t>) matavimo schemos ir patikrinimo rezultatų vertinimas</w:t>
      </w:r>
      <w:bookmarkEnd w:id="237"/>
      <w:bookmarkEnd w:id="238"/>
    </w:p>
    <w:p w14:paraId="4FD682BE" w14:textId="651DD4F1" w:rsidR="004F1E78" w:rsidRDefault="004F1E78" w:rsidP="00FE49FB">
      <w:pPr>
        <w:pStyle w:val="Antrat11"/>
        <w:tabs>
          <w:tab w:val="clear" w:pos="1134"/>
          <w:tab w:val="num" w:pos="567"/>
        </w:tabs>
        <w:spacing w:after="120"/>
        <w:ind w:left="567" w:hanging="567"/>
        <w:outlineLvl w:val="9"/>
      </w:pPr>
      <w:r w:rsidRPr="004F1E78">
        <w:t>Trumpojo jungimo varžos matavimai atliekami po apvijų varžos matavimo nuolatine</w:t>
      </w:r>
      <w:r w:rsidRPr="00652A2F">
        <w:t xml:space="preserve"> </w:t>
      </w:r>
      <w:r w:rsidRPr="004F1E78">
        <w:t xml:space="preserve">srove. </w:t>
      </w:r>
    </w:p>
    <w:p w14:paraId="73628ECF" w14:textId="4D6E836E" w:rsidR="004F1E78" w:rsidRDefault="008A1874" w:rsidP="00FE49FB">
      <w:pPr>
        <w:pStyle w:val="Antrat11"/>
        <w:tabs>
          <w:tab w:val="clear" w:pos="1134"/>
          <w:tab w:val="num" w:pos="567"/>
        </w:tabs>
        <w:spacing w:after="120"/>
        <w:ind w:left="567" w:hanging="567"/>
        <w:outlineLvl w:val="9"/>
      </w:pPr>
      <w:r>
        <w:t>T</w:t>
      </w:r>
      <w:r w:rsidR="004F1E78" w:rsidRPr="00652A2F">
        <w:t>rumpojo jungimo varžos (z</w:t>
      </w:r>
      <w:r w:rsidR="004F1E78" w:rsidRPr="00786E93">
        <w:rPr>
          <w:vertAlign w:val="subscript"/>
        </w:rPr>
        <w:t>t</w:t>
      </w:r>
      <w:r w:rsidR="004F1E78" w:rsidRPr="00652A2F">
        <w:t>)</w:t>
      </w:r>
      <w:r w:rsidR="004F1E78" w:rsidRPr="00A4581E">
        <w:t xml:space="preserve"> turi būti matuojam</w:t>
      </w:r>
      <w:r w:rsidR="004F1E78">
        <w:t>os</w:t>
      </w:r>
      <w:r w:rsidR="004F1E78" w:rsidRPr="00A4581E">
        <w:t xml:space="preserve"> pagrindinėje ir kraštinėse reguliatoriaus padėtyse.</w:t>
      </w:r>
      <w:r w:rsidR="004F1E78" w:rsidRPr="00A22151">
        <w:t xml:space="preserve"> </w:t>
      </w:r>
    </w:p>
    <w:p w14:paraId="270D8899" w14:textId="4828B479" w:rsidR="00A22151" w:rsidRDefault="004F1E78" w:rsidP="00FE49FB">
      <w:pPr>
        <w:pStyle w:val="Antrat11"/>
        <w:tabs>
          <w:tab w:val="clear" w:pos="1134"/>
          <w:tab w:val="num" w:pos="567"/>
        </w:tabs>
        <w:spacing w:after="120"/>
        <w:ind w:left="567" w:hanging="567"/>
        <w:outlineLvl w:val="9"/>
      </w:pPr>
      <w:r w:rsidRPr="00D8437A">
        <w:t xml:space="preserve">Jeigu naudojama matavimo įranga, kuri gali tiekti trifazę </w:t>
      </w:r>
      <w:r w:rsidR="00ED5BF8">
        <w:t>bandymo</w:t>
      </w:r>
      <w:r w:rsidR="00ED5BF8" w:rsidRPr="00D8437A">
        <w:t xml:space="preserve"> </w:t>
      </w:r>
      <w:r w:rsidRPr="00D8437A">
        <w:t xml:space="preserve">įtampą, tai trumpojo jungimo varžos matavimas vykdomas </w:t>
      </w:r>
      <w:r w:rsidR="00F36B4D" w:rsidRPr="00CF5560">
        <w:t xml:space="preserve">pagal </w:t>
      </w:r>
      <w:r w:rsidR="00F36B4D">
        <w:t>žemiau šiame punkte pateiktas schemas/paveikslus</w:t>
      </w:r>
      <w:r w:rsidR="00F36B4D" w:rsidRPr="00CF5560">
        <w:t>, jeigu įrenginio gamintojas nenurodo kitaip</w:t>
      </w:r>
      <w:r w:rsidRPr="00D8437A">
        <w:t>.</w:t>
      </w:r>
    </w:p>
    <w:p w14:paraId="4D3E108D" w14:textId="77777777" w:rsidR="004F1E78" w:rsidRDefault="004F1E78" w:rsidP="004F1E78">
      <w:pPr>
        <w:pStyle w:val="Sraopastraipa"/>
        <w:ind w:left="1080"/>
        <w:jc w:val="both"/>
        <w:rPr>
          <w:rFonts w:asciiTheme="minorHAnsi" w:hAnsiTheme="minorHAnsi" w:cstheme="minorHAnsi"/>
        </w:rPr>
      </w:pPr>
    </w:p>
    <w:p w14:paraId="610DC930" w14:textId="77777777" w:rsidR="004F1E78" w:rsidRDefault="004F1E78" w:rsidP="00D07E40">
      <w:pPr>
        <w:pStyle w:val="Sraopastraipa"/>
        <w:tabs>
          <w:tab w:val="left" w:pos="0"/>
        </w:tabs>
        <w:ind w:left="0"/>
        <w:jc w:val="center"/>
        <w:rPr>
          <w:rFonts w:asciiTheme="minorHAnsi" w:hAnsiTheme="minorHAnsi" w:cstheme="minorHAnsi"/>
        </w:rPr>
      </w:pPr>
      <w:r>
        <w:rPr>
          <w:noProof/>
        </w:rPr>
        <w:drawing>
          <wp:inline distT="0" distB="0" distL="0" distR="0" wp14:anchorId="6724DF38" wp14:editId="1BE6F480">
            <wp:extent cx="5040000" cy="3054545"/>
            <wp:effectExtent l="19050" t="19050" r="27305" b="12700"/>
            <wp:docPr id="32" name="Paveikslėlis 4" descr="Schem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hema n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40000" cy="3054545"/>
                    </a:xfrm>
                    <a:prstGeom prst="rect">
                      <a:avLst/>
                    </a:prstGeom>
                    <a:noFill/>
                    <a:ln>
                      <a:solidFill>
                        <a:schemeClr val="bg1">
                          <a:lumMod val="85000"/>
                        </a:schemeClr>
                      </a:solidFill>
                    </a:ln>
                  </pic:spPr>
                </pic:pic>
              </a:graphicData>
            </a:graphic>
          </wp:inline>
        </w:drawing>
      </w:r>
    </w:p>
    <w:p w14:paraId="68EC19B7" w14:textId="685A88D9" w:rsidR="004F1E78" w:rsidRDefault="004F1E78" w:rsidP="00735232">
      <w:pPr>
        <w:pStyle w:val="Pavpavadinimai"/>
      </w:pPr>
      <w:bookmarkStart w:id="239" w:name="_Toc355940182"/>
      <w:bookmarkStart w:id="240" w:name="_Ref362758841"/>
      <w:bookmarkStart w:id="241" w:name="_Ref20828097"/>
      <w:r w:rsidRPr="00D8437A">
        <w:t xml:space="preserve">pav. </w:t>
      </w:r>
      <w:r w:rsidR="00CB15D1">
        <w:t>T</w:t>
      </w:r>
      <w:r w:rsidRPr="00D8437A">
        <w:t xml:space="preserve">rumpojo jungimo varžos matavimo schema </w:t>
      </w:r>
      <w:r w:rsidRPr="00B97BC3">
        <w:t>A-Ž</w:t>
      </w:r>
      <w:bookmarkEnd w:id="239"/>
      <w:bookmarkEnd w:id="240"/>
      <w:bookmarkEnd w:id="241"/>
    </w:p>
    <w:p w14:paraId="44A3752B" w14:textId="77777777" w:rsidR="004F1E78" w:rsidRDefault="004F1E78" w:rsidP="004F1E78">
      <w:pPr>
        <w:pStyle w:val="Sraopastraipa"/>
        <w:ind w:left="1080"/>
        <w:jc w:val="both"/>
        <w:rPr>
          <w:rFonts w:asciiTheme="minorHAnsi" w:hAnsiTheme="minorHAnsi" w:cstheme="minorHAnsi"/>
        </w:rPr>
      </w:pPr>
    </w:p>
    <w:p w14:paraId="4DD2DDD8" w14:textId="77777777" w:rsidR="00B97BC3" w:rsidRPr="00F36B4D" w:rsidRDefault="00B97BC3" w:rsidP="004F1E78">
      <w:pPr>
        <w:pStyle w:val="Sraopastraipa"/>
        <w:ind w:left="1080"/>
        <w:jc w:val="both"/>
        <w:rPr>
          <w:rFonts w:asciiTheme="minorHAnsi" w:hAnsiTheme="minorHAnsi" w:cstheme="minorHAnsi"/>
          <w:sz w:val="16"/>
          <w:szCs w:val="16"/>
        </w:rPr>
      </w:pPr>
    </w:p>
    <w:p w14:paraId="2D957E89" w14:textId="77777777" w:rsidR="004F1E78" w:rsidRDefault="004F1E78" w:rsidP="00B97BC3">
      <w:pPr>
        <w:pStyle w:val="Sraopastraipa"/>
        <w:ind w:left="0"/>
        <w:jc w:val="center"/>
        <w:rPr>
          <w:rFonts w:asciiTheme="minorHAnsi" w:hAnsiTheme="minorHAnsi" w:cstheme="minorHAnsi"/>
        </w:rPr>
      </w:pPr>
      <w:r>
        <w:rPr>
          <w:noProof/>
        </w:rPr>
        <w:drawing>
          <wp:inline distT="0" distB="0" distL="0" distR="0" wp14:anchorId="31D7143E" wp14:editId="6E3DD5EF">
            <wp:extent cx="5040000" cy="3054546"/>
            <wp:effectExtent l="19050" t="19050" r="27305" b="12700"/>
            <wp:docPr id="33" name="Paveikslėlis 5" descr="Schem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hema n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40000" cy="3054546"/>
                    </a:xfrm>
                    <a:prstGeom prst="rect">
                      <a:avLst/>
                    </a:prstGeom>
                    <a:noFill/>
                    <a:ln>
                      <a:solidFill>
                        <a:schemeClr val="bg1">
                          <a:lumMod val="85000"/>
                        </a:schemeClr>
                      </a:solidFill>
                    </a:ln>
                  </pic:spPr>
                </pic:pic>
              </a:graphicData>
            </a:graphic>
          </wp:inline>
        </w:drawing>
      </w:r>
    </w:p>
    <w:p w14:paraId="5B242A28" w14:textId="7B91D1EB" w:rsidR="00B97BC3" w:rsidRDefault="004F1E78" w:rsidP="00765EAA">
      <w:pPr>
        <w:pStyle w:val="Pavpavadinimai"/>
      </w:pPr>
      <w:bookmarkStart w:id="242" w:name="_Toc355940183"/>
      <w:r w:rsidRPr="000B055C">
        <w:t xml:space="preserve">pav. </w:t>
      </w:r>
      <w:r w:rsidR="00CB15D1">
        <w:t>T</w:t>
      </w:r>
      <w:r w:rsidRPr="000B055C">
        <w:t xml:space="preserve">rumpojo jungimo varžos matavimo schema </w:t>
      </w:r>
      <w:r w:rsidRPr="00B97BC3">
        <w:t xml:space="preserve">A-V </w:t>
      </w:r>
    </w:p>
    <w:bookmarkEnd w:id="242"/>
    <w:p w14:paraId="157218F3" w14:textId="52493F42" w:rsidR="00B97BC3" w:rsidRDefault="00B97BC3"/>
    <w:p w14:paraId="5533E2A4" w14:textId="77777777" w:rsidR="001E30C7" w:rsidRPr="001E30C7" w:rsidRDefault="001E30C7" w:rsidP="001E30C7">
      <w:pPr>
        <w:rPr>
          <w:lang w:eastAsia="pl-PL"/>
        </w:rPr>
      </w:pPr>
    </w:p>
    <w:p w14:paraId="428A888B" w14:textId="77777777" w:rsidR="004F1E78" w:rsidRDefault="004F1E78" w:rsidP="00B97BC3">
      <w:pPr>
        <w:pStyle w:val="Sraopastraipa"/>
        <w:ind w:left="0"/>
        <w:jc w:val="center"/>
        <w:rPr>
          <w:rFonts w:asciiTheme="minorHAnsi" w:hAnsiTheme="minorHAnsi" w:cstheme="minorHAnsi"/>
        </w:rPr>
      </w:pPr>
      <w:r>
        <w:rPr>
          <w:noProof/>
        </w:rPr>
        <w:drawing>
          <wp:inline distT="0" distB="0" distL="0" distR="0" wp14:anchorId="122F1453" wp14:editId="332B6814">
            <wp:extent cx="5343525" cy="3238500"/>
            <wp:effectExtent l="19050" t="19050" r="28575" b="19050"/>
            <wp:docPr id="34" name="Paveikslėlis 6" descr="Schema 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hema n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43525" cy="3238500"/>
                    </a:xfrm>
                    <a:prstGeom prst="rect">
                      <a:avLst/>
                    </a:prstGeom>
                    <a:noFill/>
                    <a:ln>
                      <a:solidFill>
                        <a:schemeClr val="bg1">
                          <a:lumMod val="85000"/>
                        </a:schemeClr>
                      </a:solidFill>
                    </a:ln>
                  </pic:spPr>
                </pic:pic>
              </a:graphicData>
            </a:graphic>
          </wp:inline>
        </w:drawing>
      </w:r>
    </w:p>
    <w:p w14:paraId="57A5039A" w14:textId="76FC2D67" w:rsidR="00B97BC3" w:rsidRDefault="004F1E78" w:rsidP="00765EAA">
      <w:pPr>
        <w:pStyle w:val="Pavpavadinimai"/>
      </w:pPr>
      <w:bookmarkStart w:id="243" w:name="_Ref362758857"/>
      <w:bookmarkStart w:id="244" w:name="_Toc355940184"/>
      <w:r w:rsidRPr="000B055C">
        <w:t xml:space="preserve">pav. </w:t>
      </w:r>
      <w:r w:rsidR="00CB15D1">
        <w:t>T</w:t>
      </w:r>
      <w:r w:rsidRPr="000B055C">
        <w:t xml:space="preserve">rumpojo jungimo varžos matavimo schema </w:t>
      </w:r>
      <w:r w:rsidRPr="00B97BC3">
        <w:t>V-Ž</w:t>
      </w:r>
      <w:bookmarkEnd w:id="243"/>
    </w:p>
    <w:bookmarkEnd w:id="244"/>
    <w:p w14:paraId="7088133E" w14:textId="77777777" w:rsidR="004F1E78" w:rsidRPr="004F1E78" w:rsidRDefault="004F1E78" w:rsidP="004F1E78">
      <w:pPr>
        <w:spacing w:before="120"/>
        <w:rPr>
          <w:rFonts w:cstheme="minorHAnsi"/>
        </w:rPr>
      </w:pPr>
    </w:p>
    <w:p w14:paraId="2F572BBC" w14:textId="4C1B235E" w:rsidR="004F1E78" w:rsidRDefault="004F1E78" w:rsidP="00EC5B50">
      <w:pPr>
        <w:pStyle w:val="Antrat11"/>
        <w:tabs>
          <w:tab w:val="clear" w:pos="1134"/>
          <w:tab w:val="num" w:pos="567"/>
        </w:tabs>
        <w:spacing w:after="120"/>
        <w:ind w:left="567" w:hanging="567"/>
        <w:outlineLvl w:val="9"/>
      </w:pPr>
      <w:r w:rsidRPr="00D8437A">
        <w:t>Jeigu naudojama matavimo įranga, kuri tiek</w:t>
      </w:r>
      <w:r>
        <w:t>ia</w:t>
      </w:r>
      <w:r w:rsidRPr="00D8437A">
        <w:t xml:space="preserve"> </w:t>
      </w:r>
      <w:r>
        <w:t>vienfazę</w:t>
      </w:r>
      <w:r w:rsidRPr="00D8437A">
        <w:t xml:space="preserve"> </w:t>
      </w:r>
      <w:r w:rsidR="00ED5BF8">
        <w:t>bandymo</w:t>
      </w:r>
      <w:r w:rsidR="00ED5BF8" w:rsidRPr="00D8437A">
        <w:t xml:space="preserve"> </w:t>
      </w:r>
      <w:r w:rsidRPr="00D8437A">
        <w:t xml:space="preserve">įtampą, tai trumpojo jungimo varžos matavimas vykdomas </w:t>
      </w:r>
      <w:r w:rsidR="00F36B4D" w:rsidRPr="00CF5560">
        <w:t xml:space="preserve">pagal </w:t>
      </w:r>
      <w:r w:rsidR="00F36B4D">
        <w:t>žemiau šiame punkte pateiktas schemas/paveikslus</w:t>
      </w:r>
      <w:r w:rsidR="00F36B4D" w:rsidRPr="00CF5560">
        <w:t>, jeigu įrenginio gamintojas nenurodo kitaip</w:t>
      </w:r>
      <w:r w:rsidRPr="00D8437A">
        <w:t>.</w:t>
      </w:r>
    </w:p>
    <w:p w14:paraId="3E3588AA" w14:textId="77777777" w:rsidR="00B97BC3" w:rsidRPr="004F1E78" w:rsidRDefault="00B97BC3" w:rsidP="00B97BC3">
      <w:pPr>
        <w:pStyle w:val="Sraopastraipa"/>
        <w:spacing w:before="120" w:after="120"/>
        <w:ind w:left="1560"/>
        <w:jc w:val="both"/>
        <w:rPr>
          <w:rFonts w:asciiTheme="minorHAnsi" w:hAnsiTheme="minorHAnsi" w:cstheme="minorHAnsi"/>
        </w:rPr>
      </w:pPr>
    </w:p>
    <w:p w14:paraId="26C8B288" w14:textId="77777777" w:rsidR="0095165C" w:rsidRDefault="00376B04" w:rsidP="00B97BC3">
      <w:pPr>
        <w:pStyle w:val="Sraopastraipa"/>
        <w:ind w:left="567"/>
        <w:jc w:val="both"/>
        <w:rPr>
          <w:rFonts w:asciiTheme="minorHAnsi" w:hAnsiTheme="minorHAnsi" w:cstheme="minorHAnsi"/>
        </w:rPr>
      </w:pPr>
      <w:r>
        <w:rPr>
          <w:rFonts w:asciiTheme="minorHAnsi" w:hAnsiTheme="minorHAnsi" w:cstheme="minorHAnsi"/>
          <w:noProof/>
        </w:rPr>
        <mc:AlternateContent>
          <mc:Choice Requires="wpg">
            <w:drawing>
              <wp:inline distT="0" distB="0" distL="0" distR="0" wp14:anchorId="23449C63" wp14:editId="1A3042A1">
                <wp:extent cx="5425440" cy="3105785"/>
                <wp:effectExtent l="11430" t="12700" r="11430" b="5715"/>
                <wp:docPr id="315" name="Grupė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5440" cy="3105785"/>
                          <a:chOff x="0" y="0"/>
                          <a:chExt cx="54252" cy="31057"/>
                        </a:xfrm>
                      </wpg:grpSpPr>
                      <wpg:grpSp>
                        <wpg:cNvPr id="316" name="Group 17"/>
                        <wpg:cNvGrpSpPr>
                          <a:grpSpLocks/>
                        </wpg:cNvGrpSpPr>
                        <wpg:grpSpPr bwMode="auto">
                          <a:xfrm>
                            <a:off x="27500" y="0"/>
                            <a:ext cx="26752" cy="15157"/>
                            <a:chOff x="6156" y="1755"/>
                            <a:chExt cx="4213" cy="2387"/>
                          </a:xfrm>
                        </wpg:grpSpPr>
                        <wps:wsp>
                          <wps:cNvPr id="317" name="Rectangle 18"/>
                          <wps:cNvSpPr>
                            <a:spLocks noChangeArrowheads="1"/>
                          </wps:cNvSpPr>
                          <wps:spPr bwMode="auto">
                            <a:xfrm>
                              <a:off x="6156" y="1755"/>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8" name="Group 19"/>
                          <wpg:cNvGrpSpPr>
                            <a:grpSpLocks/>
                          </wpg:cNvGrpSpPr>
                          <wpg:grpSpPr bwMode="auto">
                            <a:xfrm>
                              <a:off x="6321" y="1855"/>
                              <a:ext cx="3905" cy="2156"/>
                              <a:chOff x="6321" y="1855"/>
                              <a:chExt cx="3905" cy="2156"/>
                            </a:xfrm>
                          </wpg:grpSpPr>
                          <pic:pic xmlns:pic="http://schemas.openxmlformats.org/drawingml/2006/picture">
                            <pic:nvPicPr>
                              <pic:cNvPr id="319" name="Picture 20"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7117" y="1855"/>
                                <a:ext cx="2983" cy="2156"/>
                              </a:xfrm>
                              <a:prstGeom prst="rect">
                                <a:avLst/>
                              </a:prstGeom>
                              <a:noFill/>
                              <a:extLst>
                                <a:ext uri="{909E8E84-426E-40DD-AFC4-6F175D3DCCD1}">
                                  <a14:hiddenFill xmlns:a14="http://schemas.microsoft.com/office/drawing/2010/main">
                                    <a:solidFill>
                                      <a:srgbClr val="FFFFFF"/>
                                    </a:solidFill>
                                  </a14:hiddenFill>
                                </a:ext>
                              </a:extLst>
                            </pic:spPr>
                          </pic:pic>
                          <wps:wsp>
                            <wps:cNvPr id="416" name="Arc 21"/>
                            <wps:cNvSpPr>
                              <a:spLocks/>
                            </wps:cNvSpPr>
                            <wps:spPr bwMode="auto">
                              <a:xfrm>
                                <a:off x="9996" y="2437"/>
                                <a:ext cx="223" cy="575"/>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Arc 22"/>
                            <wps:cNvSpPr>
                              <a:spLocks/>
                            </wps:cNvSpPr>
                            <wps:spPr bwMode="auto">
                              <a:xfrm>
                                <a:off x="9996" y="3013"/>
                                <a:ext cx="230" cy="576"/>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Arc 23"/>
                            <wps:cNvSpPr>
                              <a:spLocks/>
                            </wps:cNvSpPr>
                            <wps:spPr bwMode="auto">
                              <a:xfrm rot="10800000">
                                <a:off x="7012" y="2431"/>
                                <a:ext cx="222" cy="1151"/>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Line 24"/>
                            <wps:cNvCnPr>
                              <a:cxnSpLocks noChangeShapeType="1"/>
                            </wps:cNvCnPr>
                            <wps:spPr bwMode="auto">
                              <a:xfrm flipH="1">
                                <a:off x="6321" y="2034"/>
                                <a:ext cx="899"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20" name="Text Box 25"/>
                            <wps:cNvSpPr txBox="1">
                              <a:spLocks noChangeArrowheads="1"/>
                            </wps:cNvSpPr>
                            <wps:spPr bwMode="auto">
                              <a:xfrm>
                                <a:off x="6344" y="2122"/>
                                <a:ext cx="633"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68B81" w14:textId="77777777" w:rsidR="00C12CE3" w:rsidRPr="0024556B" w:rsidRDefault="00C12CE3" w:rsidP="00B37024">
                                  <w:pPr>
                                    <w:rPr>
                                      <w:b/>
                                      <w:color w:val="999999"/>
                                      <w:sz w:val="16"/>
                                      <w:szCs w:val="16"/>
                                    </w:rPr>
                                  </w:pPr>
                                </w:p>
                              </w:txbxContent>
                            </wps:txbx>
                            <wps:bodyPr rot="0" vert="horz" wrap="square" lIns="0" tIns="0" rIns="0" bIns="0" anchor="t" anchorCtr="0" upright="1">
                              <a:noAutofit/>
                            </wps:bodyPr>
                          </wps:wsp>
                          <wpg:grpSp>
                            <wpg:cNvPr id="421" name="Group 26"/>
                            <wpg:cNvGrpSpPr>
                              <a:grpSpLocks/>
                            </wpg:cNvGrpSpPr>
                            <wpg:grpSpPr bwMode="auto">
                              <a:xfrm>
                                <a:off x="6321" y="2412"/>
                                <a:ext cx="906" cy="598"/>
                                <a:chOff x="3897" y="7353"/>
                                <a:chExt cx="1476" cy="948"/>
                              </a:xfrm>
                            </wpg:grpSpPr>
                            <wps:wsp>
                              <wps:cNvPr id="422" name="Line 27"/>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23" name="Line 28"/>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24" name="Line 29"/>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425" name="Group 4"/>
                        <wpg:cNvGrpSpPr>
                          <a:grpSpLocks/>
                        </wpg:cNvGrpSpPr>
                        <wpg:grpSpPr bwMode="auto">
                          <a:xfrm>
                            <a:off x="0" y="0"/>
                            <a:ext cx="26752" cy="15157"/>
                            <a:chOff x="6299" y="5625"/>
                            <a:chExt cx="4213" cy="2387"/>
                          </a:xfrm>
                        </wpg:grpSpPr>
                        <wpg:grpSp>
                          <wpg:cNvPr id="426" name="Group 5"/>
                          <wpg:cNvGrpSpPr>
                            <a:grpSpLocks/>
                          </wpg:cNvGrpSpPr>
                          <wpg:grpSpPr bwMode="auto">
                            <a:xfrm>
                              <a:off x="6431" y="5771"/>
                              <a:ext cx="3988" cy="2088"/>
                              <a:chOff x="6293" y="5916"/>
                              <a:chExt cx="3988" cy="2088"/>
                            </a:xfrm>
                          </wpg:grpSpPr>
                          <pic:pic xmlns:pic="http://schemas.openxmlformats.org/drawingml/2006/picture">
                            <pic:nvPicPr>
                              <pic:cNvPr id="427" name="Picture 6" descr="Apviju bazine shema"/>
                              <pic:cNvPicPr preferRelativeResize="0">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7106" y="5916"/>
                                <a:ext cx="3047" cy="2088"/>
                              </a:xfrm>
                              <a:prstGeom prst="rect">
                                <a:avLst/>
                              </a:prstGeom>
                              <a:noFill/>
                              <a:extLst>
                                <a:ext uri="{909E8E84-426E-40DD-AFC4-6F175D3DCCD1}">
                                  <a14:hiddenFill xmlns:a14="http://schemas.microsoft.com/office/drawing/2010/main">
                                    <a:solidFill>
                                      <a:srgbClr val="FFFFFF"/>
                                    </a:solidFill>
                                  </a14:hiddenFill>
                                </a:ext>
                              </a:extLst>
                            </pic:spPr>
                          </pic:pic>
                          <wps:wsp>
                            <wps:cNvPr id="428" name="Arc 7"/>
                            <wps:cNvSpPr>
                              <a:spLocks/>
                            </wps:cNvSpPr>
                            <wps:spPr bwMode="auto">
                              <a:xfrm>
                                <a:off x="10046" y="6480"/>
                                <a:ext cx="227" cy="557"/>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Arc 8"/>
                            <wps:cNvSpPr>
                              <a:spLocks/>
                            </wps:cNvSpPr>
                            <wps:spPr bwMode="auto">
                              <a:xfrm>
                                <a:off x="10046" y="7038"/>
                                <a:ext cx="235" cy="557"/>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Arc 9"/>
                            <wps:cNvSpPr>
                              <a:spLocks/>
                            </wps:cNvSpPr>
                            <wps:spPr bwMode="auto">
                              <a:xfrm rot="10800000">
                                <a:off x="6999" y="7030"/>
                                <a:ext cx="246" cy="558"/>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31" name="Group 10"/>
                            <wpg:cNvGrpSpPr>
                              <a:grpSpLocks/>
                            </wpg:cNvGrpSpPr>
                            <wpg:grpSpPr bwMode="auto">
                              <a:xfrm>
                                <a:off x="6293" y="6089"/>
                                <a:ext cx="918" cy="375"/>
                                <a:chOff x="6293" y="6089"/>
                                <a:chExt cx="918" cy="375"/>
                              </a:xfrm>
                            </wpg:grpSpPr>
                            <wps:wsp>
                              <wps:cNvPr id="432" name="Line 11"/>
                              <wps:cNvCnPr>
                                <a:cxnSpLocks noChangeShapeType="1"/>
                              </wps:cNvCnPr>
                              <wps:spPr bwMode="auto">
                                <a:xfrm flipH="1">
                                  <a:off x="6293" y="6464"/>
                                  <a:ext cx="907"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35" name="Line 12"/>
                              <wps:cNvCnPr>
                                <a:cxnSpLocks noChangeShapeType="1"/>
                              </wps:cNvCnPr>
                              <wps:spPr bwMode="auto">
                                <a:xfrm flipH="1">
                                  <a:off x="6293" y="6089"/>
                                  <a:ext cx="918"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36" name="Text Box 13"/>
                              <wps:cNvSpPr txBox="1">
                                <a:spLocks noChangeArrowheads="1"/>
                              </wps:cNvSpPr>
                              <wps:spPr bwMode="auto">
                                <a:xfrm>
                                  <a:off x="6409" y="6200"/>
                                  <a:ext cx="647" cy="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CFF2B" w14:textId="77777777" w:rsidR="00C12CE3" w:rsidRDefault="00C12CE3" w:rsidP="00B37024">
                                    <w:pPr>
                                      <w:rPr>
                                        <w:b/>
                                        <w:color w:val="999999"/>
                                      </w:rPr>
                                    </w:pPr>
                                  </w:p>
                                </w:txbxContent>
                              </wps:txbx>
                              <wps:bodyPr rot="0" vert="horz" wrap="square" lIns="0" tIns="0" rIns="0" bIns="0" anchor="t" anchorCtr="0" upright="1">
                                <a:noAutofit/>
                              </wps:bodyPr>
                            </wps:wsp>
                          </wpg:grpSp>
                        </wpg:grpSp>
                        <wps:wsp>
                          <wps:cNvPr id="437" name="Rectangle 14"/>
                          <wps:cNvSpPr>
                            <a:spLocks noChangeArrowheads="1"/>
                          </wps:cNvSpPr>
                          <wps:spPr bwMode="auto">
                            <a:xfrm>
                              <a:off x="6299" y="5625"/>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8" name="Group 4"/>
                        <wpg:cNvGrpSpPr>
                          <a:grpSpLocks/>
                        </wpg:cNvGrpSpPr>
                        <wpg:grpSpPr bwMode="auto">
                          <a:xfrm>
                            <a:off x="14261" y="15899"/>
                            <a:ext cx="26753" cy="15158"/>
                            <a:chOff x="5540" y="12393"/>
                            <a:chExt cx="4213" cy="2387"/>
                          </a:xfrm>
                        </wpg:grpSpPr>
                        <wps:wsp>
                          <wps:cNvPr id="439" name="Rectangle 5"/>
                          <wps:cNvSpPr>
                            <a:spLocks noChangeArrowheads="1"/>
                          </wps:cNvSpPr>
                          <wps:spPr bwMode="auto">
                            <a:xfrm>
                              <a:off x="5540" y="12393"/>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40" name="Group 6"/>
                          <wpg:cNvGrpSpPr>
                            <a:grpSpLocks/>
                          </wpg:cNvGrpSpPr>
                          <wpg:grpSpPr bwMode="auto">
                            <a:xfrm>
                              <a:off x="5738" y="12480"/>
                              <a:ext cx="3806" cy="2212"/>
                              <a:chOff x="5925" y="12480"/>
                              <a:chExt cx="3432" cy="2145"/>
                            </a:xfrm>
                          </wpg:grpSpPr>
                          <pic:pic xmlns:pic="http://schemas.openxmlformats.org/drawingml/2006/picture">
                            <pic:nvPicPr>
                              <pic:cNvPr id="441" name="Picture 7"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6627" y="12480"/>
                                <a:ext cx="2620" cy="2145"/>
                              </a:xfrm>
                              <a:prstGeom prst="rect">
                                <a:avLst/>
                              </a:prstGeom>
                              <a:noFill/>
                              <a:extLst>
                                <a:ext uri="{909E8E84-426E-40DD-AFC4-6F175D3DCCD1}">
                                  <a14:hiddenFill xmlns:a14="http://schemas.microsoft.com/office/drawing/2010/main">
                                    <a:solidFill>
                                      <a:srgbClr val="FFFFFF"/>
                                    </a:solidFill>
                                  </a14:hiddenFill>
                                </a:ext>
                              </a:extLst>
                            </pic:spPr>
                          </pic:pic>
                          <wps:wsp>
                            <wps:cNvPr id="442" name="Arc 8"/>
                            <wps:cNvSpPr>
                              <a:spLocks/>
                            </wps:cNvSpPr>
                            <wps:spPr bwMode="auto">
                              <a:xfrm>
                                <a:off x="9155" y="13059"/>
                                <a:ext cx="196" cy="57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Arc 9"/>
                            <wps:cNvSpPr>
                              <a:spLocks/>
                            </wps:cNvSpPr>
                            <wps:spPr bwMode="auto">
                              <a:xfrm>
                                <a:off x="9155" y="13632"/>
                                <a:ext cx="202" cy="57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Arc 10"/>
                            <wps:cNvSpPr>
                              <a:spLocks/>
                            </wps:cNvSpPr>
                            <wps:spPr bwMode="auto">
                              <a:xfrm rot="10800000">
                                <a:off x="6510" y="13049"/>
                                <a:ext cx="206" cy="574"/>
                              </a:xfrm>
                              <a:custGeom>
                                <a:avLst/>
                                <a:gdLst>
                                  <a:gd name="T0" fmla="*/ 0 w 22079"/>
                                  <a:gd name="T1" fmla="*/ 0 h 43144"/>
                                  <a:gd name="T2" fmla="*/ 0 w 22079"/>
                                  <a:gd name="T3" fmla="*/ 0 h 43144"/>
                                  <a:gd name="T4" fmla="*/ 0 w 22079"/>
                                  <a:gd name="T5" fmla="*/ 0 h 43144"/>
                                  <a:gd name="T6" fmla="*/ 0 60000 65536"/>
                                  <a:gd name="T7" fmla="*/ 0 60000 65536"/>
                                  <a:gd name="T8" fmla="*/ 0 60000 65536"/>
                                </a:gdLst>
                                <a:ahLst/>
                                <a:cxnLst>
                                  <a:cxn ang="T6">
                                    <a:pos x="T0" y="T1"/>
                                  </a:cxn>
                                  <a:cxn ang="T7">
                                    <a:pos x="T2" y="T3"/>
                                  </a:cxn>
                                  <a:cxn ang="T8">
                                    <a:pos x="T4" y="T5"/>
                                  </a:cxn>
                                </a:cxnLst>
                                <a:rect l="0" t="0" r="r" b="b"/>
                                <a:pathLst>
                                  <a:path w="22079" h="43144" fill="none" extrusionOk="0">
                                    <a:moveTo>
                                      <a:pt x="0" y="5"/>
                                    </a:moveTo>
                                    <a:cubicBezTo>
                                      <a:pt x="159" y="1"/>
                                      <a:pt x="319" y="-1"/>
                                      <a:pt x="479" y="0"/>
                                    </a:cubicBezTo>
                                    <a:cubicBezTo>
                                      <a:pt x="12408" y="0"/>
                                      <a:pt x="22079" y="9670"/>
                                      <a:pt x="22079" y="21600"/>
                                    </a:cubicBezTo>
                                    <a:cubicBezTo>
                                      <a:pt x="22079" y="32929"/>
                                      <a:pt x="13326" y="42333"/>
                                      <a:pt x="2026" y="43144"/>
                                    </a:cubicBezTo>
                                  </a:path>
                                  <a:path w="22079" h="43144" stroke="0" extrusionOk="0">
                                    <a:moveTo>
                                      <a:pt x="0" y="5"/>
                                    </a:moveTo>
                                    <a:cubicBezTo>
                                      <a:pt x="159" y="1"/>
                                      <a:pt x="319" y="-1"/>
                                      <a:pt x="479" y="0"/>
                                    </a:cubicBezTo>
                                    <a:cubicBezTo>
                                      <a:pt x="12408" y="0"/>
                                      <a:pt x="22079" y="9670"/>
                                      <a:pt x="22079" y="21600"/>
                                    </a:cubicBezTo>
                                    <a:cubicBezTo>
                                      <a:pt x="22079" y="32929"/>
                                      <a:pt x="13326" y="42333"/>
                                      <a:pt x="2026" y="43144"/>
                                    </a:cubicBezTo>
                                    <a:lnTo>
                                      <a:pt x="479" y="21600"/>
                                    </a:lnTo>
                                    <a:lnTo>
                                      <a:pt x="0" y="5"/>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Line 11"/>
                            <wps:cNvCnPr>
                              <a:cxnSpLocks noChangeShapeType="1"/>
                            </wps:cNvCnPr>
                            <wps:spPr bwMode="auto">
                              <a:xfrm flipH="1">
                                <a:off x="5928" y="12658"/>
                                <a:ext cx="789"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46" name="Text Box 12"/>
                            <wps:cNvSpPr txBox="1">
                              <a:spLocks noChangeArrowheads="1"/>
                            </wps:cNvSpPr>
                            <wps:spPr bwMode="auto">
                              <a:xfrm>
                                <a:off x="5960" y="12777"/>
                                <a:ext cx="603" cy="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9418" w14:textId="77777777" w:rsidR="00C12CE3" w:rsidRPr="00A968AB" w:rsidRDefault="00C12CE3" w:rsidP="00B37024">
                                  <w:pPr>
                                    <w:rPr>
                                      <w:b/>
                                      <w:color w:val="999999"/>
                                      <w:sz w:val="16"/>
                                      <w:szCs w:val="16"/>
                                    </w:rPr>
                                  </w:pPr>
                                  <w:r w:rsidRPr="00A968AB">
                                    <w:rPr>
                                      <w:rFonts w:ascii="Arial" w:hAnsi="Arial" w:cs="Arial"/>
                                      <w:b/>
                                      <w:color w:val="999999"/>
                                      <w:sz w:val="16"/>
                                      <w:szCs w:val="16"/>
                                    </w:rPr>
                                    <w:t>~ 100 V</w:t>
                                  </w:r>
                                </w:p>
                              </w:txbxContent>
                            </wps:txbx>
                            <wps:bodyPr rot="0" vert="horz" wrap="square" lIns="0" tIns="0" rIns="0" bIns="0" anchor="t" anchorCtr="0" upright="1">
                              <a:noAutofit/>
                            </wps:bodyPr>
                          </wps:wsp>
                          <wpg:grpSp>
                            <wpg:cNvPr id="447" name="Group 13"/>
                            <wpg:cNvGrpSpPr>
                              <a:grpSpLocks/>
                            </wpg:cNvGrpSpPr>
                            <wpg:grpSpPr bwMode="auto">
                              <a:xfrm>
                                <a:off x="5925" y="13065"/>
                                <a:ext cx="815" cy="1132"/>
                                <a:chOff x="3891" y="12081"/>
                                <a:chExt cx="1513" cy="1806"/>
                              </a:xfrm>
                            </wpg:grpSpPr>
                            <wps:wsp>
                              <wps:cNvPr id="193" name="Line 14"/>
                              <wps:cNvCnPr>
                                <a:cxnSpLocks noChangeShapeType="1"/>
                              </wps:cNvCnPr>
                              <wps:spPr bwMode="auto">
                                <a:xfrm flipH="1">
                                  <a:off x="3891" y="12099"/>
                                  <a:ext cx="50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195" name="Line 15"/>
                              <wps:cNvCnPr>
                                <a:cxnSpLocks noChangeShapeType="1"/>
                              </wps:cNvCnPr>
                              <wps:spPr bwMode="auto">
                                <a:xfrm flipH="1">
                                  <a:off x="4371" y="13887"/>
                                  <a:ext cx="1033"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196" name="Line 16"/>
                              <wps:cNvCnPr>
                                <a:cxnSpLocks noChangeShapeType="1"/>
                              </wps:cNvCnPr>
                              <wps:spPr bwMode="auto">
                                <a:xfrm flipV="1">
                                  <a:off x="4383" y="12081"/>
                                  <a:ext cx="0" cy="180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grpSp>
                      <wps:wsp>
                        <wps:cNvPr id="197" name="Teksto laukas 94"/>
                        <wps:cNvSpPr txBox="1">
                          <a:spLocks noChangeArrowheads="1"/>
                        </wps:cNvSpPr>
                        <wps:spPr bwMode="auto">
                          <a:xfrm>
                            <a:off x="14807" y="28250"/>
                            <a:ext cx="2998" cy="272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9FB559" w14:textId="77777777" w:rsidR="00C12CE3" w:rsidRDefault="00C12CE3" w:rsidP="00B37024">
                              <w:r>
                                <w:t>c)</w:t>
                              </w:r>
                            </w:p>
                          </w:txbxContent>
                        </wps:txbx>
                        <wps:bodyPr rot="0" vert="horz" wrap="square" lIns="91440" tIns="45720" rIns="91440" bIns="45720" anchor="t" anchorCtr="0" upright="1">
                          <a:noAutofit/>
                        </wps:bodyPr>
                      </wps:wsp>
                      <wps:wsp>
                        <wps:cNvPr id="198" name="Teksto laukas 95"/>
                        <wps:cNvSpPr txBox="1">
                          <a:spLocks noChangeArrowheads="1"/>
                        </wps:cNvSpPr>
                        <wps:spPr bwMode="auto">
                          <a:xfrm>
                            <a:off x="68" y="12419"/>
                            <a:ext cx="3002" cy="273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4AA8BF4" w14:textId="77777777" w:rsidR="00C12CE3" w:rsidRDefault="00C12CE3" w:rsidP="00B37024">
                              <w:r>
                                <w:t>a)</w:t>
                              </w:r>
                            </w:p>
                          </w:txbxContent>
                        </wps:txbx>
                        <wps:bodyPr rot="0" vert="horz" wrap="square" lIns="91440" tIns="45720" rIns="91440" bIns="45720" anchor="t" anchorCtr="0" upright="1">
                          <a:noAutofit/>
                        </wps:bodyPr>
                      </wps:wsp>
                      <wps:wsp>
                        <wps:cNvPr id="199" name="Teksto laukas 96"/>
                        <wps:cNvSpPr txBox="1">
                          <a:spLocks noChangeArrowheads="1"/>
                        </wps:cNvSpPr>
                        <wps:spPr bwMode="auto">
                          <a:xfrm>
                            <a:off x="28114" y="12351"/>
                            <a:ext cx="3597" cy="2729"/>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087CE60" w14:textId="77777777" w:rsidR="00C12CE3" w:rsidRDefault="00C12CE3" w:rsidP="00B37024">
                              <w:r>
                                <w:t>b)</w:t>
                              </w:r>
                            </w:p>
                          </w:txbxContent>
                        </wps:txbx>
                        <wps:bodyPr rot="0" vert="horz" wrap="square" lIns="91440" tIns="45720" rIns="91440" bIns="45720" anchor="t" anchorCtr="0" upright="1">
                          <a:noAutofit/>
                        </wps:bodyPr>
                      </wps:wsp>
                    </wpg:wgp>
                  </a:graphicData>
                </a:graphic>
              </wp:inline>
            </w:drawing>
          </mc:Choice>
          <mc:Fallback>
            <w:pict>
              <v:group w14:anchorId="23449C63" id="Grupė 56" o:spid="_x0000_s1027" style="width:427.2pt;height:244.55pt;mso-position-horizontal-relative:char;mso-position-vertical-relative:line" coordsize="54252,31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">
                <v:group id="Group 17" o:spid="_x0000_s1028" style="position:absolute;left:27500;width:26752;height:15157" coordorigin="6156,1755"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rect id="Rectangle 18" o:spid="_x0000_s1029" style="position:absolute;left:6156;top:1755;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" filled="f" strokecolor="gray" strokeweight=".25pt"/>
                  <v:group id="Group 19" o:spid="_x0000_s1030" style="position:absolute;left:6321;top:1855;width:3905;height:2156" coordorigin="6321,1855" coordsize="3905,2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Picture 20" o:spid="_x0000_s1031" type="#_x0000_t75" alt="Apviju bazine shema" style="position:absolute;left:7117;top:1855;width:2983;height:2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">
                      <v:imagedata r:id="rId55" o:title="Apviju bazine shema"/>
                    </v:shape>
                    <v:shape id="Arc 21" o:spid="_x0000_s1032" style="position:absolute;left:9996;top:2437;width:223;height:57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22" o:spid="_x0000_s1033" style="position:absolute;left:9996;top:3013;width:230;height:576;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23" o:spid="_x0000_s1034" style="position:absolute;left:7012;top:2431;width:222;height:1151;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" path="m,23nfc332,7,664,-1,997,,12926,,22597,9670,22597,21600v,11329,-8753,20733,-20053,21544em,23nsc332,7,664,-1,997,,12926,,22597,9670,22597,21600v,11329,-8753,20733,-20053,21544l997,21600,,23xe" filled="f" strokeweight="1.5pt">
                      <v:path arrowok="t" o:extrusionok="f" o:connecttype="custom" o:connectlocs="0,0;0,0;0,0" o:connectangles="0,0,0"/>
                    </v:shape>
                    <v:line id="Line 24" o:spid="_x0000_s1035" style="position:absolute;flip:x;visibility:visible;mso-wrap-style:square" from="6321,2034" to="7220,2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" strokecolor="gray" strokeweight="1.5pt">
                      <v:stroke startarrowlength="long"/>
                    </v:line>
                    <v:shape id="Text Box 25" o:spid="_x0000_s1036" type="#_x0000_t202" style="position:absolute;left:6344;top:2122;width:633;height: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" filled="f" stroked="f">
                      <v:textbox inset="0,0,0,0">
                        <w:txbxContent>
                          <w:p w14:paraId="1B668B81" w14:textId="77777777" w:rsidR="00C12CE3" w:rsidRPr="0024556B" w:rsidRDefault="00C12CE3" w:rsidP="00B37024">
                            <w:pPr>
                              <w:rPr>
                                <w:b/>
                                <w:color w:val="999999"/>
                                <w:sz w:val="16"/>
                                <w:szCs w:val="16"/>
                              </w:rPr>
                            </w:pPr>
                          </w:p>
                        </w:txbxContent>
                      </v:textbox>
                    </v:shape>
                    <v:group id="Group 26" o:spid="_x0000_s1037" style="position:absolute;left:6321;top:2412;width:906;height:598"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line id="Line 27" o:spid="_x0000_s1038"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" strokecolor="gray" strokeweight="1.5pt">
                        <v:stroke startarrowlength="long"/>
                      </v:line>
                      <v:line id="Line 28" o:spid="_x0000_s1039"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" strokecolor="gray" strokeweight="1.5pt">
                        <v:stroke startarrowlength="long"/>
                      </v:line>
                      <v:line id="Line 29" o:spid="_x0000_s1040"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" strokecolor="gray" strokeweight="1.5pt"/>
                    </v:group>
                  </v:group>
                </v:group>
                <v:group id="Group 4" o:spid="_x0000_s1041" style="position:absolute;width:26752;height:15157" coordorigin="6299,5625"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Yg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ZpPB7JhwBuf4BAAD//wMAUEsBAi0AFAAGAAgAAAAhANvh9svuAAAAhQEAABMAAAAAAAAA&#10;AAAAAAAAAAAAAFtDb250ZW50X1R5cGVzXS54bWxQSwECLQAUAAYACAAAACEAWvQsW78AAAAVAQAA&#10;CwAAAAAAAAAAAAAAAAAfAQAAX3JlbHMvLnJlbHNQSwECLQAUAAYACAAAACEAfWjGIMYAAADcAAAA&#10;DwAAAAAAAAAAAAAAAAAHAgAAZHJzL2Rvd25yZXYueG1sUEsFBgAAAAADAAMAtwAAAPoCAAAAAA==&#10;">
                  <v:group id="Group 5" o:spid="_x0000_s1042" style="position:absolute;left:6431;top:5771;width:3988;height:2088" coordorigin="6293,5916" coordsize="3988,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shape id="Picture 6" o:spid="_x0000_s1043" type="#_x0000_t75" alt="Apviju bazine shema" style="position:absolute;left:7106;top:5916;width:3047;height:20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">
                      <v:imagedata r:id="rId55" o:title="Apviju bazine shema"/>
                    </v:shape>
                    <v:shape id="Arc 7" o:spid="_x0000_s1044" style="position:absolute;left:10046;top:6480;width:227;height:557;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" path="m-1,nfc11929,,21600,9670,21600,21600v,11866,-9573,21510,-21438,21599em-1,nsc11929,,21600,9670,21600,21600v,11866,-9573,21510,-21438,21599l,21600,-1,xe" filled="f" strokeweight="1.5pt">
                      <v:path arrowok="t" o:extrusionok="f" o:connecttype="custom" o:connectlocs="0,0;0,0;0,0" o:connectangles="0,0,0"/>
                    </v:shape>
                    <v:shape id="Arc 8" o:spid="_x0000_s1045" style="position:absolute;left:10046;top:7038;width:235;height:557;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9" o:spid="_x0000_s1046" style="position:absolute;left:6999;top:7030;width:246;height:558;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" path="m,23nfc332,7,664,-1,997,,12926,,22597,9670,22597,21600v,11329,-8753,20733,-20053,21544em,23nsc332,7,664,-1,997,,12926,,22597,9670,22597,21600v,11329,-8753,20733,-20053,21544l997,21600,,23xe" filled="f" strokeweight="1.5pt">
                      <v:path arrowok="t" o:extrusionok="f" o:connecttype="custom" o:connectlocs="0,0;0,0;0,0" o:connectangles="0,0,0"/>
                    </v:shape>
                    <v:group id="Group 10" o:spid="_x0000_s1047" style="position:absolute;left:6293;top:6089;width:918;height:375" coordorigin="6293,6089" coordsize="918,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line id="Line 11" o:spid="_x0000_s1048" style="position:absolute;flip:x;visibility:visible;mso-wrap-style:square" from="6293,6464" to="7200,6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" strokecolor="gray" strokeweight="1.5pt">
                        <v:stroke startarrowlength="long"/>
                      </v:line>
                      <v:line id="Line 12" o:spid="_x0000_s1049" style="position:absolute;flip:x;visibility:visible;mso-wrap-style:square" from="6293,6089" to="7211,6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" strokecolor="gray" strokeweight="1.5pt">
                        <v:stroke startarrowlength="long"/>
                      </v:line>
                      <v:shape id="Text Box 13" o:spid="_x0000_s1050" type="#_x0000_t202" style="position:absolute;left:6409;top:6200;width:647;height: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U5xQAAANwAAAAPAAAAZHJzL2Rvd25yZXYueG1sRI9Ba8JA&#10;FITvBf/D8gre6qZVgo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ieQU5xQAAANwAAAAP&#10;AAAAAAAAAAAAAAAAAAcCAABkcnMvZG93bnJldi54bWxQSwUGAAAAAAMAAwC3AAAA+QIAAAAA&#10;" filled="f" stroked="f">
                        <v:textbox inset="0,0,0,0">
                          <w:txbxContent>
                            <w:p w14:paraId="24ACFF2B" w14:textId="77777777" w:rsidR="00C12CE3" w:rsidRDefault="00C12CE3" w:rsidP="00B37024">
                              <w:pPr>
                                <w:rPr>
                                  <w:b/>
                                  <w:color w:val="999999"/>
                                </w:rPr>
                              </w:pPr>
                            </w:p>
                          </w:txbxContent>
                        </v:textbox>
                      </v:shape>
                    </v:group>
                  </v:group>
                  <v:rect id="Rectangle 14" o:spid="_x0000_s1051" style="position:absolute;left:6299;top:5625;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" filled="f" strokecolor="gray" strokeweight=".25pt"/>
                </v:group>
                <v:group id="Group 4" o:spid="_x0000_s1052" style="position:absolute;left:14261;top:15899;width:26753;height:15158" coordorigin="5540,12393"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Rectangle 5" o:spid="_x0000_s1053" style="position:absolute;left:5540;top:12393;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" filled="f" strokecolor="gray" strokeweight=".25pt"/>
                  <v:group id="Group 6" o:spid="_x0000_s1054" style="position:absolute;left:5738;top:12480;width:3806;height:2212" coordorigin="5925,12480" coordsize="3432,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">
                    <v:shape id="Picture 7" o:spid="_x0000_s1055" type="#_x0000_t75" alt="Apviju bazine shema" style="position:absolute;left:6627;top:12480;width:2620;height:2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">
                      <v:imagedata r:id="rId55" o:title="Apviju bazine shema"/>
                    </v:shape>
                    <v:shape id="Arc 8" o:spid="_x0000_s1056" style="position:absolute;left:9155;top:13059;width:196;height:57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9" o:spid="_x0000_s1057" style="position:absolute;left:9155;top:13632;width:202;height:57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10" o:spid="_x0000_s1058" style="position:absolute;left:6510;top:13049;width:206;height:574;rotation:180;visibility:visible;mso-wrap-style:square;v-text-anchor:top" coordsize="22079,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" path="m,5nfc159,1,319,-1,479,,12408,,22079,9670,22079,21600v,11329,-8753,20733,-20053,21544em,5nsc159,1,319,-1,479,,12408,,22079,9670,22079,21600v,11329,-8753,20733,-20053,21544l479,21600,,5xe" filled="f" strokeweight="1.5pt">
                      <v:path arrowok="t" o:extrusionok="f" o:connecttype="custom" o:connectlocs="0,0;0,0;0,0" o:connectangles="0,0,0"/>
                    </v:shape>
                    <v:line id="Line 11" o:spid="_x0000_s1059" style="position:absolute;flip:x;visibility:visible;mso-wrap-style:square" from="5928,12658" to="6717,1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" strokecolor="gray" strokeweight="1.5pt">
                      <v:stroke startarrowlength="long"/>
                    </v:line>
                    <v:shape id="Text Box 12" o:spid="_x0000_s1060" type="#_x0000_t202" style="position:absolute;left:5960;top:12777;width:603;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7E219418" w14:textId="77777777" w:rsidR="00C12CE3" w:rsidRPr="00A968AB" w:rsidRDefault="00C12CE3" w:rsidP="00B37024">
                            <w:pPr>
                              <w:rPr>
                                <w:b/>
                                <w:color w:val="999999"/>
                                <w:sz w:val="16"/>
                                <w:szCs w:val="16"/>
                              </w:rPr>
                            </w:pPr>
                            <w:r w:rsidRPr="00A968AB">
                              <w:rPr>
                                <w:rFonts w:ascii="Arial" w:hAnsi="Arial" w:cs="Arial"/>
                                <w:b/>
                                <w:color w:val="999999"/>
                                <w:sz w:val="16"/>
                                <w:szCs w:val="16"/>
                              </w:rPr>
                              <w:t>~ 100 V</w:t>
                            </w:r>
                          </w:p>
                        </w:txbxContent>
                      </v:textbox>
                    </v:shape>
                    <v:group id="Group 13" o:spid="_x0000_s1061" style="position:absolute;left:5925;top:13065;width:815;height:1132" coordorigin="3891,12081" coordsize="1513,1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line id="Line 14" o:spid="_x0000_s1062" style="position:absolute;flip:x;visibility:visible;mso-wrap-style:square" from="3891,12099" to="4395,1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" strokecolor="gray" strokeweight="1.5pt">
                        <v:stroke startarrowlength="long"/>
                      </v:line>
                      <v:line id="Line 15" o:spid="_x0000_s1063" style="position:absolute;flip:x;visibility:visible;mso-wrap-style:square" from="4371,13887" to="5404,13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" strokecolor="gray" strokeweight="1.5pt">
                        <v:stroke startarrowlength="long"/>
                      </v:line>
                      <v:line id="Line 16" o:spid="_x0000_s1064" style="position:absolute;flip:y;visibility:visible;mso-wrap-style:square" from="4383,12081" to="4383,13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" strokecolor="gray" strokeweight="1.5pt"/>
                    </v:group>
                  </v:group>
                </v:group>
                <v:shape id="Teksto laukas 94" o:spid="_x0000_s1065" type="#_x0000_t202" style="position:absolute;left:14807;top:28250;width:2998;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" fillcolor="white [3201]" stroked="f" strokeweight=".5pt">
                  <v:textbox>
                    <w:txbxContent>
                      <w:p w14:paraId="6A9FB559" w14:textId="77777777" w:rsidR="00C12CE3" w:rsidRDefault="00C12CE3" w:rsidP="00B37024">
                        <w:r>
                          <w:t>c)</w:t>
                        </w:r>
                      </w:p>
                    </w:txbxContent>
                  </v:textbox>
                </v:shape>
                <v:shape id="Teksto laukas 95" o:spid="_x0000_s1066" type="#_x0000_t202" style="position:absolute;left:68;top:12419;width:3002;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" fillcolor="white [3201]" stroked="f" strokeweight=".5pt">
                  <v:textbox>
                    <w:txbxContent>
                      <w:p w14:paraId="64AA8BF4" w14:textId="77777777" w:rsidR="00C12CE3" w:rsidRDefault="00C12CE3" w:rsidP="00B37024">
                        <w:r>
                          <w:t>a)</w:t>
                        </w:r>
                      </w:p>
                    </w:txbxContent>
                  </v:textbox>
                </v:shape>
                <v:shape id="Teksto laukas 96" o:spid="_x0000_s1067" type="#_x0000_t202" style="position:absolute;left:28114;top:12351;width:3597;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" fillcolor="white [3201]" stroked="f" strokeweight=".5pt">
                  <v:textbox>
                    <w:txbxContent>
                      <w:p w14:paraId="1087CE60" w14:textId="77777777" w:rsidR="00C12CE3" w:rsidRDefault="00C12CE3" w:rsidP="00B37024">
                        <w:r>
                          <w:t>b)</w:t>
                        </w:r>
                      </w:p>
                    </w:txbxContent>
                  </v:textbox>
                </v:shape>
                <w10:anchorlock/>
              </v:group>
            </w:pict>
          </mc:Fallback>
        </mc:AlternateContent>
      </w:r>
    </w:p>
    <w:p w14:paraId="4504E3A9" w14:textId="77777777" w:rsidR="0095165C" w:rsidRDefault="0095165C" w:rsidP="0095165C">
      <w:pPr>
        <w:pStyle w:val="Sraopastraipa"/>
        <w:ind w:left="1418"/>
        <w:jc w:val="both"/>
        <w:rPr>
          <w:rFonts w:asciiTheme="minorHAnsi" w:hAnsiTheme="minorHAnsi" w:cstheme="minorHAnsi"/>
        </w:rPr>
      </w:pPr>
    </w:p>
    <w:p w14:paraId="679E995E" w14:textId="63F6C8A7" w:rsidR="00B97BC3" w:rsidRDefault="00B37024" w:rsidP="00BB4C80">
      <w:pPr>
        <w:pStyle w:val="Pavpavadinimai"/>
      </w:pPr>
      <w:bookmarkStart w:id="245" w:name="_Ref362758899"/>
      <w:bookmarkStart w:id="246" w:name="_Toc355940185"/>
      <w:r w:rsidRPr="00B37024">
        <w:t>pav.</w:t>
      </w:r>
      <w:r w:rsidR="00F43B32">
        <w:t xml:space="preserve"> </w:t>
      </w:r>
      <w:r w:rsidR="00CB15D1">
        <w:t>T</w:t>
      </w:r>
      <w:r w:rsidRPr="00B37024">
        <w:t>rumpojo jungimo varžos matavimo schemos A-Ž</w:t>
      </w:r>
      <w:r>
        <w:t xml:space="preserve"> </w:t>
      </w:r>
      <w:r w:rsidR="00BB4C80" w:rsidRPr="00D8437A">
        <w:t xml:space="preserve">(naudojant </w:t>
      </w:r>
      <w:r w:rsidR="00BB4C80">
        <w:t xml:space="preserve">100 </w:t>
      </w:r>
      <w:r w:rsidR="00BB4C80" w:rsidRPr="00D8437A">
        <w:t xml:space="preserve">V </w:t>
      </w:r>
      <w:r w:rsidR="00BB4C80">
        <w:t>vien</w:t>
      </w:r>
      <w:r w:rsidR="00BB4C80" w:rsidRPr="00D8437A">
        <w:t>fazę maitinimo įtampą)</w:t>
      </w:r>
      <w:r w:rsidR="00BB4C80" w:rsidRPr="00B37024">
        <w:t>:</w:t>
      </w:r>
      <w:r w:rsidR="00BB4C80" w:rsidRPr="00BB4C80">
        <w:t xml:space="preserve"> </w:t>
      </w:r>
      <w:r w:rsidR="00BB4C80" w:rsidRPr="00B37024">
        <w:t xml:space="preserve">a) A fazės, b) B fazės ir c) C fazės </w:t>
      </w:r>
      <w:r w:rsidR="00BB4C80" w:rsidRPr="00B97BC3">
        <w:t>trumpojo jungimo varžos (z</w:t>
      </w:r>
      <w:r w:rsidR="00BB4C80" w:rsidRPr="00B97BC3">
        <w:rPr>
          <w:vertAlign w:val="subscript"/>
        </w:rPr>
        <w:t>t</w:t>
      </w:r>
      <w:r w:rsidR="00BB4C80" w:rsidRPr="00B97BC3">
        <w:t>)</w:t>
      </w:r>
      <w:r w:rsidR="00BB4C80" w:rsidRPr="00B37024">
        <w:t xml:space="preserve"> matavimai</w:t>
      </w:r>
      <w:r w:rsidR="00BB4C80">
        <w:t>.</w:t>
      </w:r>
      <w:bookmarkEnd w:id="245"/>
    </w:p>
    <w:bookmarkEnd w:id="246"/>
    <w:p w14:paraId="4A6E9638" w14:textId="5F0CB20C" w:rsidR="0095165C" w:rsidRPr="00B37024" w:rsidRDefault="0095165C" w:rsidP="00BB4C80"/>
    <w:p w14:paraId="0F85D1D7" w14:textId="77777777" w:rsidR="00B37024" w:rsidRDefault="00B37024" w:rsidP="0095165C">
      <w:pPr>
        <w:pStyle w:val="Sraopastraipa"/>
        <w:ind w:left="1418"/>
        <w:jc w:val="both"/>
        <w:rPr>
          <w:rFonts w:asciiTheme="minorHAnsi" w:hAnsiTheme="minorHAnsi" w:cstheme="minorHAnsi"/>
        </w:rPr>
      </w:pPr>
    </w:p>
    <w:p w14:paraId="1BCFE360" w14:textId="77777777" w:rsidR="00B37024" w:rsidRDefault="00376B04" w:rsidP="001E30C7">
      <w:pPr>
        <w:pStyle w:val="Sraopastraipa"/>
        <w:ind w:left="567"/>
        <w:jc w:val="both"/>
        <w:rPr>
          <w:rFonts w:asciiTheme="minorHAnsi" w:hAnsiTheme="minorHAnsi" w:cstheme="minorHAnsi"/>
        </w:rPr>
      </w:pPr>
      <w:r>
        <w:rPr>
          <w:rFonts w:asciiTheme="minorHAnsi" w:hAnsiTheme="minorHAnsi" w:cstheme="minorHAnsi"/>
          <w:noProof/>
        </w:rPr>
        <mc:AlternateContent>
          <mc:Choice Requires="wpg">
            <w:drawing>
              <wp:inline distT="0" distB="0" distL="0" distR="0" wp14:anchorId="4878EAF6" wp14:editId="61DABC5A">
                <wp:extent cx="5438775" cy="3140075"/>
                <wp:effectExtent l="5080" t="10795" r="13970" b="11430"/>
                <wp:docPr id="271" name="Grupė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8775" cy="3140075"/>
                          <a:chOff x="0" y="0"/>
                          <a:chExt cx="54389" cy="31398"/>
                        </a:xfrm>
                      </wpg:grpSpPr>
                      <wpg:grpSp>
                        <wpg:cNvPr id="272" name="Group 4"/>
                        <wpg:cNvGrpSpPr>
                          <a:grpSpLocks/>
                        </wpg:cNvGrpSpPr>
                        <wpg:grpSpPr bwMode="auto">
                          <a:xfrm>
                            <a:off x="0" y="0"/>
                            <a:ext cx="26752" cy="15157"/>
                            <a:chOff x="1943" y="10280"/>
                            <a:chExt cx="4213" cy="2387"/>
                          </a:xfrm>
                        </wpg:grpSpPr>
                        <wps:wsp>
                          <wps:cNvPr id="273" name="Rectangle 5"/>
                          <wps:cNvSpPr>
                            <a:spLocks noChangeArrowheads="1"/>
                          </wps:cNvSpPr>
                          <wps:spPr bwMode="auto">
                            <a:xfrm>
                              <a:off x="1943" y="10280"/>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74" name="Group 6"/>
                          <wpg:cNvGrpSpPr>
                            <a:grpSpLocks/>
                          </wpg:cNvGrpSpPr>
                          <wpg:grpSpPr bwMode="auto">
                            <a:xfrm>
                              <a:off x="2119" y="10402"/>
                              <a:ext cx="3795" cy="2112"/>
                              <a:chOff x="3891" y="2707"/>
                              <a:chExt cx="6368" cy="3420"/>
                            </a:xfrm>
                          </wpg:grpSpPr>
                          <pic:pic xmlns:pic="http://schemas.openxmlformats.org/drawingml/2006/picture">
                            <pic:nvPicPr>
                              <pic:cNvPr id="275" name="Picture 7"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194" y="2707"/>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276" name="Arc 8"/>
                            <wps:cNvSpPr>
                              <a:spLocks/>
                            </wps:cNvSpPr>
                            <wps:spPr bwMode="auto">
                              <a:xfrm>
                                <a:off x="9884" y="3630"/>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Arc 9"/>
                            <wps:cNvSpPr>
                              <a:spLocks/>
                            </wps:cNvSpPr>
                            <wps:spPr bwMode="auto">
                              <a:xfrm>
                                <a:off x="9884" y="4544"/>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Arc 10"/>
                            <wps:cNvSpPr>
                              <a:spLocks/>
                            </wps:cNvSpPr>
                            <wps:spPr bwMode="auto">
                              <a:xfrm rot="10800000">
                                <a:off x="5023" y="4532"/>
                                <a:ext cx="392" cy="914"/>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Line 11"/>
                            <wps:cNvCnPr>
                              <a:cxnSpLocks noChangeShapeType="1"/>
                            </wps:cNvCnPr>
                            <wps:spPr bwMode="auto">
                              <a:xfrm flipH="1">
                                <a:off x="3897" y="2991"/>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80" name="Text Box 12"/>
                            <wps:cNvSpPr txBox="1">
                              <a:spLocks noChangeArrowheads="1"/>
                            </wps:cNvSpPr>
                            <wps:spPr bwMode="auto">
                              <a:xfrm>
                                <a:off x="3945" y="3175"/>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CFBB6" w14:textId="77777777" w:rsidR="00C12CE3" w:rsidRPr="008277F7" w:rsidRDefault="00C12CE3" w:rsidP="00A36D2E">
                                  <w:pPr>
                                    <w:rPr>
                                      <w:b/>
                                      <w:color w:val="999999"/>
                                      <w:sz w:val="16"/>
                                      <w:szCs w:val="16"/>
                                    </w:rPr>
                                  </w:pPr>
                                  <w:r w:rsidRPr="008277F7">
                                    <w:rPr>
                                      <w:rFonts w:ascii="Arial" w:hAnsi="Arial" w:cs="Arial"/>
                                      <w:b/>
                                      <w:color w:val="999999"/>
                                      <w:sz w:val="16"/>
                                      <w:szCs w:val="16"/>
                                    </w:rPr>
                                    <w:t>~ 100 V</w:t>
                                  </w:r>
                                </w:p>
                              </w:txbxContent>
                            </wps:txbx>
                            <wps:bodyPr rot="0" vert="horz" wrap="square" lIns="0" tIns="0" rIns="0" bIns="0" anchor="t" anchorCtr="0" upright="1">
                              <a:noAutofit/>
                            </wps:bodyPr>
                          </wps:wsp>
                          <wpg:grpSp>
                            <wpg:cNvPr id="281" name="Group 13"/>
                            <wpg:cNvGrpSpPr>
                              <a:grpSpLocks/>
                            </wpg:cNvGrpSpPr>
                            <wpg:grpSpPr bwMode="auto">
                              <a:xfrm>
                                <a:off x="3891" y="3597"/>
                                <a:ext cx="1644" cy="456"/>
                                <a:chOff x="3897" y="7353"/>
                                <a:chExt cx="1476" cy="948"/>
                              </a:xfrm>
                            </wpg:grpSpPr>
                            <wps:wsp>
                              <wps:cNvPr id="282" name="Line 14"/>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83" name="Line 15"/>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84" name="Line 16"/>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285" name="Group 19"/>
                        <wpg:cNvGrpSpPr>
                          <a:grpSpLocks/>
                        </wpg:cNvGrpSpPr>
                        <wpg:grpSpPr bwMode="auto">
                          <a:xfrm>
                            <a:off x="27636" y="0"/>
                            <a:ext cx="26753" cy="15157"/>
                            <a:chOff x="1822" y="3899"/>
                            <a:chExt cx="4213" cy="2387"/>
                          </a:xfrm>
                        </wpg:grpSpPr>
                        <wps:wsp>
                          <wps:cNvPr id="286" name="Rectangle 20"/>
                          <wps:cNvSpPr>
                            <a:spLocks noChangeArrowheads="1"/>
                          </wps:cNvSpPr>
                          <wps:spPr bwMode="auto">
                            <a:xfrm>
                              <a:off x="1822" y="3899"/>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87" name="Group 21"/>
                          <wpg:cNvGrpSpPr>
                            <a:grpSpLocks/>
                          </wpg:cNvGrpSpPr>
                          <wpg:grpSpPr bwMode="auto">
                            <a:xfrm>
                              <a:off x="1987" y="3978"/>
                              <a:ext cx="3850" cy="2211"/>
                              <a:chOff x="3873" y="10333"/>
                              <a:chExt cx="6365" cy="3420"/>
                            </a:xfrm>
                          </wpg:grpSpPr>
                          <pic:pic xmlns:pic="http://schemas.openxmlformats.org/drawingml/2006/picture">
                            <pic:nvPicPr>
                              <pic:cNvPr id="288" name="Picture 22"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173" y="10333"/>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289" name="Arc 23"/>
                            <wps:cNvSpPr>
                              <a:spLocks/>
                            </wps:cNvSpPr>
                            <wps:spPr bwMode="auto">
                              <a:xfrm>
                                <a:off x="9863" y="11256"/>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Arc 24"/>
                            <wps:cNvSpPr>
                              <a:spLocks/>
                            </wps:cNvSpPr>
                            <wps:spPr bwMode="auto">
                              <a:xfrm>
                                <a:off x="9863" y="12170"/>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Line 25"/>
                            <wps:cNvCnPr>
                              <a:cxnSpLocks noChangeShapeType="1"/>
                            </wps:cNvCnPr>
                            <wps:spPr bwMode="auto">
                              <a:xfrm flipH="1">
                                <a:off x="3876" y="10617"/>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92" name="Text Box 26"/>
                            <wps:cNvSpPr txBox="1">
                              <a:spLocks noChangeArrowheads="1"/>
                            </wps:cNvSpPr>
                            <wps:spPr bwMode="auto">
                              <a:xfrm>
                                <a:off x="3901" y="10842"/>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D550A" w14:textId="77777777" w:rsidR="00C12CE3" w:rsidRPr="00134C9A" w:rsidRDefault="00C12CE3" w:rsidP="00A36D2E">
                                  <w:pPr>
                                    <w:rPr>
                                      <w:b/>
                                      <w:color w:val="999999"/>
                                      <w:sz w:val="16"/>
                                      <w:szCs w:val="16"/>
                                    </w:rPr>
                                  </w:pPr>
                                  <w:r w:rsidRPr="00134C9A">
                                    <w:rPr>
                                      <w:rFonts w:ascii="Arial" w:hAnsi="Arial" w:cs="Arial"/>
                                      <w:b/>
                                      <w:color w:val="999999"/>
                                      <w:sz w:val="16"/>
                                      <w:szCs w:val="16"/>
                                    </w:rPr>
                                    <w:t>~ 100 V</w:t>
                                  </w:r>
                                </w:p>
                              </w:txbxContent>
                            </wps:txbx>
                            <wps:bodyPr rot="0" vert="horz" wrap="square" lIns="0" tIns="0" rIns="0" bIns="0" anchor="t" anchorCtr="0" upright="1">
                              <a:noAutofit/>
                            </wps:bodyPr>
                          </wps:wsp>
                          <wpg:grpSp>
                            <wpg:cNvPr id="293" name="Group 27"/>
                            <wpg:cNvGrpSpPr>
                              <a:grpSpLocks/>
                            </wpg:cNvGrpSpPr>
                            <wpg:grpSpPr bwMode="auto">
                              <a:xfrm>
                                <a:off x="3873" y="11223"/>
                                <a:ext cx="1638" cy="1398"/>
                                <a:chOff x="3897" y="7353"/>
                                <a:chExt cx="1476" cy="948"/>
                              </a:xfrm>
                            </wpg:grpSpPr>
                            <wps:wsp>
                              <wps:cNvPr id="294" name="Line 28"/>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95" name="Line 29"/>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296" name="Line 30"/>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s:wsp>
                            <wps:cNvPr id="297" name="Arc 31"/>
                            <wps:cNvSpPr>
                              <a:spLocks/>
                            </wps:cNvSpPr>
                            <wps:spPr bwMode="auto">
                              <a:xfrm rot="10800000">
                                <a:off x="4986" y="11233"/>
                                <a:ext cx="386" cy="1827"/>
                              </a:xfrm>
                              <a:custGeom>
                                <a:avLst/>
                                <a:gdLst>
                                  <a:gd name="T0" fmla="*/ 0 w 24079"/>
                                  <a:gd name="T1" fmla="*/ 0 h 43195"/>
                                  <a:gd name="T2" fmla="*/ 0 w 24079"/>
                                  <a:gd name="T3" fmla="*/ 0 h 43195"/>
                                  <a:gd name="T4" fmla="*/ 0 w 24079"/>
                                  <a:gd name="T5" fmla="*/ 0 h 43195"/>
                                  <a:gd name="T6" fmla="*/ 0 60000 65536"/>
                                  <a:gd name="T7" fmla="*/ 0 60000 65536"/>
                                  <a:gd name="T8" fmla="*/ 0 60000 65536"/>
                                </a:gdLst>
                                <a:ahLst/>
                                <a:cxnLst>
                                  <a:cxn ang="T6">
                                    <a:pos x="T0" y="T1"/>
                                  </a:cxn>
                                  <a:cxn ang="T7">
                                    <a:pos x="T2" y="T3"/>
                                  </a:cxn>
                                  <a:cxn ang="T8">
                                    <a:pos x="T4" y="T5"/>
                                  </a:cxn>
                                </a:cxnLst>
                                <a:rect l="0" t="0" r="r" b="b"/>
                                <a:pathLst>
                                  <a:path w="24079" h="43195" fill="none" extrusionOk="0">
                                    <a:moveTo>
                                      <a:pt x="-1" y="142"/>
                                    </a:moveTo>
                                    <a:cubicBezTo>
                                      <a:pt x="822" y="47"/>
                                      <a:pt x="1650" y="-1"/>
                                      <a:pt x="2479" y="0"/>
                                    </a:cubicBezTo>
                                    <a:cubicBezTo>
                                      <a:pt x="14408" y="0"/>
                                      <a:pt x="24079" y="9670"/>
                                      <a:pt x="24079" y="21600"/>
                                    </a:cubicBezTo>
                                    <a:cubicBezTo>
                                      <a:pt x="24079" y="33352"/>
                                      <a:pt x="14683" y="42947"/>
                                      <a:pt x="2934" y="43195"/>
                                    </a:cubicBezTo>
                                  </a:path>
                                  <a:path w="24079" h="43195" stroke="0" extrusionOk="0">
                                    <a:moveTo>
                                      <a:pt x="-1" y="142"/>
                                    </a:moveTo>
                                    <a:cubicBezTo>
                                      <a:pt x="822" y="47"/>
                                      <a:pt x="1650" y="-1"/>
                                      <a:pt x="2479" y="0"/>
                                    </a:cubicBezTo>
                                    <a:cubicBezTo>
                                      <a:pt x="14408" y="0"/>
                                      <a:pt x="24079" y="9670"/>
                                      <a:pt x="24079" y="21600"/>
                                    </a:cubicBezTo>
                                    <a:cubicBezTo>
                                      <a:pt x="24079" y="33352"/>
                                      <a:pt x="14683" y="42947"/>
                                      <a:pt x="2934" y="43195"/>
                                    </a:cubicBezTo>
                                    <a:lnTo>
                                      <a:pt x="2479" y="21600"/>
                                    </a:lnTo>
                                    <a:lnTo>
                                      <a:pt x="-1" y="142"/>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298" name="Group 34"/>
                        <wpg:cNvGrpSpPr>
                          <a:grpSpLocks/>
                        </wpg:cNvGrpSpPr>
                        <wpg:grpSpPr bwMode="auto">
                          <a:xfrm>
                            <a:off x="13920" y="16240"/>
                            <a:ext cx="26753" cy="15158"/>
                            <a:chOff x="1811" y="13551"/>
                            <a:chExt cx="4213" cy="2387"/>
                          </a:xfrm>
                        </wpg:grpSpPr>
                        <wps:wsp>
                          <wps:cNvPr id="299" name="Rectangle 35"/>
                          <wps:cNvSpPr>
                            <a:spLocks noChangeArrowheads="1"/>
                          </wps:cNvSpPr>
                          <wps:spPr bwMode="auto">
                            <a:xfrm>
                              <a:off x="1811" y="13551"/>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00" name="Group 36"/>
                          <wpg:cNvGrpSpPr>
                            <a:grpSpLocks/>
                          </wpg:cNvGrpSpPr>
                          <wpg:grpSpPr bwMode="auto">
                            <a:xfrm>
                              <a:off x="1987" y="13658"/>
                              <a:ext cx="3861" cy="2156"/>
                              <a:chOff x="3880" y="7660"/>
                              <a:chExt cx="6380" cy="3420"/>
                            </a:xfrm>
                          </wpg:grpSpPr>
                          <pic:pic xmlns:pic="http://schemas.openxmlformats.org/drawingml/2006/picture">
                            <pic:nvPicPr>
                              <pic:cNvPr id="301" name="Picture 37" descr="Apviju bazine shem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195" y="7660"/>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302" name="Arc 38"/>
                            <wps:cNvSpPr>
                              <a:spLocks/>
                            </wps:cNvSpPr>
                            <wps:spPr bwMode="auto">
                              <a:xfrm>
                                <a:off x="9885" y="8583"/>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Arc 39"/>
                            <wps:cNvSpPr>
                              <a:spLocks/>
                            </wps:cNvSpPr>
                            <wps:spPr bwMode="auto">
                              <a:xfrm>
                                <a:off x="9885" y="9497"/>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Arc 40"/>
                            <wps:cNvSpPr>
                              <a:spLocks/>
                            </wps:cNvSpPr>
                            <wps:spPr bwMode="auto">
                              <a:xfrm rot="10800000">
                                <a:off x="4966" y="8572"/>
                                <a:ext cx="392" cy="915"/>
                              </a:xfrm>
                              <a:custGeom>
                                <a:avLst/>
                                <a:gdLst>
                                  <a:gd name="T0" fmla="*/ 0 w 22597"/>
                                  <a:gd name="T1" fmla="*/ 0 h 43197"/>
                                  <a:gd name="T2" fmla="*/ 0 w 22597"/>
                                  <a:gd name="T3" fmla="*/ 0 h 43197"/>
                                  <a:gd name="T4" fmla="*/ 0 w 22597"/>
                                  <a:gd name="T5" fmla="*/ 0 h 43197"/>
                                  <a:gd name="T6" fmla="*/ 0 60000 65536"/>
                                  <a:gd name="T7" fmla="*/ 0 60000 65536"/>
                                  <a:gd name="T8" fmla="*/ 0 60000 65536"/>
                                </a:gdLst>
                                <a:ahLst/>
                                <a:cxnLst>
                                  <a:cxn ang="T6">
                                    <a:pos x="T0" y="T1"/>
                                  </a:cxn>
                                  <a:cxn ang="T7">
                                    <a:pos x="T2" y="T3"/>
                                  </a:cxn>
                                  <a:cxn ang="T8">
                                    <a:pos x="T4" y="T5"/>
                                  </a:cxn>
                                </a:cxnLst>
                                <a:rect l="0" t="0" r="r" b="b"/>
                                <a:pathLst>
                                  <a:path w="22597" h="43197" fill="none" extrusionOk="0">
                                    <a:moveTo>
                                      <a:pt x="0" y="23"/>
                                    </a:moveTo>
                                    <a:cubicBezTo>
                                      <a:pt x="332" y="7"/>
                                      <a:pt x="664" y="-1"/>
                                      <a:pt x="997" y="0"/>
                                    </a:cubicBezTo>
                                    <a:cubicBezTo>
                                      <a:pt x="12926" y="0"/>
                                      <a:pt x="22597" y="9670"/>
                                      <a:pt x="22597" y="21600"/>
                                    </a:cubicBezTo>
                                    <a:cubicBezTo>
                                      <a:pt x="22597" y="33378"/>
                                      <a:pt x="13161" y="42984"/>
                                      <a:pt x="1384" y="43196"/>
                                    </a:cubicBezTo>
                                  </a:path>
                                  <a:path w="22597" h="43197" stroke="0" extrusionOk="0">
                                    <a:moveTo>
                                      <a:pt x="0" y="23"/>
                                    </a:moveTo>
                                    <a:cubicBezTo>
                                      <a:pt x="332" y="7"/>
                                      <a:pt x="664" y="-1"/>
                                      <a:pt x="997" y="0"/>
                                    </a:cubicBezTo>
                                    <a:cubicBezTo>
                                      <a:pt x="12926" y="0"/>
                                      <a:pt x="22597" y="9670"/>
                                      <a:pt x="22597" y="21600"/>
                                    </a:cubicBezTo>
                                    <a:cubicBezTo>
                                      <a:pt x="22597" y="33378"/>
                                      <a:pt x="13161" y="42984"/>
                                      <a:pt x="1384" y="43196"/>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Line 41"/>
                            <wps:cNvCnPr>
                              <a:cxnSpLocks noChangeShapeType="1"/>
                            </wps:cNvCnPr>
                            <wps:spPr bwMode="auto">
                              <a:xfrm flipH="1">
                                <a:off x="3895" y="7944"/>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308" name="Text Box 42"/>
                            <wps:cNvSpPr txBox="1">
                              <a:spLocks noChangeArrowheads="1"/>
                            </wps:cNvSpPr>
                            <wps:spPr bwMode="auto">
                              <a:xfrm>
                                <a:off x="3934" y="8158"/>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D91E4" w14:textId="77777777" w:rsidR="00C12CE3" w:rsidRPr="00C35288" w:rsidRDefault="00C12CE3" w:rsidP="00A36D2E">
                                  <w:pPr>
                                    <w:rPr>
                                      <w:b/>
                                      <w:color w:val="999999"/>
                                      <w:sz w:val="16"/>
                                      <w:szCs w:val="16"/>
                                    </w:rPr>
                                  </w:pPr>
                                  <w:r w:rsidRPr="00C35288">
                                    <w:rPr>
                                      <w:rFonts w:ascii="Arial" w:hAnsi="Arial" w:cs="Arial"/>
                                      <w:b/>
                                      <w:color w:val="999999"/>
                                      <w:sz w:val="16"/>
                                      <w:szCs w:val="16"/>
                                    </w:rPr>
                                    <w:t>~ 100 V</w:t>
                                  </w:r>
                                </w:p>
                              </w:txbxContent>
                            </wps:txbx>
                            <wps:bodyPr rot="0" vert="horz" wrap="square" lIns="0" tIns="0" rIns="0" bIns="0" anchor="t" anchorCtr="0" upright="1">
                              <a:noAutofit/>
                            </wps:bodyPr>
                          </wps:wsp>
                          <wps:wsp>
                            <wps:cNvPr id="309" name="Line 43"/>
                            <wps:cNvCnPr>
                              <a:cxnSpLocks noChangeShapeType="1"/>
                            </wps:cNvCnPr>
                            <wps:spPr bwMode="auto">
                              <a:xfrm flipH="1">
                                <a:off x="3880" y="8609"/>
                                <a:ext cx="60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310" name="Line 44"/>
                            <wps:cNvCnPr>
                              <a:cxnSpLocks noChangeShapeType="1"/>
                            </wps:cNvCnPr>
                            <wps:spPr bwMode="auto">
                              <a:xfrm flipH="1">
                                <a:off x="4457" y="10849"/>
                                <a:ext cx="1073"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311" name="Line 45"/>
                            <wps:cNvCnPr>
                              <a:cxnSpLocks noChangeShapeType="1"/>
                            </wps:cNvCnPr>
                            <wps:spPr bwMode="auto">
                              <a:xfrm flipH="1" flipV="1">
                                <a:off x="4468" y="8598"/>
                                <a:ext cx="6" cy="225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s:wsp>
                        <wps:cNvPr id="312" name="Teksto laukas 178"/>
                        <wps:cNvSpPr txBox="1">
                          <a:spLocks noChangeArrowheads="1"/>
                        </wps:cNvSpPr>
                        <wps:spPr bwMode="auto">
                          <a:xfrm>
                            <a:off x="545" y="11805"/>
                            <a:ext cx="2998"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78BD929" w14:textId="77777777" w:rsidR="00C12CE3" w:rsidRDefault="00C12CE3" w:rsidP="00A36D2E">
                              <w:r>
                                <w:t>a)</w:t>
                              </w:r>
                            </w:p>
                          </w:txbxContent>
                        </wps:txbx>
                        <wps:bodyPr rot="0" vert="horz" wrap="square" lIns="91440" tIns="45720" rIns="91440" bIns="45720" anchor="t" anchorCtr="0" upright="1">
                          <a:noAutofit/>
                        </wps:bodyPr>
                      </wps:wsp>
                      <wps:wsp>
                        <wps:cNvPr id="313" name="Teksto laukas 179"/>
                        <wps:cNvSpPr txBox="1">
                          <a:spLocks noChangeArrowheads="1"/>
                        </wps:cNvSpPr>
                        <wps:spPr bwMode="auto">
                          <a:xfrm>
                            <a:off x="28728" y="11737"/>
                            <a:ext cx="3412"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40BD0A8" w14:textId="77777777" w:rsidR="00C12CE3" w:rsidRDefault="00C12CE3" w:rsidP="00A36D2E">
                              <w:r>
                                <w:t>b)</w:t>
                              </w:r>
                            </w:p>
                          </w:txbxContent>
                        </wps:txbx>
                        <wps:bodyPr rot="0" vert="horz" wrap="square" lIns="91440" tIns="45720" rIns="91440" bIns="45720" anchor="t" anchorCtr="0" upright="1">
                          <a:noAutofit/>
                        </wps:bodyPr>
                      </wps:wsp>
                      <wps:wsp>
                        <wps:cNvPr id="314" name="Teksto laukas 180"/>
                        <wps:cNvSpPr txBox="1">
                          <a:spLocks noChangeArrowheads="1"/>
                        </wps:cNvSpPr>
                        <wps:spPr bwMode="auto">
                          <a:xfrm>
                            <a:off x="14261" y="28387"/>
                            <a:ext cx="2998"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5D6755D" w14:textId="77777777" w:rsidR="00C12CE3" w:rsidRDefault="00C12CE3" w:rsidP="00A36D2E">
                              <w:r>
                                <w:t>c)</w:t>
                              </w:r>
                            </w:p>
                          </w:txbxContent>
                        </wps:txbx>
                        <wps:bodyPr rot="0" vert="horz" wrap="square" lIns="91440" tIns="45720" rIns="91440" bIns="45720" anchor="t" anchorCtr="0" upright="1">
                          <a:noAutofit/>
                        </wps:bodyPr>
                      </wps:wsp>
                    </wpg:wgp>
                  </a:graphicData>
                </a:graphic>
              </wp:inline>
            </w:drawing>
          </mc:Choice>
          <mc:Fallback>
            <w:pict>
              <v:group w14:anchorId="4878EAF6" id="Grupė 139" o:spid="_x0000_s1068" style="width:428.25pt;height:247.25pt;mso-position-horizontal-relative:char;mso-position-vertical-relative:line" coordsize="54389,313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">
                <v:group id="Group 4" o:spid="_x0000_s1069" style="position:absolute;width:26752;height:15157" coordorigin="1943,10280"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5" o:spid="_x0000_s1070" style="position:absolute;left:1943;top:10280;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" filled="f" strokecolor="gray" strokeweight=".25pt"/>
                  <v:group id="Group 6" o:spid="_x0000_s1071" style="position:absolute;left:2119;top:10402;width:3795;height:2112" coordorigin="3891,2707" coordsize="6368,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Picture 7" o:spid="_x0000_s1072" type="#_x0000_t75" alt="Apviju bazine shema" style="position:absolute;left:5194;top:2707;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">
                      <v:imagedata r:id="rId55" o:title="Apviju bazine shema"/>
                    </v:shape>
                    <v:shape id="Arc 8" o:spid="_x0000_s1073" style="position:absolute;left:9884;top:3630;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9" o:spid="_x0000_s1074" style="position:absolute;left:9884;top:4544;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10" o:spid="_x0000_s1075" style="position:absolute;left:5023;top:4532;width:392;height:914;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" path="m,23nfc332,7,664,-1,997,,12926,,22597,9670,22597,21600v,11329,-8753,20733,-20053,21544em,23nsc332,7,664,-1,997,,12926,,22597,9670,22597,21600v,11329,-8753,20733,-20053,21544l997,21600,,23xe" filled="f" strokeweight="1.5pt">
                      <v:path arrowok="t" o:extrusionok="f" o:connecttype="custom" o:connectlocs="0,0;0,0;0,0" o:connectangles="0,0,0"/>
                    </v:shape>
                    <v:line id="Line 11" o:spid="_x0000_s1076" style="position:absolute;flip:x;visibility:visible;mso-wrap-style:square" from="3897,2991" to="5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" strokecolor="gray" strokeweight="1.5pt">
                      <v:stroke startarrowlength="long"/>
                    </v:line>
                    <v:shape id="Text Box 12" o:spid="_x0000_s1077" type="#_x0000_t202" style="position:absolute;left:3945;top:3175;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1C2CFBB6" w14:textId="77777777" w:rsidR="00C12CE3" w:rsidRPr="008277F7" w:rsidRDefault="00C12CE3" w:rsidP="00A36D2E">
                            <w:pPr>
                              <w:rPr>
                                <w:b/>
                                <w:color w:val="999999"/>
                                <w:sz w:val="16"/>
                                <w:szCs w:val="16"/>
                              </w:rPr>
                            </w:pPr>
                            <w:r w:rsidRPr="008277F7">
                              <w:rPr>
                                <w:rFonts w:ascii="Arial" w:hAnsi="Arial" w:cs="Arial"/>
                                <w:b/>
                                <w:color w:val="999999"/>
                                <w:sz w:val="16"/>
                                <w:szCs w:val="16"/>
                              </w:rPr>
                              <w:t>~ 100 V</w:t>
                            </w:r>
                          </w:p>
                        </w:txbxContent>
                      </v:textbox>
                    </v:shape>
                    <v:group id="Group 13" o:spid="_x0000_s1078" style="position:absolute;left:3891;top:3597;width:1644;height:456"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line id="Line 14" o:spid="_x0000_s1079"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" strokecolor="gray" strokeweight="1.5pt">
                        <v:stroke startarrowlength="long"/>
                      </v:line>
                      <v:line id="Line 15" o:spid="_x0000_s1080"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" strokecolor="gray" strokeweight="1.5pt">
                        <v:stroke startarrowlength="long"/>
                      </v:line>
                      <v:line id="Line 16" o:spid="_x0000_s1081"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" strokecolor="gray" strokeweight="1.5pt"/>
                    </v:group>
                  </v:group>
                </v:group>
                <v:group id="Group 19" o:spid="_x0000_s1082" style="position:absolute;left:27636;width:26753;height:15157" coordorigin="1822,3899"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rect id="Rectangle 20" o:spid="_x0000_s1083" style="position:absolute;left:1822;top:3899;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" filled="f" strokecolor="gray" strokeweight=".25pt"/>
                  <v:group id="Group 21" o:spid="_x0000_s1084" style="position:absolute;left:1987;top:3978;width:3850;height:2211" coordorigin="3873,10333" coordsize="6365,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Picture 22" o:spid="_x0000_s1085" type="#_x0000_t75" alt="Apviju bazine shema" style="position:absolute;left:5173;top:10333;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">
                      <v:imagedata r:id="rId55" o:title="Apviju bazine shema"/>
                    </v:shape>
                    <v:shape id="Arc 23" o:spid="_x0000_s1086" style="position:absolute;left:9863;top:11256;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" path="m-1,nfc11929,,21600,9670,21600,21600v,11866,-9573,21510,-21438,21599em-1,nsc11929,,21600,9670,21600,21600v,11866,-9573,21510,-21438,21599l,21600,-1,xe" filled="f" strokeweight="1.5pt">
                      <v:path arrowok="t" o:extrusionok="f" o:connecttype="custom" o:connectlocs="0,0;0,0;0,0" o:connectangles="0,0,0"/>
                    </v:shape>
                    <v:shape id="Arc 24" o:spid="_x0000_s1087" style="position:absolute;left:9863;top:12170;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line id="Line 25" o:spid="_x0000_s1088" style="position:absolute;flip:x;visibility:visible;mso-wrap-style:square" from="3876,10617" to="5340,10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" strokecolor="gray" strokeweight="1.5pt">
                      <v:stroke startarrowlength="long"/>
                    </v:line>
                    <v:shape id="Text Box 26" o:spid="_x0000_s1089" type="#_x0000_t202" style="position:absolute;left:3901;top:10842;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" filled="f" stroked="f">
                      <v:textbox inset="0,0,0,0">
                        <w:txbxContent>
                          <w:p w14:paraId="402D550A" w14:textId="77777777" w:rsidR="00C12CE3" w:rsidRPr="00134C9A" w:rsidRDefault="00C12CE3" w:rsidP="00A36D2E">
                            <w:pPr>
                              <w:rPr>
                                <w:b/>
                                <w:color w:val="999999"/>
                                <w:sz w:val="16"/>
                                <w:szCs w:val="16"/>
                              </w:rPr>
                            </w:pPr>
                            <w:r w:rsidRPr="00134C9A">
                              <w:rPr>
                                <w:rFonts w:ascii="Arial" w:hAnsi="Arial" w:cs="Arial"/>
                                <w:b/>
                                <w:color w:val="999999"/>
                                <w:sz w:val="16"/>
                                <w:szCs w:val="16"/>
                              </w:rPr>
                              <w:t>~ 100 V</w:t>
                            </w:r>
                          </w:p>
                        </w:txbxContent>
                      </v:textbox>
                    </v:shape>
                    <v:group id="Group 27" o:spid="_x0000_s1090" style="position:absolute;left:3873;top:11223;width:1638;height:1398"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line id="Line 28" o:spid="_x0000_s1091"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" strokecolor="gray" strokeweight="1.5pt">
                        <v:stroke startarrowlength="long"/>
                      </v:line>
                      <v:line id="Line 29" o:spid="_x0000_s1092"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" strokecolor="gray" strokeweight="1.5pt">
                        <v:stroke startarrowlength="long"/>
                      </v:line>
                      <v:line id="Line 30" o:spid="_x0000_s1093"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" strokecolor="gray" strokeweight="1.5pt"/>
                    </v:group>
                    <v:shape id="Arc 31" o:spid="_x0000_s1094" style="position:absolute;left:4986;top:11233;width:386;height:1827;rotation:180;visibility:visible;mso-wrap-style:square;v-text-anchor:top" coordsize="24079,4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" path="m-1,142nfc822,47,1650,-1,2479,,14408,,24079,9670,24079,21600v,11752,-9396,21347,-21145,21595em-1,142nsc822,47,1650,-1,2479,,14408,,24079,9670,24079,21600v,11752,-9396,21347,-21145,21595l2479,21600,-1,142xe" filled="f" strokeweight="1.5pt">
                      <v:path arrowok="t" o:extrusionok="f" o:connecttype="custom" o:connectlocs="0,0;0,0;0,0" o:connectangles="0,0,0"/>
                    </v:shape>
                  </v:group>
                </v:group>
                <v:group id="Group 34" o:spid="_x0000_s1095" style="position:absolute;left:13920;top:16240;width:26753;height:15158" coordorigin="1811,13551"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35" o:spid="_x0000_s1096" style="position:absolute;left:1811;top:13551;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" filled="f" strokecolor="gray" strokeweight=".25pt"/>
                  <v:group id="Group 36" o:spid="_x0000_s1097" style="position:absolute;left:1987;top:13658;width:3861;height:2156" coordorigin="3880,7660" coordsize="6380,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Picture 37" o:spid="_x0000_s1098" type="#_x0000_t75" alt="Apviju bazine shema" style="position:absolute;left:5195;top:7660;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">
                      <v:imagedata r:id="rId55" o:title="Apviju bazine shema"/>
                    </v:shape>
                    <v:shape id="Arc 38" o:spid="_x0000_s1099" style="position:absolute;left:9885;top:8583;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" path="m-1,nfc11929,,21600,9670,21600,21600v,11866,-9573,21510,-21438,21599em-1,nsc11929,,21600,9670,21600,21600v,11866,-9573,21510,-21438,21599l,21600,-1,xe" filled="f" strokeweight="1.5pt">
                      <v:path arrowok="t" o:extrusionok="f" o:connecttype="custom" o:connectlocs="0,0;0,0;0,0" o:connectangles="0,0,0"/>
                    </v:shape>
                    <v:shape id="Arc 39" o:spid="_x0000_s1100" style="position:absolute;left:9885;top:9497;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shape id="Arc 40" o:spid="_x0000_s1101" style="position:absolute;left:4966;top:8572;width:392;height:915;rotation:180;visibility:visible;mso-wrap-style:square;v-text-anchor:top" coordsize="22597,4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" path="m,23nfc332,7,664,-1,997,,12926,,22597,9670,22597,21600v,11778,-9436,21384,-21213,21596em,23nsc332,7,664,-1,997,,12926,,22597,9670,22597,21600v,11778,-9436,21384,-21213,21596l997,21600,,23xe" filled="f" strokeweight="1.5pt">
                      <v:path arrowok="t" o:extrusionok="f" o:connecttype="custom" o:connectlocs="0,0;0,0;0,0" o:connectangles="0,0,0"/>
                    </v:shape>
                    <v:line id="Line 41" o:spid="_x0000_s1102" style="position:absolute;flip:x;visibility:visible;mso-wrap-style:square" from="3895,7944" to="5359,7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" strokecolor="gray" strokeweight="1.5pt">
                      <v:stroke startarrowlength="long"/>
                    </v:line>
                    <v:shape id="Text Box 42" o:spid="_x0000_s1103" type="#_x0000_t202" style="position:absolute;left:3934;top:8158;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MIwQAAANwAAAAPAAAAZHJzL2Rvd25yZXYueG1sRE/Pa8Iw&#10;FL4P/B/CE3abiRvI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DJsMwjBAAAA3AAAAA8AAAAA&#10;AAAAAAAAAAAABwIAAGRycy9kb3ducmV2LnhtbFBLBQYAAAAAAwADALcAAAD1AgAAAAA=&#10;" filled="f" stroked="f">
                      <v:textbox inset="0,0,0,0">
                        <w:txbxContent>
                          <w:p w14:paraId="41FD91E4" w14:textId="77777777" w:rsidR="00C12CE3" w:rsidRPr="00C35288" w:rsidRDefault="00C12CE3" w:rsidP="00A36D2E">
                            <w:pPr>
                              <w:rPr>
                                <w:b/>
                                <w:color w:val="999999"/>
                                <w:sz w:val="16"/>
                                <w:szCs w:val="16"/>
                              </w:rPr>
                            </w:pPr>
                            <w:r w:rsidRPr="00C35288">
                              <w:rPr>
                                <w:rFonts w:ascii="Arial" w:hAnsi="Arial" w:cs="Arial"/>
                                <w:b/>
                                <w:color w:val="999999"/>
                                <w:sz w:val="16"/>
                                <w:szCs w:val="16"/>
                              </w:rPr>
                              <w:t>~ 100 V</w:t>
                            </w:r>
                          </w:p>
                        </w:txbxContent>
                      </v:textbox>
                    </v:shape>
                    <v:line id="Line 43" o:spid="_x0000_s1104" style="position:absolute;flip:x;visibility:visible;mso-wrap-style:square" from="3880,8609" to="4484,8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" strokecolor="gray" strokeweight="1.5pt">
                      <v:stroke startarrowlength="long"/>
                    </v:line>
                    <v:line id="Line 44" o:spid="_x0000_s1105" style="position:absolute;flip:x;visibility:visible;mso-wrap-style:square" from="4457,10849" to="5530,10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" strokecolor="gray" strokeweight="1.5pt">
                      <v:stroke startarrowlength="long"/>
                    </v:line>
                    <v:line id="Line 45" o:spid="_x0000_s1106" style="position:absolute;flip:x y;visibility:visible;mso-wrap-style:square" from="4468,8598" to="4474,10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" strokecolor="gray" strokeweight="1.5pt"/>
                  </v:group>
                </v:group>
                <v:shape id="Teksto laukas 178" o:spid="_x0000_s1107" type="#_x0000_t202" style="position:absolute;left:545;top:11805;width:2998;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" fillcolor="white [3201]" stroked="f" strokeweight=".5pt">
                  <v:textbox>
                    <w:txbxContent>
                      <w:p w14:paraId="178BD929" w14:textId="77777777" w:rsidR="00C12CE3" w:rsidRDefault="00C12CE3" w:rsidP="00A36D2E">
                        <w:r>
                          <w:t>a)</w:t>
                        </w:r>
                      </w:p>
                    </w:txbxContent>
                  </v:textbox>
                </v:shape>
                <v:shape id="Teksto laukas 179" o:spid="_x0000_s1108" type="#_x0000_t202" style="position:absolute;left:28728;top:11737;width:3412;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" fillcolor="white [3201]" stroked="f" strokeweight=".5pt">
                  <v:textbox>
                    <w:txbxContent>
                      <w:p w14:paraId="240BD0A8" w14:textId="77777777" w:rsidR="00C12CE3" w:rsidRDefault="00C12CE3" w:rsidP="00A36D2E">
                        <w:r>
                          <w:t>b)</w:t>
                        </w:r>
                      </w:p>
                    </w:txbxContent>
                  </v:textbox>
                </v:shape>
                <v:shape id="Teksto laukas 180" o:spid="_x0000_s1109" type="#_x0000_t202" style="position:absolute;left:14261;top:28387;width:2998;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" fillcolor="white [3201]" stroked="f" strokeweight=".5pt">
                  <v:textbox>
                    <w:txbxContent>
                      <w:p w14:paraId="25D6755D" w14:textId="77777777" w:rsidR="00C12CE3" w:rsidRDefault="00C12CE3" w:rsidP="00A36D2E">
                        <w:r>
                          <w:t>c)</w:t>
                        </w:r>
                      </w:p>
                    </w:txbxContent>
                  </v:textbox>
                </v:shape>
                <w10:anchorlock/>
              </v:group>
            </w:pict>
          </mc:Fallback>
        </mc:AlternateContent>
      </w:r>
    </w:p>
    <w:p w14:paraId="2F613B44" w14:textId="5859DDB2" w:rsidR="00A36D2E" w:rsidRPr="00B37024" w:rsidRDefault="00A36D2E" w:rsidP="00BB4C80">
      <w:pPr>
        <w:pStyle w:val="Pavpavadinimai"/>
      </w:pPr>
      <w:bookmarkStart w:id="247" w:name="_Toc355940186"/>
      <w:r w:rsidRPr="00B37024">
        <w:t>pav.</w:t>
      </w:r>
      <w:r w:rsidR="00F43B32">
        <w:t xml:space="preserve"> </w:t>
      </w:r>
      <w:r w:rsidR="00CB15D1">
        <w:t>T</w:t>
      </w:r>
      <w:r w:rsidRPr="00B37024">
        <w:t xml:space="preserve">rumpojo jungimo varžos matavimo schemos </w:t>
      </w:r>
      <w:r>
        <w:t>V</w:t>
      </w:r>
      <w:r w:rsidRPr="00B37024">
        <w:t>-Ž</w:t>
      </w:r>
      <w:r>
        <w:t xml:space="preserve"> </w:t>
      </w:r>
      <w:r w:rsidR="00BB4C80" w:rsidRPr="00D8437A">
        <w:t xml:space="preserve">(naudojant </w:t>
      </w:r>
      <w:r w:rsidR="00BB4C80">
        <w:t xml:space="preserve">100 </w:t>
      </w:r>
      <w:r w:rsidR="00BB4C80" w:rsidRPr="00D8437A">
        <w:t xml:space="preserve">V </w:t>
      </w:r>
      <w:r w:rsidR="00BB4C80">
        <w:t>vien</w:t>
      </w:r>
      <w:r w:rsidR="00BB4C80" w:rsidRPr="00D8437A">
        <w:t>fazę maitinimo įtampą)</w:t>
      </w:r>
      <w:r w:rsidR="00BB4C80" w:rsidRPr="00B37024">
        <w:t>:</w:t>
      </w:r>
      <w:r w:rsidR="00BB4C80" w:rsidRPr="00BB4C80">
        <w:t xml:space="preserve"> </w:t>
      </w:r>
      <w:r w:rsidR="00BB4C80" w:rsidRPr="00B37024">
        <w:t xml:space="preserve">a) A fazės, b) B fazės ir c) C fazės </w:t>
      </w:r>
      <w:r w:rsidR="00BB4C80" w:rsidRPr="00EB12A0">
        <w:t>trumpojo jungimo varžos (z</w:t>
      </w:r>
      <w:r w:rsidR="00BB4C80" w:rsidRPr="00EB12A0">
        <w:rPr>
          <w:vertAlign w:val="subscript"/>
        </w:rPr>
        <w:t>t</w:t>
      </w:r>
      <w:r w:rsidR="00BB4C80" w:rsidRPr="00EB12A0">
        <w:t>)</w:t>
      </w:r>
      <w:r w:rsidR="00BB4C80" w:rsidRPr="00B37024">
        <w:t xml:space="preserve"> matavimai</w:t>
      </w:r>
      <w:r w:rsidR="00BB4C80">
        <w:t>.</w:t>
      </w:r>
      <w:bookmarkEnd w:id="247"/>
    </w:p>
    <w:p w14:paraId="402B684F" w14:textId="77777777" w:rsidR="00A36D2E" w:rsidRDefault="00A36D2E" w:rsidP="00A36D2E">
      <w:pPr>
        <w:pStyle w:val="Sraopastraipa"/>
        <w:ind w:left="1418"/>
        <w:jc w:val="both"/>
        <w:rPr>
          <w:rFonts w:asciiTheme="minorHAnsi" w:hAnsiTheme="minorHAnsi" w:cstheme="minorHAnsi"/>
        </w:rPr>
      </w:pPr>
    </w:p>
    <w:p w14:paraId="5C4D78E9" w14:textId="77777777" w:rsidR="00F43B32" w:rsidRDefault="00F43B32" w:rsidP="00A36D2E">
      <w:pPr>
        <w:pStyle w:val="Sraopastraipa"/>
        <w:ind w:left="1418"/>
        <w:jc w:val="both"/>
        <w:rPr>
          <w:rFonts w:asciiTheme="minorHAnsi" w:hAnsiTheme="minorHAnsi" w:cstheme="minorHAnsi"/>
        </w:rPr>
      </w:pPr>
    </w:p>
    <w:p w14:paraId="23247729" w14:textId="77777777" w:rsidR="00A36D2E" w:rsidRDefault="00376B04" w:rsidP="001E30C7">
      <w:pPr>
        <w:pStyle w:val="Sraopastraipa"/>
        <w:ind w:left="567"/>
        <w:jc w:val="both"/>
        <w:rPr>
          <w:rFonts w:asciiTheme="minorHAnsi" w:hAnsiTheme="minorHAnsi" w:cstheme="minorHAnsi"/>
        </w:rPr>
      </w:pPr>
      <w:r>
        <w:rPr>
          <w:rFonts w:asciiTheme="minorHAnsi" w:hAnsiTheme="minorHAnsi" w:cstheme="minorHAnsi"/>
          <w:noProof/>
        </w:rPr>
        <mc:AlternateContent>
          <mc:Choice Requires="wpg">
            <w:drawing>
              <wp:inline distT="0" distB="0" distL="0" distR="0" wp14:anchorId="1F78B27F" wp14:editId="7761A07C">
                <wp:extent cx="5439600" cy="2507130"/>
                <wp:effectExtent l="0" t="0" r="27940" b="26670"/>
                <wp:docPr id="2" name="Grupė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9600" cy="2507130"/>
                          <a:chOff x="0" y="0"/>
                          <a:chExt cx="54593" cy="31193"/>
                        </a:xfrm>
                      </wpg:grpSpPr>
                      <wpg:grpSp>
                        <wpg:cNvPr id="22" name="Group 48"/>
                        <wpg:cNvGrpSpPr>
                          <a:grpSpLocks/>
                        </wpg:cNvGrpSpPr>
                        <wpg:grpSpPr bwMode="auto">
                          <a:xfrm>
                            <a:off x="0" y="0"/>
                            <a:ext cx="26752" cy="15157"/>
                            <a:chOff x="1723" y="6200"/>
                            <a:chExt cx="4213" cy="2387"/>
                          </a:xfrm>
                        </wpg:grpSpPr>
                        <wps:wsp>
                          <wps:cNvPr id="23" name="Rectangle 49"/>
                          <wps:cNvSpPr>
                            <a:spLocks noChangeArrowheads="1"/>
                          </wps:cNvSpPr>
                          <wps:spPr bwMode="auto">
                            <a:xfrm>
                              <a:off x="1723" y="6200"/>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50" name="Group 50"/>
                          <wpg:cNvGrpSpPr>
                            <a:grpSpLocks/>
                          </wpg:cNvGrpSpPr>
                          <wpg:grpSpPr bwMode="auto">
                            <a:xfrm>
                              <a:off x="1910" y="6332"/>
                              <a:ext cx="3740" cy="2071"/>
                              <a:chOff x="3744" y="9816"/>
                              <a:chExt cx="6157" cy="3420"/>
                            </a:xfrm>
                          </wpg:grpSpPr>
                          <pic:pic xmlns:pic="http://schemas.openxmlformats.org/drawingml/2006/picture">
                            <pic:nvPicPr>
                              <pic:cNvPr id="251" name="Picture 51" descr="Apviju bazine shem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041" y="9816"/>
                                <a:ext cx="4860" cy="3420"/>
                              </a:xfrm>
                              <a:prstGeom prst="rect">
                                <a:avLst/>
                              </a:prstGeom>
                              <a:noFill/>
                              <a:extLst>
                                <a:ext uri="{909E8E84-426E-40DD-AFC4-6F175D3DCCD1}">
                                  <a14:hiddenFill xmlns:a14="http://schemas.microsoft.com/office/drawing/2010/main">
                                    <a:solidFill>
                                      <a:srgbClr val="FFFFFF"/>
                                    </a:solidFill>
                                  </a14:hiddenFill>
                                </a:ext>
                              </a:extLst>
                            </pic:spPr>
                          </pic:pic>
                          <wpg:grpSp>
                            <wpg:cNvPr id="252" name="Group 52"/>
                            <wpg:cNvGrpSpPr>
                              <a:grpSpLocks/>
                            </wpg:cNvGrpSpPr>
                            <wpg:grpSpPr bwMode="auto">
                              <a:xfrm rot="10800000">
                                <a:off x="5010" y="11174"/>
                                <a:ext cx="375" cy="1827"/>
                                <a:chOff x="10124" y="3318"/>
                                <a:chExt cx="375" cy="1827"/>
                              </a:xfrm>
                            </wpg:grpSpPr>
                            <wps:wsp>
                              <wps:cNvPr id="253" name="Arc 53"/>
                              <wps:cNvSpPr>
                                <a:spLocks/>
                              </wps:cNvSpPr>
                              <wps:spPr bwMode="auto">
                                <a:xfrm>
                                  <a:off x="10124" y="3318"/>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Arc 54"/>
                              <wps:cNvSpPr>
                                <a:spLocks/>
                              </wps:cNvSpPr>
                              <wps:spPr bwMode="auto">
                                <a:xfrm>
                                  <a:off x="10124" y="4232"/>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5" name="Arc 55"/>
                            <wps:cNvSpPr>
                              <a:spLocks/>
                            </wps:cNvSpPr>
                            <wps:spPr bwMode="auto">
                              <a:xfrm rot="10800000">
                                <a:off x="4870" y="11641"/>
                                <a:ext cx="392" cy="914"/>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Line 56"/>
                            <wps:cNvCnPr>
                              <a:cxnSpLocks noChangeShapeType="1"/>
                            </wps:cNvCnPr>
                            <wps:spPr bwMode="auto">
                              <a:xfrm flipH="1">
                                <a:off x="3744" y="10718"/>
                                <a:ext cx="1446" cy="0"/>
                              </a:xfrm>
                              <a:prstGeom prst="line">
                                <a:avLst/>
                              </a:prstGeom>
                              <a:noFill/>
                              <a:ln w="19050">
                                <a:solidFill>
                                  <a:srgbClr val="000000"/>
                                </a:solidFill>
                                <a:round/>
                                <a:headEnd type="none" w="med" len="lg"/>
                                <a:tailEnd/>
                              </a:ln>
                              <a:extLst>
                                <a:ext uri="{909E8E84-426E-40DD-AFC4-6F175D3DCCD1}">
                                  <a14:hiddenFill xmlns:a14="http://schemas.microsoft.com/office/drawing/2010/main">
                                    <a:noFill/>
                                  </a14:hiddenFill>
                                </a:ext>
                              </a:extLst>
                            </wps:spPr>
                            <wps:bodyPr/>
                          </wps:wsp>
                          <wps:wsp>
                            <wps:cNvPr id="449" name="Line 57"/>
                            <wps:cNvCnPr>
                              <a:cxnSpLocks noChangeShapeType="1"/>
                            </wps:cNvCnPr>
                            <wps:spPr bwMode="auto">
                              <a:xfrm flipH="1">
                                <a:off x="3744" y="10100"/>
                                <a:ext cx="1464" cy="0"/>
                              </a:xfrm>
                              <a:prstGeom prst="line">
                                <a:avLst/>
                              </a:prstGeom>
                              <a:noFill/>
                              <a:ln w="19050">
                                <a:solidFill>
                                  <a:srgbClr val="000000"/>
                                </a:solidFill>
                                <a:round/>
                                <a:headEnd type="none" w="med" len="lg"/>
                                <a:tailEnd/>
                              </a:ln>
                              <a:extLst>
                                <a:ext uri="{909E8E84-426E-40DD-AFC4-6F175D3DCCD1}">
                                  <a14:hiddenFill xmlns:a14="http://schemas.microsoft.com/office/drawing/2010/main">
                                    <a:noFill/>
                                  </a14:hiddenFill>
                                </a:ext>
                              </a:extLst>
                            </wps:spPr>
                            <wps:bodyPr/>
                          </wps:wsp>
                          <wps:wsp>
                            <wps:cNvPr id="450" name="Text Box 58"/>
                            <wps:cNvSpPr txBox="1">
                              <a:spLocks noChangeArrowheads="1"/>
                            </wps:cNvSpPr>
                            <wps:spPr bwMode="auto">
                              <a:xfrm>
                                <a:off x="3835" y="10325"/>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77236" w14:textId="77777777" w:rsidR="00C12CE3" w:rsidRPr="0041195B" w:rsidRDefault="00C12CE3" w:rsidP="00546605">
                                  <w:pPr>
                                    <w:rPr>
                                      <w:b/>
                                      <w:color w:val="999999"/>
                                      <w:sz w:val="16"/>
                                      <w:szCs w:val="16"/>
                                    </w:rPr>
                                  </w:pPr>
                                  <w:r w:rsidRPr="0041195B">
                                    <w:rPr>
                                      <w:rFonts w:ascii="Arial" w:hAnsi="Arial" w:cs="Arial"/>
                                      <w:b/>
                                      <w:color w:val="999999"/>
                                      <w:sz w:val="16"/>
                                      <w:szCs w:val="16"/>
                                    </w:rPr>
                                    <w:t>~ 100 V</w:t>
                                  </w:r>
                                </w:p>
                              </w:txbxContent>
                            </wps:txbx>
                            <wps:bodyPr rot="0" vert="horz" wrap="square" lIns="0" tIns="0" rIns="0" bIns="0" anchor="t" anchorCtr="0" upright="1">
                              <a:noAutofit/>
                            </wps:bodyPr>
                          </wps:wsp>
                        </wpg:grpSp>
                      </wpg:grpSp>
                      <wpg:grpSp>
                        <wpg:cNvPr id="451" name="Group 61"/>
                        <wpg:cNvGrpSpPr>
                          <a:grpSpLocks/>
                        </wpg:cNvGrpSpPr>
                        <wpg:grpSpPr bwMode="auto">
                          <a:xfrm>
                            <a:off x="27841" y="0"/>
                            <a:ext cx="26752" cy="15157"/>
                            <a:chOff x="1767" y="11113"/>
                            <a:chExt cx="4213" cy="2387"/>
                          </a:xfrm>
                        </wpg:grpSpPr>
                        <wps:wsp>
                          <wps:cNvPr id="452" name="Rectangle 62"/>
                          <wps:cNvSpPr>
                            <a:spLocks noChangeArrowheads="1"/>
                          </wps:cNvSpPr>
                          <wps:spPr bwMode="auto">
                            <a:xfrm>
                              <a:off x="1767" y="11113"/>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53" name="Group 63"/>
                          <wpg:cNvGrpSpPr>
                            <a:grpSpLocks/>
                          </wpg:cNvGrpSpPr>
                          <wpg:grpSpPr bwMode="auto">
                            <a:xfrm>
                              <a:off x="1976" y="11216"/>
                              <a:ext cx="3806" cy="2123"/>
                              <a:chOff x="4137" y="6709"/>
                              <a:chExt cx="6157" cy="3420"/>
                            </a:xfrm>
                          </wpg:grpSpPr>
                          <pic:pic xmlns:pic="http://schemas.openxmlformats.org/drawingml/2006/picture">
                            <pic:nvPicPr>
                              <pic:cNvPr id="454" name="Picture 64" descr="Apviju bazine shem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434" y="6709"/>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455" name="Line 65"/>
                            <wps:cNvCnPr>
                              <a:cxnSpLocks noChangeShapeType="1"/>
                            </wps:cNvCnPr>
                            <wps:spPr bwMode="auto">
                              <a:xfrm flipH="1">
                                <a:off x="4137" y="6993"/>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56" name="Text Box 66"/>
                            <wps:cNvSpPr txBox="1">
                              <a:spLocks noChangeArrowheads="1"/>
                            </wps:cNvSpPr>
                            <wps:spPr bwMode="auto">
                              <a:xfrm>
                                <a:off x="4165" y="7212"/>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C0758" w14:textId="77777777" w:rsidR="00C12CE3" w:rsidRPr="0051563A" w:rsidRDefault="00C12CE3" w:rsidP="00546605">
                                  <w:pPr>
                                    <w:rPr>
                                      <w:b/>
                                      <w:color w:val="999999"/>
                                      <w:sz w:val="16"/>
                                      <w:szCs w:val="16"/>
                                    </w:rPr>
                                  </w:pPr>
                                  <w:r w:rsidRPr="0051563A">
                                    <w:rPr>
                                      <w:rFonts w:ascii="Arial" w:hAnsi="Arial" w:cs="Arial"/>
                                      <w:b/>
                                      <w:color w:val="999999"/>
                                      <w:sz w:val="16"/>
                                      <w:szCs w:val="16"/>
                                    </w:rPr>
                                    <w:t>~ 100 V</w:t>
                                  </w:r>
                                </w:p>
                              </w:txbxContent>
                            </wps:txbx>
                            <wps:bodyPr rot="0" vert="horz" wrap="square" lIns="0" tIns="0" rIns="0" bIns="0" anchor="t" anchorCtr="0" upright="1">
                              <a:noAutofit/>
                            </wps:bodyPr>
                          </wps:wsp>
                          <wpg:grpSp>
                            <wpg:cNvPr id="457" name="Group 67"/>
                            <wpg:cNvGrpSpPr>
                              <a:grpSpLocks/>
                            </wpg:cNvGrpSpPr>
                            <wpg:grpSpPr bwMode="auto">
                              <a:xfrm>
                                <a:off x="4137" y="7593"/>
                                <a:ext cx="1476" cy="948"/>
                                <a:chOff x="3897" y="7353"/>
                                <a:chExt cx="1476" cy="948"/>
                              </a:xfrm>
                            </wpg:grpSpPr>
                            <wps:wsp>
                              <wps:cNvPr id="458" name="Line 68"/>
                              <wps:cNvCnPr>
                                <a:cxnSpLocks noChangeShapeType="1"/>
                              </wps:cNvCnPr>
                              <wps:spPr bwMode="auto">
                                <a:xfrm flipH="1">
                                  <a:off x="3897" y="7365"/>
                                  <a:ext cx="54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59" name="Line 69"/>
                              <wps:cNvCnPr>
                                <a:cxnSpLocks noChangeShapeType="1"/>
                              </wps:cNvCnPr>
                              <wps:spPr bwMode="auto">
                                <a:xfrm flipH="1">
                                  <a:off x="4413" y="8289"/>
                                  <a:ext cx="960"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60" name="Line 70"/>
                              <wps:cNvCnPr>
                                <a:cxnSpLocks noChangeShapeType="1"/>
                              </wps:cNvCnPr>
                              <wps:spPr bwMode="auto">
                                <a:xfrm flipV="1">
                                  <a:off x="4425" y="7353"/>
                                  <a:ext cx="0" cy="948"/>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cNvPr id="461" name="Group 71"/>
                            <wpg:cNvGrpSpPr>
                              <a:grpSpLocks/>
                            </wpg:cNvGrpSpPr>
                            <wpg:grpSpPr bwMode="auto">
                              <a:xfrm rot="10800000">
                                <a:off x="5397" y="8055"/>
                                <a:ext cx="375" cy="1827"/>
                                <a:chOff x="10124" y="3318"/>
                                <a:chExt cx="375" cy="1827"/>
                              </a:xfrm>
                            </wpg:grpSpPr>
                            <wps:wsp>
                              <wps:cNvPr id="462" name="Arc 72"/>
                              <wps:cNvSpPr>
                                <a:spLocks/>
                              </wps:cNvSpPr>
                              <wps:spPr bwMode="auto">
                                <a:xfrm>
                                  <a:off x="10124" y="3318"/>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Arc 73"/>
                              <wps:cNvSpPr>
                                <a:spLocks/>
                              </wps:cNvSpPr>
                              <wps:spPr bwMode="auto">
                                <a:xfrm>
                                  <a:off x="10124" y="4232"/>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4" name="Arc 74"/>
                            <wps:cNvSpPr>
                              <a:spLocks/>
                            </wps:cNvSpPr>
                            <wps:spPr bwMode="auto">
                              <a:xfrm rot="10800000">
                                <a:off x="5263" y="7623"/>
                                <a:ext cx="362" cy="1825"/>
                              </a:xfrm>
                              <a:custGeom>
                                <a:avLst/>
                                <a:gdLst>
                                  <a:gd name="T0" fmla="*/ 0 w 22597"/>
                                  <a:gd name="T1" fmla="*/ 0 h 43144"/>
                                  <a:gd name="T2" fmla="*/ 0 w 22597"/>
                                  <a:gd name="T3" fmla="*/ 0 h 43144"/>
                                  <a:gd name="T4" fmla="*/ 0 w 22597"/>
                                  <a:gd name="T5" fmla="*/ 0 h 43144"/>
                                  <a:gd name="T6" fmla="*/ 0 60000 65536"/>
                                  <a:gd name="T7" fmla="*/ 0 60000 65536"/>
                                  <a:gd name="T8" fmla="*/ 0 60000 65536"/>
                                </a:gdLst>
                                <a:ahLst/>
                                <a:cxnLst>
                                  <a:cxn ang="T6">
                                    <a:pos x="T0" y="T1"/>
                                  </a:cxn>
                                  <a:cxn ang="T7">
                                    <a:pos x="T2" y="T3"/>
                                  </a:cxn>
                                  <a:cxn ang="T8">
                                    <a:pos x="T4" y="T5"/>
                                  </a:cxn>
                                </a:cxnLst>
                                <a:rect l="0" t="0" r="r" b="b"/>
                                <a:pathLst>
                                  <a:path w="22597" h="43144" fill="none" extrusionOk="0">
                                    <a:moveTo>
                                      <a:pt x="0" y="23"/>
                                    </a:moveTo>
                                    <a:cubicBezTo>
                                      <a:pt x="332" y="7"/>
                                      <a:pt x="664" y="-1"/>
                                      <a:pt x="997" y="0"/>
                                    </a:cubicBezTo>
                                    <a:cubicBezTo>
                                      <a:pt x="12926" y="0"/>
                                      <a:pt x="22597" y="9670"/>
                                      <a:pt x="22597" y="21600"/>
                                    </a:cubicBezTo>
                                    <a:cubicBezTo>
                                      <a:pt x="22597" y="32929"/>
                                      <a:pt x="13844" y="42333"/>
                                      <a:pt x="2544" y="43144"/>
                                    </a:cubicBezTo>
                                  </a:path>
                                  <a:path w="22597" h="43144" stroke="0" extrusionOk="0">
                                    <a:moveTo>
                                      <a:pt x="0" y="23"/>
                                    </a:moveTo>
                                    <a:cubicBezTo>
                                      <a:pt x="332" y="7"/>
                                      <a:pt x="664" y="-1"/>
                                      <a:pt x="997" y="0"/>
                                    </a:cubicBezTo>
                                    <a:cubicBezTo>
                                      <a:pt x="12926" y="0"/>
                                      <a:pt x="22597" y="9670"/>
                                      <a:pt x="22597" y="21600"/>
                                    </a:cubicBezTo>
                                    <a:cubicBezTo>
                                      <a:pt x="22597" y="32929"/>
                                      <a:pt x="13844" y="42333"/>
                                      <a:pt x="2544" y="43144"/>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465" name="Group 77"/>
                        <wpg:cNvGrpSpPr>
                          <a:grpSpLocks/>
                        </wpg:cNvGrpSpPr>
                        <wpg:grpSpPr bwMode="auto">
                          <a:xfrm>
                            <a:off x="15217" y="16036"/>
                            <a:ext cx="26752" cy="15157"/>
                            <a:chOff x="2007" y="13009"/>
                            <a:chExt cx="4213" cy="2387"/>
                          </a:xfrm>
                        </wpg:grpSpPr>
                        <wps:wsp>
                          <wps:cNvPr id="466" name="Rectangle 78"/>
                          <wps:cNvSpPr>
                            <a:spLocks noChangeArrowheads="1"/>
                          </wps:cNvSpPr>
                          <wps:spPr bwMode="auto">
                            <a:xfrm>
                              <a:off x="2007" y="13009"/>
                              <a:ext cx="4213" cy="2387"/>
                            </a:xfrm>
                            <a:prstGeom prst="rect">
                              <a:avLst/>
                            </a:prstGeom>
                            <a:noFill/>
                            <a:ln w="3175">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67" name="Group 79"/>
                          <wpg:cNvGrpSpPr>
                            <a:grpSpLocks/>
                          </wpg:cNvGrpSpPr>
                          <wpg:grpSpPr bwMode="auto">
                            <a:xfrm>
                              <a:off x="2284" y="13130"/>
                              <a:ext cx="3795" cy="2112"/>
                              <a:chOff x="4145" y="8540"/>
                              <a:chExt cx="6163" cy="3420"/>
                            </a:xfrm>
                          </wpg:grpSpPr>
                          <pic:pic xmlns:pic="http://schemas.openxmlformats.org/drawingml/2006/picture">
                            <pic:nvPicPr>
                              <pic:cNvPr id="468" name="Picture 80" descr="Apviju bazine shem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448" y="8540"/>
                                <a:ext cx="4860" cy="3420"/>
                              </a:xfrm>
                              <a:prstGeom prst="rect">
                                <a:avLst/>
                              </a:prstGeom>
                              <a:noFill/>
                              <a:extLst>
                                <a:ext uri="{909E8E84-426E-40DD-AFC4-6F175D3DCCD1}">
                                  <a14:hiddenFill xmlns:a14="http://schemas.microsoft.com/office/drawing/2010/main">
                                    <a:solidFill>
                                      <a:srgbClr val="FFFFFF"/>
                                    </a:solidFill>
                                  </a14:hiddenFill>
                                </a:ext>
                              </a:extLst>
                            </pic:spPr>
                          </pic:pic>
                          <wps:wsp>
                            <wps:cNvPr id="469" name="Arc 81"/>
                            <wps:cNvSpPr>
                              <a:spLocks/>
                            </wps:cNvSpPr>
                            <wps:spPr bwMode="auto">
                              <a:xfrm rot="10800000">
                                <a:off x="5231" y="9452"/>
                                <a:ext cx="392" cy="915"/>
                              </a:xfrm>
                              <a:custGeom>
                                <a:avLst/>
                                <a:gdLst>
                                  <a:gd name="T0" fmla="*/ 0 w 22597"/>
                                  <a:gd name="T1" fmla="*/ 0 h 43188"/>
                                  <a:gd name="T2" fmla="*/ 0 w 22597"/>
                                  <a:gd name="T3" fmla="*/ 0 h 43188"/>
                                  <a:gd name="T4" fmla="*/ 0 w 22597"/>
                                  <a:gd name="T5" fmla="*/ 0 h 43188"/>
                                  <a:gd name="T6" fmla="*/ 0 60000 65536"/>
                                  <a:gd name="T7" fmla="*/ 0 60000 65536"/>
                                  <a:gd name="T8" fmla="*/ 0 60000 65536"/>
                                </a:gdLst>
                                <a:ahLst/>
                                <a:cxnLst>
                                  <a:cxn ang="T6">
                                    <a:pos x="T0" y="T1"/>
                                  </a:cxn>
                                  <a:cxn ang="T7">
                                    <a:pos x="T2" y="T3"/>
                                  </a:cxn>
                                  <a:cxn ang="T8">
                                    <a:pos x="T4" y="T5"/>
                                  </a:cxn>
                                </a:cxnLst>
                                <a:rect l="0" t="0" r="r" b="b"/>
                                <a:pathLst>
                                  <a:path w="22597" h="43188" fill="none" extrusionOk="0">
                                    <a:moveTo>
                                      <a:pt x="0" y="23"/>
                                    </a:moveTo>
                                    <a:cubicBezTo>
                                      <a:pt x="332" y="7"/>
                                      <a:pt x="664" y="-1"/>
                                      <a:pt x="997" y="0"/>
                                    </a:cubicBezTo>
                                    <a:cubicBezTo>
                                      <a:pt x="12926" y="0"/>
                                      <a:pt x="22597" y="9670"/>
                                      <a:pt x="22597" y="21600"/>
                                    </a:cubicBezTo>
                                    <a:cubicBezTo>
                                      <a:pt x="22597" y="33243"/>
                                      <a:pt x="13368" y="42791"/>
                                      <a:pt x="1731" y="43187"/>
                                    </a:cubicBezTo>
                                  </a:path>
                                  <a:path w="22597" h="43188" stroke="0" extrusionOk="0">
                                    <a:moveTo>
                                      <a:pt x="0" y="23"/>
                                    </a:moveTo>
                                    <a:cubicBezTo>
                                      <a:pt x="332" y="7"/>
                                      <a:pt x="664" y="-1"/>
                                      <a:pt x="997" y="0"/>
                                    </a:cubicBezTo>
                                    <a:cubicBezTo>
                                      <a:pt x="12926" y="0"/>
                                      <a:pt x="22597" y="9670"/>
                                      <a:pt x="22597" y="21600"/>
                                    </a:cubicBezTo>
                                    <a:cubicBezTo>
                                      <a:pt x="22597" y="33243"/>
                                      <a:pt x="13368" y="42791"/>
                                      <a:pt x="1731" y="43187"/>
                                    </a:cubicBezTo>
                                    <a:lnTo>
                                      <a:pt x="997" y="21600"/>
                                    </a:lnTo>
                                    <a:lnTo>
                                      <a:pt x="0" y="2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0" name="Line 82"/>
                            <wps:cNvCnPr>
                              <a:cxnSpLocks noChangeShapeType="1"/>
                            </wps:cNvCnPr>
                            <wps:spPr bwMode="auto">
                              <a:xfrm flipH="1">
                                <a:off x="4151" y="8821"/>
                                <a:ext cx="146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71" name="Text Box 83"/>
                            <wps:cNvSpPr txBox="1">
                              <a:spLocks noChangeArrowheads="1"/>
                            </wps:cNvSpPr>
                            <wps:spPr bwMode="auto">
                              <a:xfrm>
                                <a:off x="4209" y="9038"/>
                                <a:ext cx="1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5768B" w14:textId="77777777" w:rsidR="00C12CE3" w:rsidRPr="00BE0BF0" w:rsidRDefault="00C12CE3" w:rsidP="00546605">
                                  <w:pPr>
                                    <w:rPr>
                                      <w:b/>
                                      <w:color w:val="999999"/>
                                      <w:sz w:val="16"/>
                                      <w:szCs w:val="16"/>
                                    </w:rPr>
                                  </w:pPr>
                                  <w:r w:rsidRPr="00BE0BF0">
                                    <w:rPr>
                                      <w:rFonts w:ascii="Arial" w:hAnsi="Arial" w:cs="Arial"/>
                                      <w:b/>
                                      <w:color w:val="999999"/>
                                      <w:sz w:val="16"/>
                                      <w:szCs w:val="16"/>
                                    </w:rPr>
                                    <w:t>~ 100 V</w:t>
                                  </w:r>
                                </w:p>
                              </w:txbxContent>
                            </wps:txbx>
                            <wps:bodyPr rot="0" vert="horz" wrap="square" lIns="0" tIns="0" rIns="0" bIns="0" anchor="t" anchorCtr="0" upright="1">
                              <a:noAutofit/>
                            </wps:bodyPr>
                          </wps:wsp>
                          <wpg:grpSp>
                            <wpg:cNvPr id="472" name="Group 84"/>
                            <wpg:cNvGrpSpPr>
                              <a:grpSpLocks/>
                            </wpg:cNvGrpSpPr>
                            <wpg:grpSpPr bwMode="auto">
                              <a:xfrm>
                                <a:off x="4145" y="9424"/>
                                <a:ext cx="1513" cy="1854"/>
                                <a:chOff x="3891" y="12081"/>
                                <a:chExt cx="1513" cy="1806"/>
                              </a:xfrm>
                            </wpg:grpSpPr>
                            <wps:wsp>
                              <wps:cNvPr id="473" name="Line 85"/>
                              <wps:cNvCnPr>
                                <a:cxnSpLocks noChangeShapeType="1"/>
                              </wps:cNvCnPr>
                              <wps:spPr bwMode="auto">
                                <a:xfrm flipH="1">
                                  <a:off x="3891" y="12099"/>
                                  <a:ext cx="504"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74" name="Line 86"/>
                              <wps:cNvCnPr>
                                <a:cxnSpLocks noChangeShapeType="1"/>
                              </wps:cNvCnPr>
                              <wps:spPr bwMode="auto">
                                <a:xfrm flipH="1">
                                  <a:off x="4371" y="13887"/>
                                  <a:ext cx="1033" cy="0"/>
                                </a:xfrm>
                                <a:prstGeom prst="line">
                                  <a:avLst/>
                                </a:prstGeom>
                                <a:noFill/>
                                <a:ln w="19050">
                                  <a:solidFill>
                                    <a:srgbClr val="808080"/>
                                  </a:solidFill>
                                  <a:round/>
                                  <a:headEnd type="none" w="med" len="lg"/>
                                  <a:tailEnd/>
                                </a:ln>
                                <a:extLst>
                                  <a:ext uri="{909E8E84-426E-40DD-AFC4-6F175D3DCCD1}">
                                    <a14:hiddenFill xmlns:a14="http://schemas.microsoft.com/office/drawing/2010/main">
                                      <a:noFill/>
                                    </a14:hiddenFill>
                                  </a:ext>
                                </a:extLst>
                              </wps:spPr>
                              <wps:bodyPr/>
                            </wps:wsp>
                            <wps:wsp>
                              <wps:cNvPr id="475" name="Line 87"/>
                              <wps:cNvCnPr>
                                <a:cxnSpLocks noChangeShapeType="1"/>
                              </wps:cNvCnPr>
                              <wps:spPr bwMode="auto">
                                <a:xfrm flipV="1">
                                  <a:off x="4383" y="12081"/>
                                  <a:ext cx="0" cy="1800"/>
                                </a:xfrm>
                                <a:prstGeom prst="line">
                                  <a:avLst/>
                                </a:prstGeom>
                                <a:noFill/>
                                <a:ln w="19050">
                                  <a:solidFill>
                                    <a:srgbClr val="808080"/>
                                  </a:solidFill>
                                  <a:round/>
                                  <a:headEnd/>
                                  <a:tailEnd/>
                                </a:ln>
                                <a:extLst>
                                  <a:ext uri="{909E8E84-426E-40DD-AFC4-6F175D3DCCD1}">
                                    <a14:hiddenFill xmlns:a14="http://schemas.microsoft.com/office/drawing/2010/main">
                                      <a:noFill/>
                                    </a14:hiddenFill>
                                  </a:ext>
                                </a:extLst>
                              </wps:spPr>
                              <wps:bodyPr/>
                            </wps:wsp>
                          </wpg:grpSp>
                          <wpg:grpSp>
                            <wpg:cNvPr id="476" name="Group 88"/>
                            <wpg:cNvGrpSpPr>
                              <a:grpSpLocks/>
                            </wpg:cNvGrpSpPr>
                            <wpg:grpSpPr bwMode="auto">
                              <a:xfrm rot="10800000">
                                <a:off x="5411" y="9892"/>
                                <a:ext cx="375" cy="1827"/>
                                <a:chOff x="10124" y="3318"/>
                                <a:chExt cx="375" cy="1827"/>
                              </a:xfrm>
                            </wpg:grpSpPr>
                            <wps:wsp>
                              <wps:cNvPr id="479" name="Arc 89"/>
                              <wps:cNvSpPr>
                                <a:spLocks/>
                              </wps:cNvSpPr>
                              <wps:spPr bwMode="auto">
                                <a:xfrm>
                                  <a:off x="10124" y="3318"/>
                                  <a:ext cx="363" cy="913"/>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 y="0"/>
                                      </a:moveTo>
                                      <a:cubicBezTo>
                                        <a:pt x="11929" y="0"/>
                                        <a:pt x="21600" y="9670"/>
                                        <a:pt x="21600" y="21600"/>
                                      </a:cubicBezTo>
                                      <a:cubicBezTo>
                                        <a:pt x="21600" y="33466"/>
                                        <a:pt x="12027" y="43110"/>
                                        <a:pt x="162" y="43199"/>
                                      </a:cubicBezTo>
                                    </a:path>
                                    <a:path w="21600" h="21600" stroke="0" extrusionOk="0">
                                      <a:moveTo>
                                        <a:pt x="-1" y="0"/>
                                      </a:moveTo>
                                      <a:cubicBezTo>
                                        <a:pt x="11929" y="0"/>
                                        <a:pt x="21600" y="9670"/>
                                        <a:pt x="21600" y="21600"/>
                                      </a:cubicBezTo>
                                      <a:cubicBezTo>
                                        <a:pt x="21600" y="33466"/>
                                        <a:pt x="12027" y="43110"/>
                                        <a:pt x="162" y="43199"/>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Arc 90"/>
                              <wps:cNvSpPr>
                                <a:spLocks/>
                              </wps:cNvSpPr>
                              <wps:spPr bwMode="auto">
                                <a:xfrm>
                                  <a:off x="10124" y="4232"/>
                                  <a:ext cx="375" cy="913"/>
                                </a:xfrm>
                                <a:custGeom>
                                  <a:avLst/>
                                  <a:gdLst>
                                    <a:gd name="T0" fmla="*/ 0 w 22314"/>
                                    <a:gd name="T1" fmla="*/ 0 h 43200"/>
                                    <a:gd name="T2" fmla="*/ 0 w 22314"/>
                                    <a:gd name="T3" fmla="*/ 0 h 43200"/>
                                    <a:gd name="T4" fmla="*/ 0 w 22314"/>
                                    <a:gd name="T5" fmla="*/ 0 h 43200"/>
                                    <a:gd name="T6" fmla="*/ 0 60000 65536"/>
                                    <a:gd name="T7" fmla="*/ 0 60000 65536"/>
                                    <a:gd name="T8" fmla="*/ 0 60000 65536"/>
                                  </a:gdLst>
                                  <a:ahLst/>
                                  <a:cxnLst>
                                    <a:cxn ang="T6">
                                      <a:pos x="T0" y="T1"/>
                                    </a:cxn>
                                    <a:cxn ang="T7">
                                      <a:pos x="T2" y="T3"/>
                                    </a:cxn>
                                    <a:cxn ang="T8">
                                      <a:pos x="T4" y="T5"/>
                                    </a:cxn>
                                  </a:cxnLst>
                                  <a:rect l="0" t="0" r="r" b="b"/>
                                  <a:pathLst>
                                    <a:path w="22314" h="43200" fill="none" extrusionOk="0">
                                      <a:moveTo>
                                        <a:pt x="713" y="0"/>
                                      </a:moveTo>
                                      <a:cubicBezTo>
                                        <a:pt x="12643" y="0"/>
                                        <a:pt x="22314" y="9670"/>
                                        <a:pt x="22314" y="21600"/>
                                      </a:cubicBezTo>
                                      <a:cubicBezTo>
                                        <a:pt x="22314" y="33529"/>
                                        <a:pt x="12643" y="43200"/>
                                        <a:pt x="714" y="43200"/>
                                      </a:cubicBezTo>
                                      <a:cubicBezTo>
                                        <a:pt x="475" y="43200"/>
                                        <a:pt x="237" y="43196"/>
                                        <a:pt x="-1" y="43188"/>
                                      </a:cubicBezTo>
                                    </a:path>
                                    <a:path w="22314" h="43200" stroke="0" extrusionOk="0">
                                      <a:moveTo>
                                        <a:pt x="713" y="0"/>
                                      </a:moveTo>
                                      <a:cubicBezTo>
                                        <a:pt x="12643" y="0"/>
                                        <a:pt x="22314" y="9670"/>
                                        <a:pt x="22314" y="21600"/>
                                      </a:cubicBezTo>
                                      <a:cubicBezTo>
                                        <a:pt x="22314" y="33529"/>
                                        <a:pt x="12643" y="43200"/>
                                        <a:pt x="714" y="43200"/>
                                      </a:cubicBezTo>
                                      <a:cubicBezTo>
                                        <a:pt x="475" y="43200"/>
                                        <a:pt x="237" y="43196"/>
                                        <a:pt x="-1" y="43188"/>
                                      </a:cubicBezTo>
                                      <a:lnTo>
                                        <a:pt x="714" y="21600"/>
                                      </a:lnTo>
                                      <a:lnTo>
                                        <a:pt x="713"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s:wsp>
                        <wps:cNvPr id="268" name="Teksto laukas 41"/>
                        <wps:cNvSpPr txBox="1">
                          <a:spLocks noChangeArrowheads="1"/>
                        </wps:cNvSpPr>
                        <wps:spPr bwMode="auto">
                          <a:xfrm>
                            <a:off x="750" y="11600"/>
                            <a:ext cx="2997"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16C2D93" w14:textId="77777777" w:rsidR="00C12CE3" w:rsidRDefault="00C12CE3" w:rsidP="00546605">
                              <w:r>
                                <w:t>a)</w:t>
                              </w:r>
                            </w:p>
                          </w:txbxContent>
                        </wps:txbx>
                        <wps:bodyPr rot="0" vert="horz" wrap="square" lIns="91440" tIns="45720" rIns="91440" bIns="45720" anchor="t" anchorCtr="0" upright="1">
                          <a:noAutofit/>
                        </wps:bodyPr>
                      </wps:wsp>
                      <wps:wsp>
                        <wps:cNvPr id="269" name="Teksto laukas 94"/>
                        <wps:cNvSpPr txBox="1">
                          <a:spLocks noChangeArrowheads="1"/>
                        </wps:cNvSpPr>
                        <wps:spPr bwMode="auto">
                          <a:xfrm>
                            <a:off x="28592" y="11600"/>
                            <a:ext cx="3410"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B9E85C" w14:textId="77777777" w:rsidR="00C12CE3" w:rsidRDefault="00C12CE3" w:rsidP="00546605">
                              <w:r>
                                <w:t>b)</w:t>
                              </w:r>
                            </w:p>
                          </w:txbxContent>
                        </wps:txbx>
                        <wps:bodyPr rot="0" vert="horz" wrap="square" lIns="91440" tIns="45720" rIns="91440" bIns="45720" anchor="t" anchorCtr="0" upright="1">
                          <a:noAutofit/>
                        </wps:bodyPr>
                      </wps:wsp>
                      <wps:wsp>
                        <wps:cNvPr id="270" name="Teksto laukas 95"/>
                        <wps:cNvSpPr txBox="1">
                          <a:spLocks noChangeArrowheads="1"/>
                        </wps:cNvSpPr>
                        <wps:spPr bwMode="auto">
                          <a:xfrm>
                            <a:off x="15831" y="27841"/>
                            <a:ext cx="2997" cy="272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49F747F" w14:textId="77777777" w:rsidR="00C12CE3" w:rsidRDefault="00C12CE3" w:rsidP="00546605">
                              <w:r>
                                <w:t>c)</w:t>
                              </w:r>
                            </w:p>
                          </w:txbxContent>
                        </wps:txbx>
                        <wps:bodyPr rot="0" vert="horz" wrap="square" lIns="91440" tIns="45720" rIns="91440" bIns="45720" anchor="t" anchorCtr="0" upright="1">
                          <a:noAutofit/>
                        </wps:bodyPr>
                      </wps:wsp>
                    </wpg:wgp>
                  </a:graphicData>
                </a:graphic>
              </wp:inline>
            </w:drawing>
          </mc:Choice>
          <mc:Fallback>
            <w:pict>
              <v:group w14:anchorId="1F78B27F" id="Grupė 96" o:spid="_x0000_s1110" style="width:428.3pt;height:197.4pt;mso-position-horizontal-relative:char;mso-position-vertical-relative:line" coordsize="54593,311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">
                <v:group id="Group 48" o:spid="_x0000_s1111" style="position:absolute;width:26752;height:15157" coordorigin="1723,6200"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49" o:spid="_x0000_s1112" style="position:absolute;left:1723;top:6200;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" filled="f" strokecolor="gray" strokeweight=".25pt"/>
                  <v:group id="Group 50" o:spid="_x0000_s1113" style="position:absolute;left:1910;top:6332;width:3740;height:2071" coordorigin="3744,9816" coordsize="615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Picture 51" o:spid="_x0000_s1114" type="#_x0000_t75" alt="Apviju bazine shema" style="position:absolute;left:5041;top:9816;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">
                      <v:imagedata r:id="rId55" o:title="Apviju bazine shema"/>
                    </v:shape>
                    <v:group id="Group 52" o:spid="_x0000_s1115" style="position:absolute;left:5010;top:11174;width:375;height:1827;rotation:180" coordorigin="10124,3318" coordsize="375,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">
                      <v:shape id="Arc 53" o:spid="_x0000_s1116" style="position:absolute;left:10124;top:3318;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54" o:spid="_x0000_s1117" style="position:absolute;left:10124;top:4232;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group>
                    <v:shape id="Arc 55" o:spid="_x0000_s1118" style="position:absolute;left:4870;top:11641;width:392;height:914;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" path="m,23nfc332,7,664,-1,997,,12926,,22597,9670,22597,21600v,11329,-8753,20733,-20053,21544em,23nsc332,7,664,-1,997,,12926,,22597,9670,22597,21600v,11329,-8753,20733,-20053,21544l997,21600,,23xe" filled="f" strokeweight="1.5pt">
                      <v:path arrowok="t" o:extrusionok="f" o:connecttype="custom" o:connectlocs="0,0;0,0;0,0" o:connectangles="0,0,0"/>
                    </v:shape>
                    <v:line id="Line 56" o:spid="_x0000_s1119" style="position:absolute;flip:x;visibility:visible;mso-wrap-style:square" from="3744,10718" to="5190,10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" strokeweight="1.5pt">
                      <v:stroke startarrowlength="long"/>
                    </v:line>
                    <v:line id="Line 57" o:spid="_x0000_s1120" style="position:absolute;flip:x;visibility:visible;mso-wrap-style:square" from="3744,10100" to="5208,10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" strokeweight="1.5pt">
                      <v:stroke startarrowlength="long"/>
                    </v:line>
                    <v:shape id="Text Box 58" o:spid="_x0000_s1121" type="#_x0000_t202" style="position:absolute;left:3835;top:10325;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12wgAAANwAAAAPAAAAZHJzL2Rvd25yZXYueG1sRE/Pa8Iw&#10;FL4P9j+EN/A2U8eU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AfA912wgAAANwAAAAPAAAA&#10;AAAAAAAAAAAAAAcCAABkcnMvZG93bnJldi54bWxQSwUGAAAAAAMAAwC3AAAA9gIAAAAA&#10;" filled="f" stroked="f">
                      <v:textbox inset="0,0,0,0">
                        <w:txbxContent>
                          <w:p w14:paraId="0E777236" w14:textId="77777777" w:rsidR="00C12CE3" w:rsidRPr="0041195B" w:rsidRDefault="00C12CE3" w:rsidP="00546605">
                            <w:pPr>
                              <w:rPr>
                                <w:b/>
                                <w:color w:val="999999"/>
                                <w:sz w:val="16"/>
                                <w:szCs w:val="16"/>
                              </w:rPr>
                            </w:pPr>
                            <w:r w:rsidRPr="0041195B">
                              <w:rPr>
                                <w:rFonts w:ascii="Arial" w:hAnsi="Arial" w:cs="Arial"/>
                                <w:b/>
                                <w:color w:val="999999"/>
                                <w:sz w:val="16"/>
                                <w:szCs w:val="16"/>
                              </w:rPr>
                              <w:t>~ 100 V</w:t>
                            </w:r>
                          </w:p>
                        </w:txbxContent>
                      </v:textbox>
                    </v:shape>
                  </v:group>
                </v:group>
                <v:group id="Group 61" o:spid="_x0000_s1122" style="position:absolute;left:27841;width:26752;height:15157" coordorigin="1767,11113"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rect id="Rectangle 62" o:spid="_x0000_s1123" style="position:absolute;left:1767;top:11113;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" filled="f" strokecolor="gray" strokeweight=".25pt"/>
                  <v:group id="Group 63" o:spid="_x0000_s1124" style="position:absolute;left:1976;top:11216;width:3806;height:2123" coordorigin="4137,6709" coordsize="6157,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shape id="Picture 64" o:spid="_x0000_s1125" type="#_x0000_t75" alt="Apviju bazine shema" style="position:absolute;left:5434;top:6709;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">
                      <v:imagedata r:id="rId55" o:title="Apviju bazine shema"/>
                    </v:shape>
                    <v:line id="Line 65" o:spid="_x0000_s1126" style="position:absolute;flip:x;visibility:visible;mso-wrap-style:square" from="4137,6993" to="5601,6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" strokecolor="gray" strokeweight="1.5pt">
                      <v:stroke startarrowlength="long"/>
                    </v:line>
                    <v:shape id="Text Box 66" o:spid="_x0000_s1127" type="#_x0000_t202" style="position:absolute;left:4165;top:7212;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" filled="f" stroked="f">
                      <v:textbox inset="0,0,0,0">
                        <w:txbxContent>
                          <w:p w14:paraId="2ACC0758" w14:textId="77777777" w:rsidR="00C12CE3" w:rsidRPr="0051563A" w:rsidRDefault="00C12CE3" w:rsidP="00546605">
                            <w:pPr>
                              <w:rPr>
                                <w:b/>
                                <w:color w:val="999999"/>
                                <w:sz w:val="16"/>
                                <w:szCs w:val="16"/>
                              </w:rPr>
                            </w:pPr>
                            <w:r w:rsidRPr="0051563A">
                              <w:rPr>
                                <w:rFonts w:ascii="Arial" w:hAnsi="Arial" w:cs="Arial"/>
                                <w:b/>
                                <w:color w:val="999999"/>
                                <w:sz w:val="16"/>
                                <w:szCs w:val="16"/>
                              </w:rPr>
                              <w:t>~ 100 V</w:t>
                            </w:r>
                          </w:p>
                        </w:txbxContent>
                      </v:textbox>
                    </v:shape>
                    <v:group id="Group 67" o:spid="_x0000_s1128" style="position:absolute;left:4137;top:7593;width:1476;height:948" coordorigin="3897,7353" coordsize="14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line id="Line 68" o:spid="_x0000_s1129" style="position:absolute;flip:x;visibility:visible;mso-wrap-style:square" from="3897,7365" to="4437,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" strokecolor="gray" strokeweight="1.5pt">
                        <v:stroke startarrowlength="long"/>
                      </v:line>
                      <v:line id="Line 69" o:spid="_x0000_s1130" style="position:absolute;flip:x;visibility:visible;mso-wrap-style:square" from="4413,8289" to="5373,8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" strokecolor="gray" strokeweight="1.5pt">
                        <v:stroke startarrowlength="long"/>
                      </v:line>
                      <v:line id="Line 70" o:spid="_x0000_s1131" style="position:absolute;flip:y;visibility:visible;mso-wrap-style:square" from="4425,7353" to="4425,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" strokecolor="gray" strokeweight="1.5pt"/>
                    </v:group>
                    <v:group id="Group 71" o:spid="_x0000_s1132" style="position:absolute;left:5397;top:8055;width:375;height:1827;rotation:180" coordorigin="10124,3318" coordsize="375,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">
                      <v:shape id="Arc 72" o:spid="_x0000_s1133" style="position:absolute;left:10124;top:3318;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73" o:spid="_x0000_s1134" style="position:absolute;left:10124;top:4232;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group>
                    <v:shape id="Arc 74" o:spid="_x0000_s1135" style="position:absolute;left:5263;top:7623;width:362;height:1825;rotation:180;visibility:visible;mso-wrap-style:square;v-text-anchor:top" coordsize="22597,4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" path="m,23nfc332,7,664,-1,997,,12926,,22597,9670,22597,21600v,11329,-8753,20733,-20053,21544em,23nsc332,7,664,-1,997,,12926,,22597,9670,22597,21600v,11329,-8753,20733,-20053,21544l997,21600,,23xe" filled="f" strokeweight="1.5pt">
                      <v:path arrowok="t" o:extrusionok="f" o:connecttype="custom" o:connectlocs="0,0;0,0;0,0" o:connectangles="0,0,0"/>
                    </v:shape>
                  </v:group>
                </v:group>
                <v:group id="Group 77" o:spid="_x0000_s1136" style="position:absolute;left:15217;top:16036;width:26752;height:15157" coordorigin="2007,13009" coordsize="4213,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Rectangle 78" o:spid="_x0000_s1137" style="position:absolute;left:2007;top:13009;width:4213;height:2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" filled="f" strokecolor="gray" strokeweight=".25pt"/>
                  <v:group id="Group 79" o:spid="_x0000_s1138" style="position:absolute;left:2284;top:13130;width:3795;height:2112" coordorigin="4145,8540" coordsize="6163,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shape id="Picture 80" o:spid="_x0000_s1139" type="#_x0000_t75" alt="Apviju bazine shema" style="position:absolute;left:5448;top:8540;width:4860;height:3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">
                      <v:imagedata r:id="rId55" o:title="Apviju bazine shema"/>
                    </v:shape>
                    <v:shape id="Arc 81" o:spid="_x0000_s1140" style="position:absolute;left:5231;top:9452;width:392;height:915;rotation:180;visibility:visible;mso-wrap-style:square;v-text-anchor:top" coordsize="22597,43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" path="m,23nfc332,7,664,-1,997,,12926,,22597,9670,22597,21600v,11643,-9229,21191,-20866,21587em,23nsc332,7,664,-1,997,,12926,,22597,9670,22597,21600v,11643,-9229,21191,-20866,21587l997,21600,,23xe" filled="f" strokeweight="1.5pt">
                      <v:path arrowok="t" o:extrusionok="f" o:connecttype="custom" o:connectlocs="0,0;0,0;0,0" o:connectangles="0,0,0"/>
                    </v:shape>
                    <v:line id="Line 82" o:spid="_x0000_s1141" style="position:absolute;flip:x;visibility:visible;mso-wrap-style:square" from="4151,8821" to="5615,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" strokecolor="gray" strokeweight="1.5pt">
                      <v:stroke startarrowlength="long"/>
                    </v:line>
                    <v:shape id="Text Box 83" o:spid="_x0000_s1142" type="#_x0000_t202" style="position:absolute;left:4209;top:9038;width:103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N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O/okjcYAAADcAAAA&#10;DwAAAAAAAAAAAAAAAAAHAgAAZHJzL2Rvd25yZXYueG1sUEsFBgAAAAADAAMAtwAAAPoCAAAAAA==&#10;" filled="f" stroked="f">
                      <v:textbox inset="0,0,0,0">
                        <w:txbxContent>
                          <w:p w14:paraId="3DC5768B" w14:textId="77777777" w:rsidR="00C12CE3" w:rsidRPr="00BE0BF0" w:rsidRDefault="00C12CE3" w:rsidP="00546605">
                            <w:pPr>
                              <w:rPr>
                                <w:b/>
                                <w:color w:val="999999"/>
                                <w:sz w:val="16"/>
                                <w:szCs w:val="16"/>
                              </w:rPr>
                            </w:pPr>
                            <w:r w:rsidRPr="00BE0BF0">
                              <w:rPr>
                                <w:rFonts w:ascii="Arial" w:hAnsi="Arial" w:cs="Arial"/>
                                <w:b/>
                                <w:color w:val="999999"/>
                                <w:sz w:val="16"/>
                                <w:szCs w:val="16"/>
                              </w:rPr>
                              <w:t>~ 100 V</w:t>
                            </w:r>
                          </w:p>
                        </w:txbxContent>
                      </v:textbox>
                    </v:shape>
                    <v:group id="Group 84" o:spid="_x0000_s1143" style="position:absolute;left:4145;top:9424;width:1513;height:1854" coordorigin="3891,12081" coordsize="1513,1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line id="Line 85" o:spid="_x0000_s1144" style="position:absolute;flip:x;visibility:visible;mso-wrap-style:square" from="3891,12099" to="4395,1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" strokecolor="gray" strokeweight="1.5pt">
                        <v:stroke startarrowlength="long"/>
                      </v:line>
                      <v:line id="Line 86" o:spid="_x0000_s1145" style="position:absolute;flip:x;visibility:visible;mso-wrap-style:square" from="4371,13887" to="5404,13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" strokecolor="gray" strokeweight="1.5pt">
                        <v:stroke startarrowlength="long"/>
                      </v:line>
                      <v:line id="Line 87" o:spid="_x0000_s1146" style="position:absolute;flip:y;visibility:visible;mso-wrap-style:square" from="4383,12081" to="4383,13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" strokecolor="gray" strokeweight="1.5pt"/>
                    </v:group>
                    <v:group id="Group 88" o:spid="_x0000_s1147" style="position:absolute;left:5411;top:9892;width:375;height:1827;rotation:180" coordorigin="10124,3318" coordsize="375,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">
                      <v:shape id="Arc 89" o:spid="_x0000_s1148" style="position:absolute;left:10124;top:3318;width:363;height:913;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" path="m-1,nfc11929,,21600,9670,21600,21600v,11866,-9573,21510,-21438,21599em-1,nsc11929,,21600,9670,21600,21600v,11866,-9573,21510,-21438,21599l,21600,-1,xe" filled="f" strokeweight="1.5pt">
                        <v:path arrowok="t" o:extrusionok="f" o:connecttype="custom" o:connectlocs="0,0;0,0;0,0" o:connectangles="0,0,0"/>
                      </v:shape>
                      <v:shape id="Arc 90" o:spid="_x0000_s1149" style="position:absolute;left:10124;top:4232;width:375;height:913;visibility:visible;mso-wrap-style:square;v-text-anchor:top" coordsize="2231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" path="m713,nfc12643,,22314,9670,22314,21600v,11929,-9671,21600,-21600,21600c475,43200,237,43196,-1,43188em713,nsc12643,,22314,9670,22314,21600v,11929,-9671,21600,-21600,21600c475,43200,237,43196,-1,43188l714,21600,713,xe" filled="f" strokeweight="1.5pt">
                        <v:path arrowok="t" o:extrusionok="f" o:connecttype="custom" o:connectlocs="0,0;0,0;0,0" o:connectangles="0,0,0"/>
                      </v:shape>
                    </v:group>
                  </v:group>
                </v:group>
                <v:shape id="Teksto laukas 41" o:spid="_x0000_s1150" type="#_x0000_t202" style="position:absolute;left:750;top:11600;width:29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" fillcolor="white [3201]" stroked="f" strokeweight=".5pt">
                  <v:textbox>
                    <w:txbxContent>
                      <w:p w14:paraId="216C2D93" w14:textId="77777777" w:rsidR="00C12CE3" w:rsidRDefault="00C12CE3" w:rsidP="00546605">
                        <w:r>
                          <w:t>a)</w:t>
                        </w:r>
                      </w:p>
                    </w:txbxContent>
                  </v:textbox>
                </v:shape>
                <v:shape id="Teksto laukas 94" o:spid="_x0000_s1151" type="#_x0000_t202" style="position:absolute;left:28592;top:11600;width:341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" fillcolor="white [3201]" stroked="f" strokeweight=".5pt">
                  <v:textbox>
                    <w:txbxContent>
                      <w:p w14:paraId="51B9E85C" w14:textId="77777777" w:rsidR="00C12CE3" w:rsidRDefault="00C12CE3" w:rsidP="00546605">
                        <w:r>
                          <w:t>b)</w:t>
                        </w:r>
                      </w:p>
                    </w:txbxContent>
                  </v:textbox>
                </v:shape>
                <v:shape id="Teksto laukas 95" o:spid="_x0000_s1152" type="#_x0000_t202" style="position:absolute;left:15831;top:27841;width:299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" fillcolor="white [3201]" stroked="f" strokeweight=".5pt">
                  <v:textbox>
                    <w:txbxContent>
                      <w:p w14:paraId="549F747F" w14:textId="77777777" w:rsidR="00C12CE3" w:rsidRDefault="00C12CE3" w:rsidP="00546605">
                        <w:r>
                          <w:t>c)</w:t>
                        </w:r>
                      </w:p>
                    </w:txbxContent>
                  </v:textbox>
                </v:shape>
                <w10:anchorlock/>
              </v:group>
            </w:pict>
          </mc:Fallback>
        </mc:AlternateContent>
      </w:r>
    </w:p>
    <w:p w14:paraId="0444FDE3" w14:textId="6F4C5436" w:rsidR="00B37024" w:rsidRDefault="00546605" w:rsidP="00BB4C80">
      <w:pPr>
        <w:pStyle w:val="Pavpavadinimai"/>
      </w:pPr>
      <w:bookmarkStart w:id="248" w:name="_Toc355940187"/>
      <w:bookmarkStart w:id="249" w:name="_Ref362758910"/>
      <w:r w:rsidRPr="00B37024">
        <w:t>pav.</w:t>
      </w:r>
      <w:r w:rsidR="00F43B32">
        <w:t xml:space="preserve"> </w:t>
      </w:r>
      <w:r w:rsidR="00CB15D1">
        <w:t>T</w:t>
      </w:r>
      <w:r w:rsidRPr="00B37024">
        <w:t xml:space="preserve">rumpojo jungimo varžos matavimo schemos </w:t>
      </w:r>
      <w:r w:rsidRPr="00EB12A0">
        <w:t xml:space="preserve">A-V </w:t>
      </w:r>
      <w:r w:rsidR="00BB4C80" w:rsidRPr="00EB12A0">
        <w:t>(naudojant 100 V vienfazę maitinimo įtampą):</w:t>
      </w:r>
      <w:r w:rsidR="00BB4C80" w:rsidRPr="00BB4C80">
        <w:t xml:space="preserve"> </w:t>
      </w:r>
      <w:r w:rsidR="00BB4C80" w:rsidRPr="00EB12A0">
        <w:t>a) A fazės, b) B fazės ir c) C fazės trumpojo jungimo varžos (z</w:t>
      </w:r>
      <w:r w:rsidR="00BB4C80" w:rsidRPr="00EB12A0">
        <w:rPr>
          <w:vertAlign w:val="subscript"/>
        </w:rPr>
        <w:t>t</w:t>
      </w:r>
      <w:r w:rsidR="00BB4C80" w:rsidRPr="00EB12A0">
        <w:t>) matavimai.</w:t>
      </w:r>
      <w:bookmarkEnd w:id="248"/>
      <w:bookmarkEnd w:id="249"/>
    </w:p>
    <w:p w14:paraId="65CCA775" w14:textId="77777777" w:rsidR="00546605" w:rsidRDefault="00546605" w:rsidP="0095165C">
      <w:pPr>
        <w:pStyle w:val="Sraopastraipa"/>
        <w:ind w:left="1418"/>
        <w:jc w:val="both"/>
        <w:rPr>
          <w:rFonts w:asciiTheme="minorHAnsi" w:hAnsiTheme="minorHAnsi" w:cstheme="minorHAnsi"/>
        </w:rPr>
      </w:pPr>
    </w:p>
    <w:p w14:paraId="774123F8" w14:textId="77777777" w:rsidR="004F1E78" w:rsidRPr="004F1E78" w:rsidRDefault="003B014C" w:rsidP="00FC7510">
      <w:pPr>
        <w:pStyle w:val="Antrat11"/>
        <w:tabs>
          <w:tab w:val="clear" w:pos="1134"/>
          <w:tab w:val="num" w:pos="567"/>
        </w:tabs>
        <w:spacing w:after="120"/>
        <w:ind w:left="567" w:hanging="567"/>
        <w:outlineLvl w:val="9"/>
      </w:pPr>
      <w:r w:rsidRPr="004F1E78">
        <w:t xml:space="preserve">Apvijų įvadų trumpinimams naudojami lankstūs variniai laidai. Trumpinimų prijungimas prie įvadų turi būti atliekamas naudojant varžtinius sujungimus. Trumpinimų laidų ilgis turi būti kuo mažesnis. Varinio laido skerspjūvis turi būti apskaičiuojamas </w:t>
      </w:r>
      <w:r w:rsidR="00703CB5">
        <w:t>įvertinus</w:t>
      </w:r>
      <w:r w:rsidRPr="004F1E78">
        <w:t xml:space="preserve"> srovės dydį, kuri tekės užtrumpintose apvijose (apytiksliai 3 A/mm</w:t>
      </w:r>
      <w:r w:rsidRPr="00BD02B2">
        <w:rPr>
          <w:vertAlign w:val="superscript"/>
        </w:rPr>
        <w:t>2</w:t>
      </w:r>
      <w:r w:rsidRPr="004F1E78">
        <w:t>). Jungiant matavimo laidus prie išvadų, reikia nuo prijungimų kontaktų pašalinti rūdžių, dažų ir kitas apnašas.</w:t>
      </w:r>
      <w:r w:rsidR="004F1E78" w:rsidRPr="004F1E78">
        <w:t xml:space="preserve"> </w:t>
      </w:r>
    </w:p>
    <w:p w14:paraId="190DD396" w14:textId="17BAC20E" w:rsidR="005E7903" w:rsidRPr="00652A2F" w:rsidRDefault="00F24DBE" w:rsidP="00FC7510">
      <w:pPr>
        <w:pStyle w:val="Antrat11"/>
        <w:tabs>
          <w:tab w:val="clear" w:pos="1134"/>
          <w:tab w:val="num" w:pos="567"/>
        </w:tabs>
        <w:spacing w:after="120"/>
        <w:ind w:left="567" w:hanging="567"/>
        <w:outlineLvl w:val="9"/>
      </w:pPr>
      <w:r w:rsidRPr="005E7903">
        <w:t>Pirminės kontrolės metu</w:t>
      </w:r>
      <w:r w:rsidRPr="00652A2F">
        <w:t xml:space="preserve"> </w:t>
      </w:r>
      <w:r w:rsidR="00FC11B9" w:rsidRPr="00652A2F">
        <w:t xml:space="preserve">(įvedant į eksploataciją) </w:t>
      </w:r>
      <w:r w:rsidRPr="00652A2F">
        <w:t>trumpojo jungimo varž</w:t>
      </w:r>
      <w:r w:rsidR="00803DF2" w:rsidRPr="00652A2F">
        <w:t>ų</w:t>
      </w:r>
      <w:r w:rsidRPr="00652A2F">
        <w:t xml:space="preserve"> matavim</w:t>
      </w:r>
      <w:r w:rsidR="00803DF2" w:rsidRPr="00652A2F">
        <w:t>ų</w:t>
      </w:r>
      <w:r w:rsidRPr="00652A2F">
        <w:t xml:space="preserve"> rezultatai įvertinami pagal gamintojų eksploatacijos instrukcijos nurodymus.</w:t>
      </w:r>
      <w:r w:rsidR="00FC11B9" w:rsidRPr="00652A2F">
        <w:t xml:space="preserve"> </w:t>
      </w:r>
      <w:r w:rsidR="004B3023" w:rsidRPr="00652A2F">
        <w:t>Jeigu gamintojas nenurodo atitinkamų reikalavimų, t</w:t>
      </w:r>
      <w:r w:rsidR="00FC11B9" w:rsidRPr="00652A2F">
        <w:t>rumpojo jungimo varž</w:t>
      </w:r>
      <w:r w:rsidR="00803DF2" w:rsidRPr="00652A2F">
        <w:t>ų</w:t>
      </w:r>
      <w:r w:rsidR="00FC11B9" w:rsidRPr="00652A2F">
        <w:t xml:space="preserve"> matavim</w:t>
      </w:r>
      <w:r w:rsidR="00803DF2" w:rsidRPr="00652A2F">
        <w:t>ų</w:t>
      </w:r>
      <w:r w:rsidR="00FC11B9" w:rsidRPr="00652A2F">
        <w:t xml:space="preserve"> rezultatai </w:t>
      </w:r>
      <w:r w:rsidR="00FC11B9" w:rsidRPr="00652A2F">
        <w:lastRenderedPageBreak/>
        <w:t>neturi skirtis daugiau kaip ±5%</w:t>
      </w:r>
      <w:r w:rsidR="004B3023" w:rsidRPr="00652A2F">
        <w:t xml:space="preserve"> nuo </w:t>
      </w:r>
      <w:r w:rsidR="008659F6" w:rsidRPr="00652A2F">
        <w:t xml:space="preserve">apskaičiuotų </w:t>
      </w:r>
      <w:r w:rsidR="00FD0BA0" w:rsidRPr="00652A2F">
        <w:t xml:space="preserve">dydžių </w:t>
      </w:r>
      <w:r w:rsidR="008659F6" w:rsidRPr="00652A2F">
        <w:t>pagal įrenginio techninius duomen</w:t>
      </w:r>
      <w:r w:rsidR="00205ABD" w:rsidRPr="00652A2F">
        <w:t>ų lentelėje (dokumentacijoje) nurodytas reikšmes</w:t>
      </w:r>
      <w:r w:rsidR="00FC11B9" w:rsidRPr="00652A2F">
        <w:t xml:space="preserve">. </w:t>
      </w:r>
      <w:r w:rsidR="00FD0BA0" w:rsidRPr="00652A2F">
        <w:t>Trifaz</w:t>
      </w:r>
      <w:r w:rsidR="00803DF2" w:rsidRPr="00652A2F">
        <w:t>ėms</w:t>
      </w:r>
      <w:r w:rsidR="00FD0BA0" w:rsidRPr="00652A2F">
        <w:t xml:space="preserve"> transformatori</w:t>
      </w:r>
      <w:r w:rsidR="00803DF2" w:rsidRPr="00652A2F">
        <w:t>ams</w:t>
      </w:r>
      <w:r w:rsidR="00FD0BA0" w:rsidRPr="00652A2F">
        <w:t xml:space="preserve"> papildomai įvertinami trumpojo jungimo varžų verčių skirtumai tarp </w:t>
      </w:r>
      <w:r w:rsidR="00120354" w:rsidRPr="00652A2F">
        <w:t xml:space="preserve">skirtingų </w:t>
      </w:r>
      <w:r w:rsidR="00FD0BA0" w:rsidRPr="00652A2F">
        <w:t xml:space="preserve">fazių, kurie turi būti ne didesnis kaip </w:t>
      </w:r>
      <w:r w:rsidR="004F46A6" w:rsidRPr="00652A2F">
        <w:t>±</w:t>
      </w:r>
      <w:r w:rsidR="00FD0BA0" w:rsidRPr="00652A2F">
        <w:t>3</w:t>
      </w:r>
      <w:r w:rsidR="00652A2F" w:rsidRPr="00652A2F">
        <w:t>%</w:t>
      </w:r>
      <w:r w:rsidR="00FD0BA0" w:rsidRPr="00652A2F">
        <w:t xml:space="preserve">, o </w:t>
      </w:r>
      <w:r w:rsidR="00ED5BF8" w:rsidRPr="00652A2F">
        <w:t xml:space="preserve">galios </w:t>
      </w:r>
      <w:r w:rsidR="00803DF2" w:rsidRPr="00652A2F">
        <w:t xml:space="preserve">transformatoriams, kurių įtampa reguliuojama neatjungus apkrovos </w:t>
      </w:r>
      <w:r w:rsidR="00FD0BA0" w:rsidRPr="00652A2F">
        <w:t xml:space="preserve">matavimai atliekami </w:t>
      </w:r>
      <w:r w:rsidR="00803DF2" w:rsidRPr="00652A2F">
        <w:t xml:space="preserve">dar ir atšakų perjungikliui esant </w:t>
      </w:r>
      <w:r w:rsidR="00FD0BA0" w:rsidRPr="00652A2F">
        <w:t xml:space="preserve">vidurinėje </w:t>
      </w:r>
      <w:r w:rsidR="00ED5BF8" w:rsidRPr="00652A2F">
        <w:t xml:space="preserve">bei </w:t>
      </w:r>
      <w:r w:rsidR="00FD0BA0" w:rsidRPr="00652A2F">
        <w:t xml:space="preserve">kraštinėse </w:t>
      </w:r>
      <w:r w:rsidR="00803DF2" w:rsidRPr="00652A2F">
        <w:t>padėtyse</w:t>
      </w:r>
      <w:r w:rsidR="00FD0BA0" w:rsidRPr="00652A2F">
        <w:t xml:space="preserve">. </w:t>
      </w:r>
      <w:r w:rsidR="00230F7F" w:rsidRPr="00652A2F">
        <w:t>Naudojant matavimo schemas, kai paeiliui užmaitinama tik viena fazė, gauti rezultatai negali būti palyginti su apskaičiuotomis gamyklinių trumpojo jungimo varžų vertėmis</w:t>
      </w:r>
      <w:r w:rsidR="000A0445" w:rsidRPr="00652A2F">
        <w:t xml:space="preserve">, </w:t>
      </w:r>
      <w:r w:rsidR="004F46A6" w:rsidRPr="00652A2F">
        <w:t>jeigu pastarieji</w:t>
      </w:r>
      <w:r w:rsidR="000A0445" w:rsidRPr="00652A2F">
        <w:t xml:space="preserve"> </w:t>
      </w:r>
      <w:r w:rsidR="004F46A6" w:rsidRPr="00652A2F">
        <w:t>buvo atlikti</w:t>
      </w:r>
      <w:r w:rsidR="00AC2562" w:rsidRPr="00652A2F">
        <w:t xml:space="preserve"> </w:t>
      </w:r>
      <w:r w:rsidR="000A0445" w:rsidRPr="00652A2F">
        <w:t>naudojant trifazę maitinimo įtampą</w:t>
      </w:r>
      <w:r w:rsidR="00230F7F" w:rsidRPr="00652A2F">
        <w:t>.</w:t>
      </w:r>
      <w:r w:rsidR="005E7903" w:rsidRPr="00652A2F">
        <w:t xml:space="preserve"> </w:t>
      </w:r>
    </w:p>
    <w:p w14:paraId="427AE9F3" w14:textId="77777777" w:rsidR="005E7903" w:rsidRPr="004F1E78" w:rsidRDefault="00690A84" w:rsidP="00FC7510">
      <w:pPr>
        <w:pStyle w:val="Antrat11"/>
        <w:tabs>
          <w:tab w:val="clear" w:pos="1134"/>
          <w:tab w:val="num" w:pos="567"/>
        </w:tabs>
        <w:spacing w:after="120"/>
        <w:ind w:left="567" w:hanging="567"/>
        <w:outlineLvl w:val="9"/>
      </w:pPr>
      <w:r w:rsidRPr="005E7903">
        <w:t>Trumpojo jungimo varžos apskaičiavim</w:t>
      </w:r>
      <w:r w:rsidR="008659F6" w:rsidRPr="005E7903">
        <w:t>as</w:t>
      </w:r>
      <w:r w:rsidRPr="005E7903">
        <w:t xml:space="preserve"> pagal gamintojo duomenis</w:t>
      </w:r>
      <w:r w:rsidR="008659F6" w:rsidRPr="005E7903">
        <w:t xml:space="preserve"> atliekamas</w:t>
      </w:r>
      <w:r w:rsidRPr="005E7903">
        <w:t xml:space="preserve"> naudoja</w:t>
      </w:r>
      <w:r w:rsidR="008659F6" w:rsidRPr="005E7903">
        <w:t>nt</w:t>
      </w:r>
      <w:r w:rsidRPr="005E7903">
        <w:t xml:space="preserve"> formul</w:t>
      </w:r>
      <w:r w:rsidR="008659F6" w:rsidRPr="005E7903">
        <w:t>ę</w:t>
      </w:r>
      <w:r w:rsidRPr="005E7903">
        <w:t>:</w:t>
      </w:r>
      <w:r w:rsidR="005E7903" w:rsidRPr="005E7903">
        <w:t xml:space="preserve"> </w:t>
      </w:r>
    </w:p>
    <w:p w14:paraId="006DDB8F" w14:textId="77777777" w:rsidR="008659F6" w:rsidRPr="005E7903" w:rsidRDefault="005D14CC" w:rsidP="008659F6">
      <w:pPr>
        <w:pStyle w:val="Sraopastraipa"/>
        <w:ind w:left="0"/>
        <w:jc w:val="center"/>
        <w:rPr>
          <w:rFonts w:asciiTheme="minorHAnsi" w:hAnsiTheme="minorHAnsi" w:cstheme="minorHAnsi"/>
        </w:rPr>
      </w:pPr>
      <w:r w:rsidRPr="008659F6">
        <w:rPr>
          <w:position w:val="-32"/>
        </w:rPr>
        <w:object w:dxaOrig="1740" w:dyaOrig="700" w14:anchorId="799F6E03">
          <v:shape id="_x0000_i1029" type="#_x0000_t75" style="width:88.3pt;height:36.95pt" o:ole="">
            <v:imagedata r:id="rId56" o:title=""/>
          </v:shape>
          <o:OLEObject Type="Embed" ProgID="Equation.3" ShapeID="_x0000_i1029" DrawAspect="Content" ObjectID="_1794632204" r:id="rId57"/>
        </w:object>
      </w:r>
    </w:p>
    <w:p w14:paraId="30736AF6" w14:textId="77777777"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čia:</w:t>
      </w:r>
      <w:r w:rsidRPr="00652A2F">
        <w:rPr>
          <w:rFonts w:asciiTheme="minorHAnsi" w:hAnsiTheme="minorHAnsi" w:cstheme="minorHAnsi"/>
          <w:sz w:val="22"/>
          <w:szCs w:val="22"/>
        </w:rPr>
        <w:tab/>
      </w:r>
      <w:r w:rsidRPr="00652A2F">
        <w:rPr>
          <w:rFonts w:asciiTheme="minorHAnsi" w:hAnsiTheme="minorHAnsi" w:cstheme="minorHAnsi"/>
          <w:i/>
          <w:sz w:val="22"/>
          <w:szCs w:val="22"/>
        </w:rPr>
        <w:t>z</w:t>
      </w:r>
      <w:r w:rsidRPr="00652A2F">
        <w:rPr>
          <w:rFonts w:asciiTheme="minorHAnsi" w:hAnsiTheme="minorHAnsi" w:cstheme="minorHAnsi"/>
          <w:i/>
          <w:sz w:val="22"/>
          <w:szCs w:val="22"/>
          <w:vertAlign w:val="subscript"/>
        </w:rPr>
        <w:t>t.g.</w:t>
      </w:r>
      <w:r w:rsidRPr="00652A2F">
        <w:rPr>
          <w:rFonts w:asciiTheme="minorHAnsi" w:hAnsiTheme="minorHAnsi" w:cstheme="minorHAnsi"/>
          <w:sz w:val="22"/>
          <w:szCs w:val="22"/>
        </w:rPr>
        <w:t>- trumpojo jungimo varžos reikšmė pagal gamintojo duomenis, Ω;</w:t>
      </w:r>
    </w:p>
    <w:p w14:paraId="56DB20EE" w14:textId="77777777"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ab/>
      </w:r>
      <w:r w:rsidRPr="00652A2F">
        <w:rPr>
          <w:rFonts w:asciiTheme="minorHAnsi" w:hAnsiTheme="minorHAnsi" w:cstheme="minorHAnsi"/>
          <w:i/>
          <w:sz w:val="22"/>
          <w:szCs w:val="22"/>
        </w:rPr>
        <w:t>U</w:t>
      </w:r>
      <w:r w:rsidRPr="00652A2F">
        <w:rPr>
          <w:rFonts w:asciiTheme="minorHAnsi" w:hAnsiTheme="minorHAnsi" w:cstheme="minorHAnsi"/>
          <w:i/>
          <w:sz w:val="22"/>
          <w:szCs w:val="22"/>
          <w:vertAlign w:val="subscript"/>
        </w:rPr>
        <w:t>n</w:t>
      </w:r>
      <w:r w:rsidRPr="00652A2F">
        <w:rPr>
          <w:rFonts w:asciiTheme="minorHAnsi" w:hAnsiTheme="minorHAnsi" w:cstheme="minorHAnsi"/>
          <w:sz w:val="22"/>
          <w:szCs w:val="22"/>
        </w:rPr>
        <w:t xml:space="preserve">- </w:t>
      </w:r>
      <w:r w:rsidR="00E47748" w:rsidRPr="00652A2F">
        <w:rPr>
          <w:rFonts w:asciiTheme="minorHAnsi" w:hAnsiTheme="minorHAnsi" w:cstheme="minorHAnsi"/>
          <w:sz w:val="22"/>
          <w:szCs w:val="22"/>
        </w:rPr>
        <w:t>tikrinamos</w:t>
      </w:r>
      <w:r w:rsidR="0092066E" w:rsidRPr="00652A2F">
        <w:rPr>
          <w:rFonts w:asciiTheme="minorHAnsi" w:hAnsiTheme="minorHAnsi" w:cstheme="minorHAnsi"/>
          <w:sz w:val="22"/>
          <w:szCs w:val="22"/>
        </w:rPr>
        <w:t xml:space="preserve"> (maitinamos)</w:t>
      </w:r>
      <w:r w:rsidRPr="00652A2F">
        <w:rPr>
          <w:rFonts w:asciiTheme="minorHAnsi" w:hAnsiTheme="minorHAnsi" w:cstheme="minorHAnsi"/>
          <w:sz w:val="22"/>
          <w:szCs w:val="22"/>
        </w:rPr>
        <w:t xml:space="preserve"> apvijos vardinė įtampa, V;</w:t>
      </w:r>
    </w:p>
    <w:p w14:paraId="2F8B21D4" w14:textId="77777777"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ab/>
      </w:r>
      <w:r w:rsidRPr="00652A2F">
        <w:rPr>
          <w:rFonts w:asciiTheme="minorHAnsi" w:hAnsiTheme="minorHAnsi" w:cstheme="minorHAnsi"/>
          <w:i/>
          <w:sz w:val="22"/>
          <w:szCs w:val="22"/>
        </w:rPr>
        <w:t>I</w:t>
      </w:r>
      <w:r w:rsidRPr="00652A2F">
        <w:rPr>
          <w:rFonts w:asciiTheme="minorHAnsi" w:hAnsiTheme="minorHAnsi" w:cstheme="minorHAnsi"/>
          <w:i/>
          <w:sz w:val="22"/>
          <w:szCs w:val="22"/>
          <w:vertAlign w:val="subscript"/>
        </w:rPr>
        <w:t>n</w:t>
      </w:r>
      <w:r w:rsidRPr="00652A2F">
        <w:rPr>
          <w:rFonts w:asciiTheme="minorHAnsi" w:hAnsiTheme="minorHAnsi" w:cstheme="minorHAnsi"/>
          <w:sz w:val="22"/>
          <w:szCs w:val="22"/>
        </w:rPr>
        <w:t xml:space="preserve"> </w:t>
      </w:r>
      <w:r w:rsidR="0092066E" w:rsidRPr="00652A2F">
        <w:rPr>
          <w:rFonts w:asciiTheme="minorHAnsi" w:hAnsiTheme="minorHAnsi" w:cstheme="minorHAnsi"/>
          <w:sz w:val="22"/>
          <w:szCs w:val="22"/>
        </w:rPr>
        <w:t>–</w:t>
      </w:r>
      <w:r w:rsidRPr="00652A2F">
        <w:rPr>
          <w:rFonts w:asciiTheme="minorHAnsi" w:hAnsiTheme="minorHAnsi" w:cstheme="minorHAnsi"/>
          <w:sz w:val="22"/>
          <w:szCs w:val="22"/>
        </w:rPr>
        <w:t xml:space="preserve"> </w:t>
      </w:r>
      <w:r w:rsidR="00E47748" w:rsidRPr="00652A2F">
        <w:rPr>
          <w:rFonts w:asciiTheme="minorHAnsi" w:hAnsiTheme="minorHAnsi" w:cstheme="minorHAnsi"/>
          <w:sz w:val="22"/>
          <w:szCs w:val="22"/>
        </w:rPr>
        <w:t>tikrinamos</w:t>
      </w:r>
      <w:r w:rsidR="0092066E" w:rsidRPr="00652A2F">
        <w:rPr>
          <w:rFonts w:asciiTheme="minorHAnsi" w:hAnsiTheme="minorHAnsi" w:cstheme="minorHAnsi"/>
          <w:sz w:val="22"/>
          <w:szCs w:val="22"/>
        </w:rPr>
        <w:t xml:space="preserve"> (maitinamos)</w:t>
      </w:r>
      <w:r w:rsidRPr="00652A2F">
        <w:rPr>
          <w:rFonts w:asciiTheme="minorHAnsi" w:hAnsiTheme="minorHAnsi" w:cstheme="minorHAnsi"/>
          <w:sz w:val="22"/>
          <w:szCs w:val="22"/>
        </w:rPr>
        <w:t xml:space="preserve"> apvijos vardinė srovė, </w:t>
      </w:r>
      <w:r w:rsidR="0092066E" w:rsidRPr="00652A2F">
        <w:rPr>
          <w:rFonts w:asciiTheme="minorHAnsi" w:hAnsiTheme="minorHAnsi" w:cstheme="minorHAnsi"/>
          <w:sz w:val="22"/>
          <w:szCs w:val="22"/>
        </w:rPr>
        <w:t>A</w:t>
      </w:r>
      <w:r w:rsidRPr="00652A2F">
        <w:rPr>
          <w:rFonts w:asciiTheme="minorHAnsi" w:hAnsiTheme="minorHAnsi" w:cstheme="minorHAnsi"/>
          <w:sz w:val="22"/>
          <w:szCs w:val="22"/>
        </w:rPr>
        <w:t>;</w:t>
      </w:r>
    </w:p>
    <w:p w14:paraId="079D93EB" w14:textId="55451EFE" w:rsidR="00205ABD" w:rsidRPr="00652A2F" w:rsidRDefault="00205ABD" w:rsidP="00652A2F">
      <w:pPr>
        <w:pStyle w:val="Sraopastraipa"/>
        <w:tabs>
          <w:tab w:val="left" w:pos="1985"/>
        </w:tabs>
        <w:spacing w:before="120"/>
        <w:ind w:left="2268" w:hanging="850"/>
        <w:contextualSpacing/>
        <w:jc w:val="both"/>
        <w:rPr>
          <w:rFonts w:asciiTheme="minorHAnsi" w:hAnsiTheme="minorHAnsi" w:cstheme="minorHAnsi"/>
          <w:sz w:val="22"/>
          <w:szCs w:val="22"/>
        </w:rPr>
      </w:pPr>
      <w:r w:rsidRPr="00652A2F">
        <w:rPr>
          <w:rFonts w:asciiTheme="minorHAnsi" w:hAnsiTheme="minorHAnsi" w:cstheme="minorHAnsi"/>
          <w:sz w:val="22"/>
          <w:szCs w:val="22"/>
        </w:rPr>
        <w:tab/>
      </w:r>
      <w:r w:rsidR="00E47748" w:rsidRPr="00652A2F">
        <w:rPr>
          <w:rFonts w:asciiTheme="minorHAnsi" w:hAnsiTheme="minorHAnsi" w:cstheme="minorHAnsi"/>
          <w:i/>
          <w:sz w:val="22"/>
          <w:szCs w:val="22"/>
        </w:rPr>
        <w:t>u</w:t>
      </w:r>
      <w:r w:rsidR="00E47748" w:rsidRPr="00652A2F">
        <w:rPr>
          <w:rFonts w:asciiTheme="minorHAnsi" w:hAnsiTheme="minorHAnsi" w:cstheme="minorHAnsi"/>
          <w:i/>
          <w:sz w:val="22"/>
          <w:szCs w:val="22"/>
          <w:vertAlign w:val="subscript"/>
        </w:rPr>
        <w:t>k</w:t>
      </w:r>
      <w:r w:rsidR="00E47748" w:rsidRPr="00652A2F">
        <w:rPr>
          <w:rFonts w:asciiTheme="minorHAnsi" w:hAnsiTheme="minorHAnsi" w:cstheme="minorHAnsi"/>
          <w:sz w:val="22"/>
          <w:szCs w:val="22"/>
        </w:rPr>
        <w:t xml:space="preserve"> - trumpojo jungimo įtampa, %. Įtampa, kurią reikia prijungti prie vienos iš apvijų (kita užtrumpinta), kad apvijomis tekėtų vardinės srovės. </w:t>
      </w:r>
    </w:p>
    <w:p w14:paraId="43403FF0" w14:textId="2FF8F067" w:rsidR="00E47748" w:rsidRPr="00E47748" w:rsidRDefault="00E47748" w:rsidP="00E47748">
      <w:pPr>
        <w:spacing w:after="80"/>
        <w:rPr>
          <w:i/>
          <w:sz w:val="20"/>
          <w:szCs w:val="20"/>
        </w:rPr>
      </w:pPr>
      <w:r w:rsidRPr="00E47748">
        <w:rPr>
          <w:i/>
          <w:sz w:val="20"/>
          <w:szCs w:val="20"/>
        </w:rPr>
        <w:t>Pavyzdys:</w:t>
      </w:r>
    </w:p>
    <w:tbl>
      <w:tblPr>
        <w:tblW w:w="9361" w:type="dxa"/>
        <w:tblInd w:w="103" w:type="dxa"/>
        <w:tblLayout w:type="fixed"/>
        <w:tblLook w:val="0000" w:firstRow="0" w:lastRow="0" w:firstColumn="0" w:lastColumn="0" w:noHBand="0" w:noVBand="0"/>
      </w:tblPr>
      <w:tblGrid>
        <w:gridCol w:w="1139"/>
        <w:gridCol w:w="1008"/>
        <w:gridCol w:w="1074"/>
        <w:gridCol w:w="1073"/>
        <w:gridCol w:w="1074"/>
        <w:gridCol w:w="384"/>
        <w:gridCol w:w="690"/>
        <w:gridCol w:w="973"/>
        <w:gridCol w:w="973"/>
        <w:gridCol w:w="973"/>
      </w:tblGrid>
      <w:tr w:rsidR="00E47748" w:rsidRPr="00E47748" w14:paraId="79EC2962" w14:textId="77777777" w:rsidTr="006D1268">
        <w:trPr>
          <w:gridAfter w:val="4"/>
          <w:wAfter w:w="3609" w:type="dxa"/>
          <w:trHeight w:val="262"/>
        </w:trPr>
        <w:tc>
          <w:tcPr>
            <w:tcW w:w="5752" w:type="dxa"/>
            <w:gridSpan w:val="6"/>
            <w:tcBorders>
              <w:top w:val="single" w:sz="4" w:space="0" w:color="FFFFFF"/>
              <w:left w:val="single" w:sz="4" w:space="0" w:color="FFFFFF"/>
              <w:bottom w:val="single" w:sz="4" w:space="0" w:color="auto"/>
              <w:right w:val="single" w:sz="4" w:space="0" w:color="FFFFFF"/>
            </w:tcBorders>
            <w:shd w:val="clear" w:color="auto" w:fill="auto"/>
            <w:noWrap/>
            <w:vAlign w:val="center"/>
          </w:tcPr>
          <w:p w14:paraId="12E1C26A" w14:textId="4CA995F7" w:rsidR="00E47748" w:rsidRPr="00E47748" w:rsidRDefault="00E47748" w:rsidP="005D14CC">
            <w:pPr>
              <w:ind w:hanging="103"/>
              <w:rPr>
                <w:sz w:val="20"/>
                <w:szCs w:val="20"/>
              </w:rPr>
            </w:pPr>
            <w:r w:rsidRPr="00E47748">
              <w:rPr>
                <w:sz w:val="20"/>
                <w:szCs w:val="20"/>
              </w:rPr>
              <w:t>Autotransformatorius ATDCTN-125000/330/110/10</w:t>
            </w:r>
          </w:p>
        </w:tc>
      </w:tr>
      <w:tr w:rsidR="00E47748" w:rsidRPr="00E47748" w14:paraId="77423B48" w14:textId="77777777" w:rsidTr="006D1268">
        <w:trPr>
          <w:trHeight w:val="255"/>
        </w:trPr>
        <w:tc>
          <w:tcPr>
            <w:tcW w:w="3221" w:type="dxa"/>
            <w:gridSpan w:val="3"/>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tcPr>
          <w:p w14:paraId="73FC7C60" w14:textId="77777777" w:rsidR="00E47748" w:rsidRPr="002315E5" w:rsidRDefault="00E47748"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Apvijų nominali įtampa U, kV</w:t>
            </w:r>
          </w:p>
        </w:tc>
        <w:tc>
          <w:tcPr>
            <w:tcW w:w="3221" w:type="dxa"/>
            <w:gridSpan w:val="4"/>
            <w:tcBorders>
              <w:top w:val="single" w:sz="4" w:space="0" w:color="auto"/>
              <w:left w:val="nil"/>
              <w:bottom w:val="single" w:sz="4" w:space="0" w:color="auto"/>
              <w:right w:val="single" w:sz="4" w:space="0" w:color="000000"/>
            </w:tcBorders>
            <w:shd w:val="clear" w:color="auto" w:fill="D9D9D9" w:themeFill="background1" w:themeFillShade="D9"/>
            <w:vAlign w:val="center"/>
          </w:tcPr>
          <w:p w14:paraId="383C5EBE" w14:textId="77777777" w:rsidR="00E47748" w:rsidRPr="002315E5" w:rsidRDefault="00E47748" w:rsidP="00E47748">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Apvijų vardinė srovė I, A</w:t>
            </w:r>
          </w:p>
        </w:tc>
        <w:tc>
          <w:tcPr>
            <w:tcW w:w="2919" w:type="dxa"/>
            <w:gridSpan w:val="3"/>
            <w:tcBorders>
              <w:top w:val="single" w:sz="4" w:space="0" w:color="auto"/>
              <w:left w:val="nil"/>
              <w:bottom w:val="single" w:sz="4" w:space="0" w:color="auto"/>
              <w:right w:val="single" w:sz="4" w:space="0" w:color="000000"/>
            </w:tcBorders>
            <w:shd w:val="clear" w:color="auto" w:fill="D9D9D9" w:themeFill="background1" w:themeFillShade="D9"/>
            <w:vAlign w:val="center"/>
          </w:tcPr>
          <w:p w14:paraId="7F0B8034" w14:textId="77777777" w:rsidR="00E47748" w:rsidRPr="002315E5" w:rsidRDefault="00E47748"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Trumpojo jungimo įtampa u</w:t>
            </w:r>
            <w:r w:rsidRPr="002315E5">
              <w:rPr>
                <w:rFonts w:ascii="Calibri" w:hAnsi="Calibri" w:cs="Calibri"/>
                <w:b/>
                <w:bCs/>
                <w:color w:val="000000" w:themeColor="text1"/>
                <w:sz w:val="16"/>
                <w:szCs w:val="16"/>
                <w:vertAlign w:val="subscript"/>
              </w:rPr>
              <w:t>k</w:t>
            </w:r>
            <w:r w:rsidRPr="002315E5">
              <w:rPr>
                <w:rFonts w:ascii="Calibri" w:hAnsi="Calibri" w:cs="Calibri"/>
                <w:b/>
                <w:bCs/>
                <w:color w:val="000000" w:themeColor="text1"/>
                <w:sz w:val="16"/>
                <w:szCs w:val="16"/>
              </w:rPr>
              <w:t>, %</w:t>
            </w:r>
          </w:p>
        </w:tc>
      </w:tr>
      <w:tr w:rsidR="00330C20" w:rsidRPr="00E47748" w14:paraId="3EB2B963" w14:textId="77777777" w:rsidTr="006D1268">
        <w:trPr>
          <w:trHeight w:val="255"/>
        </w:trPr>
        <w:tc>
          <w:tcPr>
            <w:tcW w:w="1139"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42E924AE" w14:textId="77777777" w:rsidR="00330C20" w:rsidRPr="002315E5" w:rsidRDefault="00330C20" w:rsidP="00330C2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aukštosios</w:t>
            </w:r>
          </w:p>
        </w:tc>
        <w:tc>
          <w:tcPr>
            <w:tcW w:w="1008" w:type="dxa"/>
            <w:tcBorders>
              <w:top w:val="nil"/>
              <w:left w:val="nil"/>
              <w:bottom w:val="single" w:sz="4" w:space="0" w:color="auto"/>
              <w:right w:val="single" w:sz="4" w:space="0" w:color="auto"/>
            </w:tcBorders>
            <w:shd w:val="clear" w:color="auto" w:fill="D9D9D9" w:themeFill="background1" w:themeFillShade="D9"/>
            <w:vAlign w:val="center"/>
          </w:tcPr>
          <w:p w14:paraId="0530F3DE"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vidutinės</w:t>
            </w:r>
          </w:p>
        </w:tc>
        <w:tc>
          <w:tcPr>
            <w:tcW w:w="1074" w:type="dxa"/>
            <w:tcBorders>
              <w:top w:val="nil"/>
              <w:left w:val="nil"/>
              <w:bottom w:val="single" w:sz="4" w:space="0" w:color="auto"/>
              <w:right w:val="single" w:sz="4" w:space="0" w:color="auto"/>
            </w:tcBorders>
            <w:shd w:val="clear" w:color="auto" w:fill="D9D9D9" w:themeFill="background1" w:themeFillShade="D9"/>
            <w:vAlign w:val="center"/>
          </w:tcPr>
          <w:p w14:paraId="42083828" w14:textId="77777777" w:rsidR="00330C20" w:rsidRPr="002315E5" w:rsidRDefault="00330C20" w:rsidP="00330C2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žemosios</w:t>
            </w:r>
          </w:p>
        </w:tc>
        <w:tc>
          <w:tcPr>
            <w:tcW w:w="1073" w:type="dxa"/>
            <w:tcBorders>
              <w:top w:val="nil"/>
              <w:left w:val="nil"/>
              <w:bottom w:val="single" w:sz="4" w:space="0" w:color="auto"/>
              <w:right w:val="single" w:sz="4" w:space="0" w:color="auto"/>
            </w:tcBorders>
            <w:shd w:val="clear" w:color="auto" w:fill="D9D9D9" w:themeFill="background1" w:themeFillShade="D9"/>
            <w:vAlign w:val="center"/>
          </w:tcPr>
          <w:p w14:paraId="505F2C53"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aukštosios</w:t>
            </w:r>
          </w:p>
        </w:tc>
        <w:tc>
          <w:tcPr>
            <w:tcW w:w="1074" w:type="dxa"/>
            <w:tcBorders>
              <w:top w:val="nil"/>
              <w:left w:val="nil"/>
              <w:bottom w:val="single" w:sz="4" w:space="0" w:color="auto"/>
              <w:right w:val="single" w:sz="4" w:space="0" w:color="auto"/>
            </w:tcBorders>
            <w:shd w:val="clear" w:color="auto" w:fill="D9D9D9" w:themeFill="background1" w:themeFillShade="D9"/>
            <w:vAlign w:val="center"/>
          </w:tcPr>
          <w:p w14:paraId="6E34452A"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vidutinės</w:t>
            </w:r>
          </w:p>
        </w:tc>
        <w:tc>
          <w:tcPr>
            <w:tcW w:w="1074" w:type="dxa"/>
            <w:gridSpan w:val="2"/>
            <w:tcBorders>
              <w:top w:val="nil"/>
              <w:left w:val="nil"/>
              <w:bottom w:val="single" w:sz="4" w:space="0" w:color="auto"/>
              <w:right w:val="single" w:sz="4" w:space="0" w:color="auto"/>
            </w:tcBorders>
            <w:shd w:val="clear" w:color="auto" w:fill="D9D9D9" w:themeFill="background1" w:themeFillShade="D9"/>
            <w:vAlign w:val="center"/>
          </w:tcPr>
          <w:p w14:paraId="664E545E"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žemosios</w:t>
            </w:r>
          </w:p>
        </w:tc>
        <w:tc>
          <w:tcPr>
            <w:tcW w:w="973" w:type="dxa"/>
            <w:tcBorders>
              <w:top w:val="nil"/>
              <w:left w:val="nil"/>
              <w:bottom w:val="single" w:sz="4" w:space="0" w:color="auto"/>
              <w:right w:val="single" w:sz="4" w:space="0" w:color="auto"/>
            </w:tcBorders>
            <w:shd w:val="clear" w:color="auto" w:fill="D9D9D9" w:themeFill="background1" w:themeFillShade="D9"/>
            <w:vAlign w:val="center"/>
          </w:tcPr>
          <w:p w14:paraId="66077A94"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A-V</w:t>
            </w:r>
          </w:p>
        </w:tc>
        <w:tc>
          <w:tcPr>
            <w:tcW w:w="973" w:type="dxa"/>
            <w:tcBorders>
              <w:top w:val="nil"/>
              <w:left w:val="nil"/>
              <w:bottom w:val="single" w:sz="4" w:space="0" w:color="auto"/>
              <w:right w:val="single" w:sz="4" w:space="0" w:color="auto"/>
            </w:tcBorders>
            <w:shd w:val="clear" w:color="auto" w:fill="D9D9D9" w:themeFill="background1" w:themeFillShade="D9"/>
            <w:vAlign w:val="center"/>
          </w:tcPr>
          <w:p w14:paraId="47F67733"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A-Ž</w:t>
            </w:r>
          </w:p>
        </w:tc>
        <w:tc>
          <w:tcPr>
            <w:tcW w:w="973" w:type="dxa"/>
            <w:tcBorders>
              <w:top w:val="nil"/>
              <w:left w:val="nil"/>
              <w:bottom w:val="single" w:sz="4" w:space="0" w:color="auto"/>
              <w:right w:val="single" w:sz="4" w:space="0" w:color="auto"/>
            </w:tcBorders>
            <w:shd w:val="clear" w:color="auto" w:fill="D9D9D9" w:themeFill="background1" w:themeFillShade="D9"/>
            <w:vAlign w:val="center"/>
          </w:tcPr>
          <w:p w14:paraId="5547CDE5" w14:textId="77777777" w:rsidR="00330C20" w:rsidRPr="002315E5" w:rsidRDefault="00330C20" w:rsidP="00E77490">
            <w:pPr>
              <w:jc w:val="center"/>
              <w:rPr>
                <w:rFonts w:ascii="Calibri" w:hAnsi="Calibri" w:cs="Calibri"/>
                <w:b/>
                <w:bCs/>
                <w:color w:val="000000" w:themeColor="text1"/>
                <w:sz w:val="16"/>
                <w:szCs w:val="16"/>
              </w:rPr>
            </w:pPr>
            <w:r w:rsidRPr="002315E5">
              <w:rPr>
                <w:rFonts w:ascii="Calibri" w:hAnsi="Calibri" w:cs="Calibri"/>
                <w:b/>
                <w:bCs/>
                <w:color w:val="000000" w:themeColor="text1"/>
                <w:sz w:val="16"/>
                <w:szCs w:val="16"/>
              </w:rPr>
              <w:t>V-Ž</w:t>
            </w:r>
          </w:p>
        </w:tc>
      </w:tr>
      <w:tr w:rsidR="00E47748" w:rsidRPr="00E47748" w14:paraId="668640DE" w14:textId="77777777" w:rsidTr="006D1268">
        <w:trPr>
          <w:trHeight w:val="255"/>
        </w:trPr>
        <w:tc>
          <w:tcPr>
            <w:tcW w:w="1139" w:type="dxa"/>
            <w:tcBorders>
              <w:top w:val="nil"/>
              <w:left w:val="single" w:sz="4" w:space="0" w:color="auto"/>
              <w:bottom w:val="single" w:sz="4" w:space="0" w:color="auto"/>
              <w:right w:val="single" w:sz="4" w:space="0" w:color="auto"/>
            </w:tcBorders>
            <w:shd w:val="clear" w:color="auto" w:fill="FFFFFF"/>
            <w:noWrap/>
            <w:vAlign w:val="center"/>
          </w:tcPr>
          <w:p w14:paraId="697ED3B8" w14:textId="299FA2D4" w:rsidR="00E47748" w:rsidRPr="00E47748" w:rsidRDefault="00E47748" w:rsidP="00E77490">
            <w:pPr>
              <w:jc w:val="center"/>
              <w:rPr>
                <w:sz w:val="20"/>
                <w:szCs w:val="20"/>
              </w:rPr>
            </w:pPr>
            <w:r w:rsidRPr="00E47748">
              <w:rPr>
                <w:sz w:val="20"/>
                <w:szCs w:val="20"/>
              </w:rPr>
              <w:t>330</w:t>
            </w:r>
          </w:p>
        </w:tc>
        <w:tc>
          <w:tcPr>
            <w:tcW w:w="1008" w:type="dxa"/>
            <w:tcBorders>
              <w:top w:val="nil"/>
              <w:left w:val="nil"/>
              <w:bottom w:val="single" w:sz="4" w:space="0" w:color="auto"/>
              <w:right w:val="single" w:sz="4" w:space="0" w:color="auto"/>
            </w:tcBorders>
            <w:shd w:val="clear" w:color="auto" w:fill="FFFFFF"/>
            <w:noWrap/>
            <w:vAlign w:val="center"/>
          </w:tcPr>
          <w:p w14:paraId="418D21FF" w14:textId="77777777" w:rsidR="00E47748" w:rsidRPr="00E47748" w:rsidRDefault="00E47748" w:rsidP="00E77490">
            <w:pPr>
              <w:jc w:val="center"/>
              <w:rPr>
                <w:sz w:val="20"/>
                <w:szCs w:val="20"/>
              </w:rPr>
            </w:pPr>
            <w:r w:rsidRPr="00E47748">
              <w:rPr>
                <w:sz w:val="20"/>
                <w:szCs w:val="20"/>
              </w:rPr>
              <w:t>115</w:t>
            </w:r>
          </w:p>
        </w:tc>
        <w:tc>
          <w:tcPr>
            <w:tcW w:w="1074" w:type="dxa"/>
            <w:tcBorders>
              <w:top w:val="nil"/>
              <w:left w:val="nil"/>
              <w:bottom w:val="single" w:sz="4" w:space="0" w:color="auto"/>
              <w:right w:val="single" w:sz="4" w:space="0" w:color="auto"/>
            </w:tcBorders>
            <w:shd w:val="clear" w:color="auto" w:fill="FFFFFF"/>
            <w:noWrap/>
            <w:vAlign w:val="center"/>
          </w:tcPr>
          <w:p w14:paraId="5E5DF98B" w14:textId="77777777" w:rsidR="00E47748" w:rsidRPr="00E47748" w:rsidRDefault="00E47748" w:rsidP="00956CB0">
            <w:pPr>
              <w:jc w:val="center"/>
              <w:rPr>
                <w:sz w:val="20"/>
                <w:szCs w:val="20"/>
              </w:rPr>
            </w:pPr>
            <w:r w:rsidRPr="00E47748">
              <w:rPr>
                <w:sz w:val="20"/>
                <w:szCs w:val="20"/>
              </w:rPr>
              <w:t>10</w:t>
            </w:r>
            <w:r w:rsidR="00956CB0">
              <w:rPr>
                <w:sz w:val="20"/>
                <w:szCs w:val="20"/>
              </w:rPr>
              <w:t>,</w:t>
            </w:r>
            <w:r w:rsidRPr="00E47748">
              <w:rPr>
                <w:sz w:val="20"/>
                <w:szCs w:val="20"/>
              </w:rPr>
              <w:t>5</w:t>
            </w:r>
          </w:p>
        </w:tc>
        <w:tc>
          <w:tcPr>
            <w:tcW w:w="1073" w:type="dxa"/>
            <w:tcBorders>
              <w:top w:val="nil"/>
              <w:left w:val="nil"/>
              <w:bottom w:val="single" w:sz="4" w:space="0" w:color="auto"/>
              <w:right w:val="single" w:sz="4" w:space="0" w:color="auto"/>
            </w:tcBorders>
            <w:shd w:val="clear" w:color="auto" w:fill="auto"/>
            <w:noWrap/>
            <w:vAlign w:val="center"/>
          </w:tcPr>
          <w:p w14:paraId="563B3564" w14:textId="77777777" w:rsidR="00E47748" w:rsidRPr="00E47748" w:rsidRDefault="00E47748" w:rsidP="00E77490">
            <w:pPr>
              <w:jc w:val="center"/>
              <w:rPr>
                <w:sz w:val="20"/>
                <w:szCs w:val="20"/>
              </w:rPr>
            </w:pPr>
            <w:r w:rsidRPr="00E47748">
              <w:rPr>
                <w:sz w:val="20"/>
                <w:szCs w:val="20"/>
              </w:rPr>
              <w:t>218</w:t>
            </w:r>
          </w:p>
        </w:tc>
        <w:tc>
          <w:tcPr>
            <w:tcW w:w="1074" w:type="dxa"/>
            <w:tcBorders>
              <w:top w:val="nil"/>
              <w:left w:val="nil"/>
              <w:bottom w:val="single" w:sz="4" w:space="0" w:color="auto"/>
              <w:right w:val="single" w:sz="4" w:space="0" w:color="auto"/>
            </w:tcBorders>
            <w:shd w:val="clear" w:color="auto" w:fill="auto"/>
            <w:noWrap/>
            <w:vAlign w:val="center"/>
          </w:tcPr>
          <w:p w14:paraId="387C2CBF" w14:textId="77777777" w:rsidR="00E47748" w:rsidRPr="00E47748" w:rsidRDefault="00E47748" w:rsidP="00E77490">
            <w:pPr>
              <w:jc w:val="center"/>
              <w:rPr>
                <w:sz w:val="20"/>
                <w:szCs w:val="20"/>
              </w:rPr>
            </w:pPr>
            <w:r w:rsidRPr="00E47748">
              <w:rPr>
                <w:sz w:val="20"/>
                <w:szCs w:val="20"/>
              </w:rPr>
              <w:t>626</w:t>
            </w:r>
          </w:p>
        </w:tc>
        <w:tc>
          <w:tcPr>
            <w:tcW w:w="1074" w:type="dxa"/>
            <w:gridSpan w:val="2"/>
            <w:tcBorders>
              <w:top w:val="nil"/>
              <w:left w:val="nil"/>
              <w:bottom w:val="single" w:sz="4" w:space="0" w:color="auto"/>
              <w:right w:val="single" w:sz="4" w:space="0" w:color="auto"/>
            </w:tcBorders>
            <w:shd w:val="clear" w:color="auto" w:fill="auto"/>
            <w:noWrap/>
            <w:vAlign w:val="center"/>
          </w:tcPr>
          <w:p w14:paraId="0ECD790D" w14:textId="6C367A5A" w:rsidR="00E47748" w:rsidRPr="00E47748" w:rsidRDefault="00E47748" w:rsidP="00E77490">
            <w:pPr>
              <w:jc w:val="center"/>
              <w:rPr>
                <w:sz w:val="20"/>
                <w:szCs w:val="20"/>
              </w:rPr>
            </w:pPr>
            <w:r w:rsidRPr="00E47748">
              <w:rPr>
                <w:sz w:val="20"/>
                <w:szCs w:val="20"/>
              </w:rPr>
              <w:t>3300</w:t>
            </w:r>
          </w:p>
        </w:tc>
        <w:tc>
          <w:tcPr>
            <w:tcW w:w="973" w:type="dxa"/>
            <w:tcBorders>
              <w:top w:val="nil"/>
              <w:left w:val="nil"/>
              <w:bottom w:val="single" w:sz="4" w:space="0" w:color="auto"/>
              <w:right w:val="single" w:sz="4" w:space="0" w:color="auto"/>
            </w:tcBorders>
            <w:shd w:val="clear" w:color="auto" w:fill="FFFFFF"/>
            <w:noWrap/>
            <w:vAlign w:val="center"/>
          </w:tcPr>
          <w:p w14:paraId="7BA99D25" w14:textId="77777777" w:rsidR="00E47748" w:rsidRPr="00E47748" w:rsidRDefault="00E47748" w:rsidP="00956CB0">
            <w:pPr>
              <w:jc w:val="center"/>
              <w:rPr>
                <w:sz w:val="20"/>
                <w:szCs w:val="20"/>
              </w:rPr>
            </w:pPr>
            <w:r w:rsidRPr="00E47748">
              <w:rPr>
                <w:sz w:val="20"/>
                <w:szCs w:val="20"/>
              </w:rPr>
              <w:t>9</w:t>
            </w:r>
            <w:r w:rsidR="00956CB0">
              <w:rPr>
                <w:sz w:val="20"/>
                <w:szCs w:val="20"/>
              </w:rPr>
              <w:t>,</w:t>
            </w:r>
            <w:r w:rsidRPr="00E47748">
              <w:rPr>
                <w:sz w:val="20"/>
                <w:szCs w:val="20"/>
              </w:rPr>
              <w:t>5</w:t>
            </w:r>
          </w:p>
        </w:tc>
        <w:tc>
          <w:tcPr>
            <w:tcW w:w="973" w:type="dxa"/>
            <w:tcBorders>
              <w:top w:val="nil"/>
              <w:left w:val="nil"/>
              <w:bottom w:val="single" w:sz="4" w:space="0" w:color="auto"/>
              <w:right w:val="single" w:sz="4" w:space="0" w:color="auto"/>
            </w:tcBorders>
            <w:shd w:val="clear" w:color="auto" w:fill="FFFFFF"/>
            <w:noWrap/>
            <w:vAlign w:val="center"/>
          </w:tcPr>
          <w:p w14:paraId="34FE81D6" w14:textId="77777777" w:rsidR="00E47748" w:rsidRPr="00E47748" w:rsidRDefault="00E47748" w:rsidP="00956CB0">
            <w:pPr>
              <w:jc w:val="center"/>
              <w:rPr>
                <w:sz w:val="20"/>
                <w:szCs w:val="20"/>
              </w:rPr>
            </w:pPr>
            <w:r w:rsidRPr="00E47748">
              <w:rPr>
                <w:sz w:val="20"/>
                <w:szCs w:val="20"/>
              </w:rPr>
              <w:t>32</w:t>
            </w:r>
            <w:r w:rsidR="00956CB0">
              <w:rPr>
                <w:sz w:val="20"/>
                <w:szCs w:val="20"/>
              </w:rPr>
              <w:t>,</w:t>
            </w:r>
            <w:r w:rsidRPr="00E47748">
              <w:rPr>
                <w:sz w:val="20"/>
                <w:szCs w:val="20"/>
              </w:rPr>
              <w:t>4</w:t>
            </w:r>
          </w:p>
        </w:tc>
        <w:tc>
          <w:tcPr>
            <w:tcW w:w="973" w:type="dxa"/>
            <w:tcBorders>
              <w:top w:val="nil"/>
              <w:left w:val="nil"/>
              <w:bottom w:val="single" w:sz="4" w:space="0" w:color="auto"/>
              <w:right w:val="single" w:sz="4" w:space="0" w:color="auto"/>
            </w:tcBorders>
            <w:shd w:val="clear" w:color="auto" w:fill="auto"/>
            <w:noWrap/>
            <w:vAlign w:val="center"/>
          </w:tcPr>
          <w:p w14:paraId="22C7D013" w14:textId="77777777" w:rsidR="00E47748" w:rsidRPr="00E47748" w:rsidRDefault="00E47748" w:rsidP="00956CB0">
            <w:pPr>
              <w:jc w:val="center"/>
              <w:rPr>
                <w:sz w:val="20"/>
                <w:szCs w:val="20"/>
              </w:rPr>
            </w:pPr>
            <w:r w:rsidRPr="00E47748">
              <w:rPr>
                <w:sz w:val="20"/>
                <w:szCs w:val="20"/>
              </w:rPr>
              <w:t>21</w:t>
            </w:r>
            <w:r w:rsidR="00956CB0">
              <w:rPr>
                <w:sz w:val="20"/>
                <w:szCs w:val="20"/>
              </w:rPr>
              <w:t>,</w:t>
            </w:r>
            <w:r w:rsidRPr="00E47748">
              <w:rPr>
                <w:sz w:val="20"/>
                <w:szCs w:val="20"/>
              </w:rPr>
              <w:t>5</w:t>
            </w:r>
          </w:p>
        </w:tc>
      </w:tr>
    </w:tbl>
    <w:p w14:paraId="477367EE" w14:textId="0100B8A6" w:rsidR="00E47748" w:rsidRPr="00E47748" w:rsidRDefault="00762DA1" w:rsidP="00E77490">
      <w:pPr>
        <w:spacing w:before="120" w:after="80"/>
        <w:rPr>
          <w:bCs/>
          <w:sz w:val="20"/>
          <w:szCs w:val="20"/>
        </w:rPr>
      </w:pPr>
      <w:r>
        <w:rPr>
          <w:sz w:val="20"/>
          <w:szCs w:val="20"/>
        </w:rPr>
        <w:t>G</w:t>
      </w:r>
      <w:r w:rsidR="00E47748" w:rsidRPr="00E47748">
        <w:rPr>
          <w:sz w:val="20"/>
          <w:szCs w:val="20"/>
        </w:rPr>
        <w:t>amyklin</w:t>
      </w:r>
      <w:r>
        <w:rPr>
          <w:sz w:val="20"/>
          <w:szCs w:val="20"/>
        </w:rPr>
        <w:t>ės</w:t>
      </w:r>
      <w:r w:rsidR="00E47748" w:rsidRPr="00E47748">
        <w:rPr>
          <w:sz w:val="20"/>
          <w:szCs w:val="20"/>
        </w:rPr>
        <w:t xml:space="preserve"> trumpojo jungimo varž</w:t>
      </w:r>
      <w:r>
        <w:rPr>
          <w:sz w:val="20"/>
          <w:szCs w:val="20"/>
        </w:rPr>
        <w:t>os</w:t>
      </w:r>
      <w:r w:rsidR="00E47748" w:rsidRPr="00E47748">
        <w:rPr>
          <w:sz w:val="20"/>
          <w:szCs w:val="20"/>
        </w:rPr>
        <w:t xml:space="preserve"> </w:t>
      </w:r>
      <w:r w:rsidR="00E47748" w:rsidRPr="00215665">
        <w:rPr>
          <w:bCs/>
          <w:sz w:val="20"/>
          <w:szCs w:val="20"/>
        </w:rPr>
        <w:t>A-Ž</w:t>
      </w:r>
      <w:r w:rsidR="00956CB0">
        <w:rPr>
          <w:bCs/>
          <w:sz w:val="20"/>
          <w:szCs w:val="20"/>
        </w:rPr>
        <w:t xml:space="preserve"> skaičiavimas (</w:t>
      </w:r>
      <w:r>
        <w:rPr>
          <w:bCs/>
          <w:sz w:val="20"/>
          <w:szCs w:val="20"/>
        </w:rPr>
        <w:t>kada</w:t>
      </w:r>
      <w:r w:rsidR="00E47748">
        <w:rPr>
          <w:bCs/>
          <w:sz w:val="20"/>
          <w:szCs w:val="20"/>
        </w:rPr>
        <w:t xml:space="preserve"> </w:t>
      </w:r>
      <w:r w:rsidR="00E47748" w:rsidRPr="00E47748">
        <w:rPr>
          <w:bCs/>
          <w:sz w:val="20"/>
          <w:szCs w:val="20"/>
        </w:rPr>
        <w:t>maitinamos aukštos</w:t>
      </w:r>
      <w:r w:rsidR="00E47748">
        <w:rPr>
          <w:bCs/>
          <w:sz w:val="20"/>
          <w:szCs w:val="20"/>
        </w:rPr>
        <w:t xml:space="preserve"> </w:t>
      </w:r>
      <w:r w:rsidR="00E47748" w:rsidRPr="00E47748">
        <w:rPr>
          <w:bCs/>
          <w:sz w:val="20"/>
          <w:szCs w:val="20"/>
        </w:rPr>
        <w:t>330 kV įtampos apvijos, o užtrumpinamos žemos</w:t>
      </w:r>
      <w:r w:rsidR="00E47748">
        <w:rPr>
          <w:bCs/>
          <w:sz w:val="20"/>
          <w:szCs w:val="20"/>
        </w:rPr>
        <w:t>ios</w:t>
      </w:r>
      <w:r w:rsidR="00E47748" w:rsidRPr="00E47748">
        <w:rPr>
          <w:bCs/>
          <w:sz w:val="20"/>
          <w:szCs w:val="20"/>
        </w:rPr>
        <w:t xml:space="preserve"> 10 kV įtampos apvijos</w:t>
      </w:r>
      <w:r w:rsidR="00956CB0">
        <w:rPr>
          <w:bCs/>
          <w:sz w:val="20"/>
          <w:szCs w:val="20"/>
        </w:rPr>
        <w:t>)</w:t>
      </w:r>
      <w:r w:rsidR="00E47748" w:rsidRPr="00E47748">
        <w:rPr>
          <w:bCs/>
          <w:sz w:val="20"/>
          <w:szCs w:val="20"/>
        </w:rPr>
        <w:t>:</w:t>
      </w:r>
    </w:p>
    <w:p w14:paraId="3166E2CA" w14:textId="77777777" w:rsidR="008659F6" w:rsidRDefault="00E77490" w:rsidP="00AF6B1C">
      <w:pPr>
        <w:pStyle w:val="Sraopastraipa"/>
        <w:ind w:left="1418"/>
        <w:jc w:val="center"/>
        <w:rPr>
          <w:rFonts w:asciiTheme="minorHAnsi" w:hAnsiTheme="minorHAnsi" w:cstheme="minorHAnsi"/>
        </w:rPr>
      </w:pPr>
      <w:r w:rsidRPr="002D0576">
        <w:rPr>
          <w:rFonts w:asciiTheme="minorHAnsi" w:hAnsiTheme="minorHAnsi" w:cstheme="minorHAnsi"/>
          <w:position w:val="-28"/>
          <w:sz w:val="20"/>
          <w:szCs w:val="20"/>
        </w:rPr>
        <w:object w:dxaOrig="3260" w:dyaOrig="660" w14:anchorId="2A0465EA">
          <v:shape id="_x0000_i1030" type="#_x0000_t75" style="width:163.35pt;height:33.8pt" o:ole="">
            <v:imagedata r:id="rId58" o:title=""/>
          </v:shape>
          <o:OLEObject Type="Embed" ProgID="Equation.3" ShapeID="_x0000_i1030" DrawAspect="Content" ObjectID="_1794632205" r:id="rId59"/>
        </w:object>
      </w:r>
    </w:p>
    <w:p w14:paraId="2F80C391" w14:textId="77777777" w:rsidR="00E77490" w:rsidRPr="00215665" w:rsidRDefault="00956CB0" w:rsidP="00E77490">
      <w:pPr>
        <w:spacing w:before="120" w:after="80"/>
        <w:rPr>
          <w:bCs/>
          <w:sz w:val="20"/>
          <w:szCs w:val="20"/>
        </w:rPr>
      </w:pPr>
      <w:r>
        <w:rPr>
          <w:sz w:val="20"/>
          <w:szCs w:val="20"/>
        </w:rPr>
        <w:t>G</w:t>
      </w:r>
      <w:r w:rsidRPr="00E47748">
        <w:rPr>
          <w:sz w:val="20"/>
          <w:szCs w:val="20"/>
        </w:rPr>
        <w:t>amyklin</w:t>
      </w:r>
      <w:r>
        <w:rPr>
          <w:sz w:val="20"/>
          <w:szCs w:val="20"/>
        </w:rPr>
        <w:t>ės</w:t>
      </w:r>
      <w:r w:rsidRPr="00E47748">
        <w:rPr>
          <w:sz w:val="20"/>
          <w:szCs w:val="20"/>
        </w:rPr>
        <w:t xml:space="preserve"> trumpojo jungimo varž</w:t>
      </w:r>
      <w:r>
        <w:rPr>
          <w:sz w:val="20"/>
          <w:szCs w:val="20"/>
        </w:rPr>
        <w:t>os</w:t>
      </w:r>
      <w:r w:rsidRPr="00E47748">
        <w:rPr>
          <w:sz w:val="20"/>
          <w:szCs w:val="20"/>
        </w:rPr>
        <w:t xml:space="preserve"> </w:t>
      </w:r>
      <w:r>
        <w:rPr>
          <w:bCs/>
          <w:sz w:val="20"/>
          <w:szCs w:val="20"/>
        </w:rPr>
        <w:t>V</w:t>
      </w:r>
      <w:r w:rsidRPr="00215665">
        <w:rPr>
          <w:bCs/>
          <w:sz w:val="20"/>
          <w:szCs w:val="20"/>
        </w:rPr>
        <w:t>-Ž</w:t>
      </w:r>
      <w:r>
        <w:rPr>
          <w:bCs/>
          <w:sz w:val="20"/>
          <w:szCs w:val="20"/>
        </w:rPr>
        <w:t xml:space="preserve"> skaičiavimas (kada </w:t>
      </w:r>
      <w:r w:rsidRPr="00E47748">
        <w:rPr>
          <w:bCs/>
          <w:sz w:val="20"/>
          <w:szCs w:val="20"/>
        </w:rPr>
        <w:t>maitinamos aukštos</w:t>
      </w:r>
      <w:r>
        <w:rPr>
          <w:bCs/>
          <w:sz w:val="20"/>
          <w:szCs w:val="20"/>
        </w:rPr>
        <w:t xml:space="preserve"> 110</w:t>
      </w:r>
      <w:r w:rsidRPr="00E47748">
        <w:rPr>
          <w:bCs/>
          <w:sz w:val="20"/>
          <w:szCs w:val="20"/>
        </w:rPr>
        <w:t xml:space="preserve"> kV įtampos apvijos, o užtrumpinamos žemos</w:t>
      </w:r>
      <w:r>
        <w:rPr>
          <w:bCs/>
          <w:sz w:val="20"/>
          <w:szCs w:val="20"/>
        </w:rPr>
        <w:t>ios</w:t>
      </w:r>
      <w:r w:rsidRPr="00E47748">
        <w:rPr>
          <w:bCs/>
          <w:sz w:val="20"/>
          <w:szCs w:val="20"/>
        </w:rPr>
        <w:t xml:space="preserve"> 10 kV įtampos apvijos</w:t>
      </w:r>
      <w:r>
        <w:rPr>
          <w:bCs/>
          <w:sz w:val="20"/>
          <w:szCs w:val="20"/>
        </w:rPr>
        <w:t>)</w:t>
      </w:r>
      <w:r w:rsidR="00215665" w:rsidRPr="00215665">
        <w:rPr>
          <w:bCs/>
          <w:sz w:val="20"/>
          <w:szCs w:val="20"/>
        </w:rPr>
        <w:t>:</w:t>
      </w:r>
    </w:p>
    <w:p w14:paraId="79DB539C" w14:textId="77777777" w:rsidR="00E77490" w:rsidRDefault="00775CDD" w:rsidP="00E77490">
      <w:pPr>
        <w:pStyle w:val="Sraopastraipa"/>
        <w:ind w:left="1418"/>
        <w:jc w:val="center"/>
        <w:rPr>
          <w:rFonts w:asciiTheme="minorHAnsi" w:hAnsiTheme="minorHAnsi" w:cstheme="minorHAnsi"/>
          <w:sz w:val="20"/>
          <w:szCs w:val="20"/>
        </w:rPr>
      </w:pPr>
      <w:r w:rsidRPr="002D0576">
        <w:rPr>
          <w:rFonts w:asciiTheme="minorHAnsi" w:hAnsiTheme="minorHAnsi" w:cstheme="minorHAnsi"/>
          <w:position w:val="-28"/>
          <w:sz w:val="20"/>
          <w:szCs w:val="20"/>
        </w:rPr>
        <w:object w:dxaOrig="3120" w:dyaOrig="660" w14:anchorId="2250C926">
          <v:shape id="_x0000_i1031" type="#_x0000_t75" style="width:155.85pt;height:33.8pt" o:ole="">
            <v:imagedata r:id="rId60" o:title=""/>
          </v:shape>
          <o:OLEObject Type="Embed" ProgID="Equation.3" ShapeID="_x0000_i1031" DrawAspect="Content" ObjectID="_1794632206" r:id="rId61"/>
        </w:object>
      </w:r>
    </w:p>
    <w:p w14:paraId="520D05AC" w14:textId="77777777" w:rsidR="004E1FEF" w:rsidRDefault="004E1FEF" w:rsidP="00E77490">
      <w:pPr>
        <w:pStyle w:val="Sraopastraipa"/>
        <w:ind w:left="1418"/>
        <w:jc w:val="center"/>
        <w:rPr>
          <w:rFonts w:asciiTheme="minorHAnsi" w:hAnsiTheme="minorHAnsi" w:cstheme="minorHAnsi"/>
          <w:sz w:val="20"/>
          <w:szCs w:val="20"/>
        </w:rPr>
      </w:pPr>
    </w:p>
    <w:p w14:paraId="48090498" w14:textId="77777777" w:rsidR="004E1FEF" w:rsidRDefault="004E1FEF" w:rsidP="00E77490">
      <w:pPr>
        <w:pStyle w:val="Sraopastraipa"/>
        <w:ind w:left="1418"/>
        <w:jc w:val="center"/>
        <w:rPr>
          <w:rFonts w:asciiTheme="minorHAnsi" w:hAnsiTheme="minorHAnsi" w:cstheme="minorHAnsi"/>
        </w:rPr>
      </w:pPr>
    </w:p>
    <w:p w14:paraId="785D6BFE" w14:textId="124DE6D7" w:rsidR="005E7903" w:rsidRPr="0085172B" w:rsidRDefault="00F24DBE" w:rsidP="00411334">
      <w:pPr>
        <w:pStyle w:val="Antrat11"/>
        <w:tabs>
          <w:tab w:val="clear" w:pos="1134"/>
          <w:tab w:val="num" w:pos="567"/>
        </w:tabs>
        <w:spacing w:after="120"/>
        <w:ind w:left="567" w:hanging="567"/>
        <w:outlineLvl w:val="9"/>
      </w:pPr>
      <w:r w:rsidRPr="0085172B">
        <w:t xml:space="preserve">Eksploatuojant ir po transformatoriaus remonto </w:t>
      </w:r>
      <w:r w:rsidR="00803DF2" w:rsidRPr="0085172B">
        <w:t>trumpojo jungimo varžų matavimų rezultatai neturi skirtis daugiau kaip ±3% nuo pirminio patikrinimo metu išmatuot</w:t>
      </w:r>
      <w:r w:rsidR="00786E93">
        <w:t>ų</w:t>
      </w:r>
      <w:r w:rsidR="00803DF2" w:rsidRPr="0085172B">
        <w:t xml:space="preserve"> reikšmių. Trifazėms transformatoriams papildomai įvertinami trumpojo jungimo varžų verčių skirtumai tarp atskirų fazių, kurie turi būti ne didesnis kaip </w:t>
      </w:r>
      <w:r w:rsidR="00B43D8A" w:rsidRPr="0085172B">
        <w:t>±</w:t>
      </w:r>
      <w:r w:rsidR="00803DF2" w:rsidRPr="0085172B">
        <w:t>3</w:t>
      </w:r>
      <w:r w:rsidR="0085172B" w:rsidRPr="0085172B">
        <w:t>%</w:t>
      </w:r>
      <w:r w:rsidR="00803DF2" w:rsidRPr="0085172B">
        <w:t>, o transformatoriams, kurių įtampa reguliuojama neatjungus apkrovos matavimai atliekami dar ir atšakų perjungikliui esant vidurinėje ir kraštinėse padėtyse.</w:t>
      </w:r>
      <w:r w:rsidR="005E7903" w:rsidRPr="0085172B">
        <w:t xml:space="preserve"> </w:t>
      </w:r>
    </w:p>
    <w:p w14:paraId="095BDCE0" w14:textId="34A9D50B" w:rsidR="00486A6C" w:rsidRDefault="00EA069B" w:rsidP="00411334">
      <w:pPr>
        <w:pStyle w:val="Antrat11"/>
        <w:tabs>
          <w:tab w:val="clear" w:pos="1134"/>
        </w:tabs>
        <w:spacing w:after="120"/>
        <w:ind w:left="567" w:hanging="567"/>
        <w:outlineLvl w:val="9"/>
      </w:pPr>
      <w:r w:rsidRPr="005E7903">
        <w:t xml:space="preserve">Trumpojo jungimo varžos patikrinimo </w:t>
      </w:r>
      <w:r w:rsidR="0053756A">
        <w:t>rezultatu</w:t>
      </w:r>
      <w:r w:rsidR="006B6FE1">
        <w:t>ose</w:t>
      </w:r>
      <w:r w:rsidR="0053756A" w:rsidRPr="005E7903">
        <w:t xml:space="preserve"> </w:t>
      </w:r>
      <w:r w:rsidRPr="005E7903">
        <w:t>privalomai turi būti nurodomi palyginimui naudojam</w:t>
      </w:r>
      <w:r w:rsidR="000A671F" w:rsidRPr="005E7903">
        <w:t>os reikšmės -</w:t>
      </w:r>
      <w:r w:rsidRPr="005E7903">
        <w:t xml:space="preserve"> apskaičiuoti pagal </w:t>
      </w:r>
      <w:r w:rsidR="000A671F" w:rsidRPr="005E7903">
        <w:t xml:space="preserve">gamyklinėje dokumentacijoje pateikiamus parametrus arba </w:t>
      </w:r>
      <w:r w:rsidR="00FD5DA7" w:rsidRPr="005E7903">
        <w:t>pirminio</w:t>
      </w:r>
      <w:r w:rsidR="000A671F" w:rsidRPr="005E7903">
        <w:t xml:space="preserve"> patikrinimo rezultatai</w:t>
      </w:r>
      <w:r w:rsidRPr="005E7903">
        <w:t>.</w:t>
      </w:r>
      <w:r w:rsidR="003D0A70" w:rsidRPr="005E7903">
        <w:t xml:space="preserve"> </w:t>
      </w:r>
      <w:r w:rsidR="002C4538" w:rsidRPr="005E7903">
        <w:t xml:space="preserve">Pateikiamų matavimų rezultatų įforminimo pavyzdys </w:t>
      </w:r>
      <w:r w:rsidR="008404CC">
        <w:t xml:space="preserve">parodytas </w:t>
      </w:r>
      <w:r w:rsidR="00486A6C">
        <w:t>žemiau šiame punkte pateiktoje</w:t>
      </w:r>
      <w:r w:rsidR="006B6FE1" w:rsidRPr="005E7903">
        <w:t xml:space="preserve"> </w:t>
      </w:r>
      <w:r w:rsidR="002C4538" w:rsidRPr="005E7903">
        <w:t>lentelėje.</w:t>
      </w:r>
    </w:p>
    <w:p w14:paraId="64D7364E" w14:textId="77777777" w:rsidR="004E1FEF" w:rsidRDefault="004E1FEF" w:rsidP="004E1FEF"/>
    <w:p w14:paraId="438F44C3" w14:textId="77777777" w:rsidR="004E1FEF" w:rsidRDefault="004E1FEF" w:rsidP="004E1FEF"/>
    <w:p w14:paraId="5B8159D0" w14:textId="6FBE6D15" w:rsidR="00CF12BA" w:rsidRPr="005E7903" w:rsidRDefault="00CF12BA" w:rsidP="00ED5BF8">
      <w:pPr>
        <w:pStyle w:val="Lentelipavadinimai"/>
        <w:tabs>
          <w:tab w:val="clear" w:pos="1418"/>
          <w:tab w:val="left" w:pos="284"/>
        </w:tabs>
        <w:ind w:left="0" w:firstLine="0"/>
      </w:pPr>
      <w:bookmarkStart w:id="250" w:name="_Toc355939750"/>
      <w:bookmarkStart w:id="251" w:name="_Toc355940188"/>
      <w:bookmarkStart w:id="252" w:name="_Ref362758999"/>
      <w:bookmarkStart w:id="253" w:name="_Ref20828277"/>
      <w:r w:rsidRPr="005E7903">
        <w:lastRenderedPageBreak/>
        <w:t xml:space="preserve">lentelė. </w:t>
      </w:r>
      <w:r w:rsidR="005E58B4">
        <w:t>Galios transformatoriaus</w:t>
      </w:r>
      <w:r w:rsidRPr="005E7903">
        <w:t xml:space="preserve"> trumpojo jungimo varžų palyginimas su gamyklos/pirminio patikrinimo duomenimis ir tarp atskirų fazių (pavyzdys)</w:t>
      </w:r>
      <w:bookmarkEnd w:id="250"/>
      <w:bookmarkEnd w:id="251"/>
      <w:bookmarkEnd w:id="252"/>
      <w:bookmarkEnd w:id="253"/>
    </w:p>
    <w:tbl>
      <w:tblPr>
        <w:tblStyle w:val="Lentelstinklelis"/>
        <w:tblW w:w="5000" w:type="pct"/>
        <w:tblInd w:w="-5" w:type="dxa"/>
        <w:tblLayout w:type="fixed"/>
        <w:tblLook w:val="01E0" w:firstRow="1" w:lastRow="1" w:firstColumn="1" w:lastColumn="1" w:noHBand="0" w:noVBand="0"/>
      </w:tblPr>
      <w:tblGrid>
        <w:gridCol w:w="1290"/>
        <w:gridCol w:w="1307"/>
        <w:gridCol w:w="1093"/>
        <w:gridCol w:w="820"/>
        <w:gridCol w:w="820"/>
        <w:gridCol w:w="820"/>
        <w:gridCol w:w="1670"/>
        <w:gridCol w:w="1668"/>
      </w:tblGrid>
      <w:tr w:rsidR="00CF12BA" w:rsidRPr="00242D43" w14:paraId="0165D0EC" w14:textId="77777777" w:rsidTr="00D26466">
        <w:trPr>
          <w:trHeight w:val="685"/>
        </w:trPr>
        <w:tc>
          <w:tcPr>
            <w:tcW w:w="1369" w:type="pct"/>
            <w:gridSpan w:val="2"/>
            <w:shd w:val="clear" w:color="auto" w:fill="E6E6E6"/>
            <w:vAlign w:val="center"/>
          </w:tcPr>
          <w:p w14:paraId="0C5F675E"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 xml:space="preserve">Matavimo schema </w:t>
            </w:r>
          </w:p>
        </w:tc>
        <w:tc>
          <w:tcPr>
            <w:tcW w:w="576" w:type="pct"/>
            <w:vMerge w:val="restart"/>
            <w:shd w:val="clear" w:color="auto" w:fill="E6E6E6"/>
            <w:vAlign w:val="center"/>
          </w:tcPr>
          <w:p w14:paraId="430D3CB7"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Gamyklos/ pirminio patikrinimo z</w:t>
            </w:r>
            <w:r w:rsidRPr="00201005">
              <w:rPr>
                <w:rFonts w:ascii="Calibri" w:hAnsi="Calibri" w:cs="Calibri"/>
                <w:b/>
                <w:bCs/>
                <w:color w:val="000000" w:themeColor="text1"/>
                <w:sz w:val="16"/>
                <w:szCs w:val="16"/>
                <w:vertAlign w:val="subscript"/>
              </w:rPr>
              <w:t>t.g.</w:t>
            </w:r>
            <w:r w:rsidRPr="00201005">
              <w:rPr>
                <w:rFonts w:ascii="Calibri" w:hAnsi="Calibri" w:cs="Calibri"/>
                <w:b/>
                <w:bCs/>
                <w:color w:val="000000" w:themeColor="text1"/>
                <w:sz w:val="16"/>
                <w:szCs w:val="16"/>
              </w:rPr>
              <w:t>, Ω</w:t>
            </w:r>
          </w:p>
        </w:tc>
        <w:tc>
          <w:tcPr>
            <w:tcW w:w="1295" w:type="pct"/>
            <w:gridSpan w:val="3"/>
            <w:shd w:val="clear" w:color="auto" w:fill="E6E6E6"/>
            <w:vAlign w:val="center"/>
          </w:tcPr>
          <w:p w14:paraId="6DDF21D4"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Išmatuota z</w:t>
            </w:r>
            <w:r w:rsidRPr="00201005">
              <w:rPr>
                <w:rFonts w:ascii="Calibri" w:hAnsi="Calibri" w:cs="Calibri"/>
                <w:b/>
                <w:bCs/>
                <w:color w:val="000000" w:themeColor="text1"/>
                <w:sz w:val="16"/>
                <w:szCs w:val="16"/>
                <w:vertAlign w:val="subscript"/>
              </w:rPr>
              <w:t>t.</w:t>
            </w:r>
            <w:r w:rsidRPr="00201005">
              <w:rPr>
                <w:rFonts w:ascii="Calibri" w:hAnsi="Calibri" w:cs="Calibri"/>
                <w:b/>
                <w:bCs/>
                <w:color w:val="000000" w:themeColor="text1"/>
                <w:sz w:val="16"/>
                <w:szCs w:val="16"/>
              </w:rPr>
              <w:t>, Ω</w:t>
            </w:r>
          </w:p>
          <w:p w14:paraId="2421AAB1" w14:textId="77777777" w:rsidR="00CF12BA" w:rsidRPr="00201005" w:rsidRDefault="00CF12BA" w:rsidP="00D0211F">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w:t>
            </w:r>
            <w:r w:rsidR="00D0211F" w:rsidRPr="00201005">
              <w:rPr>
                <w:rFonts w:ascii="Calibri" w:hAnsi="Calibri" w:cs="Calibri"/>
                <w:b/>
                <w:bCs/>
                <w:color w:val="000000" w:themeColor="text1"/>
                <w:sz w:val="16"/>
                <w:szCs w:val="16"/>
              </w:rPr>
              <w:t xml:space="preserve">naudojant trijų fazių </w:t>
            </w:r>
            <w:r w:rsidRPr="00201005">
              <w:rPr>
                <w:rFonts w:ascii="Calibri" w:hAnsi="Calibri" w:cs="Calibri"/>
                <w:b/>
                <w:bCs/>
                <w:color w:val="000000" w:themeColor="text1"/>
                <w:sz w:val="16"/>
                <w:szCs w:val="16"/>
              </w:rPr>
              <w:t>ma</w:t>
            </w:r>
            <w:r w:rsidR="00D0211F" w:rsidRPr="00201005">
              <w:rPr>
                <w:rFonts w:ascii="Calibri" w:hAnsi="Calibri" w:cs="Calibri"/>
                <w:b/>
                <w:bCs/>
                <w:color w:val="000000" w:themeColor="text1"/>
                <w:sz w:val="16"/>
                <w:szCs w:val="16"/>
              </w:rPr>
              <w:t>itinimo</w:t>
            </w:r>
            <w:r w:rsidRPr="00201005">
              <w:rPr>
                <w:rFonts w:ascii="Calibri" w:hAnsi="Calibri" w:cs="Calibri"/>
                <w:b/>
                <w:bCs/>
                <w:color w:val="000000" w:themeColor="text1"/>
                <w:sz w:val="16"/>
                <w:szCs w:val="16"/>
              </w:rPr>
              <w:t xml:space="preserve"> įtampa 380 V)</w:t>
            </w:r>
          </w:p>
        </w:tc>
        <w:tc>
          <w:tcPr>
            <w:tcW w:w="880" w:type="pct"/>
            <w:vMerge w:val="restart"/>
            <w:shd w:val="clear" w:color="auto" w:fill="E6E6E6"/>
            <w:vAlign w:val="center"/>
          </w:tcPr>
          <w:p w14:paraId="3A9E18B3"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Didžiausias skirtumas tarp fazių, %</w:t>
            </w:r>
          </w:p>
        </w:tc>
        <w:tc>
          <w:tcPr>
            <w:tcW w:w="880" w:type="pct"/>
            <w:vMerge w:val="restart"/>
            <w:shd w:val="clear" w:color="auto" w:fill="E6E6E6"/>
            <w:vAlign w:val="center"/>
          </w:tcPr>
          <w:p w14:paraId="5E26610B" w14:textId="77777777" w:rsidR="00CF12BA" w:rsidRPr="00201005" w:rsidRDefault="00CF12BA" w:rsidP="00BA7662">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 xml:space="preserve">Didžiausias skirtumas nuo </w:t>
            </w:r>
            <w:r w:rsidR="00BA7662" w:rsidRPr="00201005">
              <w:rPr>
                <w:rFonts w:ascii="Calibri" w:hAnsi="Calibri" w:cs="Calibri"/>
                <w:b/>
                <w:bCs/>
                <w:color w:val="000000" w:themeColor="text1"/>
                <w:sz w:val="16"/>
                <w:szCs w:val="16"/>
              </w:rPr>
              <w:t>gamyklos/ pirminių reikšmių</w:t>
            </w:r>
            <w:r w:rsidRPr="00201005">
              <w:rPr>
                <w:rFonts w:ascii="Calibri" w:hAnsi="Calibri" w:cs="Calibri"/>
                <w:b/>
                <w:bCs/>
                <w:color w:val="000000" w:themeColor="text1"/>
                <w:sz w:val="16"/>
                <w:szCs w:val="16"/>
              </w:rPr>
              <w:t>, %</w:t>
            </w:r>
          </w:p>
        </w:tc>
      </w:tr>
      <w:tr w:rsidR="00BA7662" w:rsidRPr="00242D43" w14:paraId="6F12D161" w14:textId="77777777" w:rsidTr="00D26466">
        <w:trPr>
          <w:trHeight w:val="553"/>
        </w:trPr>
        <w:tc>
          <w:tcPr>
            <w:tcW w:w="680" w:type="pct"/>
            <w:shd w:val="clear" w:color="auto" w:fill="E6E6E6"/>
            <w:vAlign w:val="center"/>
          </w:tcPr>
          <w:p w14:paraId="3A0C8CC1"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 xml:space="preserve">Maitinama apvija </w:t>
            </w:r>
          </w:p>
        </w:tc>
        <w:tc>
          <w:tcPr>
            <w:tcW w:w="689" w:type="pct"/>
            <w:shd w:val="clear" w:color="auto" w:fill="E6E6E6"/>
            <w:vAlign w:val="center"/>
          </w:tcPr>
          <w:p w14:paraId="0E80A999"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Užtrumpinama</w:t>
            </w:r>
          </w:p>
          <w:p w14:paraId="78F71D95" w14:textId="77777777" w:rsidR="00CF12BA" w:rsidRPr="00201005" w:rsidRDefault="00CF12BA" w:rsidP="007D3408">
            <w:pPr>
              <w:jc w:val="center"/>
              <w:rPr>
                <w:rFonts w:ascii="Calibri" w:hAnsi="Calibri" w:cs="Calibri"/>
                <w:b/>
                <w:bCs/>
                <w:color w:val="000000" w:themeColor="text1"/>
                <w:sz w:val="16"/>
                <w:szCs w:val="16"/>
              </w:rPr>
            </w:pPr>
            <w:r w:rsidRPr="00201005">
              <w:rPr>
                <w:rFonts w:ascii="Calibri" w:hAnsi="Calibri" w:cs="Calibri"/>
                <w:b/>
                <w:bCs/>
                <w:color w:val="000000" w:themeColor="text1"/>
                <w:sz w:val="16"/>
                <w:szCs w:val="16"/>
              </w:rPr>
              <w:t>apvija</w:t>
            </w:r>
          </w:p>
        </w:tc>
        <w:tc>
          <w:tcPr>
            <w:tcW w:w="576" w:type="pct"/>
            <w:vMerge/>
            <w:shd w:val="clear" w:color="auto" w:fill="E6E6E6"/>
            <w:vAlign w:val="center"/>
          </w:tcPr>
          <w:p w14:paraId="3B36D683" w14:textId="77777777" w:rsidR="00CF12BA" w:rsidRPr="00242D43" w:rsidRDefault="00CF12BA" w:rsidP="007D3408">
            <w:pPr>
              <w:jc w:val="center"/>
              <w:rPr>
                <w:rFonts w:asciiTheme="minorHAnsi" w:hAnsiTheme="minorHAnsi" w:cstheme="minorHAnsi"/>
              </w:rPr>
            </w:pPr>
          </w:p>
        </w:tc>
        <w:tc>
          <w:tcPr>
            <w:tcW w:w="432" w:type="pct"/>
            <w:shd w:val="clear" w:color="auto" w:fill="E6E6E6"/>
            <w:vAlign w:val="center"/>
          </w:tcPr>
          <w:p w14:paraId="41D04352" w14:textId="77777777" w:rsidR="00CF12BA" w:rsidRPr="00F23BE6" w:rsidRDefault="00CF12BA" w:rsidP="007D3408">
            <w:pPr>
              <w:jc w:val="center"/>
              <w:rPr>
                <w:rFonts w:ascii="Calibri" w:hAnsi="Calibri" w:cs="Calibri"/>
                <w:b/>
                <w:bCs/>
                <w:color w:val="000000" w:themeColor="text1"/>
                <w:sz w:val="16"/>
                <w:szCs w:val="16"/>
              </w:rPr>
            </w:pPr>
            <w:r w:rsidRPr="00F23BE6">
              <w:rPr>
                <w:rFonts w:ascii="Calibri" w:hAnsi="Calibri" w:cs="Calibri"/>
                <w:b/>
                <w:bCs/>
                <w:color w:val="000000" w:themeColor="text1"/>
                <w:sz w:val="16"/>
                <w:szCs w:val="16"/>
              </w:rPr>
              <w:t>A fazė</w:t>
            </w:r>
          </w:p>
        </w:tc>
        <w:tc>
          <w:tcPr>
            <w:tcW w:w="432" w:type="pct"/>
            <w:shd w:val="clear" w:color="auto" w:fill="E6E6E6"/>
            <w:vAlign w:val="center"/>
          </w:tcPr>
          <w:p w14:paraId="6DB3718F" w14:textId="77777777" w:rsidR="00CF12BA" w:rsidRPr="00F23BE6" w:rsidRDefault="00CF12BA" w:rsidP="007D3408">
            <w:pPr>
              <w:jc w:val="center"/>
              <w:rPr>
                <w:rFonts w:ascii="Calibri" w:hAnsi="Calibri" w:cs="Calibri"/>
                <w:b/>
                <w:bCs/>
                <w:color w:val="000000" w:themeColor="text1"/>
                <w:sz w:val="16"/>
                <w:szCs w:val="16"/>
              </w:rPr>
            </w:pPr>
            <w:r w:rsidRPr="00F23BE6">
              <w:rPr>
                <w:rFonts w:ascii="Calibri" w:hAnsi="Calibri" w:cs="Calibri"/>
                <w:b/>
                <w:bCs/>
                <w:color w:val="000000" w:themeColor="text1"/>
                <w:sz w:val="16"/>
                <w:szCs w:val="16"/>
              </w:rPr>
              <w:t>B fazė</w:t>
            </w:r>
          </w:p>
        </w:tc>
        <w:tc>
          <w:tcPr>
            <w:tcW w:w="432" w:type="pct"/>
            <w:shd w:val="clear" w:color="auto" w:fill="E6E6E6"/>
            <w:vAlign w:val="center"/>
          </w:tcPr>
          <w:p w14:paraId="181873D0" w14:textId="77777777" w:rsidR="00CF12BA" w:rsidRPr="00F23BE6" w:rsidRDefault="00CF12BA" w:rsidP="007D3408">
            <w:pPr>
              <w:jc w:val="center"/>
              <w:rPr>
                <w:rFonts w:ascii="Calibri" w:hAnsi="Calibri" w:cs="Calibri"/>
                <w:b/>
                <w:bCs/>
                <w:color w:val="000000" w:themeColor="text1"/>
                <w:sz w:val="16"/>
                <w:szCs w:val="16"/>
              </w:rPr>
            </w:pPr>
            <w:r w:rsidRPr="00F23BE6">
              <w:rPr>
                <w:rFonts w:ascii="Calibri" w:hAnsi="Calibri" w:cs="Calibri"/>
                <w:b/>
                <w:bCs/>
                <w:color w:val="000000" w:themeColor="text1"/>
                <w:sz w:val="16"/>
                <w:szCs w:val="16"/>
              </w:rPr>
              <w:t>C fazė</w:t>
            </w:r>
          </w:p>
        </w:tc>
        <w:tc>
          <w:tcPr>
            <w:tcW w:w="880" w:type="pct"/>
            <w:vMerge/>
            <w:shd w:val="clear" w:color="auto" w:fill="E6E6E6"/>
            <w:vAlign w:val="center"/>
          </w:tcPr>
          <w:p w14:paraId="7D1FA596" w14:textId="77777777" w:rsidR="00CF12BA" w:rsidRPr="00242D43" w:rsidRDefault="00CF12BA" w:rsidP="007D3408">
            <w:pPr>
              <w:jc w:val="center"/>
              <w:rPr>
                <w:rFonts w:asciiTheme="minorHAnsi" w:hAnsiTheme="minorHAnsi" w:cstheme="minorHAnsi"/>
              </w:rPr>
            </w:pPr>
          </w:p>
        </w:tc>
        <w:tc>
          <w:tcPr>
            <w:tcW w:w="880" w:type="pct"/>
            <w:vMerge/>
            <w:shd w:val="clear" w:color="auto" w:fill="E6E6E6"/>
            <w:vAlign w:val="center"/>
          </w:tcPr>
          <w:p w14:paraId="42206015" w14:textId="77777777" w:rsidR="00CF12BA" w:rsidRPr="00242D43" w:rsidRDefault="00CF12BA" w:rsidP="007D3408">
            <w:pPr>
              <w:jc w:val="center"/>
              <w:rPr>
                <w:rFonts w:asciiTheme="minorHAnsi" w:hAnsiTheme="minorHAnsi" w:cstheme="minorHAnsi"/>
                <w:highlight w:val="red"/>
              </w:rPr>
            </w:pPr>
          </w:p>
        </w:tc>
      </w:tr>
      <w:tr w:rsidR="001C0A0E" w:rsidRPr="00242D43" w14:paraId="4BE1E2BD" w14:textId="77777777" w:rsidTr="00D26466">
        <w:trPr>
          <w:trHeight w:val="282"/>
        </w:trPr>
        <w:tc>
          <w:tcPr>
            <w:tcW w:w="680" w:type="pct"/>
            <w:shd w:val="clear" w:color="auto" w:fill="auto"/>
            <w:vAlign w:val="center"/>
          </w:tcPr>
          <w:p w14:paraId="3FF76894"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A</w:t>
            </w:r>
          </w:p>
        </w:tc>
        <w:tc>
          <w:tcPr>
            <w:tcW w:w="689" w:type="pct"/>
            <w:shd w:val="clear" w:color="auto" w:fill="auto"/>
            <w:vAlign w:val="center"/>
          </w:tcPr>
          <w:p w14:paraId="1173D6CD"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Ž</w:t>
            </w:r>
          </w:p>
        </w:tc>
        <w:tc>
          <w:tcPr>
            <w:tcW w:w="576" w:type="pct"/>
            <w:shd w:val="clear" w:color="auto" w:fill="auto"/>
            <w:vAlign w:val="center"/>
          </w:tcPr>
          <w:p w14:paraId="24043291"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186,76</w:t>
            </w:r>
          </w:p>
        </w:tc>
        <w:tc>
          <w:tcPr>
            <w:tcW w:w="432" w:type="pct"/>
            <w:shd w:val="clear" w:color="auto" w:fill="auto"/>
            <w:vAlign w:val="center"/>
          </w:tcPr>
          <w:p w14:paraId="5014B213"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184,73</w:t>
            </w:r>
          </w:p>
        </w:tc>
        <w:tc>
          <w:tcPr>
            <w:tcW w:w="432" w:type="pct"/>
            <w:shd w:val="clear" w:color="auto" w:fill="auto"/>
            <w:vAlign w:val="center"/>
          </w:tcPr>
          <w:p w14:paraId="45007518"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187,36</w:t>
            </w:r>
          </w:p>
        </w:tc>
        <w:tc>
          <w:tcPr>
            <w:tcW w:w="432" w:type="pct"/>
            <w:shd w:val="clear" w:color="auto" w:fill="auto"/>
            <w:vAlign w:val="center"/>
          </w:tcPr>
          <w:p w14:paraId="3D98ECA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188,23</w:t>
            </w:r>
          </w:p>
        </w:tc>
        <w:tc>
          <w:tcPr>
            <w:tcW w:w="880" w:type="pct"/>
            <w:shd w:val="clear" w:color="auto" w:fill="auto"/>
            <w:vAlign w:val="center"/>
          </w:tcPr>
          <w:p w14:paraId="2EBC1285"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1,89</w:t>
            </w:r>
          </w:p>
        </w:tc>
        <w:tc>
          <w:tcPr>
            <w:tcW w:w="880" w:type="pct"/>
            <w:shd w:val="clear" w:color="auto" w:fill="auto"/>
            <w:vAlign w:val="center"/>
          </w:tcPr>
          <w:p w14:paraId="001F4D37"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1,10</w:t>
            </w:r>
          </w:p>
        </w:tc>
      </w:tr>
      <w:tr w:rsidR="001C0A0E" w:rsidRPr="00242D43" w14:paraId="114987DC" w14:textId="77777777" w:rsidTr="00D26466">
        <w:trPr>
          <w:trHeight w:val="282"/>
        </w:trPr>
        <w:tc>
          <w:tcPr>
            <w:tcW w:w="680" w:type="pct"/>
            <w:shd w:val="clear" w:color="auto" w:fill="auto"/>
            <w:vAlign w:val="center"/>
          </w:tcPr>
          <w:p w14:paraId="33C4498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(1 atšaka)</w:t>
            </w:r>
          </w:p>
        </w:tc>
        <w:tc>
          <w:tcPr>
            <w:tcW w:w="689" w:type="pct"/>
            <w:shd w:val="clear" w:color="auto" w:fill="auto"/>
            <w:vAlign w:val="center"/>
          </w:tcPr>
          <w:p w14:paraId="0C447763" w14:textId="77777777" w:rsidR="001C0A0E" w:rsidRPr="00242D43" w:rsidRDefault="001C0A0E" w:rsidP="007D3408">
            <w:pPr>
              <w:jc w:val="center"/>
              <w:rPr>
                <w:rFonts w:asciiTheme="minorHAnsi" w:hAnsiTheme="minorHAnsi"/>
              </w:rPr>
            </w:pPr>
            <w:r w:rsidRPr="00242D43">
              <w:rPr>
                <w:rFonts w:asciiTheme="minorHAnsi" w:hAnsiTheme="minorHAnsi" w:cstheme="minorHAnsi"/>
              </w:rPr>
              <w:t>Ž</w:t>
            </w:r>
          </w:p>
        </w:tc>
        <w:tc>
          <w:tcPr>
            <w:tcW w:w="576" w:type="pct"/>
            <w:shd w:val="clear" w:color="auto" w:fill="auto"/>
            <w:vAlign w:val="center"/>
          </w:tcPr>
          <w:p w14:paraId="39A4DA2C"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17,17</w:t>
            </w:r>
          </w:p>
        </w:tc>
        <w:tc>
          <w:tcPr>
            <w:tcW w:w="432" w:type="pct"/>
            <w:shd w:val="clear" w:color="auto" w:fill="auto"/>
            <w:vAlign w:val="center"/>
          </w:tcPr>
          <w:p w14:paraId="04528F3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17,28</w:t>
            </w:r>
          </w:p>
        </w:tc>
        <w:tc>
          <w:tcPr>
            <w:tcW w:w="432" w:type="pct"/>
            <w:shd w:val="clear" w:color="auto" w:fill="auto"/>
            <w:vAlign w:val="center"/>
          </w:tcPr>
          <w:p w14:paraId="6E4D2AE3"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17,19</w:t>
            </w:r>
          </w:p>
        </w:tc>
        <w:tc>
          <w:tcPr>
            <w:tcW w:w="432" w:type="pct"/>
            <w:shd w:val="clear" w:color="auto" w:fill="auto"/>
            <w:vAlign w:val="center"/>
          </w:tcPr>
          <w:p w14:paraId="2173349D"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17,21</w:t>
            </w:r>
          </w:p>
        </w:tc>
        <w:tc>
          <w:tcPr>
            <w:tcW w:w="880" w:type="pct"/>
            <w:shd w:val="clear" w:color="auto" w:fill="auto"/>
            <w:vAlign w:val="center"/>
          </w:tcPr>
          <w:p w14:paraId="5BB61F1C"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0,52</w:t>
            </w:r>
          </w:p>
        </w:tc>
        <w:tc>
          <w:tcPr>
            <w:tcW w:w="880" w:type="pct"/>
            <w:shd w:val="clear" w:color="auto" w:fill="auto"/>
            <w:vAlign w:val="center"/>
          </w:tcPr>
          <w:p w14:paraId="74D45839"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0,64</w:t>
            </w:r>
          </w:p>
        </w:tc>
      </w:tr>
      <w:tr w:rsidR="001C0A0E" w:rsidRPr="00242D43" w14:paraId="4B88359F" w14:textId="77777777" w:rsidTr="00D26466">
        <w:trPr>
          <w:trHeight w:val="282"/>
        </w:trPr>
        <w:tc>
          <w:tcPr>
            <w:tcW w:w="680" w:type="pct"/>
            <w:shd w:val="clear" w:color="auto" w:fill="auto"/>
            <w:vAlign w:val="center"/>
          </w:tcPr>
          <w:p w14:paraId="4CEDADDB"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(7 atšaka)</w:t>
            </w:r>
          </w:p>
        </w:tc>
        <w:tc>
          <w:tcPr>
            <w:tcW w:w="689" w:type="pct"/>
            <w:shd w:val="clear" w:color="auto" w:fill="auto"/>
            <w:vAlign w:val="center"/>
          </w:tcPr>
          <w:p w14:paraId="55338778" w14:textId="77777777" w:rsidR="001C0A0E" w:rsidRPr="00242D43" w:rsidRDefault="001C0A0E" w:rsidP="007D3408">
            <w:pPr>
              <w:jc w:val="center"/>
              <w:rPr>
                <w:rFonts w:asciiTheme="minorHAnsi" w:hAnsiTheme="minorHAnsi"/>
              </w:rPr>
            </w:pPr>
            <w:r w:rsidRPr="00242D43">
              <w:rPr>
                <w:rFonts w:asciiTheme="minorHAnsi" w:hAnsiTheme="minorHAnsi" w:cstheme="minorHAnsi"/>
              </w:rPr>
              <w:t>Ž</w:t>
            </w:r>
          </w:p>
        </w:tc>
        <w:tc>
          <w:tcPr>
            <w:tcW w:w="576" w:type="pct"/>
            <w:shd w:val="clear" w:color="auto" w:fill="auto"/>
            <w:vAlign w:val="center"/>
          </w:tcPr>
          <w:p w14:paraId="34E0E96D"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15,08</w:t>
            </w:r>
          </w:p>
        </w:tc>
        <w:tc>
          <w:tcPr>
            <w:tcW w:w="432" w:type="pct"/>
            <w:shd w:val="clear" w:color="auto" w:fill="auto"/>
            <w:vAlign w:val="center"/>
          </w:tcPr>
          <w:p w14:paraId="3367C47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15,16</w:t>
            </w:r>
          </w:p>
        </w:tc>
        <w:tc>
          <w:tcPr>
            <w:tcW w:w="432" w:type="pct"/>
            <w:shd w:val="clear" w:color="auto" w:fill="auto"/>
            <w:vAlign w:val="center"/>
          </w:tcPr>
          <w:p w14:paraId="2EE959E8"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15,07</w:t>
            </w:r>
          </w:p>
        </w:tc>
        <w:tc>
          <w:tcPr>
            <w:tcW w:w="432" w:type="pct"/>
            <w:shd w:val="clear" w:color="auto" w:fill="auto"/>
            <w:vAlign w:val="center"/>
          </w:tcPr>
          <w:p w14:paraId="492AEE1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15,12</w:t>
            </w:r>
          </w:p>
        </w:tc>
        <w:tc>
          <w:tcPr>
            <w:tcW w:w="880" w:type="pct"/>
            <w:shd w:val="clear" w:color="auto" w:fill="auto"/>
            <w:vAlign w:val="center"/>
          </w:tcPr>
          <w:p w14:paraId="0EFD269A"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0,60</w:t>
            </w:r>
          </w:p>
        </w:tc>
        <w:tc>
          <w:tcPr>
            <w:tcW w:w="880" w:type="pct"/>
            <w:shd w:val="clear" w:color="auto" w:fill="auto"/>
            <w:vAlign w:val="center"/>
          </w:tcPr>
          <w:p w14:paraId="20BE9C8B"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0,53</w:t>
            </w:r>
          </w:p>
        </w:tc>
      </w:tr>
      <w:tr w:rsidR="001C0A0E" w:rsidRPr="00242D43" w14:paraId="22A29E2C" w14:textId="77777777" w:rsidTr="00D26466">
        <w:trPr>
          <w:trHeight w:val="282"/>
        </w:trPr>
        <w:tc>
          <w:tcPr>
            <w:tcW w:w="680" w:type="pct"/>
            <w:shd w:val="clear" w:color="auto" w:fill="auto"/>
            <w:vAlign w:val="center"/>
          </w:tcPr>
          <w:p w14:paraId="437DE649" w14:textId="77777777" w:rsidR="001C0A0E" w:rsidRPr="00242D43" w:rsidRDefault="001C0A0E" w:rsidP="007D3408">
            <w:pPr>
              <w:jc w:val="center"/>
              <w:rPr>
                <w:rFonts w:asciiTheme="minorHAnsi" w:hAnsiTheme="minorHAnsi" w:cstheme="minorHAnsi"/>
                <w:vertAlign w:val="subscript"/>
              </w:rPr>
            </w:pPr>
            <w:r w:rsidRPr="00242D43">
              <w:rPr>
                <w:rFonts w:asciiTheme="minorHAnsi" w:hAnsiTheme="minorHAnsi" w:cstheme="minorHAnsi"/>
              </w:rPr>
              <w:t>V (13 atšaka)</w:t>
            </w:r>
          </w:p>
        </w:tc>
        <w:tc>
          <w:tcPr>
            <w:tcW w:w="689" w:type="pct"/>
            <w:shd w:val="clear" w:color="auto" w:fill="auto"/>
            <w:vAlign w:val="center"/>
          </w:tcPr>
          <w:p w14:paraId="4FF849F9" w14:textId="77777777" w:rsidR="001C0A0E" w:rsidRPr="00242D43" w:rsidRDefault="001C0A0E" w:rsidP="007D3408">
            <w:pPr>
              <w:jc w:val="center"/>
              <w:rPr>
                <w:rFonts w:asciiTheme="minorHAnsi" w:hAnsiTheme="minorHAnsi"/>
              </w:rPr>
            </w:pPr>
            <w:r w:rsidRPr="00242D43">
              <w:rPr>
                <w:rFonts w:asciiTheme="minorHAnsi" w:hAnsiTheme="minorHAnsi" w:cstheme="minorHAnsi"/>
              </w:rPr>
              <w:t>Ž</w:t>
            </w:r>
          </w:p>
        </w:tc>
        <w:tc>
          <w:tcPr>
            <w:tcW w:w="576" w:type="pct"/>
            <w:shd w:val="clear" w:color="auto" w:fill="auto"/>
            <w:vAlign w:val="center"/>
          </w:tcPr>
          <w:p w14:paraId="033AABEE"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13,26</w:t>
            </w:r>
          </w:p>
        </w:tc>
        <w:tc>
          <w:tcPr>
            <w:tcW w:w="432" w:type="pct"/>
            <w:shd w:val="clear" w:color="auto" w:fill="auto"/>
            <w:vAlign w:val="center"/>
          </w:tcPr>
          <w:p w14:paraId="7CE26E1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13,47</w:t>
            </w:r>
          </w:p>
        </w:tc>
        <w:tc>
          <w:tcPr>
            <w:tcW w:w="432" w:type="pct"/>
            <w:shd w:val="clear" w:color="auto" w:fill="auto"/>
            <w:vAlign w:val="center"/>
          </w:tcPr>
          <w:p w14:paraId="15A6AE7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13,38</w:t>
            </w:r>
          </w:p>
        </w:tc>
        <w:tc>
          <w:tcPr>
            <w:tcW w:w="432" w:type="pct"/>
            <w:shd w:val="clear" w:color="auto" w:fill="auto"/>
            <w:vAlign w:val="center"/>
          </w:tcPr>
          <w:p w14:paraId="3680060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13,41</w:t>
            </w:r>
          </w:p>
        </w:tc>
        <w:tc>
          <w:tcPr>
            <w:tcW w:w="880" w:type="pct"/>
            <w:shd w:val="clear" w:color="auto" w:fill="auto"/>
            <w:vAlign w:val="center"/>
          </w:tcPr>
          <w:p w14:paraId="68747C4E"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0,67</w:t>
            </w:r>
          </w:p>
        </w:tc>
        <w:tc>
          <w:tcPr>
            <w:tcW w:w="880" w:type="pct"/>
            <w:shd w:val="clear" w:color="auto" w:fill="auto"/>
            <w:vAlign w:val="center"/>
          </w:tcPr>
          <w:p w14:paraId="57D1B1E6"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1,56</w:t>
            </w:r>
          </w:p>
        </w:tc>
      </w:tr>
      <w:tr w:rsidR="001C0A0E" w:rsidRPr="00242D43" w14:paraId="19814137" w14:textId="77777777" w:rsidTr="00D26466">
        <w:trPr>
          <w:trHeight w:val="282"/>
        </w:trPr>
        <w:tc>
          <w:tcPr>
            <w:tcW w:w="680" w:type="pct"/>
            <w:shd w:val="clear" w:color="auto" w:fill="auto"/>
            <w:vAlign w:val="center"/>
          </w:tcPr>
          <w:p w14:paraId="539ABAC0" w14:textId="77777777" w:rsidR="001C0A0E" w:rsidRPr="00242D43" w:rsidRDefault="001C0A0E" w:rsidP="007D3408">
            <w:pPr>
              <w:jc w:val="center"/>
              <w:rPr>
                <w:rFonts w:asciiTheme="minorHAnsi" w:hAnsiTheme="minorHAnsi"/>
              </w:rPr>
            </w:pPr>
            <w:r w:rsidRPr="00242D43">
              <w:rPr>
                <w:rFonts w:asciiTheme="minorHAnsi" w:hAnsiTheme="minorHAnsi" w:cstheme="minorHAnsi"/>
              </w:rPr>
              <w:t>A</w:t>
            </w:r>
          </w:p>
        </w:tc>
        <w:tc>
          <w:tcPr>
            <w:tcW w:w="689" w:type="pct"/>
            <w:shd w:val="clear" w:color="auto" w:fill="auto"/>
            <w:vAlign w:val="center"/>
          </w:tcPr>
          <w:p w14:paraId="71FB3D8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(1 atšaka)</w:t>
            </w:r>
          </w:p>
        </w:tc>
        <w:tc>
          <w:tcPr>
            <w:tcW w:w="576" w:type="pct"/>
            <w:shd w:val="clear" w:color="auto" w:fill="auto"/>
            <w:vAlign w:val="center"/>
          </w:tcPr>
          <w:p w14:paraId="4E734AF7"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56,63</w:t>
            </w:r>
          </w:p>
        </w:tc>
        <w:tc>
          <w:tcPr>
            <w:tcW w:w="432" w:type="pct"/>
            <w:shd w:val="clear" w:color="auto" w:fill="auto"/>
            <w:vAlign w:val="center"/>
          </w:tcPr>
          <w:p w14:paraId="380FBC2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57,26</w:t>
            </w:r>
          </w:p>
        </w:tc>
        <w:tc>
          <w:tcPr>
            <w:tcW w:w="432" w:type="pct"/>
            <w:shd w:val="clear" w:color="auto" w:fill="auto"/>
            <w:vAlign w:val="center"/>
          </w:tcPr>
          <w:p w14:paraId="4EB0DBA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56,85</w:t>
            </w:r>
          </w:p>
        </w:tc>
        <w:tc>
          <w:tcPr>
            <w:tcW w:w="432" w:type="pct"/>
            <w:shd w:val="clear" w:color="auto" w:fill="auto"/>
            <w:vAlign w:val="center"/>
          </w:tcPr>
          <w:p w14:paraId="71E7B98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56,55</w:t>
            </w:r>
          </w:p>
        </w:tc>
        <w:tc>
          <w:tcPr>
            <w:tcW w:w="880" w:type="pct"/>
            <w:shd w:val="clear" w:color="auto" w:fill="auto"/>
            <w:vAlign w:val="center"/>
          </w:tcPr>
          <w:p w14:paraId="61C5A01F"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1,26</w:t>
            </w:r>
          </w:p>
        </w:tc>
        <w:tc>
          <w:tcPr>
            <w:tcW w:w="880" w:type="pct"/>
            <w:shd w:val="clear" w:color="auto" w:fill="auto"/>
            <w:vAlign w:val="center"/>
          </w:tcPr>
          <w:p w14:paraId="759CC011"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1,10</w:t>
            </w:r>
          </w:p>
        </w:tc>
      </w:tr>
      <w:tr w:rsidR="001C0A0E" w:rsidRPr="00242D43" w14:paraId="669D5100" w14:textId="77777777" w:rsidTr="00D26466">
        <w:trPr>
          <w:trHeight w:val="282"/>
        </w:trPr>
        <w:tc>
          <w:tcPr>
            <w:tcW w:w="680" w:type="pct"/>
            <w:shd w:val="clear" w:color="auto" w:fill="auto"/>
            <w:vAlign w:val="center"/>
          </w:tcPr>
          <w:p w14:paraId="0EAFAA55" w14:textId="77777777" w:rsidR="001C0A0E" w:rsidRPr="00242D43" w:rsidRDefault="001C0A0E" w:rsidP="007D3408">
            <w:pPr>
              <w:jc w:val="center"/>
              <w:rPr>
                <w:rFonts w:asciiTheme="minorHAnsi" w:hAnsiTheme="minorHAnsi"/>
              </w:rPr>
            </w:pPr>
            <w:r w:rsidRPr="00242D43">
              <w:rPr>
                <w:rFonts w:asciiTheme="minorHAnsi" w:hAnsiTheme="minorHAnsi" w:cstheme="minorHAnsi"/>
              </w:rPr>
              <w:t>A</w:t>
            </w:r>
          </w:p>
        </w:tc>
        <w:tc>
          <w:tcPr>
            <w:tcW w:w="689" w:type="pct"/>
            <w:shd w:val="clear" w:color="auto" w:fill="auto"/>
            <w:vAlign w:val="center"/>
          </w:tcPr>
          <w:p w14:paraId="04264012"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V (7 atšaka)</w:t>
            </w:r>
          </w:p>
        </w:tc>
        <w:tc>
          <w:tcPr>
            <w:tcW w:w="576" w:type="pct"/>
            <w:shd w:val="clear" w:color="auto" w:fill="auto"/>
            <w:vAlign w:val="center"/>
          </w:tcPr>
          <w:p w14:paraId="4A74A71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53,66</w:t>
            </w:r>
          </w:p>
        </w:tc>
        <w:tc>
          <w:tcPr>
            <w:tcW w:w="432" w:type="pct"/>
            <w:shd w:val="clear" w:color="auto" w:fill="auto"/>
            <w:vAlign w:val="center"/>
          </w:tcPr>
          <w:p w14:paraId="7839F75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53,66</w:t>
            </w:r>
          </w:p>
        </w:tc>
        <w:tc>
          <w:tcPr>
            <w:tcW w:w="432" w:type="pct"/>
            <w:shd w:val="clear" w:color="auto" w:fill="auto"/>
            <w:vAlign w:val="center"/>
          </w:tcPr>
          <w:p w14:paraId="62D1A47B"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53,76</w:t>
            </w:r>
          </w:p>
        </w:tc>
        <w:tc>
          <w:tcPr>
            <w:tcW w:w="432" w:type="pct"/>
            <w:shd w:val="clear" w:color="auto" w:fill="auto"/>
            <w:vAlign w:val="center"/>
          </w:tcPr>
          <w:p w14:paraId="1F9FFC98"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53,14</w:t>
            </w:r>
          </w:p>
        </w:tc>
        <w:tc>
          <w:tcPr>
            <w:tcW w:w="880" w:type="pct"/>
            <w:shd w:val="clear" w:color="auto" w:fill="auto"/>
            <w:vAlign w:val="center"/>
          </w:tcPr>
          <w:p w14:paraId="57AA1B00"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1,17</w:t>
            </w:r>
          </w:p>
        </w:tc>
        <w:tc>
          <w:tcPr>
            <w:tcW w:w="880" w:type="pct"/>
            <w:shd w:val="clear" w:color="auto" w:fill="auto"/>
            <w:vAlign w:val="center"/>
          </w:tcPr>
          <w:p w14:paraId="33DAA94A"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0,98</w:t>
            </w:r>
          </w:p>
        </w:tc>
      </w:tr>
      <w:tr w:rsidR="001C0A0E" w:rsidRPr="00242D43" w14:paraId="53D8F8F6" w14:textId="77777777" w:rsidTr="00D26466">
        <w:trPr>
          <w:trHeight w:val="282"/>
        </w:trPr>
        <w:tc>
          <w:tcPr>
            <w:tcW w:w="680" w:type="pct"/>
            <w:shd w:val="clear" w:color="auto" w:fill="auto"/>
            <w:vAlign w:val="center"/>
          </w:tcPr>
          <w:p w14:paraId="3C395407" w14:textId="77777777" w:rsidR="001C0A0E" w:rsidRPr="00242D43" w:rsidRDefault="001C0A0E" w:rsidP="007D3408">
            <w:pPr>
              <w:jc w:val="center"/>
              <w:rPr>
                <w:rFonts w:asciiTheme="minorHAnsi" w:hAnsiTheme="minorHAnsi"/>
              </w:rPr>
            </w:pPr>
            <w:r w:rsidRPr="00242D43">
              <w:rPr>
                <w:rFonts w:asciiTheme="minorHAnsi" w:hAnsiTheme="minorHAnsi" w:cstheme="minorHAnsi"/>
              </w:rPr>
              <w:t>A</w:t>
            </w:r>
          </w:p>
        </w:tc>
        <w:tc>
          <w:tcPr>
            <w:tcW w:w="689" w:type="pct"/>
            <w:shd w:val="clear" w:color="auto" w:fill="auto"/>
            <w:vAlign w:val="center"/>
          </w:tcPr>
          <w:p w14:paraId="7E596103" w14:textId="77777777" w:rsidR="001C0A0E" w:rsidRPr="00242D43" w:rsidRDefault="001C0A0E" w:rsidP="007D3408">
            <w:pPr>
              <w:jc w:val="center"/>
              <w:rPr>
                <w:rFonts w:asciiTheme="minorHAnsi" w:hAnsiTheme="minorHAnsi" w:cstheme="minorHAnsi"/>
                <w:vertAlign w:val="subscript"/>
              </w:rPr>
            </w:pPr>
            <w:r w:rsidRPr="00242D43">
              <w:rPr>
                <w:rFonts w:asciiTheme="minorHAnsi" w:hAnsiTheme="minorHAnsi" w:cstheme="minorHAnsi"/>
              </w:rPr>
              <w:t>V (13 atšaka)</w:t>
            </w:r>
          </w:p>
        </w:tc>
        <w:tc>
          <w:tcPr>
            <w:tcW w:w="576" w:type="pct"/>
            <w:shd w:val="clear" w:color="auto" w:fill="auto"/>
            <w:vAlign w:val="center"/>
          </w:tcPr>
          <w:p w14:paraId="45EBB370"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52,25</w:t>
            </w:r>
          </w:p>
        </w:tc>
        <w:tc>
          <w:tcPr>
            <w:tcW w:w="432" w:type="pct"/>
            <w:shd w:val="clear" w:color="auto" w:fill="auto"/>
            <w:vAlign w:val="center"/>
          </w:tcPr>
          <w:p w14:paraId="7E4FB98F"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52,25</w:t>
            </w:r>
          </w:p>
        </w:tc>
        <w:tc>
          <w:tcPr>
            <w:tcW w:w="432" w:type="pct"/>
            <w:shd w:val="clear" w:color="auto" w:fill="auto"/>
            <w:vAlign w:val="center"/>
          </w:tcPr>
          <w:p w14:paraId="538E960A"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53,01</w:t>
            </w:r>
          </w:p>
        </w:tc>
        <w:tc>
          <w:tcPr>
            <w:tcW w:w="432" w:type="pct"/>
            <w:shd w:val="clear" w:color="auto" w:fill="auto"/>
            <w:vAlign w:val="center"/>
          </w:tcPr>
          <w:p w14:paraId="201ED779" w14:textId="77777777" w:rsidR="001C0A0E" w:rsidRPr="00242D43" w:rsidRDefault="001C0A0E" w:rsidP="007D3408">
            <w:pPr>
              <w:jc w:val="center"/>
              <w:rPr>
                <w:rFonts w:asciiTheme="minorHAnsi" w:hAnsiTheme="minorHAnsi" w:cstheme="minorHAnsi"/>
              </w:rPr>
            </w:pPr>
            <w:r w:rsidRPr="00242D43">
              <w:rPr>
                <w:rFonts w:asciiTheme="minorHAnsi" w:hAnsiTheme="minorHAnsi" w:cstheme="minorHAnsi"/>
              </w:rPr>
              <w:t>52,61</w:t>
            </w:r>
          </w:p>
        </w:tc>
        <w:tc>
          <w:tcPr>
            <w:tcW w:w="880" w:type="pct"/>
            <w:shd w:val="clear" w:color="auto" w:fill="auto"/>
            <w:vAlign w:val="center"/>
          </w:tcPr>
          <w:p w14:paraId="5A3D0EA1"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1,45</w:t>
            </w:r>
          </w:p>
        </w:tc>
        <w:tc>
          <w:tcPr>
            <w:tcW w:w="880" w:type="pct"/>
            <w:shd w:val="clear" w:color="auto" w:fill="auto"/>
            <w:vAlign w:val="center"/>
          </w:tcPr>
          <w:p w14:paraId="73670FE0" w14:textId="77777777" w:rsidR="001C0A0E" w:rsidRPr="00242D43" w:rsidRDefault="001C0A0E">
            <w:pPr>
              <w:jc w:val="center"/>
              <w:rPr>
                <w:rFonts w:asciiTheme="minorHAnsi" w:hAnsiTheme="minorHAnsi" w:cs="Calibri"/>
                <w:color w:val="000000"/>
              </w:rPr>
            </w:pPr>
            <w:r w:rsidRPr="00242D43">
              <w:rPr>
                <w:rFonts w:asciiTheme="minorHAnsi" w:hAnsiTheme="minorHAnsi" w:cs="Calibri"/>
                <w:color w:val="000000"/>
              </w:rPr>
              <w:t>1,45</w:t>
            </w:r>
          </w:p>
        </w:tc>
      </w:tr>
      <w:tr w:rsidR="00CF12BA" w:rsidRPr="00242D43" w14:paraId="1E763169" w14:textId="77777777" w:rsidTr="00D26466">
        <w:trPr>
          <w:trHeight w:val="282"/>
        </w:trPr>
        <w:tc>
          <w:tcPr>
            <w:tcW w:w="3240" w:type="pct"/>
            <w:gridSpan w:val="6"/>
            <w:shd w:val="clear" w:color="auto" w:fill="D9D9D9" w:themeFill="background1" w:themeFillShade="D9"/>
            <w:vAlign w:val="center"/>
          </w:tcPr>
          <w:p w14:paraId="45D3E77C" w14:textId="77777777" w:rsidR="00CF12BA" w:rsidRPr="00242D43" w:rsidRDefault="007D3408" w:rsidP="007D3408">
            <w:pPr>
              <w:jc w:val="right"/>
              <w:rPr>
                <w:rFonts w:asciiTheme="minorHAnsi" w:hAnsiTheme="minorHAnsi" w:cstheme="minorHAnsi"/>
              </w:rPr>
            </w:pPr>
            <w:r w:rsidRPr="00242D43">
              <w:rPr>
                <w:rFonts w:asciiTheme="minorHAnsi" w:hAnsiTheme="minorHAnsi" w:cstheme="minorHAnsi"/>
              </w:rPr>
              <w:t>Įvedant į eksploataciją</w:t>
            </w:r>
            <w:r w:rsidR="00CF12BA" w:rsidRPr="00242D43">
              <w:rPr>
                <w:rFonts w:asciiTheme="minorHAnsi" w:hAnsiTheme="minorHAnsi" w:cstheme="minorHAnsi"/>
              </w:rPr>
              <w:t xml:space="preserve"> patikrinimo norma:</w:t>
            </w:r>
          </w:p>
        </w:tc>
        <w:tc>
          <w:tcPr>
            <w:tcW w:w="880" w:type="pct"/>
            <w:shd w:val="clear" w:color="auto" w:fill="D9D9D9" w:themeFill="background1" w:themeFillShade="D9"/>
            <w:vAlign w:val="center"/>
          </w:tcPr>
          <w:p w14:paraId="6D644C06" w14:textId="77777777" w:rsidR="00CF12BA" w:rsidRPr="00242D43" w:rsidRDefault="00CF12BA" w:rsidP="007D3408">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3%</w:t>
            </w:r>
          </w:p>
        </w:tc>
        <w:tc>
          <w:tcPr>
            <w:tcW w:w="880" w:type="pct"/>
            <w:shd w:val="clear" w:color="auto" w:fill="D9D9D9" w:themeFill="background1" w:themeFillShade="D9"/>
            <w:vAlign w:val="center"/>
          </w:tcPr>
          <w:p w14:paraId="3BC56310" w14:textId="77777777" w:rsidR="00CF12BA" w:rsidRPr="00242D43" w:rsidRDefault="00CF12BA" w:rsidP="00150B07">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5%</w:t>
            </w:r>
          </w:p>
        </w:tc>
      </w:tr>
      <w:tr w:rsidR="00BA7662" w:rsidRPr="00242D43" w14:paraId="0F393A36" w14:textId="77777777" w:rsidTr="00D26466">
        <w:trPr>
          <w:trHeight w:val="282"/>
        </w:trPr>
        <w:tc>
          <w:tcPr>
            <w:tcW w:w="3240" w:type="pct"/>
            <w:gridSpan w:val="6"/>
            <w:shd w:val="clear" w:color="auto" w:fill="D9D9D9" w:themeFill="background1" w:themeFillShade="D9"/>
            <w:vAlign w:val="center"/>
          </w:tcPr>
          <w:p w14:paraId="37523F65" w14:textId="77777777" w:rsidR="00CF12BA" w:rsidRPr="00242D43" w:rsidRDefault="00CF12BA" w:rsidP="007D3408">
            <w:pPr>
              <w:jc w:val="right"/>
              <w:rPr>
                <w:rFonts w:asciiTheme="minorHAnsi" w:hAnsiTheme="minorHAnsi" w:cstheme="minorHAnsi"/>
              </w:rPr>
            </w:pPr>
            <w:r w:rsidRPr="00242D43">
              <w:rPr>
                <w:rFonts w:asciiTheme="minorHAnsi" w:hAnsiTheme="minorHAnsi" w:cstheme="minorHAnsi"/>
              </w:rPr>
              <w:t>Eksploatacijos metu atlikto patikrinimo norma:</w:t>
            </w:r>
          </w:p>
        </w:tc>
        <w:tc>
          <w:tcPr>
            <w:tcW w:w="880" w:type="pct"/>
            <w:shd w:val="clear" w:color="auto" w:fill="D9D9D9" w:themeFill="background1" w:themeFillShade="D9"/>
            <w:vAlign w:val="center"/>
          </w:tcPr>
          <w:p w14:paraId="6956CCA5" w14:textId="77777777" w:rsidR="00CF12BA" w:rsidRPr="00242D43" w:rsidRDefault="00CF12BA" w:rsidP="007D3408">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3%</w:t>
            </w:r>
          </w:p>
        </w:tc>
        <w:tc>
          <w:tcPr>
            <w:tcW w:w="880" w:type="pct"/>
            <w:shd w:val="clear" w:color="auto" w:fill="D9D9D9" w:themeFill="background1" w:themeFillShade="D9"/>
            <w:vAlign w:val="center"/>
          </w:tcPr>
          <w:p w14:paraId="41F5D6AB" w14:textId="77777777" w:rsidR="00CF12BA" w:rsidRPr="00242D43" w:rsidRDefault="00CF12BA" w:rsidP="00150B07">
            <w:pPr>
              <w:jc w:val="center"/>
              <w:rPr>
                <w:rFonts w:asciiTheme="minorHAnsi" w:hAnsiTheme="minorHAnsi" w:cstheme="minorHAnsi"/>
              </w:rPr>
            </w:pPr>
            <w:r w:rsidRPr="00242D43">
              <w:rPr>
                <w:rFonts w:asciiTheme="minorHAnsi" w:hAnsiTheme="minorHAnsi" w:cstheme="minorHAnsi"/>
              </w:rPr>
              <w:t xml:space="preserve">≤ </w:t>
            </w:r>
            <w:r w:rsidR="00B470AA" w:rsidRPr="00242D43">
              <w:rPr>
                <w:rFonts w:asciiTheme="minorHAnsi" w:hAnsiTheme="minorHAnsi" w:cstheme="minorHAnsi"/>
              </w:rPr>
              <w:t>±</w:t>
            </w:r>
            <w:r w:rsidRPr="00242D43">
              <w:rPr>
                <w:rFonts w:asciiTheme="minorHAnsi" w:hAnsiTheme="minorHAnsi" w:cstheme="minorHAnsi"/>
              </w:rPr>
              <w:t>3%</w:t>
            </w:r>
          </w:p>
        </w:tc>
      </w:tr>
    </w:tbl>
    <w:p w14:paraId="02DC83BF" w14:textId="6A7E0B15" w:rsidR="002C4538" w:rsidRPr="001C0A0E" w:rsidRDefault="00CF12BA" w:rsidP="00D26466">
      <w:pPr>
        <w:tabs>
          <w:tab w:val="left" w:pos="374"/>
        </w:tabs>
        <w:rPr>
          <w:rFonts w:cstheme="minorHAnsi"/>
          <w:sz w:val="20"/>
          <w:szCs w:val="20"/>
        </w:rPr>
      </w:pPr>
      <w:r w:rsidRPr="00220986">
        <w:rPr>
          <w:rFonts w:cstheme="minorHAnsi"/>
          <w:b/>
          <w:sz w:val="20"/>
          <w:szCs w:val="20"/>
        </w:rPr>
        <w:t>A</w:t>
      </w:r>
      <w:r>
        <w:rPr>
          <w:rFonts w:cstheme="minorHAnsi"/>
          <w:sz w:val="20"/>
          <w:szCs w:val="20"/>
        </w:rPr>
        <w:t xml:space="preserve"> </w:t>
      </w:r>
      <w:r w:rsidRPr="00220986">
        <w:rPr>
          <w:rFonts w:cstheme="minorHAnsi"/>
          <w:sz w:val="20"/>
          <w:szCs w:val="20"/>
        </w:rPr>
        <w:t>- aukštosios įtampos (</w:t>
      </w:r>
      <w:r w:rsidR="00135764" w:rsidRPr="00135764">
        <w:rPr>
          <w:rFonts w:cstheme="minorHAnsi"/>
          <w:sz w:val="20"/>
          <w:szCs w:val="20"/>
        </w:rPr>
        <w:t>220, 330 ir 400</w:t>
      </w:r>
      <w:r w:rsidRPr="00220986">
        <w:rPr>
          <w:rFonts w:cstheme="minorHAnsi"/>
          <w:sz w:val="20"/>
          <w:szCs w:val="20"/>
        </w:rPr>
        <w:t xml:space="preserve"> kV) apvija;</w:t>
      </w:r>
      <w:r>
        <w:rPr>
          <w:rFonts w:cstheme="minorHAnsi"/>
          <w:sz w:val="20"/>
          <w:szCs w:val="20"/>
        </w:rPr>
        <w:t xml:space="preserve"> </w:t>
      </w:r>
      <w:r w:rsidRPr="00220986">
        <w:rPr>
          <w:rFonts w:cstheme="minorHAnsi"/>
          <w:b/>
          <w:sz w:val="20"/>
          <w:szCs w:val="20"/>
        </w:rPr>
        <w:t>V</w:t>
      </w:r>
      <w:r w:rsidRPr="00220986">
        <w:rPr>
          <w:rFonts w:cstheme="minorHAnsi"/>
          <w:sz w:val="20"/>
          <w:szCs w:val="20"/>
        </w:rPr>
        <w:t xml:space="preserve"> - vidutinės įtampos </w:t>
      </w:r>
      <w:r>
        <w:rPr>
          <w:rFonts w:cstheme="minorHAnsi"/>
          <w:sz w:val="20"/>
          <w:szCs w:val="20"/>
        </w:rPr>
        <w:t>(110 kV) apvija</w:t>
      </w:r>
      <w:r w:rsidRPr="00220986">
        <w:rPr>
          <w:rFonts w:cstheme="minorHAnsi"/>
          <w:sz w:val="20"/>
          <w:szCs w:val="20"/>
        </w:rPr>
        <w:t>;</w:t>
      </w:r>
      <w:r>
        <w:rPr>
          <w:rFonts w:cstheme="minorHAnsi"/>
          <w:sz w:val="20"/>
          <w:szCs w:val="20"/>
        </w:rPr>
        <w:t xml:space="preserve"> </w:t>
      </w:r>
      <w:r>
        <w:rPr>
          <w:rFonts w:cstheme="minorHAnsi"/>
          <w:b/>
          <w:sz w:val="20"/>
          <w:szCs w:val="20"/>
        </w:rPr>
        <w:t>Ž</w:t>
      </w:r>
      <w:r>
        <w:rPr>
          <w:rFonts w:cstheme="minorHAnsi"/>
          <w:sz w:val="20"/>
          <w:szCs w:val="20"/>
        </w:rPr>
        <w:t xml:space="preserve"> </w:t>
      </w:r>
      <w:r w:rsidRPr="00220986">
        <w:rPr>
          <w:rFonts w:cstheme="minorHAnsi"/>
          <w:sz w:val="20"/>
          <w:szCs w:val="20"/>
        </w:rPr>
        <w:t xml:space="preserve">- </w:t>
      </w:r>
      <w:r>
        <w:rPr>
          <w:rFonts w:cstheme="minorHAnsi"/>
          <w:sz w:val="20"/>
          <w:szCs w:val="20"/>
        </w:rPr>
        <w:t>žemosios</w:t>
      </w:r>
      <w:r w:rsidRPr="00220986">
        <w:rPr>
          <w:rFonts w:cstheme="minorHAnsi"/>
          <w:sz w:val="20"/>
          <w:szCs w:val="20"/>
        </w:rPr>
        <w:t xml:space="preserve"> įtampos (</w:t>
      </w:r>
      <w:r>
        <w:rPr>
          <w:rFonts w:cstheme="minorHAnsi"/>
          <w:sz w:val="20"/>
          <w:szCs w:val="20"/>
        </w:rPr>
        <w:t>1</w:t>
      </w:r>
      <w:r w:rsidRPr="00220986">
        <w:rPr>
          <w:rFonts w:cstheme="minorHAnsi"/>
          <w:sz w:val="20"/>
          <w:szCs w:val="20"/>
        </w:rPr>
        <w:t>0 kV) apvija.</w:t>
      </w:r>
      <w:r w:rsidR="00D26466">
        <w:rPr>
          <w:rFonts w:cstheme="minorHAnsi"/>
          <w:sz w:val="20"/>
          <w:szCs w:val="20"/>
        </w:rPr>
        <w:t xml:space="preserve"> </w:t>
      </w:r>
      <w:r w:rsidR="001C0A0E">
        <w:rPr>
          <w:rFonts w:cstheme="minorHAnsi"/>
          <w:bCs/>
          <w:color w:val="000000"/>
          <w:spacing w:val="-2"/>
          <w:sz w:val="20"/>
          <w:szCs w:val="20"/>
        </w:rPr>
        <w:t>I</w:t>
      </w:r>
      <w:r w:rsidR="001C0A0E" w:rsidRPr="001C0A0E">
        <w:rPr>
          <w:rFonts w:cstheme="minorHAnsi"/>
          <w:bCs/>
          <w:color w:val="000000"/>
          <w:spacing w:val="-2"/>
          <w:sz w:val="20"/>
          <w:szCs w:val="20"/>
        </w:rPr>
        <w:t>šmatuoti varžos dydžiai lyginami tarpusavyje atėmus nuo didžiausio dydžio mažiausią, padalinus gautą skirtumą iš mažiausio ir padauginus rezultatą iš šimto.</w:t>
      </w:r>
    </w:p>
    <w:p w14:paraId="60B6E97C" w14:textId="77777777" w:rsidR="002C4538" w:rsidRDefault="002C4538" w:rsidP="002C4538">
      <w:pPr>
        <w:pStyle w:val="Sraopastraipa"/>
        <w:ind w:left="1560"/>
        <w:jc w:val="both"/>
        <w:rPr>
          <w:rFonts w:asciiTheme="minorHAnsi" w:hAnsiTheme="minorHAnsi" w:cstheme="minorHAnsi"/>
        </w:rPr>
      </w:pPr>
    </w:p>
    <w:p w14:paraId="5825EF09" w14:textId="6AD1F127" w:rsidR="00486A6C" w:rsidRDefault="00F24DBE">
      <w:pPr>
        <w:pStyle w:val="Antrat11"/>
        <w:tabs>
          <w:tab w:val="clear" w:pos="1134"/>
          <w:tab w:val="num" w:pos="567"/>
        </w:tabs>
        <w:spacing w:after="120"/>
        <w:ind w:left="567" w:hanging="567"/>
        <w:outlineLvl w:val="9"/>
      </w:pPr>
      <w:r w:rsidRPr="005E7903">
        <w:t xml:space="preserve">Papildomai </w:t>
      </w:r>
      <w:r w:rsidRPr="00411334">
        <w:t xml:space="preserve">trumpojo jungimo varžos </w:t>
      </w:r>
      <w:r w:rsidRPr="005E7903">
        <w:t>vertė matuojama, kai per transformatorių pratekėjo trumpojo jungimo srovė, viršijanti 70</w:t>
      </w:r>
      <w:r w:rsidR="00411334" w:rsidRPr="0085172B">
        <w:t>%</w:t>
      </w:r>
      <w:r w:rsidRPr="005E7903">
        <w:t xml:space="preserve"> gamintojo nustatytą ribinę vertę</w:t>
      </w:r>
      <w:r w:rsidR="00486A6C">
        <w:t xml:space="preserve">, kas gali pakeisti įrenginio </w:t>
      </w:r>
      <w:r w:rsidR="00486A6C" w:rsidRPr="005E7903">
        <w:t xml:space="preserve">magnetinės sklaidos kanalo </w:t>
      </w:r>
      <w:r w:rsidR="00486A6C">
        <w:t xml:space="preserve">fizinius </w:t>
      </w:r>
      <w:r w:rsidR="00486A6C" w:rsidRPr="005E7903">
        <w:t>parametr</w:t>
      </w:r>
      <w:r w:rsidR="00486A6C">
        <w:t>us</w:t>
      </w:r>
      <w:r w:rsidRPr="005E7903">
        <w:t>.</w:t>
      </w:r>
      <w:r w:rsidR="005E7903" w:rsidRPr="00411334">
        <w:t xml:space="preserve"> </w:t>
      </w:r>
      <w:r w:rsidR="001D4A78" w:rsidRPr="005E7903">
        <w:t>Magnetinės sklaidos kanalas yra erdvė, kurios ribas sudaro apvijų vidinis ir išorinis paviršius bei apatinis ir viršutinis transformatoriaus jungai. Apvijų deformacija pakeičia magnetinio sklaidos kanalo geometrinius išmatavimus, kas daro įtaką magnetinio srauto magnetinei varžai, o tai savo ruožtu tampa matuojamosios trumpojo jungimo varžos pakitimo priežastimi.</w:t>
      </w:r>
      <w:r w:rsidR="0064043B" w:rsidRPr="005E7903">
        <w:t xml:space="preserve"> </w:t>
      </w:r>
    </w:p>
    <w:p w14:paraId="4E0EE56D" w14:textId="73F7B146" w:rsidR="00D26466" w:rsidRPr="00411334" w:rsidRDefault="0064043B" w:rsidP="00411334">
      <w:pPr>
        <w:pStyle w:val="Antrat11"/>
        <w:tabs>
          <w:tab w:val="clear" w:pos="1134"/>
          <w:tab w:val="num" w:pos="567"/>
        </w:tabs>
        <w:spacing w:after="120"/>
        <w:ind w:left="567" w:hanging="567"/>
        <w:outlineLvl w:val="9"/>
      </w:pPr>
      <w:r w:rsidRPr="00411334">
        <w:t xml:space="preserve">Trumpojo jungimo varžos </w:t>
      </w:r>
      <w:r w:rsidRPr="005E7903">
        <w:t xml:space="preserve">matavimas gali būti pakeistas kitu, įrenginio gamintojo rekomenduojamu patikrinimu, leidžiančiu nustatyti </w:t>
      </w:r>
      <w:r w:rsidRPr="00411334">
        <w:t>transformatoriaus magnetinės sistemos būklę ar apvijų deformacij</w:t>
      </w:r>
      <w:r w:rsidRPr="005E7903">
        <w:t>ą</w:t>
      </w:r>
      <w:r w:rsidR="008404CC">
        <w:t xml:space="preserve">, </w:t>
      </w:r>
      <w:r w:rsidR="008404CC">
        <w:rPr>
          <w:rFonts w:eastAsia="Calibri"/>
        </w:rPr>
        <w:t>su sąlyga, kad</w:t>
      </w:r>
      <w:r w:rsidR="008404CC" w:rsidRPr="001A46B1">
        <w:rPr>
          <w:rFonts w:eastAsia="Calibri"/>
        </w:rPr>
        <w:t xml:space="preserve"> toki</w:t>
      </w:r>
      <w:r w:rsidR="008404CC">
        <w:rPr>
          <w:rFonts w:eastAsia="Calibri"/>
        </w:rPr>
        <w:t>ų</w:t>
      </w:r>
      <w:r w:rsidR="008404CC" w:rsidRPr="001A46B1">
        <w:rPr>
          <w:rFonts w:eastAsia="Calibri"/>
        </w:rPr>
        <w:t xml:space="preserve"> matavim</w:t>
      </w:r>
      <w:r w:rsidR="008404CC">
        <w:rPr>
          <w:rFonts w:eastAsia="Calibri"/>
        </w:rPr>
        <w:t>ų rezultato įvertinimo būdas su norminiai dydžiai yra</w:t>
      </w:r>
      <w:r w:rsidR="008404CC" w:rsidRPr="001A46B1">
        <w:rPr>
          <w:rFonts w:eastAsia="Calibri"/>
        </w:rPr>
        <w:t xml:space="preserve"> </w:t>
      </w:r>
      <w:r w:rsidR="008404CC">
        <w:rPr>
          <w:rFonts w:eastAsia="Calibri"/>
        </w:rPr>
        <w:t>pateikiami</w:t>
      </w:r>
      <w:r w:rsidR="008404CC" w:rsidRPr="001A46B1">
        <w:rPr>
          <w:rFonts w:eastAsia="Calibri"/>
        </w:rPr>
        <w:t xml:space="preserve"> </w:t>
      </w:r>
      <w:r w:rsidR="0045453F">
        <w:rPr>
          <w:rFonts w:eastAsia="Calibri"/>
        </w:rPr>
        <w:t>įrenginio</w:t>
      </w:r>
      <w:r w:rsidR="008404CC" w:rsidRPr="001A46B1">
        <w:rPr>
          <w:rFonts w:eastAsia="Calibri"/>
        </w:rPr>
        <w:t xml:space="preserve"> gamintojo eksploatavimo instrukcijoje</w:t>
      </w:r>
      <w:r w:rsidRPr="00411334">
        <w:t>.</w:t>
      </w:r>
    </w:p>
    <w:p w14:paraId="67D03A2A" w14:textId="63EDE924" w:rsidR="004E1FEF" w:rsidRDefault="004E1FEF">
      <w:bookmarkStart w:id="254" w:name="_Ref362757117"/>
      <w:bookmarkStart w:id="255" w:name="OLE_LINK5"/>
      <w:bookmarkStart w:id="256" w:name="OLE_LINK6"/>
      <w:r>
        <w:br w:type="page"/>
      </w:r>
    </w:p>
    <w:p w14:paraId="30905C33" w14:textId="758FAED2" w:rsidR="005E7903" w:rsidRPr="006E3B23" w:rsidRDefault="003F31B2" w:rsidP="003D5E50">
      <w:pPr>
        <w:pStyle w:val="Antrat1"/>
        <w:numPr>
          <w:ilvl w:val="1"/>
          <w:numId w:val="15"/>
        </w:numPr>
        <w:ind w:left="426" w:hanging="426"/>
        <w:jc w:val="both"/>
      </w:pPr>
      <w:bookmarkStart w:id="257" w:name="_Tuščiosios_veikos_galios"/>
      <w:bookmarkStart w:id="258" w:name="_Toc183923124"/>
      <w:bookmarkEnd w:id="257"/>
      <w:r w:rsidRPr="003F31B2">
        <w:lastRenderedPageBreak/>
        <w:t>Galios transformatorių t</w:t>
      </w:r>
      <w:r w:rsidR="000A7724" w:rsidRPr="004B33F2">
        <w:t>uščiosios veikos galios nuostolių matavimo schemos ir patikrinimo rezultatų vertinimas</w:t>
      </w:r>
      <w:bookmarkEnd w:id="254"/>
      <w:bookmarkEnd w:id="258"/>
    </w:p>
    <w:p w14:paraId="2D2DEEDD" w14:textId="57C2E923" w:rsidR="005E7903" w:rsidRPr="004F1E78" w:rsidRDefault="003415F1" w:rsidP="00411334">
      <w:pPr>
        <w:pStyle w:val="Antrat11"/>
        <w:tabs>
          <w:tab w:val="clear" w:pos="1134"/>
          <w:tab w:val="num" w:pos="567"/>
        </w:tabs>
        <w:spacing w:after="120"/>
        <w:ind w:left="567" w:hanging="567"/>
        <w:outlineLvl w:val="9"/>
      </w:pPr>
      <w:r w:rsidRPr="005E7903">
        <w:t xml:space="preserve">Tuščiosios veikos nuostolių matavimai turi būti atliekami prieš apvijų varžos </w:t>
      </w:r>
      <w:r w:rsidR="0005774B">
        <w:t xml:space="preserve">matavimus </w:t>
      </w:r>
      <w:r w:rsidRPr="005E7903">
        <w:t xml:space="preserve">nuolatine srove. </w:t>
      </w:r>
      <w:bookmarkEnd w:id="255"/>
      <w:bookmarkEnd w:id="256"/>
    </w:p>
    <w:p w14:paraId="5631620F" w14:textId="77C61A64" w:rsidR="005E7903" w:rsidRPr="004F1E78" w:rsidRDefault="00C85504" w:rsidP="00411334">
      <w:pPr>
        <w:pStyle w:val="Antrat11"/>
        <w:tabs>
          <w:tab w:val="clear" w:pos="1134"/>
          <w:tab w:val="num" w:pos="567"/>
        </w:tabs>
        <w:spacing w:after="120"/>
        <w:ind w:left="567" w:hanging="567"/>
        <w:outlineLvl w:val="9"/>
      </w:pPr>
      <w:r w:rsidRPr="005E7903">
        <w:t>Transformatorių atšakų perjungikliai (įtampos reguliatoriai) turi būti toje pačioje padėtyje (atšakoje), kurioje buvo atliekami gamykliniai/pirminiai (įvedant į eksploataciją) tuščiosios veikos nuostolių matavimai.</w:t>
      </w:r>
      <w:r w:rsidR="005E7903" w:rsidRPr="005E7903">
        <w:t xml:space="preserve"> </w:t>
      </w:r>
    </w:p>
    <w:p w14:paraId="3F8BC81E" w14:textId="4F38F48B" w:rsidR="005E7903" w:rsidRDefault="0065676E" w:rsidP="00411334">
      <w:pPr>
        <w:pStyle w:val="Antrat11"/>
        <w:tabs>
          <w:tab w:val="clear" w:pos="1134"/>
          <w:tab w:val="num" w:pos="567"/>
        </w:tabs>
        <w:spacing w:after="120"/>
        <w:ind w:left="567" w:hanging="567"/>
        <w:outlineLvl w:val="9"/>
      </w:pPr>
      <w:r w:rsidRPr="005E7903">
        <w:t xml:space="preserve">Tuščiosios veikos nuostolių </w:t>
      </w:r>
      <w:r w:rsidR="002F333F" w:rsidRPr="005E7903">
        <w:t>patikrinimas</w:t>
      </w:r>
      <w:r w:rsidRPr="005E7903">
        <w:t xml:space="preserve"> atliekam</w:t>
      </w:r>
      <w:r w:rsidR="002F333F" w:rsidRPr="005E7903">
        <w:t>as prijungus matavimo įtampą</w:t>
      </w:r>
      <w:r w:rsidRPr="005E7903">
        <w:t xml:space="preserve"> prie 10 kV apvijų</w:t>
      </w:r>
      <w:r w:rsidR="002F333F" w:rsidRPr="005E7903">
        <w:t xml:space="preserve"> išvadų</w:t>
      </w:r>
      <w:r w:rsidRPr="005E7903">
        <w:t>. Trijų fazių transformatoriams atliekami trys matavimai, paeiliui trumpinant vienos fazės apviją ir prijungiant patikrinimo įtampą prie likusių dviejų fazių apvijų.</w:t>
      </w:r>
      <w:r w:rsidR="00FF2F4F" w:rsidRPr="005E7903">
        <w:t xml:space="preserve"> </w:t>
      </w:r>
      <w:r w:rsidR="00486A6C">
        <w:t>M</w:t>
      </w:r>
      <w:r w:rsidR="00486A6C" w:rsidRPr="00D8437A">
        <w:t xml:space="preserve">atavimas vykdomas </w:t>
      </w:r>
      <w:r w:rsidR="00486A6C" w:rsidRPr="00CF5560">
        <w:t xml:space="preserve">pagal </w:t>
      </w:r>
      <w:r w:rsidR="00486A6C">
        <w:t>žemiau šiame punkte pateiktas schemas/paveikslus</w:t>
      </w:r>
      <w:r w:rsidR="00486A6C" w:rsidRPr="00CF5560">
        <w:t>, jeigu įrenginio gamintojas nenurodo kitaip</w:t>
      </w:r>
      <w:r w:rsidR="00486A6C" w:rsidRPr="00D8437A">
        <w:t>.</w:t>
      </w:r>
      <w:r w:rsidR="005E7903" w:rsidRPr="005E7903">
        <w:t xml:space="preserve"> </w:t>
      </w:r>
    </w:p>
    <w:p w14:paraId="548EF194" w14:textId="77777777" w:rsidR="00FF2F4F" w:rsidRPr="005E7903" w:rsidRDefault="00FC6CDF" w:rsidP="007A6145">
      <w:pPr>
        <w:pStyle w:val="Sraopastraipa"/>
        <w:spacing w:before="120"/>
        <w:ind w:left="0"/>
        <w:jc w:val="center"/>
        <w:rPr>
          <w:rFonts w:asciiTheme="minorHAnsi" w:hAnsiTheme="minorHAnsi" w:cstheme="minorHAnsi"/>
        </w:rPr>
      </w:pPr>
      <w:r>
        <w:rPr>
          <w:rFonts w:asciiTheme="minorHAnsi" w:hAnsiTheme="minorHAnsi" w:cstheme="minorHAnsi"/>
          <w:noProof/>
        </w:rPr>
        <w:drawing>
          <wp:inline distT="0" distB="0" distL="0" distR="0" wp14:anchorId="4D586A27" wp14:editId="0CFC0631">
            <wp:extent cx="4680000" cy="2842518"/>
            <wp:effectExtent l="19050" t="19050" r="25400" b="1524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cios veikos matavimas - trikampis - schema nr.1 uztr. a (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680000" cy="2842518"/>
                    </a:xfrm>
                    <a:prstGeom prst="rect">
                      <a:avLst/>
                    </a:prstGeom>
                    <a:ln>
                      <a:solidFill>
                        <a:schemeClr val="bg1">
                          <a:lumMod val="85000"/>
                        </a:schemeClr>
                      </a:solidFill>
                    </a:ln>
                  </pic:spPr>
                </pic:pic>
              </a:graphicData>
            </a:graphic>
          </wp:inline>
        </w:drawing>
      </w:r>
    </w:p>
    <w:p w14:paraId="0AD6A47E" w14:textId="77777777" w:rsidR="00FF2F4F" w:rsidRPr="00FC6CDF" w:rsidRDefault="00FF2F4F" w:rsidP="00765EAA">
      <w:pPr>
        <w:pStyle w:val="Pavpavadinimai"/>
      </w:pPr>
      <w:bookmarkStart w:id="259" w:name="_Toc355940189"/>
      <w:bookmarkStart w:id="260" w:name="_Ref362759046"/>
      <w:bookmarkStart w:id="261" w:name="_Ref20828353"/>
      <w:r w:rsidRPr="00FC6CDF">
        <w:t xml:space="preserve">pav. </w:t>
      </w:r>
      <w:r w:rsidR="00924955">
        <w:t>T</w:t>
      </w:r>
      <w:r w:rsidRPr="00FC6CDF">
        <w:t xml:space="preserve">uščiosios veikos nuostolių matavimo schema </w:t>
      </w:r>
      <w:r w:rsidR="006709D1">
        <w:t>užtrumpinant A fazės apviją</w:t>
      </w:r>
      <w:r w:rsidR="00924955">
        <w:t xml:space="preserve"> (</w:t>
      </w:r>
      <w:r w:rsidR="00924955" w:rsidRPr="00CB5114">
        <w:t>P</w:t>
      </w:r>
      <w:r w:rsidR="00924955" w:rsidRPr="007A6145">
        <w:rPr>
          <w:vertAlign w:val="subscript"/>
        </w:rPr>
        <w:t>0bc</w:t>
      </w:r>
      <w:r w:rsidR="00924955">
        <w:t>)</w:t>
      </w:r>
      <w:r w:rsidRPr="00FC6CDF">
        <w:t>.</w:t>
      </w:r>
      <w:bookmarkEnd w:id="259"/>
      <w:bookmarkEnd w:id="260"/>
      <w:bookmarkEnd w:id="261"/>
    </w:p>
    <w:p w14:paraId="67713490" w14:textId="77777777" w:rsidR="00FF2F4F" w:rsidRDefault="00FF2F4F" w:rsidP="00FF2F4F">
      <w:pPr>
        <w:pStyle w:val="Sraopastraipa"/>
        <w:ind w:left="1560"/>
        <w:jc w:val="both"/>
        <w:rPr>
          <w:rFonts w:asciiTheme="minorHAnsi" w:hAnsiTheme="minorHAnsi" w:cstheme="minorHAnsi"/>
        </w:rPr>
      </w:pPr>
    </w:p>
    <w:p w14:paraId="7CFA5A64" w14:textId="77777777" w:rsidR="00FF2F4F" w:rsidRDefault="00921838" w:rsidP="007A6145">
      <w:pPr>
        <w:pStyle w:val="Sraopastraipa"/>
        <w:ind w:left="0"/>
        <w:jc w:val="center"/>
        <w:rPr>
          <w:rFonts w:asciiTheme="minorHAnsi" w:hAnsiTheme="minorHAnsi" w:cstheme="minorHAnsi"/>
        </w:rPr>
      </w:pPr>
      <w:r>
        <w:rPr>
          <w:rFonts w:asciiTheme="minorHAnsi" w:hAnsiTheme="minorHAnsi" w:cstheme="minorHAnsi"/>
          <w:noProof/>
        </w:rPr>
        <w:drawing>
          <wp:inline distT="0" distB="0" distL="0" distR="0" wp14:anchorId="4CAF10E2" wp14:editId="1F5ADAD6">
            <wp:extent cx="4680000" cy="2842518"/>
            <wp:effectExtent l="19050" t="19050" r="25400" b="1524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cios veikos matavimas - trikampis - schema nr.2 uztr. b (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680000" cy="2842518"/>
                    </a:xfrm>
                    <a:prstGeom prst="rect">
                      <a:avLst/>
                    </a:prstGeom>
                    <a:ln>
                      <a:solidFill>
                        <a:schemeClr val="bg1">
                          <a:lumMod val="85000"/>
                        </a:schemeClr>
                      </a:solidFill>
                    </a:ln>
                  </pic:spPr>
                </pic:pic>
              </a:graphicData>
            </a:graphic>
          </wp:inline>
        </w:drawing>
      </w:r>
    </w:p>
    <w:p w14:paraId="2B6AA59E" w14:textId="77777777" w:rsidR="00FC6CDF" w:rsidRDefault="00921838" w:rsidP="00765EAA">
      <w:pPr>
        <w:pStyle w:val="Pavpavadinimai"/>
      </w:pPr>
      <w:bookmarkStart w:id="262" w:name="_Toc355940190"/>
      <w:r w:rsidRPr="00FC6CDF">
        <w:t xml:space="preserve">pav. </w:t>
      </w:r>
      <w:r w:rsidR="00924955">
        <w:t>T</w:t>
      </w:r>
      <w:r w:rsidRPr="00FC6CDF">
        <w:t xml:space="preserve">uščiosios veikos nuostolių matavimo schema </w:t>
      </w:r>
      <w:r w:rsidR="006709D1">
        <w:t>užtrumpinant B fazės apviją</w:t>
      </w:r>
      <w:r w:rsidR="00924955">
        <w:t xml:space="preserve"> (</w:t>
      </w:r>
      <w:r w:rsidR="00924955" w:rsidRPr="00CB5114">
        <w:t>P</w:t>
      </w:r>
      <w:r w:rsidR="00924955" w:rsidRPr="007A6145">
        <w:rPr>
          <w:vertAlign w:val="subscript"/>
        </w:rPr>
        <w:t>0ac</w:t>
      </w:r>
      <w:r w:rsidR="00924955">
        <w:t>)</w:t>
      </w:r>
      <w:r w:rsidRPr="00FC6CDF">
        <w:t>.</w:t>
      </w:r>
      <w:bookmarkEnd w:id="262"/>
    </w:p>
    <w:p w14:paraId="35605878" w14:textId="77777777" w:rsidR="00921838" w:rsidRDefault="00921838" w:rsidP="00FF2F4F">
      <w:pPr>
        <w:pStyle w:val="Sraopastraipa"/>
        <w:ind w:left="1560"/>
        <w:jc w:val="both"/>
        <w:rPr>
          <w:rFonts w:asciiTheme="minorHAnsi" w:hAnsiTheme="minorHAnsi" w:cstheme="minorHAnsi"/>
        </w:rPr>
      </w:pPr>
    </w:p>
    <w:p w14:paraId="4C2EC4AA" w14:textId="77777777" w:rsidR="00921838" w:rsidRDefault="00921838" w:rsidP="00FF2F4F">
      <w:pPr>
        <w:pStyle w:val="Sraopastraipa"/>
        <w:ind w:left="1560"/>
        <w:jc w:val="both"/>
        <w:rPr>
          <w:rFonts w:asciiTheme="minorHAnsi" w:hAnsiTheme="minorHAnsi" w:cstheme="minorHAnsi"/>
        </w:rPr>
      </w:pPr>
    </w:p>
    <w:p w14:paraId="393B9C21" w14:textId="77777777" w:rsidR="00921838" w:rsidRDefault="00B82D0E" w:rsidP="007A6145">
      <w:pPr>
        <w:pStyle w:val="Sraopastraipa"/>
        <w:ind w:left="0"/>
        <w:jc w:val="center"/>
        <w:rPr>
          <w:rFonts w:asciiTheme="minorHAnsi" w:hAnsiTheme="minorHAnsi" w:cstheme="minorHAnsi"/>
        </w:rPr>
      </w:pPr>
      <w:r>
        <w:rPr>
          <w:rFonts w:asciiTheme="minorHAnsi" w:hAnsiTheme="minorHAnsi" w:cstheme="minorHAnsi"/>
          <w:noProof/>
        </w:rPr>
        <w:drawing>
          <wp:inline distT="0" distB="0" distL="0" distR="0" wp14:anchorId="4EB3B8EE" wp14:editId="5FCA5900">
            <wp:extent cx="4741718" cy="2880000"/>
            <wp:effectExtent l="19050" t="19050" r="20782" b="1560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scios veikos matavimas - trikampis - schema nr.3 uztr. c (2).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741718" cy="2880000"/>
                    </a:xfrm>
                    <a:prstGeom prst="rect">
                      <a:avLst/>
                    </a:prstGeom>
                    <a:ln>
                      <a:solidFill>
                        <a:schemeClr val="bg1">
                          <a:lumMod val="85000"/>
                        </a:schemeClr>
                      </a:solidFill>
                    </a:ln>
                  </pic:spPr>
                </pic:pic>
              </a:graphicData>
            </a:graphic>
          </wp:inline>
        </w:drawing>
      </w:r>
    </w:p>
    <w:p w14:paraId="3EE166D2" w14:textId="77777777" w:rsidR="007A6145" w:rsidRDefault="00D31ADC" w:rsidP="00413849">
      <w:pPr>
        <w:pStyle w:val="Pavpavadinimai"/>
      </w:pPr>
      <w:bookmarkStart w:id="263" w:name="_Toc355940191"/>
      <w:bookmarkStart w:id="264" w:name="_Ref362759066"/>
      <w:bookmarkStart w:id="265" w:name="_Ref20828360"/>
      <w:r w:rsidRPr="00FC6CDF">
        <w:t xml:space="preserve">pav. </w:t>
      </w:r>
      <w:r w:rsidR="00924955">
        <w:t>T</w:t>
      </w:r>
      <w:r w:rsidRPr="00FC6CDF">
        <w:t xml:space="preserve">uščiosios veikos nuostolių matavimo schema </w:t>
      </w:r>
      <w:r w:rsidR="006709D1">
        <w:t>užtrumpinant C fazės apviją</w:t>
      </w:r>
      <w:r w:rsidR="00924955">
        <w:t xml:space="preserve"> (</w:t>
      </w:r>
      <w:r w:rsidR="00924955" w:rsidRPr="00CB5114">
        <w:t>P</w:t>
      </w:r>
      <w:r w:rsidR="00924955" w:rsidRPr="007A6145">
        <w:rPr>
          <w:vertAlign w:val="subscript"/>
        </w:rPr>
        <w:t>0ab</w:t>
      </w:r>
      <w:r w:rsidR="00924955">
        <w:t>)</w:t>
      </w:r>
      <w:r w:rsidRPr="00FC6CDF">
        <w:t>.</w:t>
      </w:r>
      <w:bookmarkEnd w:id="263"/>
      <w:bookmarkEnd w:id="264"/>
      <w:bookmarkEnd w:id="265"/>
    </w:p>
    <w:p w14:paraId="68324F0B" w14:textId="77777777" w:rsidR="00413849" w:rsidRPr="00413849" w:rsidRDefault="00413849" w:rsidP="00413849"/>
    <w:p w14:paraId="6D0F4125" w14:textId="0911912F" w:rsidR="005E7903" w:rsidRPr="00543739" w:rsidRDefault="003E1BD2" w:rsidP="00543739">
      <w:pPr>
        <w:pStyle w:val="Antrat11"/>
        <w:tabs>
          <w:tab w:val="clear" w:pos="1134"/>
          <w:tab w:val="num" w:pos="567"/>
        </w:tabs>
        <w:spacing w:after="120"/>
        <w:ind w:left="567" w:hanging="567"/>
        <w:outlineLvl w:val="9"/>
      </w:pPr>
      <w:r w:rsidRPr="005E7903">
        <w:t>Pirminės kontrolės metu</w:t>
      </w:r>
      <w:r>
        <w:rPr>
          <w:rFonts w:eastAsia="Calibri"/>
        </w:rPr>
        <w:t xml:space="preserve"> </w:t>
      </w:r>
      <w:r w:rsidRPr="00543739">
        <w:t xml:space="preserve">tuščiosios veikos nuostolių </w:t>
      </w:r>
      <w:r w:rsidRPr="005E7903">
        <w:rPr>
          <w:rFonts w:eastAsia="Calibri"/>
        </w:rPr>
        <w:t xml:space="preserve">matavimų rezultatai įvertinami pagal gamintojų eksploatacijos instrukcijos nurodymus. Jeigu gamintojas nenurodo atitinkamų reikalavimų, </w:t>
      </w:r>
      <w:r w:rsidRPr="00543739">
        <w:t xml:space="preserve">tuščiosios veikos nuostolių matavimų rezultatai gali skirtis ne daugiau kaip ±30% nuo gamykliniame bandymų protokole pateikiamų dydžių. </w:t>
      </w:r>
      <w:r w:rsidRPr="005E7903">
        <w:rPr>
          <w:rFonts w:eastAsia="Calibri"/>
        </w:rPr>
        <w:t xml:space="preserve">Eksploatuojant </w:t>
      </w:r>
      <w:r w:rsidRPr="00543739">
        <w:t xml:space="preserve">tuščiosios veikos nuostolių matavimų rezultatai gali skirtis ne daugiau kaip ±30% nuo </w:t>
      </w:r>
      <w:r w:rsidRPr="005E7903">
        <w:rPr>
          <w:rFonts w:eastAsia="Calibri"/>
        </w:rPr>
        <w:t>pirminio patikrinimo metu išmatuot</w:t>
      </w:r>
      <w:r>
        <w:rPr>
          <w:rFonts w:eastAsia="Calibri"/>
        </w:rPr>
        <w:t>ų</w:t>
      </w:r>
      <w:r w:rsidRPr="005E7903">
        <w:rPr>
          <w:rFonts w:eastAsia="Calibri"/>
        </w:rPr>
        <w:t xml:space="preserve"> reikšmių</w:t>
      </w:r>
      <w:r w:rsidRPr="00543739">
        <w:t>.</w:t>
      </w:r>
      <w:r w:rsidR="005E7903" w:rsidRPr="00543739">
        <w:t xml:space="preserve"> </w:t>
      </w:r>
    </w:p>
    <w:p w14:paraId="7D4314B6" w14:textId="763DBEBA" w:rsidR="005E7903" w:rsidRPr="004F1E78" w:rsidRDefault="00C205FB" w:rsidP="00543739">
      <w:pPr>
        <w:pStyle w:val="Antrat11"/>
        <w:tabs>
          <w:tab w:val="clear" w:pos="1134"/>
          <w:tab w:val="num" w:pos="567"/>
        </w:tabs>
        <w:spacing w:after="120"/>
        <w:ind w:left="567" w:hanging="567"/>
        <w:outlineLvl w:val="9"/>
      </w:pPr>
      <w:r w:rsidRPr="005E7903">
        <w:t>Pirminės kontrolės metu</w:t>
      </w:r>
      <w:r w:rsidRPr="005E7903">
        <w:rPr>
          <w:rFonts w:eastAsia="Calibri"/>
        </w:rPr>
        <w:t xml:space="preserve"> </w:t>
      </w:r>
      <w:r w:rsidRPr="005E7903">
        <w:t xml:space="preserve">trifazėms </w:t>
      </w:r>
      <w:r w:rsidR="00F17B6D">
        <w:t xml:space="preserve">galios </w:t>
      </w:r>
      <w:r w:rsidRPr="005E7903">
        <w:t>transformatoriams</w:t>
      </w:r>
      <w:r w:rsidRPr="005E7903">
        <w:rPr>
          <w:rFonts w:eastAsia="Calibri"/>
        </w:rPr>
        <w:t xml:space="preserve"> su gamyklinėmis reikšmėmis </w:t>
      </w:r>
      <w:r w:rsidRPr="005E7903">
        <w:t>lyginami ir nuostolių santykiai tarp atskirų fazių (P</w:t>
      </w:r>
      <w:r w:rsidRPr="00543739">
        <w:rPr>
          <w:vertAlign w:val="subscript"/>
        </w:rPr>
        <w:t>0ab</w:t>
      </w:r>
      <w:r w:rsidRPr="005E7903">
        <w:t>/P</w:t>
      </w:r>
      <w:r w:rsidRPr="00543739">
        <w:rPr>
          <w:vertAlign w:val="subscript"/>
        </w:rPr>
        <w:t>0bc</w:t>
      </w:r>
      <w:r w:rsidRPr="005E7903">
        <w:t>; P</w:t>
      </w:r>
      <w:r w:rsidRPr="00543739">
        <w:rPr>
          <w:vertAlign w:val="subscript"/>
        </w:rPr>
        <w:t>0ac</w:t>
      </w:r>
      <w:r w:rsidRPr="005E7903">
        <w:t>/P</w:t>
      </w:r>
      <w:r w:rsidRPr="00543739">
        <w:rPr>
          <w:vertAlign w:val="subscript"/>
        </w:rPr>
        <w:t>0bc</w:t>
      </w:r>
      <w:r w:rsidRPr="005E7903">
        <w:t>; P</w:t>
      </w:r>
      <w:r w:rsidRPr="00543739">
        <w:rPr>
          <w:vertAlign w:val="subscript"/>
        </w:rPr>
        <w:t>0ac</w:t>
      </w:r>
      <w:r w:rsidRPr="005E7903">
        <w:t>/P</w:t>
      </w:r>
      <w:r w:rsidRPr="00543739">
        <w:rPr>
          <w:vertAlign w:val="subscript"/>
        </w:rPr>
        <w:t>0ab</w:t>
      </w:r>
      <w:r w:rsidRPr="005E7903">
        <w:t>)</w:t>
      </w:r>
      <w:r w:rsidRPr="005E7903">
        <w:rPr>
          <w:rFonts w:eastAsia="Calibri"/>
        </w:rPr>
        <w:t xml:space="preserve">, jie </w:t>
      </w:r>
      <w:r>
        <w:t>gali</w:t>
      </w:r>
      <w:r w:rsidRPr="005E7903">
        <w:t xml:space="preserve"> skirtis </w:t>
      </w:r>
      <w:r>
        <w:t xml:space="preserve">ne </w:t>
      </w:r>
      <w:r w:rsidRPr="005E7903">
        <w:t>daugiau kaip ±5</w:t>
      </w:r>
      <w:r w:rsidRPr="00CB5114">
        <w:rPr>
          <w:rFonts w:eastAsia="Symbol"/>
        </w:rPr>
        <w:t>%</w:t>
      </w:r>
      <w:r w:rsidRPr="005E7903">
        <w:rPr>
          <w:rFonts w:eastAsia="Calibri"/>
        </w:rPr>
        <w:t>.</w:t>
      </w:r>
      <w:r w:rsidRPr="005E7903">
        <w:t xml:space="preserve"> </w:t>
      </w:r>
      <w:r w:rsidRPr="005E7903">
        <w:rPr>
          <w:rFonts w:eastAsia="Calibri"/>
        </w:rPr>
        <w:t xml:space="preserve">Eksploatuojant </w:t>
      </w:r>
      <w:r w:rsidRPr="005E7903">
        <w:t xml:space="preserve">trifazėms </w:t>
      </w:r>
      <w:r w:rsidR="00F17B6D">
        <w:t xml:space="preserve">galios </w:t>
      </w:r>
      <w:r w:rsidRPr="005E7903">
        <w:t>transformatoriams</w:t>
      </w:r>
      <w:r w:rsidRPr="005E7903">
        <w:rPr>
          <w:rFonts w:eastAsia="Calibri"/>
        </w:rPr>
        <w:t xml:space="preserve"> </w:t>
      </w:r>
      <w:r w:rsidRPr="005E7903">
        <w:t xml:space="preserve">nuostolių santykiai tarp atskirų fazių </w:t>
      </w:r>
      <w:r>
        <w:t>gali</w:t>
      </w:r>
      <w:r w:rsidRPr="005E7903">
        <w:t xml:space="preserve"> skirtis </w:t>
      </w:r>
      <w:r>
        <w:t xml:space="preserve">ne </w:t>
      </w:r>
      <w:r w:rsidRPr="005E7903">
        <w:t>daugiau kaip ±5</w:t>
      </w:r>
      <w:r w:rsidRPr="000D4C72">
        <w:rPr>
          <w:rFonts w:eastAsia="Symbol"/>
        </w:rPr>
        <w:t>%</w:t>
      </w:r>
      <w:r w:rsidRPr="005E7903">
        <w:t xml:space="preserve"> palyginus su </w:t>
      </w:r>
      <w:r w:rsidRPr="005E7903">
        <w:rPr>
          <w:rFonts w:eastAsia="Calibri"/>
        </w:rPr>
        <w:t>pirminio patikrinimo metu išmatuotomis reikšmėmis.</w:t>
      </w:r>
      <w:r w:rsidR="005E7903" w:rsidRPr="005E7903">
        <w:t xml:space="preserve"> </w:t>
      </w:r>
    </w:p>
    <w:p w14:paraId="7D3AE2A5" w14:textId="77777777" w:rsidR="005E7903" w:rsidRPr="004F1E78" w:rsidRDefault="00F235E6" w:rsidP="00543739">
      <w:pPr>
        <w:pStyle w:val="Antrat11"/>
        <w:tabs>
          <w:tab w:val="clear" w:pos="1134"/>
          <w:tab w:val="num" w:pos="567"/>
        </w:tabs>
        <w:spacing w:after="120"/>
        <w:ind w:left="567" w:hanging="567"/>
        <w:outlineLvl w:val="9"/>
      </w:pPr>
      <w:r w:rsidRPr="005E7903">
        <w:rPr>
          <w:rFonts w:eastAsia="Calibri"/>
        </w:rPr>
        <w:t xml:space="preserve">Eksploatuojant įvertinami </w:t>
      </w:r>
      <w:r w:rsidRPr="005E7903">
        <w:t>santyki</w:t>
      </w:r>
      <w:r w:rsidR="00CF3AC8">
        <w:t>ai</w:t>
      </w:r>
      <w:r w:rsidRPr="005E7903">
        <w:t xml:space="preserve"> tarp atskirų fazių reikšm</w:t>
      </w:r>
      <w:r w:rsidR="00A11213" w:rsidRPr="005E7903">
        <w:t>ių</w:t>
      </w:r>
      <w:r w:rsidRPr="005E7903">
        <w:t>. T</w:t>
      </w:r>
      <w:r w:rsidR="000D4C72" w:rsidRPr="005E7903">
        <w:t>inkamos būklės galios transformatoriaus P</w:t>
      </w:r>
      <w:r w:rsidR="000D4C72" w:rsidRPr="00543739">
        <w:rPr>
          <w:vertAlign w:val="subscript"/>
        </w:rPr>
        <w:t>0ab</w:t>
      </w:r>
      <w:r w:rsidR="000D4C72" w:rsidRPr="005E7903">
        <w:t xml:space="preserve"> ir P</w:t>
      </w:r>
      <w:r w:rsidR="000D4C72" w:rsidRPr="00543739">
        <w:rPr>
          <w:vertAlign w:val="subscript"/>
        </w:rPr>
        <w:t>0bc</w:t>
      </w:r>
      <w:r w:rsidR="000D4C72" w:rsidRPr="005E7903">
        <w:t xml:space="preserve"> tuščiosios veikos nuostoliai </w:t>
      </w:r>
      <w:r w:rsidRPr="005E7903">
        <w:t>turi skirtis</w:t>
      </w:r>
      <w:r w:rsidR="000D4C72" w:rsidRPr="005E7903">
        <w:t xml:space="preserve"> ne daugiau kaip </w:t>
      </w:r>
      <w:r w:rsidR="00CF3AC8" w:rsidRPr="005E7903">
        <w:t>±</w:t>
      </w:r>
      <w:r w:rsidR="000D4C72" w:rsidRPr="005E7903">
        <w:t>5%, o P</w:t>
      </w:r>
      <w:r w:rsidR="000D4C72" w:rsidRPr="00543739">
        <w:rPr>
          <w:vertAlign w:val="subscript"/>
        </w:rPr>
        <w:t>0ac</w:t>
      </w:r>
      <w:r w:rsidR="000D4C72" w:rsidRPr="005E7903">
        <w:t xml:space="preserve"> nuostoliai turi būti didesni už P</w:t>
      </w:r>
      <w:r w:rsidR="000D4C72" w:rsidRPr="00543739">
        <w:rPr>
          <w:vertAlign w:val="subscript"/>
        </w:rPr>
        <w:t>0ab</w:t>
      </w:r>
      <w:r w:rsidR="000D4C72" w:rsidRPr="005E7903">
        <w:t xml:space="preserve"> </w:t>
      </w:r>
      <w:r w:rsidR="00A11213" w:rsidRPr="005E7903">
        <w:t>arba</w:t>
      </w:r>
      <w:r w:rsidR="000D4C72" w:rsidRPr="005E7903">
        <w:t xml:space="preserve"> P</w:t>
      </w:r>
      <w:r w:rsidR="000D4C72" w:rsidRPr="00543739">
        <w:rPr>
          <w:vertAlign w:val="subscript"/>
        </w:rPr>
        <w:t>0bc</w:t>
      </w:r>
      <w:r w:rsidR="000D4C72" w:rsidRPr="005E7903">
        <w:t xml:space="preserve"> nuostolius ne mažiau kaip 35%.</w:t>
      </w:r>
      <w:r w:rsidR="005E7903" w:rsidRPr="005E7903">
        <w:t xml:space="preserve"> </w:t>
      </w:r>
    </w:p>
    <w:p w14:paraId="422F6775" w14:textId="77777777" w:rsidR="00B50C57" w:rsidRPr="00ED7AD3" w:rsidRDefault="00B50C57" w:rsidP="00543739">
      <w:pPr>
        <w:pStyle w:val="Antrat11"/>
        <w:tabs>
          <w:tab w:val="clear" w:pos="1134"/>
          <w:tab w:val="num" w:pos="567"/>
        </w:tabs>
        <w:spacing w:after="120"/>
        <w:ind w:left="567" w:hanging="567"/>
        <w:outlineLvl w:val="9"/>
      </w:pPr>
      <w:r w:rsidRPr="00ED7AD3">
        <w:t>Tuščiosios veikos</w:t>
      </w:r>
      <w:r w:rsidRPr="00543739">
        <w:t xml:space="preserve"> nuostolių dydžių </w:t>
      </w:r>
      <w:r w:rsidRPr="00ED7AD3">
        <w:t>procentin</w:t>
      </w:r>
      <w:r>
        <w:t>io</w:t>
      </w:r>
      <w:r w:rsidRPr="00ED7AD3">
        <w:t xml:space="preserve"> skirtum</w:t>
      </w:r>
      <w:r>
        <w:t>o</w:t>
      </w:r>
      <w:r w:rsidRPr="00ED7AD3">
        <w:t xml:space="preserve"> (</w:t>
      </w:r>
      <w:proofErr w:type="spellStart"/>
      <w:r w:rsidRPr="00ED7AD3">
        <w:t>Δ</w:t>
      </w:r>
      <w:r>
        <w:t>P</w:t>
      </w:r>
      <w:proofErr w:type="spellEnd"/>
      <w:r w:rsidRPr="00ED7AD3">
        <w:t xml:space="preserve">) skaičiavimui naudojama formulė pateikiama žemiau: </w:t>
      </w:r>
    </w:p>
    <w:p w14:paraId="2FA0C4A7" w14:textId="77777777" w:rsidR="00B50C57" w:rsidRDefault="00B50C57" w:rsidP="00B50C57">
      <w:pPr>
        <w:spacing w:before="120"/>
        <w:contextualSpacing/>
        <w:jc w:val="center"/>
        <w:rPr>
          <w:rFonts w:cstheme="minorHAnsi"/>
          <w:szCs w:val="24"/>
        </w:rPr>
      </w:pPr>
      <m:oMath>
        <m:r>
          <w:rPr>
            <w:rFonts w:ascii="Cambria Math"/>
            <w:szCs w:val="24"/>
          </w:rPr>
          <m:t>ΔP=(</m:t>
        </m:r>
        <m:f>
          <m:fPr>
            <m:ctrlPr>
              <w:rPr>
                <w:rFonts w:ascii="Cambria Math" w:hAnsi="Cambria Math"/>
                <w:i/>
                <w:szCs w:val="24"/>
              </w:rPr>
            </m:ctrlPr>
          </m:fPr>
          <m:num>
            <m:sSub>
              <m:sSubPr>
                <m:ctrlPr>
                  <w:rPr>
                    <w:rFonts w:ascii="Cambria Math" w:hAnsi="Cambria Math"/>
                    <w:i/>
                    <w:szCs w:val="24"/>
                  </w:rPr>
                </m:ctrlPr>
              </m:sSubPr>
              <m:e>
                <m:r>
                  <w:rPr>
                    <w:rFonts w:ascii="Cambria Math"/>
                    <w:szCs w:val="24"/>
                  </w:rPr>
                  <m:t>P</m:t>
                </m:r>
              </m:e>
              <m:sub>
                <m:r>
                  <w:rPr>
                    <w:rFonts w:ascii="Cambria Math"/>
                    <w:szCs w:val="24"/>
                  </w:rPr>
                  <m:t>max</m:t>
                </m:r>
              </m:sub>
            </m:sSub>
          </m:num>
          <m:den>
            <m:sSub>
              <m:sSubPr>
                <m:ctrlPr>
                  <w:rPr>
                    <w:rFonts w:ascii="Cambria Math" w:hAnsi="Cambria Math"/>
                    <w:i/>
                    <w:szCs w:val="24"/>
                  </w:rPr>
                </m:ctrlPr>
              </m:sSubPr>
              <m:e>
                <m:r>
                  <w:rPr>
                    <w:rFonts w:ascii="Cambria Math"/>
                    <w:szCs w:val="24"/>
                  </w:rPr>
                  <m:t>P</m:t>
                </m:r>
              </m:e>
              <m:sub>
                <m:r>
                  <w:rPr>
                    <w:rFonts w:ascii="Cambria Math"/>
                    <w:szCs w:val="24"/>
                  </w:rPr>
                  <m:t>min</m:t>
                </m:r>
              </m:sub>
            </m:sSub>
          </m:den>
        </m:f>
        <m:r>
          <w:rPr>
            <w:rFonts w:ascii="Cambria Math"/>
            <w:szCs w:val="24"/>
          </w:rPr>
          <m:t>-</m:t>
        </m:r>
        <m:r>
          <w:rPr>
            <w:rFonts w:ascii="Cambria Math"/>
            <w:szCs w:val="24"/>
          </w:rPr>
          <m:t>1)</m:t>
        </m:r>
        <m:r>
          <w:rPr>
            <w:rFonts w:ascii="Cambria Math" w:hAnsi="Cambria Math" w:cs="Cambria Math"/>
            <w:szCs w:val="24"/>
          </w:rPr>
          <m:t>⋅</m:t>
        </m:r>
        <m:r>
          <w:rPr>
            <w:rFonts w:ascii="Cambria Math"/>
            <w:szCs w:val="24"/>
          </w:rPr>
          <m:t>100;</m:t>
        </m:r>
      </m:oMath>
      <w:r>
        <w:rPr>
          <w:rFonts w:cstheme="minorHAnsi"/>
          <w:szCs w:val="24"/>
        </w:rPr>
        <w:t xml:space="preserve"> %</w:t>
      </w:r>
    </w:p>
    <w:p w14:paraId="676FC3A6" w14:textId="77777777" w:rsidR="00B50C57" w:rsidRPr="00543739" w:rsidRDefault="00B50C57" w:rsidP="00B50C57">
      <w:pPr>
        <w:spacing w:before="120"/>
        <w:ind w:firstLine="1560"/>
        <w:contextualSpacing/>
        <w:jc w:val="left"/>
        <w:rPr>
          <w:rFonts w:eastAsia="Times New Roman" w:cstheme="minorHAnsi"/>
          <w:bCs/>
          <w:color w:val="000000"/>
          <w:spacing w:val="-2"/>
          <w:lang w:eastAsia="lt-LT"/>
        </w:rPr>
      </w:pPr>
      <w:r w:rsidRPr="00543739">
        <w:rPr>
          <w:rFonts w:eastAsia="Times New Roman" w:cstheme="minorHAnsi"/>
          <w:bCs/>
          <w:color w:val="000000"/>
          <w:spacing w:val="-2"/>
          <w:lang w:eastAsia="lt-LT"/>
        </w:rPr>
        <w:t xml:space="preserve">kur: </w:t>
      </w:r>
    </w:p>
    <w:p w14:paraId="45B1A6CC" w14:textId="77777777" w:rsidR="00B50C57" w:rsidRPr="00543739" w:rsidRDefault="00B50C57" w:rsidP="00B50C57">
      <w:pPr>
        <w:spacing w:before="120"/>
        <w:ind w:firstLine="1560"/>
        <w:contextualSpacing/>
        <w:jc w:val="left"/>
        <w:rPr>
          <w:rFonts w:eastAsia="Times New Roman" w:cstheme="minorHAnsi"/>
          <w:bCs/>
          <w:color w:val="000000"/>
          <w:spacing w:val="-2"/>
          <w:lang w:eastAsia="lt-LT"/>
        </w:rPr>
      </w:pPr>
      <w:r w:rsidRPr="00543739">
        <w:rPr>
          <w:rFonts w:eastAsia="Times New Roman" w:cstheme="minorHAnsi"/>
          <w:bCs/>
          <w:i/>
          <w:iCs/>
          <w:color w:val="000000"/>
          <w:spacing w:val="-2"/>
          <w:lang w:eastAsia="lt-LT"/>
        </w:rPr>
        <w:t>P</w:t>
      </w:r>
      <w:r w:rsidRPr="00543739">
        <w:rPr>
          <w:rFonts w:eastAsia="Times New Roman" w:cstheme="minorHAnsi"/>
          <w:bCs/>
          <w:i/>
          <w:iCs/>
          <w:color w:val="000000"/>
          <w:spacing w:val="-2"/>
          <w:vertAlign w:val="subscript"/>
          <w:lang w:eastAsia="lt-LT"/>
        </w:rPr>
        <w:t>max</w:t>
      </w:r>
      <w:r w:rsidRPr="00543739">
        <w:rPr>
          <w:rFonts w:eastAsia="Times New Roman" w:cstheme="minorHAnsi"/>
          <w:bCs/>
          <w:color w:val="000000"/>
          <w:spacing w:val="-2"/>
          <w:lang w:eastAsia="lt-LT"/>
        </w:rPr>
        <w:t xml:space="preserve"> – didesnė iš dviejų reikšmių;</w:t>
      </w:r>
    </w:p>
    <w:p w14:paraId="4B58C4BD" w14:textId="77777777" w:rsidR="00B50C57" w:rsidRPr="00543739" w:rsidRDefault="00B50C57" w:rsidP="00B50C57">
      <w:pPr>
        <w:spacing w:before="120"/>
        <w:ind w:firstLine="1560"/>
        <w:contextualSpacing/>
        <w:jc w:val="left"/>
        <w:rPr>
          <w:rFonts w:eastAsia="Times New Roman" w:cstheme="minorHAnsi"/>
          <w:bCs/>
          <w:color w:val="000000"/>
          <w:spacing w:val="-2"/>
          <w:lang w:eastAsia="lt-LT"/>
        </w:rPr>
      </w:pPr>
      <w:r w:rsidRPr="00543739">
        <w:rPr>
          <w:rFonts w:eastAsia="Times New Roman" w:cstheme="minorHAnsi"/>
          <w:bCs/>
          <w:i/>
          <w:iCs/>
          <w:color w:val="000000"/>
          <w:spacing w:val="-2"/>
          <w:lang w:eastAsia="lt-LT"/>
        </w:rPr>
        <w:t>P</w:t>
      </w:r>
      <w:r w:rsidRPr="00543739">
        <w:rPr>
          <w:rFonts w:eastAsia="Times New Roman" w:cstheme="minorHAnsi"/>
          <w:bCs/>
          <w:i/>
          <w:iCs/>
          <w:color w:val="000000"/>
          <w:spacing w:val="-2"/>
          <w:vertAlign w:val="subscript"/>
          <w:lang w:eastAsia="lt-LT"/>
        </w:rPr>
        <w:t>min</w:t>
      </w:r>
      <w:r w:rsidRPr="00543739">
        <w:rPr>
          <w:rFonts w:eastAsia="Times New Roman" w:cstheme="minorHAnsi"/>
          <w:bCs/>
          <w:color w:val="000000"/>
          <w:spacing w:val="-2"/>
          <w:lang w:eastAsia="lt-LT"/>
        </w:rPr>
        <w:t xml:space="preserve"> – mažesnė iš dviejų reikšmių.</w:t>
      </w:r>
    </w:p>
    <w:p w14:paraId="7B33644A" w14:textId="7516BC9F" w:rsidR="005E7903" w:rsidRPr="004F1E78" w:rsidRDefault="00D37EB2" w:rsidP="00543739">
      <w:pPr>
        <w:pStyle w:val="Antrat11"/>
        <w:tabs>
          <w:tab w:val="clear" w:pos="1134"/>
          <w:tab w:val="num" w:pos="567"/>
        </w:tabs>
        <w:spacing w:after="120"/>
        <w:ind w:left="567" w:hanging="567"/>
        <w:outlineLvl w:val="9"/>
      </w:pPr>
      <w:r w:rsidRPr="005E7903">
        <w:t>Tuščiosios veikos</w:t>
      </w:r>
      <w:r w:rsidRPr="00543739">
        <w:t xml:space="preserve"> nuostolių</w:t>
      </w:r>
      <w:r w:rsidRPr="005E7903">
        <w:t xml:space="preserve"> patikrinimo protokoluose turi būti nurodomi palyginimui naudojamos reikšmės - gamyklinėje dokumentacijoje pateikiami parametrai arba </w:t>
      </w:r>
      <w:r w:rsidR="00FD5DA7" w:rsidRPr="005E7903">
        <w:t>pirminio</w:t>
      </w:r>
      <w:r w:rsidRPr="005E7903">
        <w:t xml:space="preserve"> patikrinimo rezultatai. </w:t>
      </w:r>
      <w:r w:rsidR="00633B6B" w:rsidRPr="005E7903">
        <w:t xml:space="preserve">Patikrinimo protokole pateikiamų matavimų rezultatų įforminimo pavyzdys </w:t>
      </w:r>
      <w:r w:rsidR="00F17B6D">
        <w:t xml:space="preserve">parodytas </w:t>
      </w:r>
      <w:r w:rsidR="00633B6B">
        <w:t>žemiau šiame punkte pateiktoje</w:t>
      </w:r>
      <w:r w:rsidR="00633B6B" w:rsidRPr="005E7903">
        <w:t xml:space="preserve"> lentelėje.</w:t>
      </w:r>
    </w:p>
    <w:p w14:paraId="7D9B616A" w14:textId="40393F68" w:rsidR="007A6145" w:rsidRPr="006D1943" w:rsidRDefault="007A6145" w:rsidP="006D1943">
      <w:pPr>
        <w:rPr>
          <w:highlight w:val="yellow"/>
        </w:rPr>
      </w:pPr>
      <w:bookmarkStart w:id="266" w:name="_Toc355939751"/>
      <w:bookmarkStart w:id="267" w:name="_Toc355940192"/>
    </w:p>
    <w:p w14:paraId="4CF52D7F" w14:textId="6DBDE285" w:rsidR="00D37EB2" w:rsidRPr="005E7903" w:rsidRDefault="00D37EB2" w:rsidP="00D26466">
      <w:pPr>
        <w:pStyle w:val="Lentelipavadinimai"/>
        <w:tabs>
          <w:tab w:val="clear" w:pos="1418"/>
          <w:tab w:val="left" w:pos="284"/>
        </w:tabs>
        <w:ind w:left="0" w:firstLine="0"/>
      </w:pPr>
      <w:bookmarkStart w:id="268" w:name="_Ref362759133"/>
      <w:r w:rsidRPr="005E7903">
        <w:lastRenderedPageBreak/>
        <w:t xml:space="preserve">lentelė. </w:t>
      </w:r>
      <w:r w:rsidR="005E58B4">
        <w:t>Galios transformatoriaus</w:t>
      </w:r>
      <w:r w:rsidRPr="005E7903">
        <w:t xml:space="preserve"> tuščiosios veikos</w:t>
      </w:r>
      <w:r w:rsidRPr="001B42A0">
        <w:t xml:space="preserve"> nuostolių</w:t>
      </w:r>
      <w:r w:rsidRPr="005E7903">
        <w:t xml:space="preserve"> palyginimas su gamyklos/pirminio patikrinimo duomenimis ir tarp atskirų fazių (pavyzdys)</w:t>
      </w:r>
      <w:bookmarkEnd w:id="266"/>
      <w:bookmarkEnd w:id="267"/>
      <w:bookmarkEnd w:id="268"/>
    </w:p>
    <w:tbl>
      <w:tblPr>
        <w:tblStyle w:val="Lentelstinklelis"/>
        <w:tblW w:w="5000" w:type="pct"/>
        <w:tblInd w:w="-5" w:type="dxa"/>
        <w:tblLayout w:type="fixed"/>
        <w:tblLook w:val="01E0" w:firstRow="1" w:lastRow="1" w:firstColumn="1" w:lastColumn="1" w:noHBand="0" w:noVBand="0"/>
      </w:tblPr>
      <w:tblGrid>
        <w:gridCol w:w="1124"/>
        <w:gridCol w:w="822"/>
        <w:gridCol w:w="25"/>
        <w:gridCol w:w="981"/>
        <w:gridCol w:w="594"/>
        <w:gridCol w:w="717"/>
        <w:gridCol w:w="15"/>
        <w:gridCol w:w="776"/>
        <w:gridCol w:w="693"/>
        <w:gridCol w:w="734"/>
        <w:gridCol w:w="736"/>
        <w:gridCol w:w="2271"/>
      </w:tblGrid>
      <w:tr w:rsidR="00615616" w:rsidRPr="00242D43" w14:paraId="20FE00C1" w14:textId="77777777" w:rsidTr="00F12C50">
        <w:trPr>
          <w:trHeight w:val="685"/>
        </w:trPr>
        <w:tc>
          <w:tcPr>
            <w:tcW w:w="1038" w:type="pct"/>
            <w:gridSpan w:val="3"/>
            <w:shd w:val="clear" w:color="auto" w:fill="E6E6E6"/>
            <w:vAlign w:val="center"/>
          </w:tcPr>
          <w:p w14:paraId="74DF4311"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Matavimo schema </w:t>
            </w:r>
          </w:p>
        </w:tc>
        <w:tc>
          <w:tcPr>
            <w:tcW w:w="517" w:type="pct"/>
            <w:vMerge w:val="restart"/>
            <w:shd w:val="clear" w:color="auto" w:fill="E6E6E6"/>
            <w:vAlign w:val="center"/>
          </w:tcPr>
          <w:p w14:paraId="341CCC87" w14:textId="77777777" w:rsidR="00615616" w:rsidRPr="00FD6BD0" w:rsidRDefault="00615616" w:rsidP="00615616">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Tikrinamų nuostolių pavadinimas</w:t>
            </w:r>
          </w:p>
        </w:tc>
        <w:tc>
          <w:tcPr>
            <w:tcW w:w="1108" w:type="pct"/>
            <w:gridSpan w:val="4"/>
            <w:shd w:val="clear" w:color="auto" w:fill="E6E6E6"/>
            <w:vAlign w:val="center"/>
          </w:tcPr>
          <w:p w14:paraId="4FDF1981" w14:textId="77777777" w:rsidR="00615616" w:rsidRPr="00FD6BD0" w:rsidRDefault="00615616" w:rsidP="00D37EB2">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Gamyklos/ pirminio patikrinimo rezultatai</w:t>
            </w:r>
          </w:p>
        </w:tc>
        <w:tc>
          <w:tcPr>
            <w:tcW w:w="1139" w:type="pct"/>
            <w:gridSpan w:val="3"/>
            <w:shd w:val="clear" w:color="auto" w:fill="E6E6E6"/>
            <w:vAlign w:val="center"/>
          </w:tcPr>
          <w:p w14:paraId="3CE2482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Matavimų rezultatai</w:t>
            </w:r>
          </w:p>
        </w:tc>
        <w:tc>
          <w:tcPr>
            <w:tcW w:w="1198" w:type="pct"/>
            <w:vMerge w:val="restart"/>
            <w:shd w:val="clear" w:color="auto" w:fill="E6E6E6"/>
            <w:vAlign w:val="center"/>
          </w:tcPr>
          <w:p w14:paraId="4FF5BA6E" w14:textId="77777777" w:rsidR="00615616" w:rsidRPr="00242D43" w:rsidRDefault="00615616" w:rsidP="00B43D8A">
            <w:pPr>
              <w:jc w:val="center"/>
              <w:rPr>
                <w:rFonts w:asciiTheme="minorHAnsi" w:hAnsiTheme="minorHAnsi" w:cstheme="minorHAnsi"/>
                <w:sz w:val="18"/>
                <w:szCs w:val="18"/>
              </w:rPr>
            </w:pPr>
            <w:r w:rsidRPr="00941836">
              <w:rPr>
                <w:rFonts w:ascii="Calibri" w:hAnsi="Calibri" w:cs="Calibri"/>
                <w:b/>
                <w:bCs/>
                <w:color w:val="000000" w:themeColor="text1"/>
                <w:sz w:val="16"/>
                <w:szCs w:val="16"/>
              </w:rPr>
              <w:t>Skirtumas nuo gamyklos/ pirminių reikšmių, %</w:t>
            </w:r>
          </w:p>
        </w:tc>
      </w:tr>
      <w:tr w:rsidR="00615616" w:rsidRPr="00242D43" w14:paraId="72B54900" w14:textId="77777777" w:rsidTr="00F12C50">
        <w:trPr>
          <w:trHeight w:val="553"/>
        </w:trPr>
        <w:tc>
          <w:tcPr>
            <w:tcW w:w="592" w:type="pct"/>
            <w:shd w:val="clear" w:color="auto" w:fill="E6E6E6"/>
            <w:vAlign w:val="center"/>
          </w:tcPr>
          <w:p w14:paraId="4B6FAA14" w14:textId="77777777" w:rsidR="00615616" w:rsidRPr="00FD6BD0" w:rsidRDefault="00615616" w:rsidP="00D37EB2">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Maitinamos apvijos </w:t>
            </w:r>
          </w:p>
        </w:tc>
        <w:tc>
          <w:tcPr>
            <w:tcW w:w="446" w:type="pct"/>
            <w:gridSpan w:val="2"/>
            <w:shd w:val="clear" w:color="auto" w:fill="E6E6E6"/>
            <w:vAlign w:val="center"/>
          </w:tcPr>
          <w:p w14:paraId="15DCA36D"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Užtrumpinama</w:t>
            </w:r>
          </w:p>
          <w:p w14:paraId="4C763E2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apvija</w:t>
            </w:r>
          </w:p>
        </w:tc>
        <w:tc>
          <w:tcPr>
            <w:tcW w:w="517" w:type="pct"/>
            <w:vMerge/>
            <w:shd w:val="clear" w:color="auto" w:fill="E6E6E6"/>
          </w:tcPr>
          <w:p w14:paraId="6F3A2DEF" w14:textId="77777777" w:rsidR="00615616" w:rsidRPr="00FD6BD0" w:rsidRDefault="00615616" w:rsidP="00C77170">
            <w:pPr>
              <w:jc w:val="center"/>
              <w:rPr>
                <w:rFonts w:ascii="Calibri" w:hAnsi="Calibri" w:cs="Calibri"/>
                <w:b/>
                <w:bCs/>
                <w:color w:val="000000" w:themeColor="text1"/>
                <w:sz w:val="16"/>
                <w:szCs w:val="16"/>
              </w:rPr>
            </w:pPr>
          </w:p>
        </w:tc>
        <w:tc>
          <w:tcPr>
            <w:tcW w:w="313" w:type="pct"/>
            <w:shd w:val="clear" w:color="auto" w:fill="E6E6E6"/>
            <w:vAlign w:val="center"/>
          </w:tcPr>
          <w:p w14:paraId="260121A3"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U </w:t>
            </w:r>
          </w:p>
          <w:p w14:paraId="14742EC7"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[V]</w:t>
            </w:r>
          </w:p>
        </w:tc>
        <w:tc>
          <w:tcPr>
            <w:tcW w:w="386" w:type="pct"/>
            <w:gridSpan w:val="2"/>
            <w:shd w:val="clear" w:color="auto" w:fill="E6E6E6"/>
            <w:vAlign w:val="center"/>
          </w:tcPr>
          <w:p w14:paraId="4833437C" w14:textId="77777777" w:rsidR="00615616" w:rsidRPr="00FD6BD0" w:rsidRDefault="00615616" w:rsidP="00C77170">
            <w:pPr>
              <w:jc w:val="center"/>
              <w:rPr>
                <w:rFonts w:ascii="Calibri" w:hAnsi="Calibri" w:cs="Calibri"/>
                <w:b/>
                <w:bCs/>
                <w:color w:val="000000" w:themeColor="text1"/>
                <w:sz w:val="16"/>
                <w:szCs w:val="16"/>
              </w:rPr>
            </w:pPr>
            <w:proofErr w:type="spellStart"/>
            <w:r w:rsidRPr="00FD6BD0">
              <w:rPr>
                <w:rFonts w:ascii="Calibri" w:hAnsi="Calibri" w:cs="Calibri"/>
                <w:b/>
                <w:bCs/>
                <w:color w:val="000000" w:themeColor="text1"/>
                <w:sz w:val="16"/>
                <w:szCs w:val="16"/>
              </w:rPr>
              <w:t>I</w:t>
            </w:r>
            <w:r w:rsidRPr="00941836">
              <w:rPr>
                <w:rFonts w:ascii="Calibri" w:hAnsi="Calibri" w:cs="Calibri"/>
                <w:b/>
                <w:bCs/>
                <w:color w:val="000000" w:themeColor="text1"/>
                <w:sz w:val="16"/>
                <w:szCs w:val="16"/>
                <w:vertAlign w:val="subscript"/>
              </w:rPr>
              <w:t>o</w:t>
            </w:r>
            <w:proofErr w:type="spellEnd"/>
            <w:r w:rsidRPr="00FD6BD0">
              <w:rPr>
                <w:rFonts w:ascii="Calibri" w:hAnsi="Calibri" w:cs="Calibri"/>
                <w:b/>
                <w:bCs/>
                <w:color w:val="000000" w:themeColor="text1"/>
                <w:sz w:val="16"/>
                <w:szCs w:val="16"/>
              </w:rPr>
              <w:t xml:space="preserve"> </w:t>
            </w:r>
          </w:p>
          <w:p w14:paraId="71B0D8EA"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[A]</w:t>
            </w:r>
          </w:p>
        </w:tc>
        <w:tc>
          <w:tcPr>
            <w:tcW w:w="409" w:type="pct"/>
            <w:shd w:val="clear" w:color="auto" w:fill="E6E6E6"/>
            <w:vAlign w:val="center"/>
          </w:tcPr>
          <w:p w14:paraId="287E864A"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P</w:t>
            </w:r>
            <w:r w:rsidRPr="00941836">
              <w:rPr>
                <w:rFonts w:ascii="Calibri" w:hAnsi="Calibri" w:cs="Calibri"/>
                <w:b/>
                <w:bCs/>
                <w:color w:val="000000" w:themeColor="text1"/>
                <w:sz w:val="16"/>
                <w:szCs w:val="16"/>
                <w:vertAlign w:val="subscript"/>
              </w:rPr>
              <w:t>o</w:t>
            </w:r>
            <w:r w:rsidRPr="00FD6BD0">
              <w:rPr>
                <w:rFonts w:ascii="Calibri" w:hAnsi="Calibri" w:cs="Calibri"/>
                <w:b/>
                <w:bCs/>
                <w:color w:val="000000" w:themeColor="text1"/>
                <w:sz w:val="16"/>
                <w:szCs w:val="16"/>
              </w:rPr>
              <w:t xml:space="preserve"> </w:t>
            </w:r>
          </w:p>
          <w:p w14:paraId="18F29356" w14:textId="77777777" w:rsidR="00615616" w:rsidRPr="00FD6BD0" w:rsidRDefault="00615616" w:rsidP="00C77170">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[W]</w:t>
            </w:r>
          </w:p>
        </w:tc>
        <w:tc>
          <w:tcPr>
            <w:tcW w:w="365" w:type="pct"/>
            <w:shd w:val="clear" w:color="auto" w:fill="E6E6E6"/>
            <w:vAlign w:val="center"/>
          </w:tcPr>
          <w:p w14:paraId="2D0B048A"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 xml:space="preserve">U </w:t>
            </w:r>
          </w:p>
          <w:p w14:paraId="1AB9E1C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[V]</w:t>
            </w:r>
          </w:p>
        </w:tc>
        <w:tc>
          <w:tcPr>
            <w:tcW w:w="387" w:type="pct"/>
            <w:shd w:val="clear" w:color="auto" w:fill="E6E6E6"/>
            <w:vAlign w:val="center"/>
          </w:tcPr>
          <w:p w14:paraId="68163E64" w14:textId="77777777" w:rsidR="00615616" w:rsidRPr="00FD6BD0" w:rsidRDefault="00615616" w:rsidP="00B43D8A">
            <w:pPr>
              <w:jc w:val="center"/>
              <w:rPr>
                <w:rFonts w:ascii="Calibri" w:hAnsi="Calibri" w:cs="Calibri"/>
                <w:b/>
                <w:bCs/>
                <w:color w:val="000000" w:themeColor="text1"/>
                <w:sz w:val="16"/>
                <w:szCs w:val="16"/>
              </w:rPr>
            </w:pPr>
            <w:proofErr w:type="spellStart"/>
            <w:r w:rsidRPr="00FD6BD0">
              <w:rPr>
                <w:rFonts w:ascii="Calibri" w:hAnsi="Calibri" w:cs="Calibri"/>
                <w:b/>
                <w:bCs/>
                <w:color w:val="000000" w:themeColor="text1"/>
                <w:sz w:val="16"/>
                <w:szCs w:val="16"/>
              </w:rPr>
              <w:t>I</w:t>
            </w:r>
            <w:r w:rsidRPr="00941836">
              <w:rPr>
                <w:rFonts w:ascii="Calibri" w:hAnsi="Calibri" w:cs="Calibri"/>
                <w:b/>
                <w:bCs/>
                <w:color w:val="000000" w:themeColor="text1"/>
                <w:sz w:val="16"/>
                <w:szCs w:val="16"/>
                <w:vertAlign w:val="subscript"/>
              </w:rPr>
              <w:t>o</w:t>
            </w:r>
            <w:proofErr w:type="spellEnd"/>
            <w:r w:rsidRPr="00FD6BD0">
              <w:rPr>
                <w:rFonts w:ascii="Calibri" w:hAnsi="Calibri" w:cs="Calibri"/>
                <w:b/>
                <w:bCs/>
                <w:color w:val="000000" w:themeColor="text1"/>
                <w:sz w:val="16"/>
                <w:szCs w:val="16"/>
              </w:rPr>
              <w:t xml:space="preserve"> </w:t>
            </w:r>
          </w:p>
          <w:p w14:paraId="386472A5"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[A]</w:t>
            </w:r>
          </w:p>
        </w:tc>
        <w:tc>
          <w:tcPr>
            <w:tcW w:w="387" w:type="pct"/>
            <w:shd w:val="clear" w:color="auto" w:fill="E6E6E6"/>
            <w:vAlign w:val="center"/>
          </w:tcPr>
          <w:p w14:paraId="008F0880"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P</w:t>
            </w:r>
            <w:r w:rsidRPr="00941836">
              <w:rPr>
                <w:rFonts w:ascii="Calibri" w:hAnsi="Calibri" w:cs="Calibri"/>
                <w:b/>
                <w:bCs/>
                <w:color w:val="000000" w:themeColor="text1"/>
                <w:sz w:val="16"/>
                <w:szCs w:val="16"/>
                <w:vertAlign w:val="subscript"/>
              </w:rPr>
              <w:t>o</w:t>
            </w:r>
            <w:r w:rsidRPr="00FD6BD0">
              <w:rPr>
                <w:rFonts w:ascii="Calibri" w:hAnsi="Calibri" w:cs="Calibri"/>
                <w:b/>
                <w:bCs/>
                <w:color w:val="000000" w:themeColor="text1"/>
                <w:sz w:val="16"/>
                <w:szCs w:val="16"/>
              </w:rPr>
              <w:t xml:space="preserve"> </w:t>
            </w:r>
          </w:p>
          <w:p w14:paraId="0A45C0D7" w14:textId="77777777" w:rsidR="00615616" w:rsidRPr="00FD6BD0" w:rsidRDefault="00615616" w:rsidP="00B43D8A">
            <w:pPr>
              <w:jc w:val="center"/>
              <w:rPr>
                <w:rFonts w:ascii="Calibri" w:hAnsi="Calibri" w:cs="Calibri"/>
                <w:b/>
                <w:bCs/>
                <w:color w:val="000000" w:themeColor="text1"/>
                <w:sz w:val="16"/>
                <w:szCs w:val="16"/>
              </w:rPr>
            </w:pPr>
            <w:r w:rsidRPr="00FD6BD0">
              <w:rPr>
                <w:rFonts w:ascii="Calibri" w:hAnsi="Calibri" w:cs="Calibri"/>
                <w:b/>
                <w:bCs/>
                <w:color w:val="000000" w:themeColor="text1"/>
                <w:sz w:val="16"/>
                <w:szCs w:val="16"/>
              </w:rPr>
              <w:t>[W]</w:t>
            </w:r>
          </w:p>
        </w:tc>
        <w:tc>
          <w:tcPr>
            <w:tcW w:w="1198" w:type="pct"/>
            <w:vMerge/>
            <w:shd w:val="clear" w:color="auto" w:fill="E6E6E6"/>
            <w:vAlign w:val="center"/>
          </w:tcPr>
          <w:p w14:paraId="31039D46" w14:textId="77777777" w:rsidR="00615616" w:rsidRPr="00242D43" w:rsidRDefault="00615616" w:rsidP="00B43D8A">
            <w:pPr>
              <w:jc w:val="center"/>
              <w:rPr>
                <w:rFonts w:asciiTheme="minorHAnsi" w:hAnsiTheme="minorHAnsi" w:cstheme="minorHAnsi"/>
              </w:rPr>
            </w:pPr>
          </w:p>
        </w:tc>
      </w:tr>
      <w:tr w:rsidR="00546494" w:rsidRPr="00242D43" w14:paraId="179651F5" w14:textId="77777777" w:rsidTr="00F12C50">
        <w:trPr>
          <w:trHeight w:val="282"/>
        </w:trPr>
        <w:tc>
          <w:tcPr>
            <w:tcW w:w="592" w:type="pct"/>
            <w:shd w:val="clear" w:color="auto" w:fill="auto"/>
            <w:vAlign w:val="center"/>
          </w:tcPr>
          <w:p w14:paraId="2FBE80E5" w14:textId="77777777" w:rsidR="00546494" w:rsidRPr="00242D43" w:rsidRDefault="00546494" w:rsidP="00B43D8A">
            <w:pPr>
              <w:jc w:val="center"/>
              <w:rPr>
                <w:rFonts w:asciiTheme="minorHAnsi" w:hAnsiTheme="minorHAnsi" w:cstheme="minorHAnsi"/>
              </w:rPr>
            </w:pPr>
            <w:bookmarkStart w:id="269" w:name="_Hlk340129751"/>
            <w:r w:rsidRPr="00242D43">
              <w:rPr>
                <w:rFonts w:asciiTheme="minorHAnsi" w:hAnsiTheme="minorHAnsi" w:cstheme="minorHAnsi"/>
              </w:rPr>
              <w:t>b-c</w:t>
            </w:r>
          </w:p>
        </w:tc>
        <w:tc>
          <w:tcPr>
            <w:tcW w:w="446" w:type="pct"/>
            <w:gridSpan w:val="2"/>
            <w:shd w:val="clear" w:color="auto" w:fill="auto"/>
            <w:vAlign w:val="center"/>
          </w:tcPr>
          <w:p w14:paraId="3A63A509"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a</w:t>
            </w:r>
          </w:p>
        </w:tc>
        <w:tc>
          <w:tcPr>
            <w:tcW w:w="517" w:type="pct"/>
            <w:vAlign w:val="center"/>
          </w:tcPr>
          <w:p w14:paraId="1BBF2DED"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P</w:t>
            </w:r>
            <w:r w:rsidRPr="00242D43">
              <w:rPr>
                <w:rFonts w:asciiTheme="minorHAnsi" w:hAnsiTheme="minorHAnsi" w:cstheme="minorHAnsi"/>
                <w:vertAlign w:val="subscript"/>
              </w:rPr>
              <w:t>0bc</w:t>
            </w:r>
          </w:p>
        </w:tc>
        <w:tc>
          <w:tcPr>
            <w:tcW w:w="313" w:type="pct"/>
            <w:shd w:val="clear" w:color="auto" w:fill="auto"/>
            <w:vAlign w:val="center"/>
          </w:tcPr>
          <w:p w14:paraId="1051A6E8"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6" w:type="pct"/>
            <w:gridSpan w:val="2"/>
            <w:shd w:val="clear" w:color="auto" w:fill="auto"/>
            <w:vAlign w:val="center"/>
          </w:tcPr>
          <w:p w14:paraId="277CC289"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0,235</w:t>
            </w:r>
          </w:p>
        </w:tc>
        <w:tc>
          <w:tcPr>
            <w:tcW w:w="409" w:type="pct"/>
            <w:shd w:val="clear" w:color="auto" w:fill="auto"/>
            <w:vAlign w:val="center"/>
          </w:tcPr>
          <w:p w14:paraId="783FDAB5" w14:textId="77777777" w:rsidR="00546494" w:rsidRPr="00242D43" w:rsidRDefault="00546494" w:rsidP="00546494">
            <w:pPr>
              <w:jc w:val="right"/>
              <w:rPr>
                <w:rFonts w:asciiTheme="minorHAnsi" w:hAnsiTheme="minorHAnsi" w:cs="Calibri"/>
                <w:color w:val="000000"/>
              </w:rPr>
            </w:pPr>
            <w:r w:rsidRPr="00242D43">
              <w:rPr>
                <w:rFonts w:asciiTheme="minorHAnsi" w:hAnsiTheme="minorHAnsi" w:cs="Calibri"/>
                <w:color w:val="000000"/>
              </w:rPr>
              <w:t>81,5</w:t>
            </w:r>
          </w:p>
        </w:tc>
        <w:tc>
          <w:tcPr>
            <w:tcW w:w="365" w:type="pct"/>
            <w:shd w:val="clear" w:color="auto" w:fill="auto"/>
            <w:vAlign w:val="center"/>
          </w:tcPr>
          <w:p w14:paraId="44B642E5"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7" w:type="pct"/>
            <w:shd w:val="clear" w:color="auto" w:fill="auto"/>
            <w:vAlign w:val="center"/>
          </w:tcPr>
          <w:p w14:paraId="1F312FD3"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0,235</w:t>
            </w:r>
          </w:p>
        </w:tc>
        <w:tc>
          <w:tcPr>
            <w:tcW w:w="387" w:type="pct"/>
            <w:shd w:val="clear" w:color="auto" w:fill="auto"/>
            <w:vAlign w:val="center"/>
          </w:tcPr>
          <w:p w14:paraId="3D0462F5" w14:textId="77777777" w:rsidR="00546494" w:rsidRPr="00242D43" w:rsidRDefault="00546494" w:rsidP="00AA083F">
            <w:pPr>
              <w:jc w:val="right"/>
              <w:rPr>
                <w:rFonts w:asciiTheme="minorHAnsi" w:hAnsiTheme="minorHAnsi" w:cstheme="minorHAnsi"/>
              </w:rPr>
            </w:pPr>
            <w:r w:rsidRPr="00242D43">
              <w:rPr>
                <w:rFonts w:asciiTheme="minorHAnsi" w:hAnsiTheme="minorHAnsi" w:cstheme="minorHAnsi"/>
              </w:rPr>
              <w:t>80,0</w:t>
            </w:r>
          </w:p>
        </w:tc>
        <w:tc>
          <w:tcPr>
            <w:tcW w:w="1198" w:type="pct"/>
            <w:shd w:val="clear" w:color="auto" w:fill="auto"/>
            <w:vAlign w:val="center"/>
          </w:tcPr>
          <w:p w14:paraId="6C551868" w14:textId="77777777" w:rsidR="00546494" w:rsidRPr="00242D43" w:rsidRDefault="00546494">
            <w:pPr>
              <w:jc w:val="center"/>
              <w:rPr>
                <w:rFonts w:asciiTheme="minorHAnsi" w:hAnsiTheme="minorHAnsi" w:cs="Calibri"/>
                <w:color w:val="000000"/>
              </w:rPr>
            </w:pPr>
            <w:r w:rsidRPr="00242D43">
              <w:rPr>
                <w:rFonts w:asciiTheme="minorHAnsi" w:hAnsiTheme="minorHAnsi" w:cs="Calibri"/>
                <w:color w:val="000000"/>
              </w:rPr>
              <w:t>1,88</w:t>
            </w:r>
          </w:p>
        </w:tc>
      </w:tr>
      <w:tr w:rsidR="00546494" w:rsidRPr="00242D43" w14:paraId="2BECD753" w14:textId="77777777" w:rsidTr="00F12C50">
        <w:trPr>
          <w:trHeight w:val="282"/>
        </w:trPr>
        <w:tc>
          <w:tcPr>
            <w:tcW w:w="592" w:type="pct"/>
            <w:shd w:val="clear" w:color="auto" w:fill="auto"/>
            <w:vAlign w:val="center"/>
          </w:tcPr>
          <w:p w14:paraId="7CD2E75C"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a-c</w:t>
            </w:r>
          </w:p>
        </w:tc>
        <w:tc>
          <w:tcPr>
            <w:tcW w:w="446" w:type="pct"/>
            <w:gridSpan w:val="2"/>
            <w:shd w:val="clear" w:color="auto" w:fill="auto"/>
            <w:vAlign w:val="center"/>
          </w:tcPr>
          <w:p w14:paraId="4202BFF0"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b</w:t>
            </w:r>
          </w:p>
        </w:tc>
        <w:tc>
          <w:tcPr>
            <w:tcW w:w="517" w:type="pct"/>
            <w:vAlign w:val="center"/>
          </w:tcPr>
          <w:p w14:paraId="7E8A3C6A" w14:textId="77777777" w:rsidR="00546494" w:rsidRPr="00242D43" w:rsidRDefault="00546494" w:rsidP="00C63096">
            <w:pPr>
              <w:jc w:val="center"/>
              <w:rPr>
                <w:rFonts w:asciiTheme="minorHAnsi" w:hAnsiTheme="minorHAnsi" w:cstheme="minorHAnsi"/>
              </w:rPr>
            </w:pPr>
            <w:r w:rsidRPr="00242D43">
              <w:rPr>
                <w:rFonts w:asciiTheme="minorHAnsi" w:hAnsiTheme="minorHAnsi" w:cstheme="minorHAnsi"/>
              </w:rPr>
              <w:t>P</w:t>
            </w:r>
            <w:r w:rsidRPr="00242D43">
              <w:rPr>
                <w:rFonts w:asciiTheme="minorHAnsi" w:hAnsiTheme="minorHAnsi" w:cstheme="minorHAnsi"/>
                <w:vertAlign w:val="subscript"/>
              </w:rPr>
              <w:t>0ac</w:t>
            </w:r>
          </w:p>
        </w:tc>
        <w:tc>
          <w:tcPr>
            <w:tcW w:w="313" w:type="pct"/>
            <w:shd w:val="clear" w:color="auto" w:fill="auto"/>
            <w:vAlign w:val="center"/>
          </w:tcPr>
          <w:p w14:paraId="183CB3BC"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6" w:type="pct"/>
            <w:gridSpan w:val="2"/>
            <w:shd w:val="clear" w:color="auto" w:fill="auto"/>
            <w:vAlign w:val="center"/>
          </w:tcPr>
          <w:p w14:paraId="6BC7E546"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0,385</w:t>
            </w:r>
          </w:p>
        </w:tc>
        <w:tc>
          <w:tcPr>
            <w:tcW w:w="409" w:type="pct"/>
            <w:shd w:val="clear" w:color="auto" w:fill="auto"/>
            <w:vAlign w:val="center"/>
          </w:tcPr>
          <w:p w14:paraId="6EB38E2F" w14:textId="77777777" w:rsidR="00546494" w:rsidRPr="00242D43" w:rsidRDefault="00546494" w:rsidP="00546494">
            <w:pPr>
              <w:jc w:val="right"/>
              <w:rPr>
                <w:rFonts w:asciiTheme="minorHAnsi" w:hAnsiTheme="minorHAnsi" w:cs="Calibri"/>
                <w:color w:val="000000"/>
              </w:rPr>
            </w:pPr>
            <w:r w:rsidRPr="00242D43">
              <w:rPr>
                <w:rFonts w:asciiTheme="minorHAnsi" w:hAnsiTheme="minorHAnsi" w:cs="Calibri"/>
                <w:color w:val="000000"/>
              </w:rPr>
              <w:t>114,1</w:t>
            </w:r>
          </w:p>
        </w:tc>
        <w:tc>
          <w:tcPr>
            <w:tcW w:w="365" w:type="pct"/>
            <w:shd w:val="clear" w:color="auto" w:fill="auto"/>
            <w:vAlign w:val="center"/>
          </w:tcPr>
          <w:p w14:paraId="7962A6AB"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7" w:type="pct"/>
            <w:shd w:val="clear" w:color="auto" w:fill="auto"/>
            <w:vAlign w:val="center"/>
          </w:tcPr>
          <w:p w14:paraId="58A0E93A"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0,393</w:t>
            </w:r>
          </w:p>
        </w:tc>
        <w:tc>
          <w:tcPr>
            <w:tcW w:w="387" w:type="pct"/>
            <w:shd w:val="clear" w:color="auto" w:fill="auto"/>
            <w:vAlign w:val="center"/>
          </w:tcPr>
          <w:p w14:paraId="302040B2" w14:textId="77777777" w:rsidR="00546494" w:rsidRPr="00242D43" w:rsidRDefault="00546494" w:rsidP="00AA083F">
            <w:pPr>
              <w:jc w:val="right"/>
              <w:rPr>
                <w:rFonts w:asciiTheme="minorHAnsi" w:hAnsiTheme="minorHAnsi" w:cstheme="minorHAnsi"/>
              </w:rPr>
            </w:pPr>
            <w:r w:rsidRPr="00242D43">
              <w:rPr>
                <w:rFonts w:asciiTheme="minorHAnsi" w:hAnsiTheme="minorHAnsi" w:cstheme="minorHAnsi"/>
              </w:rPr>
              <w:t>111,6</w:t>
            </w:r>
          </w:p>
        </w:tc>
        <w:tc>
          <w:tcPr>
            <w:tcW w:w="1198" w:type="pct"/>
            <w:shd w:val="clear" w:color="auto" w:fill="auto"/>
            <w:vAlign w:val="center"/>
          </w:tcPr>
          <w:p w14:paraId="605EB259" w14:textId="77777777" w:rsidR="00546494" w:rsidRPr="00242D43" w:rsidRDefault="00546494">
            <w:pPr>
              <w:jc w:val="center"/>
              <w:rPr>
                <w:rFonts w:asciiTheme="minorHAnsi" w:hAnsiTheme="minorHAnsi" w:cs="Calibri"/>
                <w:color w:val="000000"/>
              </w:rPr>
            </w:pPr>
            <w:r w:rsidRPr="00242D43">
              <w:rPr>
                <w:rFonts w:asciiTheme="minorHAnsi" w:hAnsiTheme="minorHAnsi" w:cs="Calibri"/>
                <w:color w:val="000000"/>
              </w:rPr>
              <w:t>2,24</w:t>
            </w:r>
          </w:p>
        </w:tc>
      </w:tr>
      <w:tr w:rsidR="00546494" w:rsidRPr="00242D43" w14:paraId="2718BE81" w14:textId="77777777" w:rsidTr="00F12C50">
        <w:trPr>
          <w:trHeight w:val="282"/>
        </w:trPr>
        <w:tc>
          <w:tcPr>
            <w:tcW w:w="592" w:type="pct"/>
            <w:shd w:val="clear" w:color="auto" w:fill="auto"/>
            <w:vAlign w:val="center"/>
          </w:tcPr>
          <w:p w14:paraId="380D6092"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a-b</w:t>
            </w:r>
          </w:p>
        </w:tc>
        <w:tc>
          <w:tcPr>
            <w:tcW w:w="446" w:type="pct"/>
            <w:gridSpan w:val="2"/>
            <w:shd w:val="clear" w:color="auto" w:fill="auto"/>
            <w:vAlign w:val="center"/>
          </w:tcPr>
          <w:p w14:paraId="743E9D93"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c</w:t>
            </w:r>
          </w:p>
        </w:tc>
        <w:tc>
          <w:tcPr>
            <w:tcW w:w="517" w:type="pct"/>
            <w:vAlign w:val="center"/>
          </w:tcPr>
          <w:p w14:paraId="212FF6C2" w14:textId="77777777" w:rsidR="00546494" w:rsidRPr="00242D43" w:rsidRDefault="00546494" w:rsidP="00C63096">
            <w:pPr>
              <w:jc w:val="center"/>
              <w:rPr>
                <w:rFonts w:asciiTheme="minorHAnsi" w:hAnsiTheme="minorHAnsi" w:cstheme="minorHAnsi"/>
              </w:rPr>
            </w:pPr>
            <w:r w:rsidRPr="00242D43">
              <w:rPr>
                <w:rFonts w:asciiTheme="minorHAnsi" w:hAnsiTheme="minorHAnsi" w:cstheme="minorHAnsi"/>
              </w:rPr>
              <w:t>P</w:t>
            </w:r>
            <w:r w:rsidRPr="00242D43">
              <w:rPr>
                <w:rFonts w:asciiTheme="minorHAnsi" w:hAnsiTheme="minorHAnsi" w:cstheme="minorHAnsi"/>
                <w:vertAlign w:val="subscript"/>
              </w:rPr>
              <w:t>0ab</w:t>
            </w:r>
          </w:p>
        </w:tc>
        <w:tc>
          <w:tcPr>
            <w:tcW w:w="313" w:type="pct"/>
            <w:shd w:val="clear" w:color="auto" w:fill="auto"/>
            <w:vAlign w:val="center"/>
          </w:tcPr>
          <w:p w14:paraId="481A28BF"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6" w:type="pct"/>
            <w:gridSpan w:val="2"/>
            <w:shd w:val="clear" w:color="auto" w:fill="auto"/>
            <w:vAlign w:val="center"/>
          </w:tcPr>
          <w:p w14:paraId="2E9A1109" w14:textId="77777777" w:rsidR="00546494" w:rsidRPr="00242D43" w:rsidRDefault="00546494" w:rsidP="00615616">
            <w:pPr>
              <w:jc w:val="center"/>
              <w:rPr>
                <w:rFonts w:asciiTheme="minorHAnsi" w:hAnsiTheme="minorHAnsi" w:cstheme="minorHAnsi"/>
              </w:rPr>
            </w:pPr>
            <w:r w:rsidRPr="00242D43">
              <w:rPr>
                <w:rFonts w:asciiTheme="minorHAnsi" w:hAnsiTheme="minorHAnsi" w:cstheme="minorHAnsi"/>
              </w:rPr>
              <w:t>0,233</w:t>
            </w:r>
          </w:p>
        </w:tc>
        <w:tc>
          <w:tcPr>
            <w:tcW w:w="409" w:type="pct"/>
            <w:shd w:val="clear" w:color="auto" w:fill="auto"/>
            <w:vAlign w:val="center"/>
          </w:tcPr>
          <w:p w14:paraId="678C6474" w14:textId="77777777" w:rsidR="00546494" w:rsidRPr="00242D43" w:rsidRDefault="00546494" w:rsidP="00546494">
            <w:pPr>
              <w:jc w:val="right"/>
              <w:rPr>
                <w:rFonts w:asciiTheme="minorHAnsi" w:hAnsiTheme="minorHAnsi" w:cs="Calibri"/>
                <w:color w:val="000000"/>
              </w:rPr>
            </w:pPr>
            <w:r w:rsidRPr="00242D43">
              <w:rPr>
                <w:rFonts w:asciiTheme="minorHAnsi" w:hAnsiTheme="minorHAnsi" w:cs="Calibri"/>
                <w:color w:val="000000"/>
              </w:rPr>
              <w:t>81,5</w:t>
            </w:r>
          </w:p>
        </w:tc>
        <w:tc>
          <w:tcPr>
            <w:tcW w:w="365" w:type="pct"/>
            <w:shd w:val="clear" w:color="auto" w:fill="auto"/>
            <w:vAlign w:val="center"/>
          </w:tcPr>
          <w:p w14:paraId="0FF69C59"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380</w:t>
            </w:r>
          </w:p>
        </w:tc>
        <w:tc>
          <w:tcPr>
            <w:tcW w:w="387" w:type="pct"/>
            <w:shd w:val="clear" w:color="auto" w:fill="auto"/>
            <w:vAlign w:val="center"/>
          </w:tcPr>
          <w:p w14:paraId="02D8AC85" w14:textId="77777777" w:rsidR="00546494" w:rsidRPr="00242D43" w:rsidRDefault="00546494" w:rsidP="00B43D8A">
            <w:pPr>
              <w:jc w:val="center"/>
              <w:rPr>
                <w:rFonts w:asciiTheme="minorHAnsi" w:hAnsiTheme="minorHAnsi" w:cstheme="minorHAnsi"/>
              </w:rPr>
            </w:pPr>
            <w:r w:rsidRPr="00242D43">
              <w:rPr>
                <w:rFonts w:asciiTheme="minorHAnsi" w:hAnsiTheme="minorHAnsi" w:cstheme="minorHAnsi"/>
              </w:rPr>
              <w:t>0,234</w:t>
            </w:r>
          </w:p>
        </w:tc>
        <w:tc>
          <w:tcPr>
            <w:tcW w:w="387" w:type="pct"/>
            <w:shd w:val="clear" w:color="auto" w:fill="auto"/>
            <w:vAlign w:val="center"/>
          </w:tcPr>
          <w:p w14:paraId="4D5F27E8" w14:textId="77777777" w:rsidR="00546494" w:rsidRPr="00242D43" w:rsidRDefault="00546494" w:rsidP="00AA083F">
            <w:pPr>
              <w:jc w:val="right"/>
              <w:rPr>
                <w:rFonts w:asciiTheme="minorHAnsi" w:hAnsiTheme="minorHAnsi" w:cstheme="minorHAnsi"/>
              </w:rPr>
            </w:pPr>
            <w:r w:rsidRPr="00242D43">
              <w:rPr>
                <w:rFonts w:asciiTheme="minorHAnsi" w:hAnsiTheme="minorHAnsi" w:cstheme="minorHAnsi"/>
              </w:rPr>
              <w:t>80,4</w:t>
            </w:r>
          </w:p>
        </w:tc>
        <w:tc>
          <w:tcPr>
            <w:tcW w:w="1198" w:type="pct"/>
            <w:shd w:val="clear" w:color="auto" w:fill="auto"/>
            <w:vAlign w:val="center"/>
          </w:tcPr>
          <w:p w14:paraId="568AD4F6" w14:textId="77777777" w:rsidR="00546494" w:rsidRPr="00242D43" w:rsidRDefault="00546494">
            <w:pPr>
              <w:jc w:val="center"/>
              <w:rPr>
                <w:rFonts w:asciiTheme="minorHAnsi" w:hAnsiTheme="minorHAnsi" w:cs="Calibri"/>
                <w:color w:val="000000"/>
              </w:rPr>
            </w:pPr>
            <w:r w:rsidRPr="00242D43">
              <w:rPr>
                <w:rFonts w:asciiTheme="minorHAnsi" w:hAnsiTheme="minorHAnsi" w:cs="Calibri"/>
                <w:color w:val="000000"/>
              </w:rPr>
              <w:t>1,37</w:t>
            </w:r>
          </w:p>
        </w:tc>
      </w:tr>
      <w:bookmarkEnd w:id="269"/>
      <w:tr w:rsidR="00615616" w:rsidRPr="00242D43" w14:paraId="45B714A2" w14:textId="77777777" w:rsidTr="00F12C50">
        <w:trPr>
          <w:trHeight w:val="282"/>
        </w:trPr>
        <w:tc>
          <w:tcPr>
            <w:tcW w:w="3802" w:type="pct"/>
            <w:gridSpan w:val="11"/>
            <w:shd w:val="clear" w:color="auto" w:fill="auto"/>
            <w:vAlign w:val="center"/>
          </w:tcPr>
          <w:p w14:paraId="7B512C3B" w14:textId="77777777" w:rsidR="00615616" w:rsidRPr="00242D43" w:rsidRDefault="00615616" w:rsidP="00AF29CE">
            <w:pPr>
              <w:jc w:val="right"/>
              <w:rPr>
                <w:rFonts w:asciiTheme="minorHAnsi" w:hAnsiTheme="minorHAnsi" w:cstheme="minorHAnsi"/>
              </w:rPr>
            </w:pPr>
            <w:r w:rsidRPr="00242D43">
              <w:rPr>
                <w:rFonts w:asciiTheme="minorHAnsi" w:hAnsiTheme="minorHAnsi" w:cstheme="minorHAnsi"/>
              </w:rPr>
              <w:t>Norma:</w:t>
            </w:r>
          </w:p>
        </w:tc>
        <w:tc>
          <w:tcPr>
            <w:tcW w:w="1198" w:type="pct"/>
            <w:shd w:val="clear" w:color="auto" w:fill="auto"/>
            <w:vAlign w:val="center"/>
          </w:tcPr>
          <w:p w14:paraId="741ADDAC" w14:textId="77777777" w:rsidR="00615616" w:rsidRPr="00242D43" w:rsidRDefault="00615616" w:rsidP="00B43D8A">
            <w:pPr>
              <w:jc w:val="center"/>
              <w:rPr>
                <w:rFonts w:asciiTheme="minorHAnsi" w:hAnsiTheme="minorHAnsi" w:cstheme="minorHAnsi"/>
              </w:rPr>
            </w:pPr>
            <w:r w:rsidRPr="00242D43">
              <w:rPr>
                <w:rFonts w:asciiTheme="minorHAnsi" w:hAnsiTheme="minorHAnsi" w:cstheme="minorHAnsi"/>
              </w:rPr>
              <w:t>≤ ±30%</w:t>
            </w:r>
          </w:p>
        </w:tc>
      </w:tr>
      <w:tr w:rsidR="00AF29CE" w:rsidRPr="00242D43" w14:paraId="61F8D222" w14:textId="77777777" w:rsidTr="00F12C50">
        <w:trPr>
          <w:trHeight w:val="282"/>
        </w:trPr>
        <w:tc>
          <w:tcPr>
            <w:tcW w:w="1025" w:type="pct"/>
            <w:gridSpan w:val="2"/>
            <w:shd w:val="clear" w:color="auto" w:fill="D9D9D9" w:themeFill="background1" w:themeFillShade="D9"/>
            <w:vAlign w:val="center"/>
          </w:tcPr>
          <w:p w14:paraId="1B9F5C27" w14:textId="77777777" w:rsidR="00AF29CE" w:rsidRPr="00844F69" w:rsidRDefault="00AF29CE"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 xml:space="preserve">Nuostolių santykiai </w:t>
            </w:r>
          </w:p>
        </w:tc>
        <w:tc>
          <w:tcPr>
            <w:tcW w:w="1221" w:type="pct"/>
            <w:gridSpan w:val="4"/>
            <w:shd w:val="clear" w:color="auto" w:fill="D9D9D9" w:themeFill="background1" w:themeFillShade="D9"/>
            <w:vAlign w:val="center"/>
          </w:tcPr>
          <w:p w14:paraId="4B9EFAB7" w14:textId="77777777" w:rsidR="00AF29CE" w:rsidRPr="00844F69" w:rsidRDefault="00AF29CE"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Gamyklos/ pirminio patikrinimo rezultatai</w:t>
            </w:r>
          </w:p>
        </w:tc>
        <w:tc>
          <w:tcPr>
            <w:tcW w:w="1557" w:type="pct"/>
            <w:gridSpan w:val="5"/>
            <w:shd w:val="clear" w:color="auto" w:fill="D9D9D9" w:themeFill="background1" w:themeFillShade="D9"/>
            <w:vAlign w:val="center"/>
          </w:tcPr>
          <w:p w14:paraId="2D052150" w14:textId="77777777" w:rsidR="00AF29CE" w:rsidRPr="00844F69" w:rsidRDefault="00A32AC7"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Matavimų rezultatai</w:t>
            </w:r>
          </w:p>
        </w:tc>
        <w:tc>
          <w:tcPr>
            <w:tcW w:w="1198" w:type="pct"/>
            <w:shd w:val="clear" w:color="auto" w:fill="D9D9D9" w:themeFill="background1" w:themeFillShade="D9"/>
            <w:vAlign w:val="center"/>
          </w:tcPr>
          <w:p w14:paraId="38DBC3F1" w14:textId="77777777" w:rsidR="00AF29CE" w:rsidRPr="00844F69" w:rsidRDefault="00AF29CE" w:rsidP="00AF29CE">
            <w:pPr>
              <w:jc w:val="center"/>
              <w:rPr>
                <w:rFonts w:ascii="Calibri" w:hAnsi="Calibri" w:cs="Calibri"/>
                <w:b/>
                <w:bCs/>
                <w:color w:val="000000" w:themeColor="text1"/>
                <w:sz w:val="16"/>
                <w:szCs w:val="16"/>
              </w:rPr>
            </w:pPr>
            <w:r w:rsidRPr="00844F69">
              <w:rPr>
                <w:rFonts w:ascii="Calibri" w:hAnsi="Calibri" w:cs="Calibri"/>
                <w:b/>
                <w:bCs/>
                <w:color w:val="000000" w:themeColor="text1"/>
                <w:sz w:val="16"/>
                <w:szCs w:val="16"/>
              </w:rPr>
              <w:t>Skirtumas nuo gamyklos/ pirminių reikšmių, %</w:t>
            </w:r>
          </w:p>
        </w:tc>
      </w:tr>
      <w:tr w:rsidR="00553430" w:rsidRPr="00242D43" w14:paraId="183B48A6" w14:textId="77777777" w:rsidTr="00F12C50">
        <w:trPr>
          <w:trHeight w:val="282"/>
        </w:trPr>
        <w:tc>
          <w:tcPr>
            <w:tcW w:w="1025" w:type="pct"/>
            <w:gridSpan w:val="2"/>
            <w:shd w:val="clear" w:color="auto" w:fill="auto"/>
            <w:vAlign w:val="center"/>
          </w:tcPr>
          <w:p w14:paraId="21A25D89" w14:textId="77777777" w:rsidR="00553430" w:rsidRPr="00242D43" w:rsidRDefault="00553430">
            <w:pPr>
              <w:jc w:val="center"/>
              <w:rPr>
                <w:rFonts w:asciiTheme="minorHAnsi" w:hAnsiTheme="minorHAnsi" w:cs="Calibri"/>
                <w:color w:val="000000"/>
              </w:rPr>
            </w:pPr>
            <w:r w:rsidRPr="00242D43">
              <w:rPr>
                <w:rFonts w:asciiTheme="minorHAnsi" w:hAnsiTheme="minorHAnsi" w:cs="Calibri"/>
                <w:color w:val="000000"/>
              </w:rPr>
              <w:t>P</w:t>
            </w:r>
            <w:r w:rsidRPr="00242D43">
              <w:rPr>
                <w:rFonts w:asciiTheme="minorHAnsi" w:hAnsiTheme="minorHAnsi" w:cs="Calibri"/>
                <w:color w:val="000000"/>
                <w:vertAlign w:val="subscript"/>
              </w:rPr>
              <w:t>0ab</w:t>
            </w:r>
            <w:r w:rsidRPr="00242D43">
              <w:rPr>
                <w:rFonts w:asciiTheme="minorHAnsi" w:hAnsiTheme="minorHAnsi" w:cs="Calibri"/>
                <w:color w:val="000000"/>
              </w:rPr>
              <w:t>/P</w:t>
            </w:r>
            <w:r w:rsidRPr="00242D43">
              <w:rPr>
                <w:rFonts w:asciiTheme="minorHAnsi" w:hAnsiTheme="minorHAnsi" w:cs="Calibri"/>
                <w:color w:val="000000"/>
                <w:vertAlign w:val="subscript"/>
              </w:rPr>
              <w:t xml:space="preserve">0bc </w:t>
            </w:r>
            <w:r w:rsidRPr="00242D43">
              <w:rPr>
                <w:rFonts w:asciiTheme="minorHAnsi" w:hAnsiTheme="minorHAnsi" w:cs="Calibri"/>
                <w:color w:val="000000"/>
              </w:rPr>
              <w:t>(c/a)</w:t>
            </w:r>
          </w:p>
        </w:tc>
        <w:tc>
          <w:tcPr>
            <w:tcW w:w="1221" w:type="pct"/>
            <w:gridSpan w:val="4"/>
            <w:shd w:val="clear" w:color="auto" w:fill="auto"/>
            <w:vAlign w:val="center"/>
          </w:tcPr>
          <w:p w14:paraId="6CEB1BEC"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1,000</w:t>
            </w:r>
          </w:p>
        </w:tc>
        <w:tc>
          <w:tcPr>
            <w:tcW w:w="1557" w:type="pct"/>
            <w:gridSpan w:val="5"/>
            <w:shd w:val="clear" w:color="auto" w:fill="auto"/>
            <w:vAlign w:val="center"/>
          </w:tcPr>
          <w:p w14:paraId="129B0DB2"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1,005</w:t>
            </w:r>
          </w:p>
        </w:tc>
        <w:tc>
          <w:tcPr>
            <w:tcW w:w="1198" w:type="pct"/>
            <w:shd w:val="clear" w:color="auto" w:fill="auto"/>
            <w:vAlign w:val="center"/>
          </w:tcPr>
          <w:p w14:paraId="61691AF0"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0,50</w:t>
            </w:r>
          </w:p>
        </w:tc>
      </w:tr>
      <w:tr w:rsidR="00553430" w:rsidRPr="00242D43" w14:paraId="5D29C077" w14:textId="77777777" w:rsidTr="00F12C50">
        <w:trPr>
          <w:trHeight w:val="282"/>
        </w:trPr>
        <w:tc>
          <w:tcPr>
            <w:tcW w:w="1025" w:type="pct"/>
            <w:gridSpan w:val="2"/>
            <w:shd w:val="clear" w:color="auto" w:fill="auto"/>
            <w:vAlign w:val="center"/>
          </w:tcPr>
          <w:p w14:paraId="355ECB84" w14:textId="77777777" w:rsidR="00553430" w:rsidRPr="00242D43" w:rsidRDefault="00553430">
            <w:pPr>
              <w:jc w:val="center"/>
              <w:rPr>
                <w:rFonts w:asciiTheme="minorHAnsi" w:hAnsiTheme="minorHAnsi" w:cs="Calibri"/>
                <w:color w:val="000000"/>
              </w:rPr>
            </w:pPr>
            <w:r w:rsidRPr="00242D43">
              <w:rPr>
                <w:rFonts w:asciiTheme="minorHAnsi" w:hAnsiTheme="minorHAnsi" w:cs="Calibri"/>
                <w:color w:val="000000"/>
              </w:rPr>
              <w:t>P</w:t>
            </w:r>
            <w:r w:rsidRPr="00242D43">
              <w:rPr>
                <w:rFonts w:asciiTheme="minorHAnsi" w:hAnsiTheme="minorHAnsi" w:cs="Calibri"/>
                <w:color w:val="000000"/>
                <w:vertAlign w:val="subscript"/>
              </w:rPr>
              <w:t>0ac</w:t>
            </w:r>
            <w:r w:rsidRPr="00242D43">
              <w:rPr>
                <w:rFonts w:asciiTheme="minorHAnsi" w:hAnsiTheme="minorHAnsi" w:cs="Calibri"/>
                <w:color w:val="000000"/>
              </w:rPr>
              <w:t>/P</w:t>
            </w:r>
            <w:r w:rsidRPr="00242D43">
              <w:rPr>
                <w:rFonts w:asciiTheme="minorHAnsi" w:hAnsiTheme="minorHAnsi" w:cs="Calibri"/>
                <w:color w:val="000000"/>
                <w:vertAlign w:val="subscript"/>
              </w:rPr>
              <w:t xml:space="preserve">0bc </w:t>
            </w:r>
            <w:r w:rsidRPr="00242D43">
              <w:rPr>
                <w:rFonts w:asciiTheme="minorHAnsi" w:hAnsiTheme="minorHAnsi" w:cs="Calibri"/>
                <w:color w:val="000000"/>
              </w:rPr>
              <w:t>(b/a)</w:t>
            </w:r>
          </w:p>
        </w:tc>
        <w:tc>
          <w:tcPr>
            <w:tcW w:w="1221" w:type="pct"/>
            <w:gridSpan w:val="4"/>
            <w:shd w:val="clear" w:color="auto" w:fill="auto"/>
            <w:vAlign w:val="center"/>
          </w:tcPr>
          <w:p w14:paraId="10B25E2C"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1,400</w:t>
            </w:r>
          </w:p>
        </w:tc>
        <w:tc>
          <w:tcPr>
            <w:tcW w:w="1557" w:type="pct"/>
            <w:gridSpan w:val="5"/>
            <w:shd w:val="clear" w:color="auto" w:fill="auto"/>
            <w:vAlign w:val="center"/>
          </w:tcPr>
          <w:p w14:paraId="25D381F2"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1,395</w:t>
            </w:r>
          </w:p>
        </w:tc>
        <w:tc>
          <w:tcPr>
            <w:tcW w:w="1198" w:type="pct"/>
            <w:shd w:val="clear" w:color="auto" w:fill="auto"/>
            <w:vAlign w:val="center"/>
          </w:tcPr>
          <w:p w14:paraId="3E2CF116"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0,36</w:t>
            </w:r>
          </w:p>
        </w:tc>
      </w:tr>
      <w:tr w:rsidR="00553430" w:rsidRPr="00242D43" w14:paraId="56C4813E" w14:textId="77777777" w:rsidTr="00F12C50">
        <w:trPr>
          <w:trHeight w:val="282"/>
        </w:trPr>
        <w:tc>
          <w:tcPr>
            <w:tcW w:w="1025" w:type="pct"/>
            <w:gridSpan w:val="2"/>
            <w:shd w:val="clear" w:color="auto" w:fill="auto"/>
            <w:vAlign w:val="center"/>
          </w:tcPr>
          <w:p w14:paraId="25C98F84" w14:textId="77777777" w:rsidR="00553430" w:rsidRPr="00242D43" w:rsidRDefault="00553430">
            <w:pPr>
              <w:jc w:val="center"/>
              <w:rPr>
                <w:rFonts w:asciiTheme="minorHAnsi" w:hAnsiTheme="minorHAnsi" w:cs="Calibri"/>
                <w:color w:val="000000"/>
              </w:rPr>
            </w:pPr>
            <w:r w:rsidRPr="00242D43">
              <w:rPr>
                <w:rFonts w:asciiTheme="minorHAnsi" w:hAnsiTheme="minorHAnsi" w:cs="Calibri"/>
                <w:color w:val="000000"/>
              </w:rPr>
              <w:t>P</w:t>
            </w:r>
            <w:r w:rsidRPr="00242D43">
              <w:rPr>
                <w:rFonts w:asciiTheme="minorHAnsi" w:hAnsiTheme="minorHAnsi" w:cs="Calibri"/>
                <w:color w:val="000000"/>
                <w:vertAlign w:val="subscript"/>
              </w:rPr>
              <w:t>0ac</w:t>
            </w:r>
            <w:r w:rsidRPr="00242D43">
              <w:rPr>
                <w:rFonts w:asciiTheme="minorHAnsi" w:hAnsiTheme="minorHAnsi" w:cs="Calibri"/>
                <w:color w:val="000000"/>
              </w:rPr>
              <w:t>/P</w:t>
            </w:r>
            <w:r w:rsidRPr="00242D43">
              <w:rPr>
                <w:rFonts w:asciiTheme="minorHAnsi" w:hAnsiTheme="minorHAnsi" w:cs="Calibri"/>
                <w:color w:val="000000"/>
                <w:vertAlign w:val="subscript"/>
              </w:rPr>
              <w:t>0ab</w:t>
            </w:r>
            <w:r w:rsidRPr="00242D43">
              <w:rPr>
                <w:rFonts w:asciiTheme="minorHAnsi" w:hAnsiTheme="minorHAnsi" w:cs="Calibri"/>
                <w:color w:val="000000"/>
              </w:rPr>
              <w:t xml:space="preserve"> (b/c)</w:t>
            </w:r>
          </w:p>
        </w:tc>
        <w:tc>
          <w:tcPr>
            <w:tcW w:w="1221" w:type="pct"/>
            <w:gridSpan w:val="4"/>
            <w:shd w:val="clear" w:color="auto" w:fill="auto"/>
            <w:vAlign w:val="center"/>
          </w:tcPr>
          <w:p w14:paraId="40937F37"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1,400</w:t>
            </w:r>
          </w:p>
        </w:tc>
        <w:tc>
          <w:tcPr>
            <w:tcW w:w="1557" w:type="pct"/>
            <w:gridSpan w:val="5"/>
            <w:shd w:val="clear" w:color="auto" w:fill="auto"/>
            <w:vAlign w:val="center"/>
          </w:tcPr>
          <w:p w14:paraId="758426A9"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1,388</w:t>
            </w:r>
          </w:p>
        </w:tc>
        <w:tc>
          <w:tcPr>
            <w:tcW w:w="1198" w:type="pct"/>
            <w:shd w:val="clear" w:color="auto" w:fill="auto"/>
            <w:vAlign w:val="center"/>
          </w:tcPr>
          <w:p w14:paraId="69CC1EBF" w14:textId="77777777" w:rsidR="00553430" w:rsidRPr="00242D43" w:rsidRDefault="00553430">
            <w:pPr>
              <w:jc w:val="center"/>
              <w:rPr>
                <w:rFonts w:asciiTheme="minorHAnsi" w:hAnsiTheme="minorHAnsi" w:cs="Calibri"/>
                <w:bCs/>
                <w:color w:val="000000"/>
              </w:rPr>
            </w:pPr>
            <w:r w:rsidRPr="00242D43">
              <w:rPr>
                <w:rFonts w:asciiTheme="minorHAnsi" w:hAnsiTheme="minorHAnsi" w:cs="Calibri"/>
                <w:bCs/>
                <w:color w:val="000000"/>
              </w:rPr>
              <w:t>0,86</w:t>
            </w:r>
          </w:p>
        </w:tc>
      </w:tr>
      <w:tr w:rsidR="00AF29CE" w:rsidRPr="00242D43" w14:paraId="008CA3CB" w14:textId="77777777" w:rsidTr="00F12C50">
        <w:trPr>
          <w:trHeight w:val="282"/>
        </w:trPr>
        <w:tc>
          <w:tcPr>
            <w:tcW w:w="3802" w:type="pct"/>
            <w:gridSpan w:val="11"/>
            <w:shd w:val="clear" w:color="auto" w:fill="auto"/>
            <w:vAlign w:val="center"/>
          </w:tcPr>
          <w:p w14:paraId="4B9F0B07" w14:textId="77777777" w:rsidR="00AF29CE" w:rsidRPr="00242D43" w:rsidRDefault="00AF29CE" w:rsidP="00AF29CE">
            <w:pPr>
              <w:jc w:val="right"/>
              <w:rPr>
                <w:rFonts w:asciiTheme="minorHAnsi" w:hAnsiTheme="minorHAnsi" w:cstheme="minorHAnsi"/>
              </w:rPr>
            </w:pPr>
            <w:r w:rsidRPr="00242D43">
              <w:rPr>
                <w:rFonts w:asciiTheme="minorHAnsi" w:hAnsiTheme="minorHAnsi" w:cstheme="minorHAnsi"/>
              </w:rPr>
              <w:t>Norma:</w:t>
            </w:r>
          </w:p>
        </w:tc>
        <w:tc>
          <w:tcPr>
            <w:tcW w:w="1198" w:type="pct"/>
            <w:shd w:val="clear" w:color="auto" w:fill="auto"/>
            <w:vAlign w:val="center"/>
          </w:tcPr>
          <w:p w14:paraId="2F76EDC6" w14:textId="77777777" w:rsidR="00AF29CE" w:rsidRPr="00242D43" w:rsidRDefault="00AF29CE" w:rsidP="00AF29CE">
            <w:pPr>
              <w:jc w:val="center"/>
              <w:rPr>
                <w:rFonts w:asciiTheme="minorHAnsi" w:hAnsiTheme="minorHAnsi" w:cstheme="minorHAnsi"/>
              </w:rPr>
            </w:pPr>
            <w:r w:rsidRPr="00242D43">
              <w:rPr>
                <w:rFonts w:asciiTheme="minorHAnsi" w:hAnsiTheme="minorHAnsi" w:cstheme="minorHAnsi"/>
              </w:rPr>
              <w:t>≤ ±5%</w:t>
            </w:r>
          </w:p>
        </w:tc>
      </w:tr>
    </w:tbl>
    <w:p w14:paraId="3FDD5D3A" w14:textId="77777777" w:rsidR="00D37EB2" w:rsidRPr="00633B6B" w:rsidRDefault="00D37EB2" w:rsidP="00633B6B"/>
    <w:p w14:paraId="0B85E3A2" w14:textId="259FBE93" w:rsidR="00F12C50" w:rsidRDefault="00F12C50">
      <w:r w:rsidRPr="005E7903">
        <w:t>P</w:t>
      </w:r>
      <w:r w:rsidRPr="005E7903">
        <w:rPr>
          <w:vertAlign w:val="subscript"/>
        </w:rPr>
        <w:t>0ac</w:t>
      </w:r>
      <w:r w:rsidRPr="005E7903">
        <w:t xml:space="preserve"> nuostoliai turi būti didesni už P</w:t>
      </w:r>
      <w:r w:rsidRPr="005E7903">
        <w:rPr>
          <w:vertAlign w:val="subscript"/>
        </w:rPr>
        <w:t>0ab</w:t>
      </w:r>
      <w:r w:rsidRPr="005E7903">
        <w:t xml:space="preserve"> arba P</w:t>
      </w:r>
      <w:r w:rsidRPr="005E7903">
        <w:rPr>
          <w:vertAlign w:val="subscript"/>
        </w:rPr>
        <w:t>0bc</w:t>
      </w:r>
      <w:r w:rsidRPr="005E7903">
        <w:t xml:space="preserve"> nuostolius ne mažiau kaip 35%</w:t>
      </w:r>
      <w:r w:rsidR="005C7F8F">
        <w:t>, pavyzdžiai iš lentelės reikšmių</w:t>
      </w:r>
      <w:r w:rsidR="00712169">
        <w:t>:</w:t>
      </w:r>
    </w:p>
    <w:p w14:paraId="5F411A34" w14:textId="62543E18" w:rsidR="00712169" w:rsidRDefault="00712169" w:rsidP="003D5E50">
      <w:pPr>
        <w:pStyle w:val="Sraopastraipa"/>
        <w:numPr>
          <w:ilvl w:val="0"/>
          <w:numId w:val="16"/>
        </w:numPr>
        <w:rPr>
          <w:rFonts w:asciiTheme="minorHAnsi" w:hAnsiTheme="minorHAnsi" w:cstheme="minorHAnsi"/>
          <w:sz w:val="22"/>
          <w:szCs w:val="22"/>
        </w:rPr>
      </w:pPr>
      <w:r w:rsidRPr="00712169">
        <w:rPr>
          <w:rFonts w:asciiTheme="minorHAnsi" w:hAnsiTheme="minorHAnsi" w:cstheme="minorHAnsi"/>
          <w:sz w:val="22"/>
          <w:szCs w:val="22"/>
        </w:rPr>
        <w:t>s</w:t>
      </w:r>
      <w:r w:rsidR="00D05332" w:rsidRPr="00712169">
        <w:rPr>
          <w:rFonts w:asciiTheme="minorHAnsi" w:hAnsiTheme="minorHAnsi" w:cstheme="minorHAnsi"/>
          <w:sz w:val="22"/>
          <w:szCs w:val="22"/>
        </w:rPr>
        <w:t>kirtumas P</w:t>
      </w:r>
      <w:r w:rsidR="00D05332" w:rsidRPr="00712169">
        <w:rPr>
          <w:rFonts w:asciiTheme="minorHAnsi" w:hAnsiTheme="minorHAnsi" w:cstheme="minorHAnsi"/>
          <w:sz w:val="22"/>
          <w:szCs w:val="22"/>
          <w:vertAlign w:val="subscript"/>
        </w:rPr>
        <w:t>0ab</w:t>
      </w:r>
      <w:r w:rsidR="00D05332" w:rsidRPr="00712169">
        <w:rPr>
          <w:rFonts w:asciiTheme="minorHAnsi" w:hAnsiTheme="minorHAnsi" w:cstheme="minorHAnsi"/>
          <w:sz w:val="22"/>
          <w:szCs w:val="22"/>
        </w:rPr>
        <w:t xml:space="preserve"> </w:t>
      </w:r>
      <w:r w:rsidRPr="00712169">
        <w:rPr>
          <w:rFonts w:asciiTheme="minorHAnsi" w:hAnsiTheme="minorHAnsi" w:cstheme="minorHAnsi"/>
          <w:sz w:val="22"/>
          <w:szCs w:val="22"/>
        </w:rPr>
        <w:t>ir</w:t>
      </w:r>
      <w:r w:rsidR="00D05332" w:rsidRPr="00712169">
        <w:rPr>
          <w:rFonts w:asciiTheme="minorHAnsi" w:hAnsiTheme="minorHAnsi" w:cstheme="minorHAnsi"/>
          <w:sz w:val="22"/>
          <w:szCs w:val="22"/>
        </w:rPr>
        <w:t xml:space="preserve"> P</w:t>
      </w:r>
      <w:r w:rsidR="00D05332" w:rsidRPr="00712169">
        <w:rPr>
          <w:rFonts w:asciiTheme="minorHAnsi" w:hAnsiTheme="minorHAnsi" w:cstheme="minorHAnsi"/>
          <w:sz w:val="22"/>
          <w:szCs w:val="22"/>
          <w:vertAlign w:val="subscript"/>
        </w:rPr>
        <w:t>0ac</w:t>
      </w:r>
      <w:r w:rsidR="0007203B">
        <w:rPr>
          <w:rFonts w:asciiTheme="minorHAnsi" w:hAnsiTheme="minorHAnsi" w:cstheme="minorHAnsi"/>
          <w:sz w:val="22"/>
          <w:szCs w:val="22"/>
        </w:rPr>
        <w:t>:</w:t>
      </w:r>
      <w:r>
        <w:rPr>
          <w:rFonts w:asciiTheme="minorHAnsi" w:hAnsiTheme="minorHAnsi" w:cstheme="minorHAnsi"/>
          <w:sz w:val="22"/>
          <w:szCs w:val="22"/>
        </w:rPr>
        <w:t xml:space="preserve"> </w:t>
      </w:r>
      <w:r w:rsidR="0007203B">
        <w:rPr>
          <w:rFonts w:asciiTheme="minorHAnsi" w:hAnsiTheme="minorHAnsi" w:cstheme="minorHAnsi"/>
          <w:sz w:val="22"/>
          <w:szCs w:val="22"/>
        </w:rPr>
        <w:t>(111,6/80,0 - 1) × 100</w:t>
      </w:r>
      <w:r w:rsidR="0007203B" w:rsidRPr="0007203B">
        <w:rPr>
          <w:rFonts w:asciiTheme="minorHAnsi" w:hAnsiTheme="minorHAnsi" w:cstheme="minorHAnsi"/>
          <w:sz w:val="22"/>
          <w:szCs w:val="22"/>
        </w:rPr>
        <w:t>%</w:t>
      </w:r>
      <w:r w:rsidR="00D05332" w:rsidRPr="00712169">
        <w:rPr>
          <w:rFonts w:asciiTheme="minorHAnsi" w:hAnsiTheme="minorHAnsi" w:cstheme="minorHAnsi"/>
          <w:sz w:val="22"/>
          <w:szCs w:val="22"/>
        </w:rPr>
        <w:t>= 3</w:t>
      </w:r>
      <w:r>
        <w:rPr>
          <w:rFonts w:asciiTheme="minorHAnsi" w:hAnsiTheme="minorHAnsi" w:cstheme="minorHAnsi"/>
          <w:sz w:val="22"/>
          <w:szCs w:val="22"/>
        </w:rPr>
        <w:t>9</w:t>
      </w:r>
      <w:r w:rsidR="00D05332" w:rsidRPr="00712169">
        <w:rPr>
          <w:rFonts w:asciiTheme="minorHAnsi" w:hAnsiTheme="minorHAnsi" w:cstheme="minorHAnsi"/>
          <w:sz w:val="22"/>
          <w:szCs w:val="22"/>
        </w:rPr>
        <w:t>,</w:t>
      </w:r>
      <w:r>
        <w:rPr>
          <w:rFonts w:asciiTheme="minorHAnsi" w:hAnsiTheme="minorHAnsi" w:cstheme="minorHAnsi"/>
          <w:sz w:val="22"/>
          <w:szCs w:val="22"/>
        </w:rPr>
        <w:t>50</w:t>
      </w:r>
      <w:r w:rsidR="00D05332" w:rsidRPr="00712169">
        <w:rPr>
          <w:rFonts w:asciiTheme="minorHAnsi" w:hAnsiTheme="minorHAnsi" w:cstheme="minorHAnsi"/>
          <w:sz w:val="22"/>
          <w:szCs w:val="22"/>
        </w:rPr>
        <w:t xml:space="preserve"> %</w:t>
      </w:r>
      <w:r>
        <w:rPr>
          <w:rFonts w:asciiTheme="minorHAnsi" w:hAnsiTheme="minorHAnsi" w:cstheme="minorHAnsi"/>
          <w:sz w:val="22"/>
          <w:szCs w:val="22"/>
        </w:rPr>
        <w:t>;</w:t>
      </w:r>
    </w:p>
    <w:p w14:paraId="1ABB2FE8" w14:textId="11631ECB" w:rsidR="00417ABD" w:rsidRPr="00712169" w:rsidRDefault="00712169" w:rsidP="003D5E50">
      <w:pPr>
        <w:pStyle w:val="Sraopastraipa"/>
        <w:numPr>
          <w:ilvl w:val="0"/>
          <w:numId w:val="16"/>
        </w:numPr>
        <w:rPr>
          <w:rFonts w:asciiTheme="minorHAnsi" w:hAnsiTheme="minorHAnsi" w:cstheme="minorHAnsi"/>
          <w:sz w:val="22"/>
          <w:szCs w:val="22"/>
        </w:rPr>
      </w:pPr>
      <w:r w:rsidRPr="00712169">
        <w:rPr>
          <w:rFonts w:asciiTheme="minorHAnsi" w:hAnsiTheme="minorHAnsi" w:cstheme="minorHAnsi"/>
          <w:sz w:val="22"/>
          <w:szCs w:val="22"/>
        </w:rPr>
        <w:t>skirtumas P</w:t>
      </w:r>
      <w:r w:rsidRPr="00712169">
        <w:rPr>
          <w:rFonts w:asciiTheme="minorHAnsi" w:hAnsiTheme="minorHAnsi" w:cstheme="minorHAnsi"/>
          <w:sz w:val="22"/>
          <w:szCs w:val="22"/>
          <w:vertAlign w:val="subscript"/>
        </w:rPr>
        <w:t>0</w:t>
      </w:r>
      <w:r>
        <w:rPr>
          <w:rFonts w:asciiTheme="minorHAnsi" w:hAnsiTheme="minorHAnsi" w:cstheme="minorHAnsi"/>
          <w:sz w:val="22"/>
          <w:szCs w:val="22"/>
          <w:vertAlign w:val="subscript"/>
        </w:rPr>
        <w:t>bc</w:t>
      </w:r>
      <w:r w:rsidR="0007203B">
        <w:rPr>
          <w:rFonts w:asciiTheme="minorHAnsi" w:hAnsiTheme="minorHAnsi" w:cstheme="minorHAnsi"/>
          <w:sz w:val="22"/>
          <w:szCs w:val="22"/>
          <w:vertAlign w:val="subscript"/>
        </w:rPr>
        <w:t xml:space="preserve"> </w:t>
      </w:r>
      <w:r w:rsidRPr="00712169">
        <w:rPr>
          <w:rFonts w:asciiTheme="minorHAnsi" w:hAnsiTheme="minorHAnsi" w:cstheme="minorHAnsi"/>
          <w:sz w:val="22"/>
          <w:szCs w:val="22"/>
        </w:rPr>
        <w:t>ir P</w:t>
      </w:r>
      <w:r w:rsidRPr="00712169">
        <w:rPr>
          <w:rFonts w:asciiTheme="minorHAnsi" w:hAnsiTheme="minorHAnsi" w:cstheme="minorHAnsi"/>
          <w:sz w:val="22"/>
          <w:szCs w:val="22"/>
          <w:vertAlign w:val="subscript"/>
        </w:rPr>
        <w:t>0ac</w:t>
      </w:r>
      <w:r w:rsidR="0007203B">
        <w:rPr>
          <w:rFonts w:asciiTheme="minorHAnsi" w:hAnsiTheme="minorHAnsi" w:cstheme="minorHAnsi"/>
          <w:sz w:val="22"/>
          <w:szCs w:val="22"/>
        </w:rPr>
        <w:t>: (111,6/80,4 - 1) × 100</w:t>
      </w:r>
      <w:r w:rsidR="0007203B" w:rsidRPr="0007203B">
        <w:rPr>
          <w:rFonts w:asciiTheme="minorHAnsi" w:hAnsiTheme="minorHAnsi" w:cstheme="minorHAnsi"/>
          <w:sz w:val="22"/>
          <w:szCs w:val="22"/>
        </w:rPr>
        <w:t>%</w:t>
      </w:r>
      <w:r w:rsidR="0007203B" w:rsidRPr="00712169">
        <w:rPr>
          <w:rFonts w:asciiTheme="minorHAnsi" w:hAnsiTheme="minorHAnsi" w:cstheme="minorHAnsi"/>
          <w:sz w:val="22"/>
          <w:szCs w:val="22"/>
        </w:rPr>
        <w:t>= 38,8</w:t>
      </w:r>
      <w:r w:rsidR="0007203B">
        <w:rPr>
          <w:rFonts w:asciiTheme="minorHAnsi" w:hAnsiTheme="minorHAnsi" w:cstheme="minorHAnsi"/>
          <w:sz w:val="22"/>
          <w:szCs w:val="22"/>
        </w:rPr>
        <w:t>1</w:t>
      </w:r>
      <w:r w:rsidR="0007203B" w:rsidRPr="00712169">
        <w:rPr>
          <w:rFonts w:asciiTheme="minorHAnsi" w:hAnsiTheme="minorHAnsi" w:cstheme="minorHAnsi"/>
          <w:sz w:val="22"/>
          <w:szCs w:val="22"/>
        </w:rPr>
        <w:t xml:space="preserve"> %</w:t>
      </w:r>
      <w:r>
        <w:rPr>
          <w:rFonts w:asciiTheme="minorHAnsi" w:hAnsiTheme="minorHAnsi" w:cstheme="minorHAnsi"/>
          <w:sz w:val="22"/>
          <w:szCs w:val="22"/>
        </w:rPr>
        <w:t>.</w:t>
      </w:r>
      <w:r w:rsidR="00417ABD" w:rsidRPr="00712169">
        <w:rPr>
          <w:rFonts w:asciiTheme="minorHAnsi" w:hAnsiTheme="minorHAnsi" w:cstheme="minorHAnsi"/>
          <w:sz w:val="22"/>
          <w:szCs w:val="22"/>
        </w:rPr>
        <w:br w:type="page"/>
      </w:r>
    </w:p>
    <w:p w14:paraId="1A298BA9" w14:textId="77777777" w:rsidR="001A7BE3" w:rsidRPr="00E408E7" w:rsidRDefault="001A7BE3" w:rsidP="006465F8">
      <w:pPr>
        <w:pStyle w:val="Antrat1"/>
        <w:tabs>
          <w:tab w:val="clear" w:pos="3905"/>
          <w:tab w:val="num" w:pos="426"/>
        </w:tabs>
        <w:ind w:left="426" w:hanging="426"/>
        <w:jc w:val="left"/>
      </w:pPr>
      <w:bookmarkStart w:id="270" w:name="_Toc355939752"/>
      <w:bookmarkStart w:id="271" w:name="_Toc355940193"/>
      <w:bookmarkStart w:id="272" w:name="_Toc183923125"/>
      <w:r w:rsidRPr="00E408E7">
        <w:lastRenderedPageBreak/>
        <w:t>MATAVIMO TRANSFORMATORIŲ PATIKRINIMAI</w:t>
      </w:r>
      <w:bookmarkEnd w:id="270"/>
      <w:bookmarkEnd w:id="271"/>
      <w:bookmarkEnd w:id="272"/>
    </w:p>
    <w:p w14:paraId="46DF8499" w14:textId="541C3CE6" w:rsidR="00CF5FAC" w:rsidRDefault="00CF5FAC" w:rsidP="00C948BB">
      <w:pPr>
        <w:pStyle w:val="Lentelipavadinimai"/>
        <w:tabs>
          <w:tab w:val="clear" w:pos="1418"/>
          <w:tab w:val="left" w:pos="284"/>
        </w:tabs>
        <w:ind w:left="0" w:firstLine="0"/>
      </w:pPr>
      <w:r w:rsidRPr="007E4D57">
        <w:t xml:space="preserve">lentelė. </w:t>
      </w:r>
      <w:r w:rsidR="00633B6B">
        <w:t>M</w:t>
      </w:r>
      <w:r>
        <w:t>atavimo</w:t>
      </w:r>
      <w:r w:rsidRPr="00145387">
        <w:t xml:space="preserve"> transformatorių patikrinimų suvestinė</w:t>
      </w:r>
    </w:p>
    <w:tbl>
      <w:tblPr>
        <w:tblW w:w="9131" w:type="dxa"/>
        <w:tblLook w:val="04A0" w:firstRow="1" w:lastRow="0" w:firstColumn="1" w:lastColumn="0" w:noHBand="0" w:noVBand="1"/>
      </w:tblPr>
      <w:tblGrid>
        <w:gridCol w:w="1139"/>
        <w:gridCol w:w="3108"/>
        <w:gridCol w:w="813"/>
        <w:gridCol w:w="814"/>
        <w:gridCol w:w="813"/>
        <w:gridCol w:w="814"/>
        <w:gridCol w:w="813"/>
        <w:gridCol w:w="817"/>
      </w:tblGrid>
      <w:tr w:rsidR="00BD6AED" w:rsidRPr="005C6F05" w14:paraId="7CDB1564" w14:textId="77777777" w:rsidTr="00EB63C9">
        <w:trPr>
          <w:trHeight w:val="264"/>
        </w:trPr>
        <w:tc>
          <w:tcPr>
            <w:tcW w:w="4247" w:type="dxa"/>
            <w:gridSpan w:val="2"/>
            <w:vMerge w:val="restart"/>
            <w:tcBorders>
              <w:top w:val="single" w:sz="12" w:space="0" w:color="auto"/>
              <w:left w:val="single" w:sz="12" w:space="0" w:color="auto"/>
              <w:bottom w:val="single" w:sz="4" w:space="0" w:color="auto"/>
              <w:right w:val="single" w:sz="12" w:space="0" w:color="auto"/>
            </w:tcBorders>
            <w:shd w:val="clear" w:color="000000" w:fill="000000"/>
            <w:vAlign w:val="center"/>
            <w:hideMark/>
          </w:tcPr>
          <w:p w14:paraId="7A3C4B98" w14:textId="77777777" w:rsidR="00BD6AED" w:rsidRPr="001E51E4" w:rsidRDefault="00BD6AED" w:rsidP="00455E53">
            <w:pPr>
              <w:ind w:firstLineChars="100" w:firstLine="200"/>
              <w:jc w:val="left"/>
              <w:rPr>
                <w:rFonts w:ascii="Calibri" w:eastAsia="Times New Roman" w:hAnsi="Calibri" w:cs="Calibri"/>
                <w:color w:val="FFFFFF"/>
                <w:sz w:val="20"/>
                <w:szCs w:val="20"/>
                <w:lang w:eastAsia="lt-LT"/>
              </w:rPr>
            </w:pPr>
            <w:r w:rsidRPr="001E51E4">
              <w:rPr>
                <w:rFonts w:ascii="Calibri" w:eastAsia="Times New Roman" w:hAnsi="Calibri" w:cs="Calibri"/>
                <w:color w:val="FFFFFF"/>
                <w:sz w:val="20"/>
                <w:szCs w:val="20"/>
                <w:lang w:eastAsia="lt-LT"/>
              </w:rPr>
              <w:t>Patikrinimo pavadinimas</w:t>
            </w:r>
          </w:p>
        </w:tc>
        <w:tc>
          <w:tcPr>
            <w:tcW w:w="3254" w:type="dxa"/>
            <w:gridSpan w:val="4"/>
            <w:tcBorders>
              <w:top w:val="single" w:sz="12" w:space="0" w:color="auto"/>
              <w:left w:val="single" w:sz="12" w:space="0" w:color="auto"/>
              <w:bottom w:val="single" w:sz="4" w:space="0" w:color="auto"/>
              <w:right w:val="single" w:sz="12" w:space="0" w:color="auto"/>
            </w:tcBorders>
            <w:shd w:val="clear" w:color="000000" w:fill="D9D9D9"/>
            <w:vAlign w:val="center"/>
            <w:hideMark/>
          </w:tcPr>
          <w:p w14:paraId="762CFCFA" w14:textId="31CF5CE5" w:rsidR="00BD6AED" w:rsidRPr="005C6F05" w:rsidRDefault="00BD6AED" w:rsidP="00455E53">
            <w:pPr>
              <w:jc w:val="center"/>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110</w:t>
            </w:r>
            <w:r w:rsidR="00135764">
              <w:rPr>
                <w:rFonts w:ascii="Calibri" w:eastAsia="Times New Roman" w:hAnsi="Calibri" w:cs="Calibri"/>
                <w:color w:val="000000"/>
                <w:sz w:val="16"/>
                <w:szCs w:val="16"/>
                <w:lang w:eastAsia="lt-LT"/>
              </w:rPr>
              <w:t>÷400</w:t>
            </w:r>
            <w:r w:rsidRPr="005C6F05">
              <w:rPr>
                <w:rFonts w:ascii="Calibri" w:eastAsia="Times New Roman" w:hAnsi="Calibri" w:cs="Calibri"/>
                <w:color w:val="000000"/>
                <w:sz w:val="16"/>
                <w:szCs w:val="16"/>
                <w:lang w:eastAsia="lt-LT"/>
              </w:rPr>
              <w:t xml:space="preserve"> kV </w:t>
            </w:r>
          </w:p>
        </w:tc>
        <w:tc>
          <w:tcPr>
            <w:tcW w:w="1630" w:type="dxa"/>
            <w:gridSpan w:val="2"/>
            <w:tcBorders>
              <w:top w:val="single" w:sz="12" w:space="0" w:color="auto"/>
              <w:left w:val="single" w:sz="12" w:space="0" w:color="auto"/>
              <w:bottom w:val="single" w:sz="4" w:space="0" w:color="auto"/>
              <w:right w:val="single" w:sz="12" w:space="0" w:color="auto"/>
            </w:tcBorders>
            <w:shd w:val="clear" w:color="000000" w:fill="D9D9D9"/>
            <w:vAlign w:val="center"/>
          </w:tcPr>
          <w:p w14:paraId="36F1FF47"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color w:val="000000"/>
                <w:sz w:val="16"/>
                <w:szCs w:val="16"/>
                <w:lang w:eastAsia="lt-LT"/>
              </w:rPr>
              <w:t>10 kV</w:t>
            </w:r>
          </w:p>
        </w:tc>
      </w:tr>
      <w:tr w:rsidR="00BD6AED" w:rsidRPr="005C6F05" w14:paraId="590A912C" w14:textId="77777777" w:rsidTr="00EB63C9">
        <w:trPr>
          <w:trHeight w:val="264"/>
        </w:trPr>
        <w:tc>
          <w:tcPr>
            <w:tcW w:w="4247" w:type="dxa"/>
            <w:gridSpan w:val="2"/>
            <w:vMerge/>
            <w:tcBorders>
              <w:top w:val="single" w:sz="4" w:space="0" w:color="auto"/>
              <w:left w:val="single" w:sz="12" w:space="0" w:color="auto"/>
              <w:bottom w:val="single" w:sz="4" w:space="0" w:color="auto"/>
              <w:right w:val="single" w:sz="12" w:space="0" w:color="auto"/>
            </w:tcBorders>
            <w:vAlign w:val="center"/>
          </w:tcPr>
          <w:p w14:paraId="7BD08BEB" w14:textId="77777777" w:rsidR="00BD6AED" w:rsidRPr="005C6F05" w:rsidRDefault="00BD6AED" w:rsidP="00455E53">
            <w:pPr>
              <w:rPr>
                <w:rFonts w:ascii="Calibri" w:eastAsia="Times New Roman" w:hAnsi="Calibri" w:cs="Calibri"/>
                <w:b/>
                <w:bCs/>
                <w:color w:val="FFFFFF"/>
                <w:sz w:val="16"/>
                <w:szCs w:val="16"/>
                <w:lang w:eastAsia="lt-LT"/>
              </w:rPr>
            </w:pPr>
          </w:p>
        </w:tc>
        <w:tc>
          <w:tcPr>
            <w:tcW w:w="1627" w:type="dxa"/>
            <w:gridSpan w:val="2"/>
            <w:tcBorders>
              <w:top w:val="nil"/>
              <w:left w:val="single" w:sz="12" w:space="0" w:color="auto"/>
              <w:bottom w:val="single" w:sz="4" w:space="0" w:color="auto"/>
              <w:right w:val="single" w:sz="12" w:space="0" w:color="auto"/>
            </w:tcBorders>
            <w:shd w:val="clear" w:color="000000" w:fill="D9D9D9"/>
            <w:vAlign w:val="center"/>
          </w:tcPr>
          <w:p w14:paraId="0A94BA79" w14:textId="62ACED90" w:rsidR="00BD6AED" w:rsidRPr="009D7340" w:rsidRDefault="00BD6AED" w:rsidP="00455E53">
            <w:pPr>
              <w:jc w:val="center"/>
              <w:rPr>
                <w:rFonts w:ascii="Calibri" w:eastAsia="Times New Roman" w:hAnsi="Calibri" w:cs="Calibri"/>
                <w:color w:val="000000"/>
                <w:sz w:val="14"/>
                <w:szCs w:val="14"/>
                <w:lang w:eastAsia="lt-LT"/>
              </w:rPr>
            </w:pPr>
            <w:r w:rsidRPr="00F53185">
              <w:rPr>
                <w:rFonts w:ascii="Calibri" w:eastAsia="Times New Roman" w:hAnsi="Calibri" w:cs="Calibri"/>
                <w:color w:val="000000"/>
                <w:sz w:val="16"/>
                <w:szCs w:val="16"/>
                <w:lang w:eastAsia="lt-LT"/>
              </w:rPr>
              <w:t>Seno</w:t>
            </w:r>
            <w:r w:rsidR="00C26027">
              <w:rPr>
                <w:rFonts w:ascii="Calibri" w:eastAsia="Times New Roman" w:hAnsi="Calibri" w:cs="Calibri"/>
                <w:color w:val="000000"/>
                <w:sz w:val="16"/>
                <w:szCs w:val="16"/>
                <w:lang w:eastAsia="lt-LT"/>
              </w:rPr>
              <w:t>s</w:t>
            </w:r>
            <w:r w:rsidRPr="00F53185">
              <w:rPr>
                <w:rFonts w:ascii="Calibri" w:eastAsia="Times New Roman" w:hAnsi="Calibri" w:cs="Calibri"/>
                <w:color w:val="000000"/>
                <w:sz w:val="16"/>
                <w:szCs w:val="16"/>
                <w:lang w:eastAsia="lt-LT"/>
              </w:rPr>
              <w:t xml:space="preserve"> </w:t>
            </w:r>
            <w:r w:rsidR="00C26027">
              <w:rPr>
                <w:rFonts w:ascii="Calibri" w:eastAsia="Times New Roman" w:hAnsi="Calibri" w:cs="Calibri"/>
                <w:color w:val="000000"/>
                <w:sz w:val="16"/>
                <w:szCs w:val="16"/>
                <w:lang w:eastAsia="lt-LT"/>
              </w:rPr>
              <w:t>kartos</w:t>
            </w:r>
            <w:r w:rsidRPr="00F53185">
              <w:rPr>
                <w:rFonts w:ascii="Calibri" w:eastAsia="Times New Roman" w:hAnsi="Calibri" w:cs="Calibri"/>
                <w:color w:val="000000"/>
                <w:sz w:val="16"/>
                <w:szCs w:val="16"/>
                <w:lang w:eastAsia="lt-LT"/>
              </w:rPr>
              <w:t xml:space="preserve"> (GOST)</w:t>
            </w:r>
          </w:p>
        </w:tc>
        <w:tc>
          <w:tcPr>
            <w:tcW w:w="1627" w:type="dxa"/>
            <w:gridSpan w:val="2"/>
            <w:tcBorders>
              <w:top w:val="nil"/>
              <w:left w:val="single" w:sz="12" w:space="0" w:color="auto"/>
              <w:bottom w:val="single" w:sz="4" w:space="0" w:color="auto"/>
              <w:right w:val="single" w:sz="12" w:space="0" w:color="auto"/>
            </w:tcBorders>
            <w:shd w:val="clear" w:color="000000" w:fill="D9D9D9"/>
            <w:vAlign w:val="center"/>
          </w:tcPr>
          <w:p w14:paraId="06C2706E" w14:textId="4CE37E01" w:rsidR="00BD6AED" w:rsidRPr="009D7340" w:rsidRDefault="00BD6AED" w:rsidP="00455E53">
            <w:pPr>
              <w:jc w:val="center"/>
              <w:rPr>
                <w:rFonts w:ascii="Calibri" w:eastAsia="Times New Roman" w:hAnsi="Calibri" w:cs="Calibri"/>
                <w:color w:val="000000"/>
                <w:sz w:val="14"/>
                <w:szCs w:val="14"/>
                <w:lang w:eastAsia="lt-LT"/>
              </w:rPr>
            </w:pPr>
            <w:r w:rsidRPr="00F53185">
              <w:rPr>
                <w:rFonts w:ascii="Calibri" w:eastAsia="Times New Roman" w:hAnsi="Calibri" w:cs="Calibri"/>
                <w:color w:val="000000"/>
                <w:sz w:val="16"/>
                <w:szCs w:val="16"/>
                <w:lang w:eastAsia="lt-LT"/>
              </w:rPr>
              <w:t>Naujo</w:t>
            </w:r>
            <w:r w:rsidR="00C26027">
              <w:rPr>
                <w:rFonts w:ascii="Calibri" w:eastAsia="Times New Roman" w:hAnsi="Calibri" w:cs="Calibri"/>
                <w:color w:val="000000"/>
                <w:sz w:val="16"/>
                <w:szCs w:val="16"/>
                <w:lang w:eastAsia="lt-LT"/>
              </w:rPr>
              <w:t>s</w:t>
            </w:r>
            <w:r w:rsidRPr="00F53185">
              <w:rPr>
                <w:rFonts w:ascii="Calibri" w:eastAsia="Times New Roman" w:hAnsi="Calibri" w:cs="Calibri"/>
                <w:color w:val="000000"/>
                <w:sz w:val="16"/>
                <w:szCs w:val="16"/>
                <w:lang w:eastAsia="lt-LT"/>
              </w:rPr>
              <w:t xml:space="preserve"> </w:t>
            </w:r>
            <w:r w:rsidR="00C26027">
              <w:rPr>
                <w:rFonts w:ascii="Calibri" w:eastAsia="Times New Roman" w:hAnsi="Calibri" w:cs="Calibri"/>
                <w:color w:val="000000"/>
                <w:sz w:val="16"/>
                <w:szCs w:val="16"/>
                <w:lang w:eastAsia="lt-LT"/>
              </w:rPr>
              <w:t>kartos</w:t>
            </w:r>
            <w:r w:rsidRPr="00F53185">
              <w:rPr>
                <w:rFonts w:ascii="Calibri" w:eastAsia="Times New Roman" w:hAnsi="Calibri" w:cs="Calibri"/>
                <w:color w:val="000000"/>
                <w:sz w:val="16"/>
                <w:szCs w:val="16"/>
                <w:lang w:eastAsia="lt-LT"/>
              </w:rPr>
              <w:t xml:space="preserve"> (IEC)</w:t>
            </w:r>
          </w:p>
        </w:tc>
        <w:tc>
          <w:tcPr>
            <w:tcW w:w="813" w:type="dxa"/>
            <w:tcBorders>
              <w:top w:val="nil"/>
              <w:left w:val="single" w:sz="12" w:space="0" w:color="auto"/>
              <w:bottom w:val="single" w:sz="4" w:space="0" w:color="auto"/>
              <w:right w:val="single" w:sz="4" w:space="0" w:color="auto"/>
            </w:tcBorders>
            <w:shd w:val="clear" w:color="000000" w:fill="D9D9D9"/>
            <w:vAlign w:val="center"/>
          </w:tcPr>
          <w:p w14:paraId="6C5FCF79" w14:textId="77777777" w:rsidR="00BD6AED" w:rsidRPr="009D7340" w:rsidRDefault="00BD6AED" w:rsidP="00455E53">
            <w:pPr>
              <w:jc w:val="center"/>
              <w:rPr>
                <w:rFonts w:ascii="Calibri" w:eastAsia="Times New Roman" w:hAnsi="Calibri" w:cs="Calibri"/>
                <w:color w:val="000000"/>
                <w:sz w:val="14"/>
                <w:szCs w:val="14"/>
                <w:lang w:eastAsia="lt-LT"/>
              </w:rPr>
            </w:pPr>
            <w:r>
              <w:rPr>
                <w:rFonts w:ascii="Calibri" w:eastAsia="Times New Roman" w:hAnsi="Calibri" w:cs="Calibri"/>
                <w:color w:val="000000"/>
                <w:sz w:val="14"/>
                <w:szCs w:val="14"/>
                <w:lang w:eastAsia="lt-LT"/>
              </w:rPr>
              <w:t>ĮT</w:t>
            </w:r>
          </w:p>
        </w:tc>
        <w:tc>
          <w:tcPr>
            <w:tcW w:w="817" w:type="dxa"/>
            <w:tcBorders>
              <w:top w:val="nil"/>
              <w:left w:val="nil"/>
              <w:bottom w:val="single" w:sz="4" w:space="0" w:color="auto"/>
              <w:right w:val="single" w:sz="12" w:space="0" w:color="auto"/>
            </w:tcBorders>
            <w:shd w:val="clear" w:color="000000" w:fill="D9D9D9"/>
            <w:vAlign w:val="center"/>
          </w:tcPr>
          <w:p w14:paraId="32A758E8" w14:textId="77777777" w:rsidR="00BD6AED" w:rsidRPr="009D7340" w:rsidRDefault="00BD6AED" w:rsidP="00455E53">
            <w:pPr>
              <w:jc w:val="center"/>
              <w:rPr>
                <w:rFonts w:ascii="Calibri" w:eastAsia="Times New Roman" w:hAnsi="Calibri" w:cs="Calibri"/>
                <w:color w:val="000000"/>
                <w:sz w:val="14"/>
                <w:szCs w:val="14"/>
                <w:lang w:eastAsia="lt-LT"/>
              </w:rPr>
            </w:pPr>
            <w:r>
              <w:rPr>
                <w:rFonts w:ascii="Calibri" w:eastAsia="Times New Roman" w:hAnsi="Calibri" w:cs="Calibri"/>
                <w:color w:val="000000"/>
                <w:sz w:val="14"/>
                <w:szCs w:val="14"/>
                <w:lang w:eastAsia="lt-LT"/>
              </w:rPr>
              <w:t>ST</w:t>
            </w:r>
          </w:p>
        </w:tc>
      </w:tr>
      <w:tr w:rsidR="00BD6AED" w:rsidRPr="005C6F05" w14:paraId="0631176B" w14:textId="77777777" w:rsidTr="00EB63C9">
        <w:trPr>
          <w:trHeight w:val="264"/>
        </w:trPr>
        <w:tc>
          <w:tcPr>
            <w:tcW w:w="4247" w:type="dxa"/>
            <w:gridSpan w:val="2"/>
            <w:vMerge/>
            <w:tcBorders>
              <w:top w:val="single" w:sz="4" w:space="0" w:color="auto"/>
              <w:left w:val="single" w:sz="12" w:space="0" w:color="auto"/>
              <w:bottom w:val="single" w:sz="4" w:space="0" w:color="auto"/>
              <w:right w:val="single" w:sz="12" w:space="0" w:color="auto"/>
            </w:tcBorders>
            <w:vAlign w:val="center"/>
            <w:hideMark/>
          </w:tcPr>
          <w:p w14:paraId="05703D79" w14:textId="77777777" w:rsidR="00BD6AED" w:rsidRPr="005C6F05" w:rsidRDefault="00BD6AED" w:rsidP="00455E53">
            <w:pPr>
              <w:jc w:val="left"/>
              <w:rPr>
                <w:rFonts w:ascii="Calibri" w:eastAsia="Times New Roman" w:hAnsi="Calibri" w:cs="Calibri"/>
                <w:b/>
                <w:bCs/>
                <w:color w:val="FFFFFF"/>
                <w:sz w:val="16"/>
                <w:szCs w:val="16"/>
                <w:lang w:eastAsia="lt-LT"/>
              </w:rPr>
            </w:pPr>
          </w:p>
        </w:tc>
        <w:tc>
          <w:tcPr>
            <w:tcW w:w="813" w:type="dxa"/>
            <w:tcBorders>
              <w:top w:val="nil"/>
              <w:left w:val="single" w:sz="12" w:space="0" w:color="auto"/>
              <w:bottom w:val="single" w:sz="4" w:space="0" w:color="auto"/>
              <w:right w:val="single" w:sz="4" w:space="0" w:color="auto"/>
            </w:tcBorders>
            <w:shd w:val="clear" w:color="000000" w:fill="D9D9D9"/>
            <w:vAlign w:val="center"/>
            <w:hideMark/>
          </w:tcPr>
          <w:p w14:paraId="3DF3016E"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1 m</w:t>
            </w:r>
            <w:r>
              <w:rPr>
                <w:rFonts w:ascii="Calibri" w:eastAsia="Times New Roman" w:hAnsi="Calibri" w:cs="Calibri"/>
                <w:color w:val="000000"/>
                <w:sz w:val="14"/>
                <w:szCs w:val="14"/>
                <w:lang w:eastAsia="lt-LT"/>
              </w:rPr>
              <w:t>.</w:t>
            </w:r>
          </w:p>
        </w:tc>
        <w:tc>
          <w:tcPr>
            <w:tcW w:w="814" w:type="dxa"/>
            <w:tcBorders>
              <w:top w:val="nil"/>
              <w:left w:val="nil"/>
              <w:bottom w:val="single" w:sz="4" w:space="0" w:color="auto"/>
              <w:right w:val="single" w:sz="12" w:space="0" w:color="auto"/>
            </w:tcBorders>
            <w:shd w:val="clear" w:color="000000" w:fill="D9D9D9"/>
            <w:vAlign w:val="center"/>
            <w:hideMark/>
          </w:tcPr>
          <w:p w14:paraId="2E8AB4D3"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4</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3" w:type="dxa"/>
            <w:tcBorders>
              <w:top w:val="nil"/>
              <w:left w:val="single" w:sz="12" w:space="0" w:color="auto"/>
              <w:bottom w:val="single" w:sz="4" w:space="0" w:color="auto"/>
              <w:right w:val="single" w:sz="4" w:space="0" w:color="auto"/>
            </w:tcBorders>
            <w:shd w:val="clear" w:color="000000" w:fill="D9D9D9"/>
            <w:vAlign w:val="center"/>
            <w:hideMark/>
          </w:tcPr>
          <w:p w14:paraId="1A47D0A8"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8</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4" w:type="dxa"/>
            <w:tcBorders>
              <w:top w:val="nil"/>
              <w:left w:val="nil"/>
              <w:bottom w:val="single" w:sz="4" w:space="0" w:color="auto"/>
              <w:right w:val="single" w:sz="12" w:space="0" w:color="auto"/>
            </w:tcBorders>
            <w:shd w:val="clear" w:color="000000" w:fill="D9D9D9"/>
            <w:vAlign w:val="center"/>
            <w:hideMark/>
          </w:tcPr>
          <w:p w14:paraId="501C73E1"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16</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3" w:type="dxa"/>
            <w:tcBorders>
              <w:top w:val="nil"/>
              <w:left w:val="single" w:sz="12" w:space="0" w:color="auto"/>
              <w:bottom w:val="single" w:sz="4" w:space="0" w:color="auto"/>
              <w:right w:val="single" w:sz="4" w:space="0" w:color="auto"/>
            </w:tcBorders>
            <w:shd w:val="clear" w:color="000000" w:fill="D9D9D9"/>
            <w:vAlign w:val="center"/>
            <w:hideMark/>
          </w:tcPr>
          <w:p w14:paraId="6E965714"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kas 4 m</w:t>
            </w:r>
            <w:r>
              <w:rPr>
                <w:rFonts w:ascii="Calibri" w:eastAsia="Times New Roman" w:hAnsi="Calibri" w:cs="Calibri"/>
                <w:color w:val="000000"/>
                <w:sz w:val="14"/>
                <w:szCs w:val="14"/>
                <w:lang w:eastAsia="lt-LT"/>
              </w:rPr>
              <w:t>.</w:t>
            </w:r>
            <w:r w:rsidRPr="009D7340">
              <w:rPr>
                <w:rFonts w:ascii="Calibri" w:eastAsia="Times New Roman" w:hAnsi="Calibri" w:cs="Calibri"/>
                <w:color w:val="000000"/>
                <w:sz w:val="14"/>
                <w:szCs w:val="14"/>
                <w:lang w:eastAsia="lt-LT"/>
              </w:rPr>
              <w:t xml:space="preserve"> </w:t>
            </w:r>
          </w:p>
        </w:tc>
        <w:tc>
          <w:tcPr>
            <w:tcW w:w="817" w:type="dxa"/>
            <w:tcBorders>
              <w:top w:val="nil"/>
              <w:left w:val="nil"/>
              <w:bottom w:val="single" w:sz="4" w:space="0" w:color="auto"/>
              <w:right w:val="single" w:sz="12" w:space="0" w:color="auto"/>
            </w:tcBorders>
            <w:shd w:val="clear" w:color="000000" w:fill="D9D9D9"/>
            <w:vAlign w:val="center"/>
            <w:hideMark/>
          </w:tcPr>
          <w:p w14:paraId="18977A07" w14:textId="77777777" w:rsidR="00BD6AED" w:rsidRPr="009D7340" w:rsidRDefault="00BD6AED" w:rsidP="00455E53">
            <w:pPr>
              <w:jc w:val="center"/>
              <w:rPr>
                <w:rFonts w:ascii="Calibri" w:eastAsia="Times New Roman" w:hAnsi="Calibri" w:cs="Calibri"/>
                <w:color w:val="000000"/>
                <w:sz w:val="14"/>
                <w:szCs w:val="14"/>
                <w:lang w:eastAsia="lt-LT"/>
              </w:rPr>
            </w:pPr>
            <w:r w:rsidRPr="009D7340">
              <w:rPr>
                <w:rFonts w:ascii="Calibri" w:eastAsia="Times New Roman" w:hAnsi="Calibri" w:cs="Calibri"/>
                <w:color w:val="000000"/>
                <w:sz w:val="14"/>
                <w:szCs w:val="14"/>
                <w:lang w:eastAsia="lt-LT"/>
              </w:rPr>
              <w:t xml:space="preserve">kas </w:t>
            </w:r>
            <w:r>
              <w:rPr>
                <w:rFonts w:ascii="Calibri" w:eastAsia="Times New Roman" w:hAnsi="Calibri" w:cs="Calibri"/>
                <w:color w:val="000000"/>
                <w:sz w:val="14"/>
                <w:szCs w:val="14"/>
                <w:lang w:eastAsia="lt-LT"/>
              </w:rPr>
              <w:t>8</w:t>
            </w:r>
            <w:r w:rsidRPr="009D7340">
              <w:rPr>
                <w:rFonts w:ascii="Calibri" w:eastAsia="Times New Roman" w:hAnsi="Calibri" w:cs="Calibri"/>
                <w:color w:val="000000"/>
                <w:sz w:val="14"/>
                <w:szCs w:val="14"/>
                <w:lang w:eastAsia="lt-LT"/>
              </w:rPr>
              <w:t xml:space="preserve"> m</w:t>
            </w:r>
            <w:r>
              <w:rPr>
                <w:rFonts w:ascii="Calibri" w:eastAsia="Times New Roman" w:hAnsi="Calibri" w:cs="Calibri"/>
                <w:color w:val="000000"/>
                <w:sz w:val="14"/>
                <w:szCs w:val="14"/>
                <w:lang w:eastAsia="lt-LT"/>
              </w:rPr>
              <w:t>.</w:t>
            </w:r>
          </w:p>
        </w:tc>
      </w:tr>
      <w:tr w:rsidR="00BD6AED" w:rsidRPr="005C6F05" w14:paraId="72F90A03"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245C122E"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Termovizinė kontrolė </w:t>
            </w:r>
          </w:p>
        </w:tc>
        <w:tc>
          <w:tcPr>
            <w:tcW w:w="813" w:type="dxa"/>
            <w:tcBorders>
              <w:top w:val="nil"/>
              <w:left w:val="single" w:sz="12" w:space="0" w:color="auto"/>
              <w:bottom w:val="single" w:sz="4" w:space="0" w:color="auto"/>
              <w:right w:val="single" w:sz="4" w:space="0" w:color="auto"/>
            </w:tcBorders>
            <w:shd w:val="clear" w:color="auto" w:fill="auto"/>
            <w:vAlign w:val="center"/>
          </w:tcPr>
          <w:p w14:paraId="7B322BED"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4ECC0C4C" w14:textId="7FFD912D" w:rsidR="00BD6AED" w:rsidRPr="005C6F05" w:rsidRDefault="00BD6AED" w:rsidP="00455E53">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05009A5A"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32E20E7"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1BB0E5DB"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6C6ED548"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BD6AED" w:rsidRPr="005C6F05" w14:paraId="4ED300ED" w14:textId="77777777" w:rsidTr="00EB63C9">
        <w:trPr>
          <w:trHeight w:val="264"/>
        </w:trPr>
        <w:tc>
          <w:tcPr>
            <w:tcW w:w="1139" w:type="dxa"/>
            <w:vMerge w:val="restart"/>
            <w:tcBorders>
              <w:top w:val="nil"/>
              <w:left w:val="single" w:sz="12" w:space="0" w:color="auto"/>
              <w:right w:val="single" w:sz="4" w:space="0" w:color="auto"/>
            </w:tcBorders>
            <w:shd w:val="clear" w:color="000000" w:fill="F2F2F2"/>
            <w:vAlign w:val="center"/>
          </w:tcPr>
          <w:p w14:paraId="570213CB" w14:textId="77777777" w:rsidR="00BD6AED" w:rsidRPr="005C6F05" w:rsidRDefault="00BD6AED" w:rsidP="00455E53">
            <w:pPr>
              <w:jc w:val="left"/>
              <w:rPr>
                <w:rFonts w:ascii="Calibri" w:eastAsia="Times New Roman" w:hAnsi="Calibri" w:cs="Calibri"/>
                <w:color w:val="000000"/>
                <w:sz w:val="16"/>
                <w:szCs w:val="16"/>
                <w:lang w:eastAsia="lt-LT"/>
              </w:rPr>
            </w:pPr>
            <w:r w:rsidRPr="009D7340">
              <w:rPr>
                <w:rFonts w:ascii="Calibri" w:eastAsia="Times New Roman" w:hAnsi="Calibri" w:cs="Calibri"/>
                <w:color w:val="000000"/>
                <w:sz w:val="16"/>
                <w:szCs w:val="16"/>
                <w:lang w:eastAsia="lt-LT"/>
              </w:rPr>
              <w:t>Alyvos kokybės rodiklių nustatymas</w:t>
            </w:r>
          </w:p>
        </w:tc>
        <w:tc>
          <w:tcPr>
            <w:tcW w:w="3108" w:type="dxa"/>
            <w:tcBorders>
              <w:top w:val="nil"/>
              <w:left w:val="single" w:sz="4" w:space="0" w:color="auto"/>
              <w:bottom w:val="single" w:sz="4" w:space="0" w:color="auto"/>
              <w:right w:val="single" w:sz="12" w:space="0" w:color="auto"/>
            </w:tcBorders>
            <w:shd w:val="clear" w:color="000000" w:fill="F2F2F2"/>
            <w:vAlign w:val="center"/>
          </w:tcPr>
          <w:p w14:paraId="05BE3295"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pramušimo įtampa</w:t>
            </w:r>
          </w:p>
        </w:tc>
        <w:tc>
          <w:tcPr>
            <w:tcW w:w="813" w:type="dxa"/>
            <w:tcBorders>
              <w:top w:val="nil"/>
              <w:left w:val="single" w:sz="12" w:space="0" w:color="auto"/>
              <w:bottom w:val="single" w:sz="4" w:space="0" w:color="auto"/>
              <w:right w:val="single" w:sz="4" w:space="0" w:color="auto"/>
            </w:tcBorders>
            <w:shd w:val="clear" w:color="auto" w:fill="auto"/>
            <w:vAlign w:val="center"/>
          </w:tcPr>
          <w:p w14:paraId="6CA73DD1"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66FB63E6" w14:textId="77777777" w:rsidR="00BD6AED" w:rsidRPr="00F53185" w:rsidRDefault="00BD6AED" w:rsidP="00455E53">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55345AD3"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548D3C8C"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4958B647"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6B559F73"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BD6AED" w:rsidRPr="005C6F05" w14:paraId="468ED798" w14:textId="77777777" w:rsidTr="00EB63C9">
        <w:trPr>
          <w:trHeight w:val="264"/>
        </w:trPr>
        <w:tc>
          <w:tcPr>
            <w:tcW w:w="1139" w:type="dxa"/>
            <w:vMerge/>
            <w:tcBorders>
              <w:left w:val="single" w:sz="12" w:space="0" w:color="auto"/>
              <w:right w:val="single" w:sz="4" w:space="0" w:color="auto"/>
            </w:tcBorders>
            <w:shd w:val="clear" w:color="000000" w:fill="F2F2F2"/>
            <w:vAlign w:val="center"/>
          </w:tcPr>
          <w:p w14:paraId="0FD77192" w14:textId="77777777" w:rsidR="00BD6AED" w:rsidRPr="005C6F05" w:rsidRDefault="00BD6AED" w:rsidP="00455E53">
            <w:pPr>
              <w:jc w:val="left"/>
              <w:rPr>
                <w:rFonts w:ascii="Calibri" w:eastAsia="Times New Roman" w:hAnsi="Calibri" w:cs="Calibri"/>
                <w:color w:val="000000"/>
                <w:sz w:val="16"/>
                <w:szCs w:val="16"/>
                <w:lang w:eastAsia="lt-LT"/>
              </w:rPr>
            </w:pPr>
          </w:p>
        </w:tc>
        <w:tc>
          <w:tcPr>
            <w:tcW w:w="3108" w:type="dxa"/>
            <w:tcBorders>
              <w:top w:val="nil"/>
              <w:left w:val="single" w:sz="4" w:space="0" w:color="auto"/>
              <w:bottom w:val="single" w:sz="4" w:space="0" w:color="auto"/>
              <w:right w:val="single" w:sz="12" w:space="0" w:color="auto"/>
            </w:tcBorders>
            <w:shd w:val="clear" w:color="000000" w:fill="F2F2F2"/>
            <w:vAlign w:val="center"/>
          </w:tcPr>
          <w:p w14:paraId="572CAFFA"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rūgštingumas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6867DDAA"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73AFA669" w14:textId="77777777" w:rsidR="00BD6AED" w:rsidRPr="00F53185" w:rsidRDefault="00BD6AED" w:rsidP="00455E53">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348FFA50"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1282A5C2"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391DBD06"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44E955D6"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BD6AED" w:rsidRPr="005C6F05" w14:paraId="6D2093AF" w14:textId="77777777" w:rsidTr="00EB63C9">
        <w:trPr>
          <w:trHeight w:val="264"/>
        </w:trPr>
        <w:tc>
          <w:tcPr>
            <w:tcW w:w="1139" w:type="dxa"/>
            <w:vMerge/>
            <w:tcBorders>
              <w:left w:val="single" w:sz="12" w:space="0" w:color="auto"/>
              <w:right w:val="single" w:sz="4" w:space="0" w:color="auto"/>
            </w:tcBorders>
            <w:shd w:val="clear" w:color="000000" w:fill="F2F2F2"/>
            <w:vAlign w:val="center"/>
          </w:tcPr>
          <w:p w14:paraId="70F1CECA" w14:textId="77777777" w:rsidR="00BD6AED" w:rsidRPr="005C6F05" w:rsidRDefault="00BD6AED" w:rsidP="00455E53">
            <w:pPr>
              <w:jc w:val="left"/>
              <w:rPr>
                <w:rFonts w:ascii="Calibri" w:eastAsia="Times New Roman" w:hAnsi="Calibri" w:cs="Calibri"/>
                <w:color w:val="000000"/>
                <w:sz w:val="16"/>
                <w:szCs w:val="16"/>
                <w:lang w:eastAsia="lt-LT"/>
              </w:rPr>
            </w:pPr>
          </w:p>
        </w:tc>
        <w:tc>
          <w:tcPr>
            <w:tcW w:w="3108" w:type="dxa"/>
            <w:tcBorders>
              <w:top w:val="nil"/>
              <w:left w:val="single" w:sz="4" w:space="0" w:color="auto"/>
              <w:bottom w:val="single" w:sz="4" w:space="0" w:color="auto"/>
              <w:right w:val="single" w:sz="12" w:space="0" w:color="auto"/>
            </w:tcBorders>
            <w:shd w:val="clear" w:color="000000" w:fill="F2F2F2"/>
            <w:vAlign w:val="center"/>
          </w:tcPr>
          <w:p w14:paraId="0796FCCB"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 xml:space="preserve">vandens kiekis </w:t>
            </w:r>
          </w:p>
        </w:tc>
        <w:tc>
          <w:tcPr>
            <w:tcW w:w="813" w:type="dxa"/>
            <w:tcBorders>
              <w:top w:val="nil"/>
              <w:left w:val="single" w:sz="12" w:space="0" w:color="auto"/>
              <w:bottom w:val="single" w:sz="4" w:space="0" w:color="auto"/>
              <w:right w:val="single" w:sz="4" w:space="0" w:color="auto"/>
            </w:tcBorders>
            <w:shd w:val="clear" w:color="auto" w:fill="auto"/>
            <w:vAlign w:val="center"/>
          </w:tcPr>
          <w:p w14:paraId="466CB051"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52B4F295" w14:textId="33075238" w:rsidR="00BD6AED" w:rsidRPr="00F53185" w:rsidRDefault="00BD6AED" w:rsidP="00455E53">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02CB3232"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48516980"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76493C53"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vAlign w:val="center"/>
          </w:tcPr>
          <w:p w14:paraId="729C316A" w14:textId="77777777" w:rsidR="00BD6AED" w:rsidRPr="005C6F05" w:rsidRDefault="00BD6AED" w:rsidP="00455E53">
            <w:pPr>
              <w:jc w:val="center"/>
              <w:rPr>
                <w:rFonts w:ascii="Calibri" w:eastAsia="Times New Roman" w:hAnsi="Calibri" w:cs="Calibri"/>
                <w:b/>
                <w:bCs/>
                <w:color w:val="000000"/>
                <w:sz w:val="16"/>
                <w:szCs w:val="16"/>
                <w:lang w:eastAsia="lt-LT"/>
              </w:rPr>
            </w:pPr>
          </w:p>
        </w:tc>
      </w:tr>
      <w:tr w:rsidR="00BD6AED" w:rsidRPr="005C6F05" w14:paraId="001BDD58" w14:textId="77777777" w:rsidTr="00EB63C9">
        <w:trPr>
          <w:trHeight w:val="264"/>
        </w:trPr>
        <w:tc>
          <w:tcPr>
            <w:tcW w:w="1139" w:type="dxa"/>
            <w:vMerge/>
            <w:tcBorders>
              <w:left w:val="single" w:sz="12" w:space="0" w:color="auto"/>
              <w:bottom w:val="single" w:sz="4" w:space="0" w:color="auto"/>
              <w:right w:val="single" w:sz="4" w:space="0" w:color="auto"/>
            </w:tcBorders>
            <w:shd w:val="clear" w:color="000000" w:fill="F2F2F2"/>
            <w:vAlign w:val="center"/>
          </w:tcPr>
          <w:p w14:paraId="15CE9B3C" w14:textId="77777777" w:rsidR="00BD6AED" w:rsidRPr="005C6F05" w:rsidRDefault="00BD6AED" w:rsidP="00455E53">
            <w:pPr>
              <w:jc w:val="left"/>
              <w:rPr>
                <w:rFonts w:ascii="Calibri" w:eastAsia="Times New Roman" w:hAnsi="Calibri" w:cs="Calibri"/>
                <w:color w:val="000000"/>
                <w:sz w:val="16"/>
                <w:szCs w:val="16"/>
                <w:lang w:eastAsia="lt-LT"/>
              </w:rPr>
            </w:pPr>
          </w:p>
        </w:tc>
        <w:tc>
          <w:tcPr>
            <w:tcW w:w="3108" w:type="dxa"/>
            <w:tcBorders>
              <w:top w:val="nil"/>
              <w:left w:val="single" w:sz="4" w:space="0" w:color="auto"/>
              <w:bottom w:val="single" w:sz="4" w:space="0" w:color="auto"/>
              <w:right w:val="single" w:sz="12" w:space="0" w:color="auto"/>
            </w:tcBorders>
            <w:shd w:val="clear" w:color="000000" w:fill="F2F2F2"/>
            <w:vAlign w:val="center"/>
          </w:tcPr>
          <w:p w14:paraId="32260D9C" w14:textId="77777777" w:rsidR="00BD6AED" w:rsidRPr="005C6F05" w:rsidRDefault="00BD6AED" w:rsidP="00455E53">
            <w:pPr>
              <w:jc w:val="left"/>
              <w:rPr>
                <w:rFonts w:ascii="Calibri" w:eastAsia="Times New Roman" w:hAnsi="Calibri" w:cs="Calibri"/>
                <w:color w:val="000000"/>
                <w:sz w:val="16"/>
                <w:szCs w:val="16"/>
                <w:lang w:eastAsia="lt-LT"/>
              </w:rPr>
            </w:pPr>
            <w:r w:rsidRPr="005C6F05">
              <w:rPr>
                <w:rFonts w:ascii="Calibri" w:eastAsia="Times New Roman" w:hAnsi="Calibri" w:cs="Calibri"/>
                <w:color w:val="000000"/>
                <w:sz w:val="16"/>
                <w:szCs w:val="16"/>
                <w:lang w:eastAsia="lt-LT"/>
              </w:rPr>
              <w:t>mechaninių priemaišų kiekis, spalva</w:t>
            </w:r>
          </w:p>
        </w:tc>
        <w:tc>
          <w:tcPr>
            <w:tcW w:w="813" w:type="dxa"/>
            <w:tcBorders>
              <w:top w:val="nil"/>
              <w:left w:val="single" w:sz="12" w:space="0" w:color="auto"/>
              <w:bottom w:val="single" w:sz="4" w:space="0" w:color="auto"/>
              <w:right w:val="single" w:sz="4" w:space="0" w:color="auto"/>
            </w:tcBorders>
            <w:shd w:val="clear" w:color="auto" w:fill="auto"/>
            <w:vAlign w:val="center"/>
          </w:tcPr>
          <w:p w14:paraId="78E4F814"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30E1260"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4DE3B122"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330F5167"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6DB2A40C" w14:textId="77777777" w:rsidR="00BD6AED" w:rsidRPr="005C6F0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794C5312" w14:textId="77777777" w:rsidR="00BD6AED" w:rsidRPr="005C6F05" w:rsidRDefault="00BD6AED" w:rsidP="00455E53">
            <w:pPr>
              <w:jc w:val="center"/>
              <w:rPr>
                <w:rFonts w:ascii="Times New Roman" w:eastAsia="Times New Roman" w:hAnsi="Times New Roman" w:cs="Times New Roman"/>
                <w:color w:val="000000"/>
                <w:sz w:val="20"/>
                <w:szCs w:val="20"/>
                <w:lang w:eastAsia="lt-LT"/>
              </w:rPr>
            </w:pPr>
          </w:p>
        </w:tc>
      </w:tr>
      <w:tr w:rsidR="00C63B31" w:rsidRPr="005C6F05" w14:paraId="5D87B5E9"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48071990" w14:textId="77777777" w:rsidR="00C63B31" w:rsidRPr="005C6F05" w:rsidRDefault="00C63B31" w:rsidP="00C63B31">
            <w:pPr>
              <w:jc w:val="left"/>
              <w:rPr>
                <w:rFonts w:ascii="Calibri" w:eastAsia="Times New Roman" w:hAnsi="Calibri" w:cs="Calibri"/>
                <w:color w:val="000000"/>
                <w:sz w:val="16"/>
                <w:szCs w:val="16"/>
                <w:lang w:eastAsia="lt-LT"/>
              </w:rPr>
            </w:pPr>
            <w:r w:rsidRPr="00F53185">
              <w:rPr>
                <w:rFonts w:ascii="Calibri" w:eastAsia="Times New Roman" w:hAnsi="Calibri" w:cs="Calibri"/>
                <w:sz w:val="16"/>
                <w:szCs w:val="16"/>
                <w:lang w:eastAsia="lt-LT"/>
              </w:rPr>
              <w:t>Pirminės apvijos izoliacijos varžos 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536C83AD"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5046E53"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16091DE7" w14:textId="77777777" w:rsidR="00C63B31" w:rsidRPr="005C6F05" w:rsidRDefault="00C63B31" w:rsidP="00C63B31">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76CCDFC9" w14:textId="3DB765C8"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2CB21D0E"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p>
        </w:tc>
        <w:tc>
          <w:tcPr>
            <w:tcW w:w="817" w:type="dxa"/>
            <w:tcBorders>
              <w:top w:val="nil"/>
              <w:left w:val="nil"/>
              <w:bottom w:val="single" w:sz="4" w:space="0" w:color="auto"/>
              <w:right w:val="single" w:sz="12" w:space="0" w:color="auto"/>
            </w:tcBorders>
            <w:shd w:val="clear" w:color="auto" w:fill="auto"/>
            <w:noWrap/>
            <w:vAlign w:val="center"/>
          </w:tcPr>
          <w:p w14:paraId="48115F74"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r w:rsidRPr="00F5318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w:t>
            </w:r>
          </w:p>
        </w:tc>
      </w:tr>
      <w:tr w:rsidR="00C63B31" w:rsidRPr="005C6F05" w14:paraId="0FE80ABF"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3A5AA481" w14:textId="77777777" w:rsidR="00C63B31" w:rsidRPr="005C6F05" w:rsidRDefault="00C63B31" w:rsidP="00C63B31">
            <w:pPr>
              <w:jc w:val="left"/>
              <w:rPr>
                <w:rFonts w:ascii="Calibri" w:eastAsia="Times New Roman" w:hAnsi="Calibri" w:cs="Calibri"/>
                <w:color w:val="000000"/>
                <w:sz w:val="16"/>
                <w:szCs w:val="16"/>
                <w:lang w:eastAsia="lt-LT"/>
              </w:rPr>
            </w:pPr>
            <w:r w:rsidRPr="00F53185">
              <w:rPr>
                <w:rFonts w:ascii="Calibri" w:eastAsia="Times New Roman" w:hAnsi="Calibri" w:cs="Calibri"/>
                <w:sz w:val="16"/>
                <w:szCs w:val="16"/>
                <w:lang w:eastAsia="lt-LT"/>
              </w:rPr>
              <w:t>Pirminės apvijos izoliacijos tgδ 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4265C22E"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54D725F8"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r w:rsidRPr="00F5318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w:t>
            </w:r>
          </w:p>
        </w:tc>
        <w:tc>
          <w:tcPr>
            <w:tcW w:w="813" w:type="dxa"/>
            <w:tcBorders>
              <w:top w:val="nil"/>
              <w:left w:val="single" w:sz="12" w:space="0" w:color="auto"/>
              <w:bottom w:val="single" w:sz="4" w:space="0" w:color="auto"/>
              <w:right w:val="single" w:sz="4" w:space="0" w:color="auto"/>
            </w:tcBorders>
            <w:shd w:val="clear" w:color="auto" w:fill="auto"/>
            <w:vAlign w:val="center"/>
          </w:tcPr>
          <w:p w14:paraId="5CD86AF7" w14:textId="77777777" w:rsidR="00C63B31" w:rsidRPr="005C6F05" w:rsidRDefault="00C63B31" w:rsidP="00C63B31">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r w:rsidRPr="00F53185">
              <w:rPr>
                <w:rFonts w:ascii="Calibri" w:eastAsia="Times New Roman" w:hAnsi="Calibri" w:cs="Calibri"/>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w:t>
            </w:r>
          </w:p>
        </w:tc>
        <w:tc>
          <w:tcPr>
            <w:tcW w:w="814" w:type="dxa"/>
            <w:tcBorders>
              <w:top w:val="nil"/>
              <w:left w:val="nil"/>
              <w:bottom w:val="single" w:sz="4" w:space="0" w:color="auto"/>
              <w:right w:val="single" w:sz="12" w:space="0" w:color="auto"/>
            </w:tcBorders>
            <w:shd w:val="clear" w:color="auto" w:fill="auto"/>
            <w:vAlign w:val="center"/>
          </w:tcPr>
          <w:p w14:paraId="758C77B2" w14:textId="3FC87C01"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28D8CC12"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p>
        </w:tc>
        <w:tc>
          <w:tcPr>
            <w:tcW w:w="817" w:type="dxa"/>
            <w:tcBorders>
              <w:top w:val="nil"/>
              <w:left w:val="nil"/>
              <w:bottom w:val="single" w:sz="4" w:space="0" w:color="auto"/>
              <w:right w:val="single" w:sz="12" w:space="0" w:color="auto"/>
            </w:tcBorders>
            <w:shd w:val="clear" w:color="auto" w:fill="auto"/>
            <w:noWrap/>
            <w:vAlign w:val="center"/>
          </w:tcPr>
          <w:p w14:paraId="2019914D"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p>
        </w:tc>
      </w:tr>
      <w:tr w:rsidR="00C63B31" w:rsidRPr="005C6F05" w14:paraId="4E891E0C"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53F0F7B5" w14:textId="77777777" w:rsidR="00C63B31" w:rsidRPr="005C6F05" w:rsidRDefault="00C63B31" w:rsidP="00C63B31">
            <w:pPr>
              <w:jc w:val="left"/>
              <w:rPr>
                <w:rFonts w:ascii="Calibri" w:eastAsia="Times New Roman" w:hAnsi="Calibri" w:cs="Calibri"/>
                <w:color w:val="000000"/>
                <w:sz w:val="16"/>
                <w:szCs w:val="16"/>
                <w:lang w:eastAsia="lt-LT"/>
              </w:rPr>
            </w:pPr>
            <w:r w:rsidRPr="00F53185">
              <w:rPr>
                <w:rFonts w:ascii="Calibri" w:eastAsia="Times New Roman" w:hAnsi="Calibri" w:cs="Calibri"/>
                <w:sz w:val="16"/>
                <w:szCs w:val="16"/>
                <w:lang w:eastAsia="lt-LT"/>
              </w:rPr>
              <w:t xml:space="preserve">ĮT </w:t>
            </w:r>
            <w:r>
              <w:rPr>
                <w:rFonts w:ascii="Calibri" w:eastAsia="Times New Roman" w:hAnsi="Calibri" w:cs="Calibri"/>
                <w:sz w:val="16"/>
                <w:szCs w:val="16"/>
                <w:lang w:eastAsia="lt-LT"/>
              </w:rPr>
              <w:t xml:space="preserve">aukštos </w:t>
            </w:r>
            <w:r w:rsidRPr="00F53185">
              <w:rPr>
                <w:rFonts w:ascii="Calibri" w:eastAsia="Times New Roman" w:hAnsi="Calibri" w:cs="Calibri"/>
                <w:sz w:val="16"/>
                <w:szCs w:val="16"/>
                <w:lang w:eastAsia="lt-LT"/>
              </w:rPr>
              <w:t>įtampos dalikli</w:t>
            </w:r>
            <w:r>
              <w:rPr>
                <w:rFonts w:ascii="Calibri" w:eastAsia="Times New Roman" w:hAnsi="Calibri" w:cs="Calibri"/>
                <w:sz w:val="16"/>
                <w:szCs w:val="16"/>
                <w:lang w:eastAsia="lt-LT"/>
              </w:rPr>
              <w:t xml:space="preserve">ų </w:t>
            </w:r>
            <w:r w:rsidRPr="00F53185">
              <w:rPr>
                <w:rFonts w:ascii="Calibri" w:eastAsia="Times New Roman" w:hAnsi="Calibri" w:cs="Calibri"/>
                <w:sz w:val="16"/>
                <w:szCs w:val="16"/>
                <w:lang w:eastAsia="lt-LT"/>
              </w:rPr>
              <w:t>talpio</w:t>
            </w:r>
            <w:r>
              <w:rPr>
                <w:rFonts w:ascii="Calibri" w:eastAsia="Times New Roman" w:hAnsi="Calibri" w:cs="Calibri"/>
                <w:sz w:val="16"/>
                <w:szCs w:val="16"/>
                <w:lang w:eastAsia="lt-LT"/>
              </w:rPr>
              <w:t xml:space="preserve"> </w:t>
            </w:r>
            <w:r w:rsidRPr="00F53185">
              <w:rPr>
                <w:rFonts w:ascii="Calibri" w:eastAsia="Times New Roman" w:hAnsi="Calibri" w:cs="Calibri"/>
                <w:sz w:val="16"/>
                <w:szCs w:val="16"/>
                <w:lang w:eastAsia="lt-LT"/>
              </w:rPr>
              <w:t>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5E5BCF0B"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322AF3E"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64A9939F"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58911A26" w14:textId="0949FDBF"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vAlign w:val="center"/>
          </w:tcPr>
          <w:p w14:paraId="51A4F70D" w14:textId="77777777" w:rsidR="00C63B31" w:rsidRPr="005C6F05" w:rsidRDefault="00C63B31" w:rsidP="00C63B31">
            <w:pPr>
              <w:jc w:val="center"/>
              <w:rPr>
                <w:rFonts w:ascii="Calibri" w:eastAsia="Times New Roman" w:hAnsi="Calibri" w:cs="Calibri"/>
                <w:b/>
                <w:bCs/>
                <w:color w:val="000000"/>
                <w:sz w:val="16"/>
                <w:szCs w:val="16"/>
                <w:lang w:eastAsia="lt-LT"/>
              </w:rPr>
            </w:pPr>
          </w:p>
        </w:tc>
        <w:tc>
          <w:tcPr>
            <w:tcW w:w="817" w:type="dxa"/>
            <w:tcBorders>
              <w:top w:val="nil"/>
              <w:left w:val="nil"/>
              <w:bottom w:val="single" w:sz="4" w:space="0" w:color="auto"/>
              <w:right w:val="single" w:sz="12" w:space="0" w:color="auto"/>
            </w:tcBorders>
            <w:shd w:val="clear" w:color="auto" w:fill="auto"/>
            <w:vAlign w:val="center"/>
          </w:tcPr>
          <w:p w14:paraId="40A67FFF" w14:textId="77777777" w:rsidR="00C63B31" w:rsidRPr="005C6F05" w:rsidRDefault="00C63B31" w:rsidP="00C63B31">
            <w:pPr>
              <w:jc w:val="center"/>
              <w:rPr>
                <w:rFonts w:ascii="Calibri" w:eastAsia="Times New Roman" w:hAnsi="Calibri" w:cs="Calibri"/>
                <w:b/>
                <w:bCs/>
                <w:color w:val="000000"/>
                <w:sz w:val="16"/>
                <w:szCs w:val="16"/>
                <w:lang w:eastAsia="lt-LT"/>
              </w:rPr>
            </w:pPr>
          </w:p>
        </w:tc>
      </w:tr>
      <w:tr w:rsidR="00C63B31" w:rsidRPr="005C6F05" w14:paraId="51CA9CE1" w14:textId="77777777" w:rsidTr="00EB63C9">
        <w:trPr>
          <w:trHeight w:val="264"/>
        </w:trPr>
        <w:tc>
          <w:tcPr>
            <w:tcW w:w="4247" w:type="dxa"/>
            <w:gridSpan w:val="2"/>
            <w:tcBorders>
              <w:top w:val="nil"/>
              <w:left w:val="single" w:sz="12" w:space="0" w:color="auto"/>
              <w:bottom w:val="single" w:sz="4" w:space="0" w:color="auto"/>
              <w:right w:val="single" w:sz="12" w:space="0" w:color="auto"/>
            </w:tcBorders>
            <w:shd w:val="clear" w:color="auto" w:fill="auto"/>
            <w:vAlign w:val="center"/>
          </w:tcPr>
          <w:p w14:paraId="7D5285FA" w14:textId="77777777" w:rsidR="00C63B31" w:rsidRPr="00F53185" w:rsidRDefault="00C63B31" w:rsidP="00C63B31">
            <w:pPr>
              <w:rPr>
                <w:rFonts w:ascii="Calibri" w:eastAsia="Times New Roman" w:hAnsi="Calibri" w:cs="Calibri"/>
                <w:sz w:val="16"/>
                <w:szCs w:val="16"/>
                <w:lang w:eastAsia="lt-LT"/>
              </w:rPr>
            </w:pPr>
            <w:r w:rsidRPr="00F53185">
              <w:rPr>
                <w:rFonts w:ascii="Calibri" w:eastAsia="Times New Roman" w:hAnsi="Calibri" w:cs="Calibri"/>
                <w:sz w:val="16"/>
                <w:szCs w:val="16"/>
                <w:lang w:eastAsia="lt-LT"/>
              </w:rPr>
              <w:t xml:space="preserve">Antrinių apvijų izoliacijos varžos </w:t>
            </w:r>
            <w:r>
              <w:rPr>
                <w:rFonts w:ascii="Calibri" w:eastAsia="Times New Roman" w:hAnsi="Calibri" w:cs="Calibri"/>
                <w:sz w:val="16"/>
                <w:szCs w:val="16"/>
                <w:lang w:eastAsia="lt-LT"/>
              </w:rPr>
              <w:t>patikrinimas</w:t>
            </w:r>
          </w:p>
        </w:tc>
        <w:tc>
          <w:tcPr>
            <w:tcW w:w="813" w:type="dxa"/>
            <w:tcBorders>
              <w:top w:val="nil"/>
              <w:left w:val="single" w:sz="12" w:space="0" w:color="auto"/>
              <w:bottom w:val="single" w:sz="4" w:space="0" w:color="auto"/>
              <w:right w:val="single" w:sz="4" w:space="0" w:color="auto"/>
            </w:tcBorders>
            <w:shd w:val="clear" w:color="auto" w:fill="auto"/>
            <w:vAlign w:val="center"/>
          </w:tcPr>
          <w:p w14:paraId="61EABCEE" w14:textId="77777777" w:rsidR="00C63B31" w:rsidRPr="005C6F05" w:rsidRDefault="00C63B31" w:rsidP="00C63B31">
            <w:pPr>
              <w:jc w:val="center"/>
              <w:rPr>
                <w:rFonts w:ascii="Calibri" w:eastAsia="Times New Roman" w:hAnsi="Calibri" w:cs="Calibri"/>
                <w:color w:val="000000"/>
                <w:sz w:val="16"/>
                <w:szCs w:val="16"/>
                <w:lang w:eastAsia="lt-LT"/>
              </w:rPr>
            </w:pPr>
          </w:p>
        </w:tc>
        <w:tc>
          <w:tcPr>
            <w:tcW w:w="814" w:type="dxa"/>
            <w:tcBorders>
              <w:top w:val="nil"/>
              <w:left w:val="nil"/>
              <w:bottom w:val="single" w:sz="4" w:space="0" w:color="auto"/>
              <w:right w:val="single" w:sz="12" w:space="0" w:color="auto"/>
            </w:tcBorders>
            <w:shd w:val="clear" w:color="auto" w:fill="auto"/>
            <w:vAlign w:val="center"/>
          </w:tcPr>
          <w:p w14:paraId="055EF312" w14:textId="77777777" w:rsidR="00C63B31" w:rsidRPr="005C6F05" w:rsidRDefault="00C63B31" w:rsidP="00C63B31">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4" w:space="0" w:color="auto"/>
              <w:right w:val="single" w:sz="4" w:space="0" w:color="auto"/>
            </w:tcBorders>
            <w:shd w:val="clear" w:color="auto" w:fill="auto"/>
            <w:vAlign w:val="center"/>
          </w:tcPr>
          <w:p w14:paraId="269FAFA4" w14:textId="77777777" w:rsidR="00C63B31" w:rsidRPr="005C6F05" w:rsidRDefault="00C63B31" w:rsidP="00C63B31">
            <w:pPr>
              <w:jc w:val="center"/>
              <w:rPr>
                <w:rFonts w:ascii="Calibri" w:eastAsia="Times New Roman" w:hAnsi="Calibri" w:cs="Calibri"/>
                <w:b/>
                <w:bCs/>
                <w:color w:val="000000"/>
                <w:sz w:val="16"/>
                <w:szCs w:val="16"/>
                <w:lang w:eastAsia="lt-LT"/>
              </w:rPr>
            </w:pPr>
            <w:r w:rsidRPr="00F53185">
              <w:rPr>
                <w:rFonts w:ascii="Calibri" w:eastAsia="Times New Roman" w:hAnsi="Calibri" w:cs="Calibri"/>
                <w:b/>
                <w:bCs/>
                <w:color w:val="000000"/>
                <w:sz w:val="16"/>
                <w:szCs w:val="16"/>
                <w:lang w:eastAsia="lt-LT"/>
              </w:rPr>
              <w:t>×</w:t>
            </w:r>
          </w:p>
        </w:tc>
        <w:tc>
          <w:tcPr>
            <w:tcW w:w="814" w:type="dxa"/>
            <w:tcBorders>
              <w:top w:val="nil"/>
              <w:left w:val="nil"/>
              <w:bottom w:val="single" w:sz="4" w:space="0" w:color="auto"/>
              <w:right w:val="single" w:sz="12" w:space="0" w:color="auto"/>
            </w:tcBorders>
            <w:shd w:val="clear" w:color="auto" w:fill="auto"/>
            <w:vAlign w:val="center"/>
          </w:tcPr>
          <w:p w14:paraId="5721DF99" w14:textId="76983185" w:rsidR="00C63B31" w:rsidRPr="005C6F05" w:rsidRDefault="00C63B31" w:rsidP="00C63B31">
            <w:pPr>
              <w:jc w:val="center"/>
              <w:rPr>
                <w:rFonts w:ascii="Calibri" w:eastAsia="Times New Roman" w:hAnsi="Calibri" w:cs="Calibri"/>
                <w:color w:val="000000"/>
                <w:sz w:val="16"/>
                <w:szCs w:val="16"/>
                <w:lang w:eastAsia="lt-LT"/>
              </w:rPr>
            </w:pPr>
          </w:p>
        </w:tc>
        <w:tc>
          <w:tcPr>
            <w:tcW w:w="813" w:type="dxa"/>
            <w:tcBorders>
              <w:top w:val="nil"/>
              <w:left w:val="single" w:sz="12" w:space="0" w:color="auto"/>
              <w:bottom w:val="single" w:sz="4" w:space="0" w:color="auto"/>
              <w:right w:val="single" w:sz="4" w:space="0" w:color="auto"/>
            </w:tcBorders>
            <w:shd w:val="clear" w:color="auto" w:fill="auto"/>
            <w:noWrap/>
            <w:vAlign w:val="center"/>
          </w:tcPr>
          <w:p w14:paraId="498BD330"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p>
        </w:tc>
        <w:tc>
          <w:tcPr>
            <w:tcW w:w="817" w:type="dxa"/>
            <w:tcBorders>
              <w:top w:val="nil"/>
              <w:left w:val="nil"/>
              <w:bottom w:val="single" w:sz="4" w:space="0" w:color="auto"/>
              <w:right w:val="single" w:sz="12" w:space="0" w:color="auto"/>
            </w:tcBorders>
            <w:shd w:val="clear" w:color="auto" w:fill="auto"/>
            <w:noWrap/>
            <w:vAlign w:val="center"/>
          </w:tcPr>
          <w:p w14:paraId="1431B3C7" w14:textId="77777777" w:rsidR="00C63B31" w:rsidRPr="005C6F05" w:rsidRDefault="00C63B31" w:rsidP="00C63B31">
            <w:pPr>
              <w:jc w:val="center"/>
              <w:rPr>
                <w:rFonts w:ascii="Times New Roman" w:eastAsia="Times New Roman" w:hAnsi="Times New Roman" w:cs="Times New Roman"/>
                <w:color w:val="000000"/>
                <w:sz w:val="20"/>
                <w:szCs w:val="20"/>
                <w:lang w:eastAsia="lt-LT"/>
              </w:rPr>
            </w:pPr>
            <w:r w:rsidRPr="00F53185">
              <w:rPr>
                <w:rFonts w:ascii="Calibri" w:eastAsia="Times New Roman" w:hAnsi="Calibri" w:cs="Calibri"/>
                <w:b/>
                <w:bCs/>
                <w:color w:val="000000"/>
                <w:sz w:val="16"/>
                <w:szCs w:val="16"/>
                <w:lang w:eastAsia="lt-LT"/>
              </w:rPr>
              <w:t>×</w:t>
            </w:r>
          </w:p>
        </w:tc>
      </w:tr>
      <w:tr w:rsidR="00BD6AED" w:rsidRPr="005C6F05" w14:paraId="06B582DB" w14:textId="77777777" w:rsidTr="00EB63C9">
        <w:trPr>
          <w:trHeight w:val="264"/>
        </w:trPr>
        <w:tc>
          <w:tcPr>
            <w:tcW w:w="4247" w:type="dxa"/>
            <w:gridSpan w:val="2"/>
            <w:tcBorders>
              <w:top w:val="nil"/>
              <w:left w:val="single" w:sz="12" w:space="0" w:color="auto"/>
              <w:bottom w:val="single" w:sz="12" w:space="0" w:color="auto"/>
              <w:right w:val="single" w:sz="12" w:space="0" w:color="auto"/>
            </w:tcBorders>
            <w:shd w:val="clear" w:color="auto" w:fill="auto"/>
            <w:vAlign w:val="center"/>
          </w:tcPr>
          <w:p w14:paraId="64F1376E" w14:textId="4E568D8D" w:rsidR="00BD6AED" w:rsidRPr="005C6F05" w:rsidRDefault="00BD6AED" w:rsidP="00455E53">
            <w:pPr>
              <w:jc w:val="left"/>
              <w:rPr>
                <w:rFonts w:ascii="Calibri" w:eastAsia="Times New Roman" w:hAnsi="Calibri" w:cs="Calibri"/>
                <w:color w:val="000000"/>
                <w:sz w:val="16"/>
                <w:szCs w:val="16"/>
                <w:lang w:eastAsia="lt-LT"/>
              </w:rPr>
            </w:pPr>
            <w:r w:rsidRPr="00F53185">
              <w:rPr>
                <w:rFonts w:ascii="Calibri" w:eastAsia="Times New Roman" w:hAnsi="Calibri" w:cs="Calibri"/>
                <w:color w:val="000000"/>
                <w:sz w:val="16"/>
                <w:szCs w:val="16"/>
                <w:lang w:eastAsia="lt-LT"/>
              </w:rPr>
              <w:t xml:space="preserve">Alyvoje ištirpusių dujų chromatografinė analizė arba </w:t>
            </w:r>
            <w:r w:rsidR="0058431D">
              <w:rPr>
                <w:rFonts w:ascii="Calibri" w:eastAsia="Times New Roman" w:hAnsi="Calibri" w:cs="Calibri"/>
                <w:color w:val="000000"/>
                <w:sz w:val="16"/>
                <w:szCs w:val="16"/>
                <w:lang w:eastAsia="lt-LT"/>
              </w:rPr>
              <w:t>izoliacinių</w:t>
            </w:r>
            <w:r w:rsidRPr="00F53185">
              <w:rPr>
                <w:rFonts w:ascii="Calibri" w:eastAsia="Times New Roman" w:hAnsi="Calibri" w:cs="Calibri"/>
                <w:color w:val="000000"/>
                <w:sz w:val="16"/>
                <w:szCs w:val="16"/>
                <w:lang w:eastAsia="lt-LT"/>
              </w:rPr>
              <w:t xml:space="preserve"> dujų kokybės rodiklių (drėgmės </w:t>
            </w:r>
            <w:r w:rsidRPr="00F53185">
              <w:rPr>
                <w:rFonts w:ascii="Calibri" w:eastAsia="Times New Roman" w:hAnsi="Calibri" w:cs="Calibri"/>
                <w:sz w:val="16"/>
                <w:szCs w:val="16"/>
                <w:lang w:eastAsia="lt-LT"/>
              </w:rPr>
              <w:t>ir dujų sudėties)</w:t>
            </w:r>
            <w:r w:rsidRPr="00F53185">
              <w:rPr>
                <w:rFonts w:ascii="Calibri" w:eastAsia="Times New Roman" w:hAnsi="Calibri" w:cs="Calibri"/>
                <w:color w:val="000000"/>
                <w:sz w:val="16"/>
                <w:szCs w:val="16"/>
                <w:lang w:eastAsia="lt-LT"/>
              </w:rPr>
              <w:t xml:space="preserve"> patikrinimas</w:t>
            </w:r>
          </w:p>
        </w:tc>
        <w:tc>
          <w:tcPr>
            <w:tcW w:w="813" w:type="dxa"/>
            <w:tcBorders>
              <w:top w:val="nil"/>
              <w:left w:val="single" w:sz="12" w:space="0" w:color="auto"/>
              <w:bottom w:val="single" w:sz="12" w:space="0" w:color="auto"/>
              <w:right w:val="single" w:sz="4" w:space="0" w:color="auto"/>
            </w:tcBorders>
            <w:shd w:val="clear" w:color="auto" w:fill="auto"/>
            <w:vAlign w:val="center"/>
          </w:tcPr>
          <w:p w14:paraId="14E8730C" w14:textId="77777777" w:rsidR="00BD6AED" w:rsidRPr="005C6F05" w:rsidRDefault="00BD6AED" w:rsidP="00455E53">
            <w:pPr>
              <w:jc w:val="center"/>
              <w:rPr>
                <w:rFonts w:ascii="Calibri" w:eastAsia="Times New Roman" w:hAnsi="Calibri" w:cs="Calibri"/>
                <w:color w:val="000000"/>
                <w:sz w:val="16"/>
                <w:szCs w:val="16"/>
                <w:lang w:eastAsia="lt-LT"/>
              </w:rPr>
            </w:pPr>
          </w:p>
        </w:tc>
        <w:tc>
          <w:tcPr>
            <w:tcW w:w="814" w:type="dxa"/>
            <w:tcBorders>
              <w:top w:val="nil"/>
              <w:left w:val="nil"/>
              <w:bottom w:val="single" w:sz="12" w:space="0" w:color="auto"/>
              <w:right w:val="single" w:sz="12" w:space="0" w:color="auto"/>
            </w:tcBorders>
            <w:shd w:val="clear" w:color="auto" w:fill="auto"/>
            <w:vAlign w:val="center"/>
          </w:tcPr>
          <w:p w14:paraId="34923F0B"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3" w:type="dxa"/>
            <w:tcBorders>
              <w:top w:val="nil"/>
              <w:left w:val="single" w:sz="12" w:space="0" w:color="auto"/>
              <w:bottom w:val="single" w:sz="12" w:space="0" w:color="auto"/>
              <w:right w:val="single" w:sz="4" w:space="0" w:color="auto"/>
            </w:tcBorders>
            <w:shd w:val="clear" w:color="auto" w:fill="auto"/>
            <w:vAlign w:val="center"/>
          </w:tcPr>
          <w:p w14:paraId="69895EDD"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4" w:type="dxa"/>
            <w:tcBorders>
              <w:top w:val="nil"/>
              <w:left w:val="nil"/>
              <w:bottom w:val="single" w:sz="12" w:space="0" w:color="auto"/>
              <w:right w:val="single" w:sz="12" w:space="0" w:color="auto"/>
            </w:tcBorders>
            <w:shd w:val="clear" w:color="auto" w:fill="auto"/>
            <w:vAlign w:val="center"/>
          </w:tcPr>
          <w:p w14:paraId="56092444" w14:textId="77777777" w:rsidR="00BD6AED" w:rsidRPr="005C6F05" w:rsidRDefault="00BD6AED" w:rsidP="00455E53">
            <w:pPr>
              <w:jc w:val="center"/>
              <w:rPr>
                <w:rFonts w:ascii="Calibri" w:eastAsia="Times New Roman" w:hAnsi="Calibri" w:cs="Calibri"/>
                <w:color w:val="000000"/>
                <w:sz w:val="16"/>
                <w:szCs w:val="16"/>
                <w:lang w:eastAsia="lt-LT"/>
              </w:rPr>
            </w:pPr>
            <w:r w:rsidRPr="00F53185">
              <w:rPr>
                <w:rFonts w:ascii="Calibri" w:eastAsia="Times New Roman" w:hAnsi="Calibri" w:cs="Calibri"/>
                <w:b/>
                <w:bCs/>
                <w:color w:val="000000"/>
                <w:sz w:val="16"/>
                <w:szCs w:val="16"/>
                <w:lang w:eastAsia="lt-LT"/>
              </w:rPr>
              <w:t>×</w:t>
            </w:r>
          </w:p>
        </w:tc>
        <w:tc>
          <w:tcPr>
            <w:tcW w:w="813" w:type="dxa"/>
            <w:tcBorders>
              <w:top w:val="nil"/>
              <w:left w:val="single" w:sz="12" w:space="0" w:color="auto"/>
              <w:bottom w:val="single" w:sz="12" w:space="0" w:color="auto"/>
              <w:right w:val="single" w:sz="4" w:space="0" w:color="auto"/>
            </w:tcBorders>
            <w:shd w:val="clear" w:color="auto" w:fill="auto"/>
            <w:noWrap/>
            <w:vAlign w:val="center"/>
          </w:tcPr>
          <w:p w14:paraId="37C138B1" w14:textId="77777777" w:rsidR="00BD6AED" w:rsidRPr="00F53185" w:rsidRDefault="00BD6AED" w:rsidP="00455E53">
            <w:pPr>
              <w:jc w:val="center"/>
              <w:rPr>
                <w:rFonts w:ascii="Calibri" w:eastAsia="Times New Roman" w:hAnsi="Calibri" w:cs="Calibri"/>
                <w:b/>
                <w:bCs/>
                <w:color w:val="000000"/>
                <w:sz w:val="16"/>
                <w:szCs w:val="16"/>
                <w:lang w:eastAsia="lt-LT"/>
              </w:rPr>
            </w:pPr>
          </w:p>
        </w:tc>
        <w:tc>
          <w:tcPr>
            <w:tcW w:w="817" w:type="dxa"/>
            <w:tcBorders>
              <w:top w:val="nil"/>
              <w:left w:val="nil"/>
              <w:bottom w:val="single" w:sz="12" w:space="0" w:color="auto"/>
              <w:right w:val="single" w:sz="12" w:space="0" w:color="auto"/>
            </w:tcBorders>
            <w:shd w:val="clear" w:color="auto" w:fill="auto"/>
            <w:noWrap/>
            <w:vAlign w:val="center"/>
          </w:tcPr>
          <w:p w14:paraId="0AA8BF09" w14:textId="77777777" w:rsidR="00BD6AED" w:rsidRPr="00F53185" w:rsidRDefault="00BD6AED" w:rsidP="00455E53">
            <w:pPr>
              <w:jc w:val="center"/>
              <w:rPr>
                <w:rFonts w:ascii="Calibri" w:eastAsia="Times New Roman" w:hAnsi="Calibri" w:cs="Calibri"/>
                <w:b/>
                <w:bCs/>
                <w:color w:val="000000"/>
                <w:sz w:val="16"/>
                <w:szCs w:val="16"/>
                <w:lang w:eastAsia="lt-LT"/>
              </w:rPr>
            </w:pPr>
          </w:p>
        </w:tc>
      </w:tr>
      <w:tr w:rsidR="00BD6AED" w:rsidRPr="005C6F05" w14:paraId="006DC6F6" w14:textId="77777777" w:rsidTr="00EB63C9">
        <w:trPr>
          <w:trHeight w:val="264"/>
        </w:trPr>
        <w:tc>
          <w:tcPr>
            <w:tcW w:w="9131" w:type="dxa"/>
            <w:gridSpan w:val="8"/>
            <w:tcBorders>
              <w:top w:val="single" w:sz="12" w:space="0" w:color="auto"/>
              <w:left w:val="single" w:sz="4" w:space="0" w:color="auto"/>
              <w:bottom w:val="single" w:sz="4" w:space="0" w:color="auto"/>
              <w:right w:val="single" w:sz="4" w:space="0" w:color="auto"/>
            </w:tcBorders>
            <w:shd w:val="clear" w:color="000000" w:fill="D9D9D9"/>
            <w:vAlign w:val="center"/>
          </w:tcPr>
          <w:p w14:paraId="7C69C314" w14:textId="77777777" w:rsidR="00BD6AED" w:rsidRPr="00F53185" w:rsidRDefault="00BD6AED" w:rsidP="00455E53">
            <w:pPr>
              <w:jc w:val="left"/>
              <w:rPr>
                <w:rFonts w:ascii="Calibri" w:eastAsia="Times New Roman" w:hAnsi="Calibri" w:cs="Calibri"/>
                <w:color w:val="000000"/>
                <w:sz w:val="16"/>
                <w:szCs w:val="16"/>
                <w:vertAlign w:val="superscript"/>
                <w:lang w:eastAsia="lt-LT"/>
              </w:rPr>
            </w:pPr>
            <w:r w:rsidRPr="00F53185">
              <w:rPr>
                <w:rFonts w:ascii="Calibri" w:eastAsia="Times New Roman" w:hAnsi="Calibri" w:cs="Calibri"/>
                <w:color w:val="000000"/>
                <w:sz w:val="16"/>
                <w:szCs w:val="16"/>
                <w:vertAlign w:val="superscript"/>
                <w:lang w:eastAsia="lt-LT"/>
              </w:rPr>
              <w:t>(</w:t>
            </w:r>
            <w:r>
              <w:rPr>
                <w:rFonts w:ascii="Calibri" w:eastAsia="Times New Roman" w:hAnsi="Calibri" w:cs="Calibri"/>
                <w:color w:val="000000"/>
                <w:sz w:val="16"/>
                <w:szCs w:val="16"/>
                <w:vertAlign w:val="superscript"/>
                <w:lang w:eastAsia="lt-LT"/>
              </w:rPr>
              <w:t>1</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xml:space="preserve"> - srovės matavimo transformatori</w:t>
            </w:r>
            <w:r>
              <w:rPr>
                <w:rFonts w:ascii="Calibri" w:eastAsia="Times New Roman" w:hAnsi="Calibri" w:cs="Calibri"/>
                <w:color w:val="000000"/>
                <w:sz w:val="16"/>
                <w:szCs w:val="16"/>
                <w:lang w:eastAsia="lt-LT"/>
              </w:rPr>
              <w:t>am</w:t>
            </w:r>
            <w:r w:rsidRPr="00F53185">
              <w:rPr>
                <w:rFonts w:ascii="Calibri" w:eastAsia="Times New Roman" w:hAnsi="Calibri" w:cs="Calibri"/>
                <w:color w:val="000000"/>
                <w:sz w:val="16"/>
                <w:szCs w:val="16"/>
                <w:lang w:eastAsia="lt-LT"/>
              </w:rPr>
              <w:t>s</w:t>
            </w:r>
            <w:r>
              <w:rPr>
                <w:rFonts w:ascii="Calibri" w:eastAsia="Times New Roman" w:hAnsi="Calibri" w:cs="Calibri"/>
                <w:color w:val="000000"/>
                <w:sz w:val="16"/>
                <w:szCs w:val="16"/>
                <w:lang w:eastAsia="lt-LT"/>
              </w:rPr>
              <w:t xml:space="preserve"> (kombinuotiems ST/ĮT, jeigu tai yra numatyta įrenginio gamintojo eksploatavimo instrukcijoje)</w:t>
            </w:r>
          </w:p>
        </w:tc>
      </w:tr>
      <w:tr w:rsidR="00BD6AED" w:rsidRPr="005C6F05" w14:paraId="7400E9B9" w14:textId="77777777" w:rsidTr="00455E53">
        <w:trPr>
          <w:trHeight w:val="264"/>
        </w:trPr>
        <w:tc>
          <w:tcPr>
            <w:tcW w:w="9131" w:type="dxa"/>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0E76860A" w14:textId="77777777" w:rsidR="00BD6AED" w:rsidRPr="005C6F05" w:rsidRDefault="00BD6AED" w:rsidP="00455E53">
            <w:pPr>
              <w:jc w:val="left"/>
              <w:rPr>
                <w:rFonts w:ascii="Calibri" w:eastAsia="Times New Roman" w:hAnsi="Calibri" w:cs="Calibri"/>
                <w:color w:val="000000"/>
                <w:sz w:val="16"/>
                <w:szCs w:val="16"/>
                <w:lang w:eastAsia="lt-LT"/>
              </w:rPr>
            </w:pPr>
            <w:r w:rsidRPr="00F53185">
              <w:rPr>
                <w:rFonts w:ascii="Calibri" w:eastAsia="Times New Roman" w:hAnsi="Calibri" w:cs="Calibri"/>
                <w:color w:val="000000"/>
                <w:sz w:val="16"/>
                <w:szCs w:val="16"/>
                <w:vertAlign w:val="superscript"/>
                <w:lang w:eastAsia="lt-LT"/>
              </w:rPr>
              <w:t>(</w:t>
            </w:r>
            <w:r>
              <w:rPr>
                <w:rFonts w:ascii="Calibri" w:eastAsia="Times New Roman" w:hAnsi="Calibri" w:cs="Calibri"/>
                <w:color w:val="000000"/>
                <w:sz w:val="16"/>
                <w:szCs w:val="16"/>
                <w:vertAlign w:val="superscript"/>
                <w:lang w:eastAsia="lt-LT"/>
              </w:rPr>
              <w:t>2</w:t>
            </w:r>
            <w:r w:rsidRPr="00F53185">
              <w:rPr>
                <w:rFonts w:ascii="Calibri" w:eastAsia="Times New Roman" w:hAnsi="Calibri" w:cs="Calibri"/>
                <w:color w:val="000000"/>
                <w:sz w:val="16"/>
                <w:szCs w:val="16"/>
                <w:vertAlign w:val="superscript"/>
                <w:lang w:eastAsia="lt-LT"/>
              </w:rPr>
              <w:t>)</w:t>
            </w:r>
            <w:r w:rsidRPr="00F53185">
              <w:rPr>
                <w:rFonts w:ascii="Calibri" w:eastAsia="Times New Roman" w:hAnsi="Calibri" w:cs="Calibri"/>
                <w:color w:val="000000"/>
                <w:sz w:val="16"/>
                <w:szCs w:val="16"/>
                <w:lang w:eastAsia="lt-LT"/>
              </w:rPr>
              <w:t xml:space="preserve"> - išskyrus "žiedo" tipo srovės matavimo transformatorius</w:t>
            </w:r>
          </w:p>
        </w:tc>
      </w:tr>
      <w:tr w:rsidR="00936422" w:rsidRPr="005C6F05" w14:paraId="565503D1" w14:textId="77777777" w:rsidTr="00455E53">
        <w:trPr>
          <w:trHeight w:val="264"/>
        </w:trPr>
        <w:tc>
          <w:tcPr>
            <w:tcW w:w="9131" w:type="dxa"/>
            <w:gridSpan w:val="8"/>
            <w:tcBorders>
              <w:top w:val="single" w:sz="4" w:space="0" w:color="auto"/>
              <w:left w:val="single" w:sz="4" w:space="0" w:color="auto"/>
              <w:bottom w:val="single" w:sz="4" w:space="0" w:color="auto"/>
              <w:right w:val="single" w:sz="4" w:space="0" w:color="auto"/>
            </w:tcBorders>
            <w:shd w:val="clear" w:color="000000" w:fill="D9D9D9"/>
            <w:vAlign w:val="center"/>
          </w:tcPr>
          <w:p w14:paraId="2AC157E0" w14:textId="6F58A051" w:rsidR="00936422" w:rsidRPr="00F53185" w:rsidRDefault="00936422" w:rsidP="00455E53">
            <w:pPr>
              <w:jc w:val="left"/>
              <w:rPr>
                <w:rFonts w:ascii="Calibri" w:eastAsia="Times New Roman" w:hAnsi="Calibri" w:cs="Calibri"/>
                <w:color w:val="000000"/>
                <w:sz w:val="16"/>
                <w:szCs w:val="16"/>
                <w:vertAlign w:val="superscript"/>
                <w:lang w:eastAsia="lt-LT"/>
              </w:rPr>
            </w:pPr>
            <w:r w:rsidRPr="002E36BD">
              <w:rPr>
                <w:rFonts w:ascii="Calibri" w:eastAsia="Times New Roman" w:hAnsi="Calibri" w:cs="Calibri"/>
                <w:color w:val="000000"/>
                <w:sz w:val="16"/>
                <w:szCs w:val="16"/>
                <w:lang w:eastAsia="lt-LT"/>
              </w:rPr>
              <w:t xml:space="preserve">Prieš įrenginių garantinio termino pabaigą </w:t>
            </w:r>
            <w:r w:rsidRPr="00936422">
              <w:rPr>
                <w:rFonts w:ascii="Calibri" w:eastAsia="Times New Roman" w:hAnsi="Calibri" w:cs="Calibri"/>
                <w:color w:val="000000"/>
                <w:sz w:val="16"/>
                <w:szCs w:val="16"/>
                <w:lang w:eastAsia="lt-LT"/>
              </w:rPr>
              <w:t xml:space="preserve">hermetiškiems transformatoriams </w:t>
            </w:r>
            <w:r w:rsidRPr="002E36BD">
              <w:rPr>
                <w:rFonts w:ascii="Calibri" w:eastAsia="Times New Roman" w:hAnsi="Calibri" w:cs="Calibri"/>
                <w:color w:val="000000"/>
                <w:sz w:val="16"/>
                <w:szCs w:val="16"/>
                <w:lang w:eastAsia="lt-LT"/>
              </w:rPr>
              <w:t>atliekam</w:t>
            </w:r>
            <w:r>
              <w:rPr>
                <w:rFonts w:ascii="Calibri" w:eastAsia="Times New Roman" w:hAnsi="Calibri" w:cs="Calibri"/>
                <w:color w:val="000000"/>
                <w:sz w:val="16"/>
                <w:szCs w:val="16"/>
                <w:lang w:eastAsia="lt-LT"/>
              </w:rPr>
              <w:t>a</w:t>
            </w:r>
            <w:r w:rsidRPr="002E36BD">
              <w:rPr>
                <w:rFonts w:ascii="Calibri" w:eastAsia="Times New Roman" w:hAnsi="Calibri" w:cs="Calibri"/>
                <w:color w:val="000000"/>
                <w:sz w:val="16"/>
                <w:szCs w:val="16"/>
                <w:lang w:eastAsia="lt-LT"/>
              </w:rPr>
              <w:t xml:space="preserve"> </w:t>
            </w:r>
            <w:r>
              <w:rPr>
                <w:rFonts w:ascii="Calibri" w:eastAsia="Times New Roman" w:hAnsi="Calibri" w:cs="Calibri"/>
                <w:color w:val="000000"/>
                <w:sz w:val="16"/>
                <w:szCs w:val="16"/>
                <w:lang w:eastAsia="lt-LT"/>
              </w:rPr>
              <w:t xml:space="preserve">tik </w:t>
            </w:r>
            <w:r w:rsidRPr="00936422">
              <w:rPr>
                <w:rFonts w:ascii="Calibri" w:eastAsia="Times New Roman" w:hAnsi="Calibri" w:cs="Calibri"/>
                <w:color w:val="000000"/>
                <w:sz w:val="16"/>
                <w:szCs w:val="16"/>
                <w:lang w:eastAsia="lt-LT"/>
              </w:rPr>
              <w:t>izoliacinėje alyvoje ištirpusių dujų kiekių chromatografinė analizė</w:t>
            </w:r>
            <w:r w:rsidRPr="002E36BD">
              <w:rPr>
                <w:rFonts w:ascii="Calibri" w:eastAsia="Times New Roman" w:hAnsi="Calibri" w:cs="Calibri"/>
                <w:color w:val="000000"/>
                <w:sz w:val="16"/>
                <w:szCs w:val="16"/>
                <w:lang w:eastAsia="lt-LT"/>
              </w:rPr>
              <w:t>.</w:t>
            </w:r>
          </w:p>
        </w:tc>
      </w:tr>
    </w:tbl>
    <w:p w14:paraId="0BA62118" w14:textId="7DB61893" w:rsidR="001A7BE3" w:rsidRPr="001461C6" w:rsidRDefault="007D5856" w:rsidP="003D5E50">
      <w:pPr>
        <w:pStyle w:val="Antrat1"/>
        <w:numPr>
          <w:ilvl w:val="0"/>
          <w:numId w:val="17"/>
        </w:numPr>
        <w:spacing w:before="360"/>
        <w:ind w:left="425" w:hanging="425"/>
        <w:jc w:val="both"/>
      </w:pPr>
      <w:bookmarkStart w:id="273" w:name="_Ref362765558"/>
      <w:bookmarkStart w:id="274" w:name="_Toc183923126"/>
      <w:r w:rsidRPr="001461C6">
        <w:t>110</w:t>
      </w:r>
      <w:r w:rsidR="006C6004" w:rsidRPr="001461C6">
        <w:t xml:space="preserve"> ÷ </w:t>
      </w:r>
      <w:r w:rsidR="005455B1" w:rsidRPr="001461C6">
        <w:t>400</w:t>
      </w:r>
      <w:r w:rsidRPr="001461C6">
        <w:t xml:space="preserve"> kV </w:t>
      </w:r>
      <w:r w:rsidR="00012534" w:rsidRPr="001461C6">
        <w:t xml:space="preserve">naujos kartos (IEC) </w:t>
      </w:r>
      <w:r w:rsidRPr="001461C6">
        <w:t>srovės matavimo transformatorių patikrinimų apimtys</w:t>
      </w:r>
      <w:bookmarkEnd w:id="273"/>
      <w:bookmarkEnd w:id="274"/>
    </w:p>
    <w:p w14:paraId="7F505FBF" w14:textId="61444F90" w:rsidR="00C70EC9" w:rsidRPr="006C6004" w:rsidRDefault="006C6004" w:rsidP="006C6004">
      <w:pPr>
        <w:pStyle w:val="Antrat11"/>
        <w:tabs>
          <w:tab w:val="clear" w:pos="1134"/>
          <w:tab w:val="num" w:pos="567"/>
        </w:tabs>
        <w:spacing w:after="120"/>
        <w:ind w:left="567" w:hanging="567"/>
        <w:outlineLvl w:val="9"/>
      </w:pPr>
      <w:r>
        <w:t>P</w:t>
      </w:r>
      <w:r w:rsidRPr="00080087">
        <w:t xml:space="preserve">irminės </w:t>
      </w:r>
      <w:r w:rsidR="00080087" w:rsidRPr="00080087">
        <w:t xml:space="preserve">įrenginio kontrolės metu </w:t>
      </w:r>
      <w:r w:rsidR="00A001E6">
        <w:t xml:space="preserve">ir eksploatuojant </w:t>
      </w:r>
      <w:r w:rsidR="00080087" w:rsidRPr="00080087">
        <w:t xml:space="preserve">atliekami gamintojo </w:t>
      </w:r>
      <w:r w:rsidR="008C3726">
        <w:t>nurodomi patikrinimai</w:t>
      </w:r>
      <w:r w:rsidR="00080087" w:rsidRPr="00080087">
        <w:t xml:space="preserve">, patikrinimai </w:t>
      </w:r>
      <w:r w:rsidR="001461C6">
        <w:t xml:space="preserve">numatomi </w:t>
      </w:r>
      <w:r w:rsidR="00397E53">
        <w:rPr>
          <w:b/>
          <w:bCs/>
          <w:sz w:val="22"/>
          <w:szCs w:val="22"/>
        </w:rPr>
        <w:t xml:space="preserve">PERDAVIMO TINKLO ĮRENGINIŲ </w:t>
      </w:r>
      <w:r w:rsidR="00A001E6">
        <w:rPr>
          <w:b/>
          <w:bCs/>
          <w:sz w:val="22"/>
          <w:szCs w:val="22"/>
        </w:rPr>
        <w:t>EKSPLOATAVIMO</w:t>
      </w:r>
      <w:r w:rsidR="00397E53">
        <w:rPr>
          <w:b/>
          <w:bCs/>
          <w:sz w:val="22"/>
          <w:szCs w:val="22"/>
        </w:rPr>
        <w:t xml:space="preserve"> REGLAMENTO </w:t>
      </w:r>
      <w:r w:rsidR="00397E53" w:rsidRPr="00397E53">
        <w:t>TRANSFORMATORIŲ PASTOČIŲ IR SKIRSTYKLŲ RELINĖ APSAUGA IR AUTOMATIKA</w:t>
      </w:r>
      <w:r w:rsidR="00397E53">
        <w:t xml:space="preserve"> dalyje</w:t>
      </w:r>
      <w:r w:rsidR="006E353A">
        <w:t xml:space="preserve"> ir </w:t>
      </w:r>
      <w:r w:rsidR="008C3726">
        <w:t>visi žemiau išvardyti patikrinimai</w:t>
      </w:r>
      <w:r w:rsidR="00080087" w:rsidRPr="00080087">
        <w:t xml:space="preserve">. Hermetiškiems transformatoriams izoliacinė alyva pirminės kontrolės metu nebandoma, jeigu įrenginio gamintojas nenurodo kitaip. </w:t>
      </w:r>
      <w:r w:rsidR="00012534">
        <w:t>P</w:t>
      </w:r>
      <w:r w:rsidR="00080087" w:rsidRPr="00080087">
        <w:t xml:space="preserve">rieš įrenginio garantinio termino pabaigą atliekama izoliacinėje alyvoje ištirpusių dujų kiekių chromatografinė analizė </w:t>
      </w:r>
      <w:r w:rsidR="001461C6" w:rsidRPr="006F0301">
        <w:rPr>
          <w:rFonts w:asciiTheme="minorHAnsi" w:hAnsiTheme="minorHAnsi" w:cstheme="minorHAnsi"/>
        </w:rPr>
        <w:t xml:space="preserve">pagal </w:t>
      </w:r>
      <w:hyperlink w:anchor="_Izoliacinėje_alyvoje_ištirpusių" w:history="1">
        <w:r w:rsidR="007B351C" w:rsidRPr="007B351C">
          <w:rPr>
            <w:rStyle w:val="Hipersaitas"/>
            <w:b/>
            <w:bCs/>
            <w:highlight w:val="lightGray"/>
          </w:rPr>
          <w:t>III</w:t>
        </w:r>
      </w:hyperlink>
      <w:r w:rsidR="007B351C" w:rsidRPr="007B351C">
        <w:rPr>
          <w:rStyle w:val="Hipersaitas"/>
          <w:b/>
          <w:bCs/>
          <w:highlight w:val="lightGray"/>
        </w:rPr>
        <w:t>.IX</w:t>
      </w:r>
      <w:r w:rsidR="001461C6" w:rsidRPr="006F0301">
        <w:rPr>
          <w:rFonts w:asciiTheme="minorHAnsi" w:hAnsiTheme="minorHAnsi" w:cstheme="minorHAnsi"/>
        </w:rPr>
        <w:t xml:space="preserve"> </w:t>
      </w:r>
      <w:r w:rsidR="001461C6" w:rsidRPr="006F0301">
        <w:rPr>
          <w:rFonts w:asciiTheme="minorHAnsi" w:hAnsiTheme="minorHAnsi" w:cstheme="minorHAnsi"/>
          <w:b/>
          <w:bCs/>
          <w:i/>
          <w:iCs/>
        </w:rPr>
        <w:t>„</w:t>
      </w:r>
      <w:r w:rsidR="00AD1E34">
        <w:rPr>
          <w:b/>
          <w:bCs/>
          <w:i/>
          <w:iCs/>
        </w:rPr>
        <w:t>M</w:t>
      </w:r>
      <w:r w:rsidR="000B0BCA" w:rsidRPr="000B0BCA">
        <w:rPr>
          <w:b/>
          <w:bCs/>
          <w:i/>
          <w:iCs/>
        </w:rPr>
        <w:t>atavimo transformatorių izoliacinėje alyvoje ištirpusių dujų koncentracijų vertinimas</w:t>
      </w:r>
      <w:r w:rsidR="001461C6" w:rsidRPr="006F0301">
        <w:rPr>
          <w:rFonts w:asciiTheme="minorHAnsi" w:hAnsiTheme="minorHAnsi" w:cstheme="minorHAnsi"/>
          <w:b/>
          <w:bCs/>
          <w:i/>
          <w:iCs/>
        </w:rPr>
        <w:t>“</w:t>
      </w:r>
      <w:r w:rsidR="001461C6">
        <w:t xml:space="preserve"> </w:t>
      </w:r>
      <w:r w:rsidR="001461C6" w:rsidRPr="006F0301">
        <w:rPr>
          <w:rFonts w:asciiTheme="minorHAnsi" w:hAnsiTheme="minorHAnsi" w:cstheme="minorHAnsi"/>
        </w:rPr>
        <w:t>p</w:t>
      </w:r>
      <w:r w:rsidR="001461C6">
        <w:rPr>
          <w:rFonts w:asciiTheme="minorHAnsi" w:hAnsiTheme="minorHAnsi" w:cstheme="minorHAnsi"/>
        </w:rPr>
        <w:t>oskyrio</w:t>
      </w:r>
      <w:r w:rsidR="001461C6" w:rsidRPr="006F0301">
        <w:rPr>
          <w:rFonts w:asciiTheme="minorHAnsi" w:hAnsiTheme="minorHAnsi" w:cstheme="minorHAnsi"/>
        </w:rPr>
        <w:t xml:space="preserve"> nurodymus</w:t>
      </w:r>
      <w:r w:rsidR="00080087" w:rsidRPr="00080087">
        <w:t>.</w:t>
      </w:r>
    </w:p>
    <w:p w14:paraId="49760DE9" w14:textId="76953EF9" w:rsidR="0066219D" w:rsidRDefault="006C6004" w:rsidP="006C6004">
      <w:pPr>
        <w:pStyle w:val="Antrat11"/>
        <w:tabs>
          <w:tab w:val="clear" w:pos="1134"/>
          <w:tab w:val="num" w:pos="567"/>
        </w:tabs>
        <w:spacing w:after="120"/>
        <w:ind w:left="567" w:hanging="567"/>
        <w:outlineLvl w:val="9"/>
      </w:pPr>
      <w:r>
        <w:t xml:space="preserve">Nustačius </w:t>
      </w:r>
      <w:r w:rsidR="0066219D">
        <w:t>izoliacinės alyvos kiekio (lygio) neatitikimą eksploatacijos instrukcijos reikalavimam</w:t>
      </w:r>
      <w:r w:rsidR="004B4B8A">
        <w:t xml:space="preserve">s, įrenginys turi būti atjungtas ir kreiptasi į gamintoją dėl tolimesnių veiksmų. </w:t>
      </w:r>
    </w:p>
    <w:p w14:paraId="5100704C" w14:textId="1030CAEC" w:rsidR="002B34F7" w:rsidRPr="00553384" w:rsidRDefault="006C6004" w:rsidP="006C5DDE">
      <w:pPr>
        <w:pStyle w:val="Antrat11"/>
        <w:tabs>
          <w:tab w:val="clear" w:pos="1134"/>
          <w:tab w:val="num" w:pos="567"/>
        </w:tabs>
        <w:spacing w:before="0"/>
        <w:ind w:left="567" w:hanging="567"/>
        <w:outlineLvl w:val="9"/>
      </w:pPr>
      <w:bookmarkStart w:id="275" w:name="_Ref362760025"/>
      <w:r>
        <w:t>K</w:t>
      </w:r>
      <w:r w:rsidRPr="002B34F7">
        <w:t xml:space="preserve">as </w:t>
      </w:r>
      <w:r w:rsidR="002B34F7" w:rsidRPr="002B34F7">
        <w:t xml:space="preserve">8 metai </w:t>
      </w:r>
      <w:r w:rsidR="00553384" w:rsidRPr="00DE58A8">
        <w:t>atliekami:</w:t>
      </w:r>
      <w:bookmarkEnd w:id="275"/>
    </w:p>
    <w:p w14:paraId="732393FC" w14:textId="4DEBD6CF" w:rsidR="00BC1B9E" w:rsidRDefault="00553384" w:rsidP="006C5DDE">
      <w:pPr>
        <w:pStyle w:val="Sraopastraipa"/>
        <w:numPr>
          <w:ilvl w:val="5"/>
          <w:numId w:val="1"/>
        </w:numPr>
        <w:tabs>
          <w:tab w:val="clear" w:pos="1418"/>
        </w:tabs>
        <w:ind w:left="1134" w:hanging="425"/>
        <w:jc w:val="both"/>
        <w:rPr>
          <w:rFonts w:asciiTheme="minorHAnsi" w:hAnsiTheme="minorHAnsi" w:cstheme="minorHAnsi"/>
          <w:bCs/>
        </w:rPr>
      </w:pPr>
      <w:r w:rsidRPr="00553384">
        <w:rPr>
          <w:rFonts w:asciiTheme="minorHAnsi" w:hAnsiTheme="minorHAnsi" w:cstheme="minorHAnsi"/>
        </w:rPr>
        <w:t xml:space="preserve">pirminės </w:t>
      </w:r>
      <w:r w:rsidR="00BC1B9E">
        <w:rPr>
          <w:rFonts w:asciiTheme="minorHAnsi" w:hAnsiTheme="minorHAnsi" w:cstheme="minorHAnsi"/>
        </w:rPr>
        <w:t xml:space="preserve">ir antrinių </w:t>
      </w:r>
      <w:r w:rsidRPr="00553384">
        <w:rPr>
          <w:rFonts w:asciiTheme="minorHAnsi" w:hAnsiTheme="minorHAnsi" w:cstheme="minorHAnsi"/>
        </w:rPr>
        <w:t>apvij</w:t>
      </w:r>
      <w:r w:rsidR="00BC1B9E">
        <w:rPr>
          <w:rFonts w:asciiTheme="minorHAnsi" w:hAnsiTheme="minorHAnsi" w:cstheme="minorHAnsi"/>
        </w:rPr>
        <w:t>ų</w:t>
      </w:r>
      <w:r w:rsidRPr="00553384">
        <w:rPr>
          <w:rFonts w:asciiTheme="minorHAnsi" w:hAnsiTheme="minorHAnsi" w:cstheme="minorHAnsi"/>
        </w:rPr>
        <w:t xml:space="preserve"> izoliacijos</w:t>
      </w:r>
      <w:r w:rsidRPr="00553384">
        <w:rPr>
          <w:rFonts w:asciiTheme="minorHAnsi" w:hAnsiTheme="minorHAnsi" w:cstheme="minorHAnsi"/>
          <w:bCs/>
        </w:rPr>
        <w:t xml:space="preserve"> varž</w:t>
      </w:r>
      <w:r w:rsidR="00993256">
        <w:rPr>
          <w:rFonts w:asciiTheme="minorHAnsi" w:hAnsiTheme="minorHAnsi" w:cstheme="minorHAnsi"/>
          <w:bCs/>
        </w:rPr>
        <w:t>os</w:t>
      </w:r>
      <w:r w:rsidR="00BC1B9E">
        <w:rPr>
          <w:rFonts w:asciiTheme="minorHAnsi" w:hAnsiTheme="minorHAnsi" w:cstheme="minorHAnsi"/>
          <w:bCs/>
        </w:rPr>
        <w:t xml:space="preserve"> matavimas </w:t>
      </w:r>
      <w:r w:rsidR="00BC1B9E" w:rsidRPr="00EE7FB3">
        <w:rPr>
          <w:rFonts w:asciiTheme="minorHAnsi" w:hAnsiTheme="minorHAnsi" w:cstheme="minorHAnsi"/>
        </w:rPr>
        <w:t xml:space="preserve">pagal </w:t>
      </w:r>
      <w:hyperlink w:anchor="_Apvijų_izoliacijos_varžos_1" w:history="1">
        <w:r w:rsidR="007B351C" w:rsidRPr="007B351C">
          <w:rPr>
            <w:rStyle w:val="Hipersaitas"/>
            <w:rFonts w:asciiTheme="minorHAnsi" w:hAnsiTheme="minorHAnsi" w:cstheme="minorHAnsi"/>
            <w:b/>
            <w:bCs/>
            <w:highlight w:val="lightGray"/>
          </w:rPr>
          <w:t>III.X</w:t>
        </w:r>
      </w:hyperlink>
      <w:r w:rsidR="00AF5946">
        <w:rPr>
          <w:rFonts w:asciiTheme="minorHAnsi" w:hAnsiTheme="minorHAnsi" w:cstheme="minorHAnsi"/>
        </w:rPr>
        <w:t xml:space="preserve"> </w:t>
      </w:r>
      <w:r w:rsidR="007B351C" w:rsidRPr="007B351C">
        <w:rPr>
          <w:rFonts w:ascii="Calibri" w:hAnsi="Calibri" w:cs="Calibri"/>
          <w:b/>
          <w:bCs/>
          <w:i/>
          <w:iCs/>
        </w:rPr>
        <w:t>„</w:t>
      </w:r>
      <w:r w:rsidR="00271E3B" w:rsidRPr="006C5DDE">
        <w:rPr>
          <w:rFonts w:ascii="Calibri" w:hAnsi="Calibri" w:cs="Calibri"/>
          <w:b/>
          <w:bCs/>
          <w:i/>
          <w:iCs/>
        </w:rPr>
        <w:t>Matavimo transformatorių apvijų izoliacijos varžos matavimo schemos ir patikrinimo rezultatų vertinimas</w:t>
      </w:r>
      <w:r w:rsidR="007B351C" w:rsidRPr="007B351C">
        <w:rPr>
          <w:rFonts w:ascii="Calibri" w:hAnsi="Calibri" w:cs="Calibri"/>
          <w:b/>
          <w:bCs/>
          <w:i/>
          <w:iCs/>
        </w:rPr>
        <w:t>“</w:t>
      </w:r>
      <w:r w:rsidR="007B351C" w:rsidRPr="006C5DDE">
        <w:rPr>
          <w:rFonts w:ascii="Calibri" w:hAnsi="Calibri" w:cs="Calibri"/>
          <w:b/>
          <w:bCs/>
          <w:i/>
          <w:iCs/>
        </w:rPr>
        <w:t xml:space="preserve"> </w:t>
      </w:r>
      <w:r w:rsidR="007B351C" w:rsidRPr="007C372D">
        <w:rPr>
          <w:rFonts w:asciiTheme="minorHAnsi" w:hAnsiTheme="minorHAnsi" w:cstheme="minorHAnsi"/>
        </w:rPr>
        <w:t>poskyrio</w:t>
      </w:r>
      <w:r w:rsidR="00BC1B9E" w:rsidRPr="00EE7FB3">
        <w:rPr>
          <w:rFonts w:asciiTheme="minorHAnsi" w:hAnsiTheme="minorHAnsi" w:cstheme="minorHAnsi"/>
        </w:rPr>
        <w:t xml:space="preserve"> nurodymus</w:t>
      </w:r>
      <w:r w:rsidR="00BC1B9E">
        <w:rPr>
          <w:rFonts w:asciiTheme="minorHAnsi" w:hAnsiTheme="minorHAnsi" w:cstheme="minorHAnsi"/>
        </w:rPr>
        <w:t>;</w:t>
      </w:r>
      <w:r w:rsidRPr="00553384">
        <w:rPr>
          <w:rFonts w:asciiTheme="minorHAnsi" w:hAnsiTheme="minorHAnsi" w:cstheme="minorHAnsi"/>
          <w:bCs/>
        </w:rPr>
        <w:t xml:space="preserve"> </w:t>
      </w:r>
    </w:p>
    <w:p w14:paraId="36F13145" w14:textId="696EEBBA" w:rsidR="00553384" w:rsidRDefault="00BC1B9E" w:rsidP="006C5DDE">
      <w:pPr>
        <w:pStyle w:val="Sraopastraipa"/>
        <w:numPr>
          <w:ilvl w:val="5"/>
          <w:numId w:val="1"/>
        </w:numPr>
        <w:tabs>
          <w:tab w:val="clear" w:pos="1418"/>
        </w:tabs>
        <w:ind w:left="1134" w:hanging="425"/>
        <w:jc w:val="both"/>
        <w:rPr>
          <w:rFonts w:asciiTheme="minorHAnsi" w:hAnsiTheme="minorHAnsi" w:cstheme="minorHAnsi"/>
          <w:bCs/>
        </w:rPr>
      </w:pPr>
      <w:r w:rsidRPr="00553384">
        <w:rPr>
          <w:rFonts w:asciiTheme="minorHAnsi" w:hAnsiTheme="minorHAnsi" w:cstheme="minorHAnsi"/>
        </w:rPr>
        <w:t>pirminės apvij</w:t>
      </w:r>
      <w:r>
        <w:rPr>
          <w:rFonts w:asciiTheme="minorHAnsi" w:hAnsiTheme="minorHAnsi" w:cstheme="minorHAnsi"/>
        </w:rPr>
        <w:t>os</w:t>
      </w:r>
      <w:r w:rsidRPr="00553384">
        <w:rPr>
          <w:rFonts w:asciiTheme="minorHAnsi" w:hAnsiTheme="minorHAnsi" w:cstheme="minorHAnsi"/>
        </w:rPr>
        <w:t xml:space="preserve"> izoliacijos</w:t>
      </w:r>
      <w:r w:rsidR="00553384" w:rsidRPr="00553384">
        <w:rPr>
          <w:rFonts w:asciiTheme="minorHAnsi" w:hAnsiTheme="minorHAnsi" w:cstheme="minorHAnsi"/>
          <w:bCs/>
        </w:rPr>
        <w:t xml:space="preserve"> dielektrinių nuostolių kampo tgδ ver</w:t>
      </w:r>
      <w:r>
        <w:rPr>
          <w:rFonts w:asciiTheme="minorHAnsi" w:hAnsiTheme="minorHAnsi" w:cstheme="minorHAnsi"/>
          <w:bCs/>
        </w:rPr>
        <w:t>tės</w:t>
      </w:r>
      <w:r w:rsidR="00553384" w:rsidRPr="00553384">
        <w:rPr>
          <w:rFonts w:asciiTheme="minorHAnsi" w:hAnsiTheme="minorHAnsi" w:cstheme="minorHAnsi"/>
          <w:bCs/>
        </w:rPr>
        <w:t xml:space="preserve"> </w:t>
      </w:r>
      <w:r w:rsidR="00416016">
        <w:rPr>
          <w:rFonts w:asciiTheme="minorHAnsi" w:hAnsiTheme="minorHAnsi" w:cstheme="minorHAnsi"/>
          <w:bCs/>
        </w:rPr>
        <w:t xml:space="preserve">nustatymas </w:t>
      </w:r>
      <w:r w:rsidR="003D6ED9" w:rsidRPr="00EE7FB3">
        <w:rPr>
          <w:rFonts w:asciiTheme="minorHAnsi" w:hAnsiTheme="minorHAnsi" w:cstheme="minorHAnsi"/>
        </w:rPr>
        <w:t xml:space="preserve">pagal </w:t>
      </w:r>
      <w:hyperlink w:anchor="_Matavimo_transformatorių_apvijų" w:history="1">
        <w:r w:rsidR="007B351C" w:rsidRPr="00F87DA0">
          <w:rPr>
            <w:rStyle w:val="Hipersaitas"/>
            <w:rFonts w:asciiTheme="minorHAnsi" w:hAnsiTheme="minorHAnsi" w:cstheme="minorHAnsi"/>
            <w:b/>
            <w:bCs/>
            <w:highlight w:val="lightGray"/>
          </w:rPr>
          <w:t>III.XI</w:t>
        </w:r>
      </w:hyperlink>
      <w:r w:rsidR="007B351C">
        <w:rPr>
          <w:rFonts w:asciiTheme="minorHAnsi" w:hAnsiTheme="minorHAnsi" w:cstheme="minorHAnsi"/>
        </w:rPr>
        <w:t xml:space="preserve"> </w:t>
      </w:r>
      <w:r w:rsidR="006C5DDE">
        <w:rPr>
          <w:rFonts w:asciiTheme="minorHAnsi" w:hAnsiTheme="minorHAnsi" w:cstheme="minorHAnsi"/>
        </w:rPr>
        <w:t>„</w:t>
      </w:r>
      <w:r w:rsidR="006C5DDE" w:rsidRPr="006C5DDE">
        <w:rPr>
          <w:rFonts w:ascii="Calibri" w:hAnsi="Calibri" w:cs="Calibri"/>
          <w:b/>
          <w:bCs/>
          <w:i/>
          <w:iCs/>
        </w:rPr>
        <w:t>Matavimo transformatorių apvijų izoliacijos tgδ matavimo schemos ir patikrinimo rezultatų vertinimas</w:t>
      </w:r>
      <w:r w:rsidR="006C5DDE">
        <w:rPr>
          <w:rFonts w:ascii="Calibri" w:hAnsi="Calibri" w:cs="Calibri"/>
          <w:b/>
          <w:bCs/>
          <w:i/>
          <w:iCs/>
        </w:rPr>
        <w:t>“</w:t>
      </w:r>
      <w:r w:rsidR="003578B8" w:rsidRPr="006C5DDE">
        <w:rPr>
          <w:rFonts w:ascii="Calibri" w:hAnsi="Calibri" w:cs="Calibri"/>
          <w:b/>
          <w:bCs/>
          <w:i/>
          <w:iCs/>
        </w:rPr>
        <w:t xml:space="preserve"> </w:t>
      </w:r>
      <w:r w:rsidR="003D6ED9" w:rsidRPr="006C5DDE">
        <w:rPr>
          <w:rFonts w:asciiTheme="minorHAnsi" w:hAnsiTheme="minorHAnsi" w:cstheme="minorHAnsi"/>
          <w:bCs/>
        </w:rPr>
        <w:t>p</w:t>
      </w:r>
      <w:r w:rsidR="007B351C" w:rsidRPr="006C5DDE">
        <w:rPr>
          <w:rFonts w:asciiTheme="minorHAnsi" w:hAnsiTheme="minorHAnsi" w:cstheme="minorHAnsi"/>
          <w:bCs/>
        </w:rPr>
        <w:t>oskyrio</w:t>
      </w:r>
      <w:r w:rsidR="003D6ED9" w:rsidRPr="006C5DDE">
        <w:rPr>
          <w:rFonts w:asciiTheme="minorHAnsi" w:hAnsiTheme="minorHAnsi" w:cstheme="minorHAnsi"/>
          <w:bCs/>
        </w:rPr>
        <w:t xml:space="preserve"> nurodymus</w:t>
      </w:r>
      <w:r w:rsidR="009369F0" w:rsidRPr="006C5DDE">
        <w:rPr>
          <w:rFonts w:asciiTheme="minorHAnsi" w:hAnsiTheme="minorHAnsi" w:cstheme="minorHAnsi"/>
          <w:bCs/>
        </w:rPr>
        <w:t>.</w:t>
      </w:r>
      <w:r w:rsidR="009369F0">
        <w:rPr>
          <w:rFonts w:asciiTheme="minorHAnsi" w:hAnsiTheme="minorHAnsi" w:cstheme="minorHAnsi"/>
          <w:bCs/>
        </w:rPr>
        <w:t xml:space="preserve"> Matavimo transformatoriams turintiems išvadą </w:t>
      </w:r>
      <w:r w:rsidR="00012534">
        <w:rPr>
          <w:rFonts w:asciiTheme="minorHAnsi" w:hAnsiTheme="minorHAnsi" w:cstheme="minorHAnsi"/>
          <w:bCs/>
        </w:rPr>
        <w:t xml:space="preserve">atskirų </w:t>
      </w:r>
      <w:r w:rsidR="009369F0">
        <w:rPr>
          <w:rFonts w:asciiTheme="minorHAnsi" w:hAnsiTheme="minorHAnsi" w:cstheme="minorHAnsi"/>
          <w:bCs/>
        </w:rPr>
        <w:t xml:space="preserve">izoliacijos </w:t>
      </w:r>
      <w:r w:rsidR="00012534">
        <w:rPr>
          <w:rFonts w:asciiTheme="minorHAnsi" w:hAnsiTheme="minorHAnsi" w:cstheme="minorHAnsi"/>
          <w:bCs/>
        </w:rPr>
        <w:t xml:space="preserve">sluoksnių </w:t>
      </w:r>
      <w:r w:rsidR="00A14EDB">
        <w:rPr>
          <w:rFonts w:asciiTheme="minorHAnsi" w:hAnsiTheme="minorHAnsi" w:cstheme="minorHAnsi"/>
          <w:bCs/>
        </w:rPr>
        <w:t>charakteristikų</w:t>
      </w:r>
      <w:r w:rsidR="009369F0">
        <w:rPr>
          <w:rFonts w:asciiTheme="minorHAnsi" w:hAnsiTheme="minorHAnsi" w:cstheme="minorHAnsi"/>
          <w:bCs/>
        </w:rPr>
        <w:t xml:space="preserve"> patikrinimui </w:t>
      </w:r>
      <w:r w:rsidR="001036BC">
        <w:rPr>
          <w:rFonts w:asciiTheme="minorHAnsi" w:hAnsiTheme="minorHAnsi" w:cstheme="minorHAnsi"/>
          <w:bCs/>
        </w:rPr>
        <w:t>matavimai atliekami</w:t>
      </w:r>
      <w:r w:rsidR="009369F0">
        <w:rPr>
          <w:rFonts w:asciiTheme="minorHAnsi" w:hAnsiTheme="minorHAnsi" w:cstheme="minorHAnsi"/>
          <w:bCs/>
        </w:rPr>
        <w:t>:</w:t>
      </w:r>
    </w:p>
    <w:p w14:paraId="5DFBEE52" w14:textId="77777777" w:rsidR="009369F0" w:rsidRPr="00BB7AB3" w:rsidRDefault="009369F0" w:rsidP="006C6004">
      <w:pPr>
        <w:pStyle w:val="Sraopastraipa"/>
        <w:numPr>
          <w:ilvl w:val="6"/>
          <w:numId w:val="1"/>
        </w:numPr>
        <w:tabs>
          <w:tab w:val="clear" w:pos="1701"/>
          <w:tab w:val="num" w:pos="3119"/>
        </w:tabs>
        <w:ind w:left="1560" w:hanging="426"/>
        <w:jc w:val="both"/>
        <w:rPr>
          <w:rFonts w:asciiTheme="minorHAnsi" w:hAnsiTheme="minorHAnsi" w:cstheme="minorHAnsi"/>
          <w:bCs/>
        </w:rPr>
      </w:pPr>
      <w:r w:rsidRPr="00BB7AB3">
        <w:rPr>
          <w:rFonts w:asciiTheme="minorHAnsi" w:hAnsiTheme="minorHAnsi" w:cstheme="minorHAnsi"/>
        </w:rPr>
        <w:t>pagrindinės izoliacijos</w:t>
      </w:r>
      <w:r>
        <w:rPr>
          <w:rFonts w:asciiTheme="minorHAnsi" w:hAnsiTheme="minorHAnsi" w:cstheme="minorHAnsi"/>
        </w:rPr>
        <w:t xml:space="preserve"> sluoksni</w:t>
      </w:r>
      <w:r w:rsidR="001036BC">
        <w:rPr>
          <w:rFonts w:asciiTheme="minorHAnsi" w:hAnsiTheme="minorHAnsi" w:cstheme="minorHAnsi"/>
        </w:rPr>
        <w:t>ui</w:t>
      </w:r>
      <w:r w:rsidRPr="00BB7AB3">
        <w:rPr>
          <w:rFonts w:asciiTheme="minorHAnsi" w:hAnsiTheme="minorHAnsi" w:cstheme="minorHAnsi"/>
        </w:rPr>
        <w:t xml:space="preserve"> (C</w:t>
      </w:r>
      <w:r w:rsidRPr="00BB7AB3">
        <w:rPr>
          <w:rFonts w:asciiTheme="minorHAnsi" w:hAnsiTheme="minorHAnsi" w:cstheme="minorHAnsi"/>
          <w:vertAlign w:val="subscript"/>
        </w:rPr>
        <w:t>1</w:t>
      </w:r>
      <w:r w:rsidRPr="00BB7AB3">
        <w:rPr>
          <w:rFonts w:asciiTheme="minorHAnsi" w:hAnsiTheme="minorHAnsi" w:cstheme="minorHAnsi"/>
        </w:rPr>
        <w:t>)</w:t>
      </w:r>
      <w:r w:rsidRPr="00BB7AB3">
        <w:rPr>
          <w:rFonts w:asciiTheme="minorHAnsi" w:eastAsiaTheme="minorHAnsi" w:hAnsiTheme="minorHAnsi" w:cstheme="minorHAnsi"/>
        </w:rPr>
        <w:t>;</w:t>
      </w:r>
    </w:p>
    <w:p w14:paraId="24F299DB" w14:textId="77777777" w:rsidR="009369F0" w:rsidRPr="000D1D67" w:rsidRDefault="009369F0" w:rsidP="006C6004">
      <w:pPr>
        <w:pStyle w:val="Sraopastraipa"/>
        <w:numPr>
          <w:ilvl w:val="6"/>
          <w:numId w:val="1"/>
        </w:numPr>
        <w:tabs>
          <w:tab w:val="clear" w:pos="1701"/>
          <w:tab w:val="num" w:pos="3119"/>
        </w:tabs>
        <w:ind w:left="1560" w:hanging="426"/>
        <w:jc w:val="both"/>
        <w:rPr>
          <w:rFonts w:asciiTheme="minorHAnsi" w:hAnsiTheme="minorHAnsi" w:cstheme="minorHAnsi"/>
          <w:bCs/>
        </w:rPr>
      </w:pPr>
      <w:r w:rsidRPr="00784952">
        <w:rPr>
          <w:rFonts w:asciiTheme="minorHAnsi" w:hAnsiTheme="minorHAnsi" w:cstheme="minorHAnsi"/>
        </w:rPr>
        <w:t>izoliacijos paskutini</w:t>
      </w:r>
      <w:r w:rsidR="001036BC">
        <w:rPr>
          <w:rFonts w:asciiTheme="minorHAnsi" w:hAnsiTheme="minorHAnsi" w:cstheme="minorHAnsi"/>
        </w:rPr>
        <w:t>am</w:t>
      </w:r>
      <w:r w:rsidRPr="00784952">
        <w:rPr>
          <w:rFonts w:asciiTheme="minorHAnsi" w:hAnsiTheme="minorHAnsi" w:cstheme="minorHAnsi"/>
        </w:rPr>
        <w:t xml:space="preserve"> sluoksni</w:t>
      </w:r>
      <w:r w:rsidR="001036BC">
        <w:rPr>
          <w:rFonts w:asciiTheme="minorHAnsi" w:hAnsiTheme="minorHAnsi" w:cstheme="minorHAnsi"/>
        </w:rPr>
        <w:t>ui</w:t>
      </w:r>
      <w:r>
        <w:rPr>
          <w:rFonts w:asciiTheme="minorHAnsi" w:hAnsiTheme="minorHAnsi" w:cstheme="minorHAnsi"/>
        </w:rPr>
        <w:t xml:space="preserve"> </w:t>
      </w:r>
      <w:r w:rsidRPr="00784952">
        <w:rPr>
          <w:rFonts w:asciiTheme="minorHAnsi" w:hAnsiTheme="minorHAnsi" w:cstheme="minorHAnsi"/>
        </w:rPr>
        <w:t>(C</w:t>
      </w:r>
      <w:r w:rsidRPr="00784952">
        <w:rPr>
          <w:rFonts w:asciiTheme="minorHAnsi" w:hAnsiTheme="minorHAnsi" w:cstheme="minorHAnsi"/>
          <w:vertAlign w:val="subscript"/>
        </w:rPr>
        <w:t>3</w:t>
      </w:r>
      <w:r w:rsidRPr="00784952">
        <w:rPr>
          <w:rFonts w:asciiTheme="minorHAnsi" w:hAnsiTheme="minorHAnsi" w:cstheme="minorHAnsi"/>
        </w:rPr>
        <w:t>)</w:t>
      </w:r>
      <w:r w:rsidR="000D1D67">
        <w:rPr>
          <w:rFonts w:asciiTheme="minorHAnsi" w:hAnsiTheme="minorHAnsi" w:cstheme="minorHAnsi"/>
        </w:rPr>
        <w:t>;</w:t>
      </w:r>
    </w:p>
    <w:p w14:paraId="550B737F" w14:textId="1A04A3D7" w:rsidR="002702FC" w:rsidRPr="00B0552C" w:rsidRDefault="002702FC" w:rsidP="006C6004">
      <w:pPr>
        <w:pStyle w:val="Sraopastraipa"/>
        <w:numPr>
          <w:ilvl w:val="6"/>
          <w:numId w:val="1"/>
        </w:numPr>
        <w:tabs>
          <w:tab w:val="clear" w:pos="1701"/>
          <w:tab w:val="num" w:pos="3119"/>
        </w:tabs>
        <w:ind w:left="1560" w:hanging="426"/>
        <w:jc w:val="both"/>
        <w:rPr>
          <w:rFonts w:asciiTheme="minorHAnsi" w:eastAsiaTheme="minorHAnsi" w:hAnsiTheme="minorHAnsi" w:cstheme="minorHAnsi"/>
          <w:lang w:eastAsia="en-US"/>
        </w:rPr>
      </w:pPr>
      <w:r>
        <w:rPr>
          <w:rFonts w:asciiTheme="minorHAnsi" w:hAnsiTheme="minorHAnsi" w:cstheme="minorHAnsi"/>
        </w:rPr>
        <w:t xml:space="preserve">110 kV įrenginiams </w:t>
      </w:r>
      <w:r w:rsidRPr="00F545D3">
        <w:rPr>
          <w:rFonts w:asciiTheme="minorHAnsi" w:hAnsiTheme="minorHAnsi" w:cstheme="minorHAnsi"/>
        </w:rPr>
        <w:t>eksploatacijos met</w:t>
      </w:r>
      <w:r>
        <w:rPr>
          <w:rFonts w:asciiTheme="minorHAnsi" w:hAnsiTheme="minorHAnsi" w:cstheme="minorHAnsi"/>
        </w:rPr>
        <w:t>u</w:t>
      </w:r>
      <w:r w:rsidRPr="00F545D3">
        <w:rPr>
          <w:rFonts w:asciiTheme="minorHAnsi" w:hAnsiTheme="minorHAnsi" w:cstheme="minorHAnsi"/>
        </w:rPr>
        <w:t xml:space="preserve"> nustačius</w:t>
      </w:r>
      <w:r w:rsidRPr="00F545D3">
        <w:rPr>
          <w:rFonts w:asciiTheme="minorHAnsi" w:hAnsiTheme="minorHAnsi" w:cstheme="minorHAnsi"/>
          <w:bCs/>
        </w:rPr>
        <w:t xml:space="preserve"> </w:t>
      </w:r>
      <w:r w:rsidRPr="00F545D3">
        <w:rPr>
          <w:rFonts w:asciiTheme="minorHAnsi" w:hAnsiTheme="minorHAnsi" w:cstheme="minorHAnsi"/>
        </w:rPr>
        <w:t>pagrindinės izoliacijos (C</w:t>
      </w:r>
      <w:r w:rsidRPr="00F545D3">
        <w:rPr>
          <w:rFonts w:asciiTheme="minorHAnsi" w:hAnsiTheme="minorHAnsi" w:cstheme="minorHAnsi"/>
          <w:vertAlign w:val="subscript"/>
        </w:rPr>
        <w:t>1</w:t>
      </w:r>
      <w:r w:rsidRPr="00F545D3">
        <w:rPr>
          <w:rFonts w:asciiTheme="minorHAnsi" w:hAnsiTheme="minorHAnsi" w:cstheme="minorHAnsi"/>
        </w:rPr>
        <w:t xml:space="preserve">) </w:t>
      </w:r>
      <w:r>
        <w:rPr>
          <w:rFonts w:asciiTheme="minorHAnsi" w:hAnsiTheme="minorHAnsi" w:cstheme="minorHAnsi"/>
        </w:rPr>
        <w:t>arba</w:t>
      </w:r>
      <w:r w:rsidRPr="00F545D3">
        <w:rPr>
          <w:rFonts w:asciiTheme="minorHAnsi" w:hAnsiTheme="minorHAnsi" w:cstheme="minorHAnsi"/>
        </w:rPr>
        <w:t xml:space="preserve"> paskutini</w:t>
      </w:r>
      <w:r>
        <w:rPr>
          <w:rFonts w:asciiTheme="minorHAnsi" w:hAnsiTheme="minorHAnsi" w:cstheme="minorHAnsi"/>
        </w:rPr>
        <w:t>o</w:t>
      </w:r>
      <w:r w:rsidRPr="00F545D3">
        <w:rPr>
          <w:rFonts w:asciiTheme="minorHAnsi" w:hAnsiTheme="minorHAnsi" w:cstheme="minorHAnsi"/>
        </w:rPr>
        <w:t xml:space="preserve"> izoliacijos sluoksnio (C</w:t>
      </w:r>
      <w:r w:rsidRPr="00F545D3">
        <w:rPr>
          <w:rFonts w:asciiTheme="minorHAnsi" w:hAnsiTheme="minorHAnsi" w:cstheme="minorHAnsi"/>
          <w:vertAlign w:val="subscript"/>
        </w:rPr>
        <w:t>3</w:t>
      </w:r>
      <w:r w:rsidRPr="00F545D3">
        <w:rPr>
          <w:rFonts w:asciiTheme="minorHAnsi" w:hAnsiTheme="minorHAnsi" w:cstheme="minorHAnsi"/>
        </w:rPr>
        <w:t>)</w:t>
      </w:r>
      <w:r w:rsidRPr="00F545D3">
        <w:rPr>
          <w:rFonts w:asciiTheme="minorHAnsi" w:hAnsiTheme="minorHAnsi" w:cstheme="minorHAnsi"/>
          <w:bCs/>
        </w:rPr>
        <w:t xml:space="preserve"> dielektrinių</w:t>
      </w:r>
      <w:r w:rsidRPr="00B2698D">
        <w:rPr>
          <w:rFonts w:ascii="Calibri" w:hAnsi="Calibri" w:cs="Calibri"/>
          <w:bCs/>
        </w:rPr>
        <w:t xml:space="preserve"> nuostolių kampo tgδ</w:t>
      </w:r>
      <w:r w:rsidRPr="00B2698D">
        <w:rPr>
          <w:rFonts w:asciiTheme="minorHAnsi" w:hAnsiTheme="minorHAnsi" w:cstheme="minorHAnsi"/>
        </w:rPr>
        <w:t xml:space="preserve"> vertės </w:t>
      </w:r>
      <w:r>
        <w:rPr>
          <w:rFonts w:asciiTheme="minorHAnsi" w:hAnsiTheme="minorHAnsi" w:cstheme="minorHAnsi"/>
        </w:rPr>
        <w:t xml:space="preserve"> didesnę kaip 1,0 </w:t>
      </w:r>
      <w:r w:rsidRPr="007D0199">
        <w:rPr>
          <w:rFonts w:asciiTheme="minorHAnsi" w:hAnsiTheme="minorHAnsi" w:cstheme="minorHAnsi"/>
        </w:rPr>
        <w:t>%</w:t>
      </w:r>
      <w:r>
        <w:rPr>
          <w:rFonts w:asciiTheme="minorHAnsi" w:hAnsiTheme="minorHAnsi" w:cstheme="minorHAnsi"/>
        </w:rPr>
        <w:t xml:space="preserve"> (jeigu įrenginio gamintojas nenurodo kitaip) arba </w:t>
      </w:r>
      <w:r w:rsidRPr="00B2698D">
        <w:rPr>
          <w:rFonts w:asciiTheme="minorHAnsi" w:hAnsiTheme="minorHAnsi" w:cstheme="minorHAnsi"/>
        </w:rPr>
        <w:t>pokyt</w:t>
      </w:r>
      <w:r>
        <w:rPr>
          <w:rFonts w:asciiTheme="minorHAnsi" w:hAnsiTheme="minorHAnsi" w:cstheme="minorHAnsi"/>
        </w:rPr>
        <w:t>į</w:t>
      </w:r>
      <w:r w:rsidRPr="00B2698D">
        <w:rPr>
          <w:rFonts w:asciiTheme="minorHAnsi" w:hAnsiTheme="minorHAnsi" w:cstheme="minorHAnsi"/>
        </w:rPr>
        <w:t xml:space="preserve"> didesn</w:t>
      </w:r>
      <w:r>
        <w:rPr>
          <w:rFonts w:asciiTheme="minorHAnsi" w:hAnsiTheme="minorHAnsi" w:cstheme="minorHAnsi"/>
        </w:rPr>
        <w:t>į</w:t>
      </w:r>
      <w:r w:rsidRPr="00B2698D">
        <w:rPr>
          <w:rFonts w:asciiTheme="minorHAnsi" w:hAnsiTheme="minorHAnsi" w:cstheme="minorHAnsi"/>
        </w:rPr>
        <w:t xml:space="preserve"> </w:t>
      </w:r>
      <w:r>
        <w:rPr>
          <w:rFonts w:asciiTheme="minorHAnsi" w:hAnsiTheme="minorHAnsi" w:cstheme="minorHAnsi"/>
        </w:rPr>
        <w:t>kaip</w:t>
      </w:r>
      <w:r w:rsidRPr="00B2698D">
        <w:rPr>
          <w:rFonts w:asciiTheme="minorHAnsi" w:hAnsiTheme="minorHAnsi" w:cstheme="minorHAnsi"/>
        </w:rPr>
        <w:t xml:space="preserve"> </w:t>
      </w:r>
      <w:r>
        <w:rPr>
          <w:rFonts w:asciiTheme="minorHAnsi" w:hAnsiTheme="minorHAnsi" w:cstheme="minorHAnsi"/>
        </w:rPr>
        <w:t>50%</w:t>
      </w:r>
      <w:r w:rsidRPr="00B2698D">
        <w:rPr>
          <w:rFonts w:asciiTheme="minorHAnsi" w:hAnsiTheme="minorHAnsi" w:cstheme="minorHAnsi"/>
        </w:rPr>
        <w:t xml:space="preserve"> </w:t>
      </w:r>
      <w:r w:rsidR="00B0552C">
        <w:rPr>
          <w:rFonts w:asciiTheme="minorHAnsi" w:hAnsiTheme="minorHAnsi" w:cstheme="minorHAnsi"/>
        </w:rPr>
        <w:t>n</w:t>
      </w:r>
      <w:r w:rsidR="00B0552C" w:rsidRPr="00F545D3">
        <w:rPr>
          <w:rFonts w:asciiTheme="minorHAnsi" w:hAnsiTheme="minorHAnsi" w:cstheme="minorHAnsi"/>
        </w:rPr>
        <w:t>uo paskutin</w:t>
      </w:r>
      <w:r w:rsidR="00B0552C">
        <w:rPr>
          <w:rFonts w:asciiTheme="minorHAnsi" w:hAnsiTheme="minorHAnsi" w:cstheme="minorHAnsi"/>
        </w:rPr>
        <w:t>io</w:t>
      </w:r>
      <w:r w:rsidR="00B0552C" w:rsidRPr="00F545D3">
        <w:rPr>
          <w:rFonts w:asciiTheme="minorHAnsi" w:hAnsiTheme="minorHAnsi" w:cstheme="minorHAnsi"/>
        </w:rPr>
        <w:t xml:space="preserve"> </w:t>
      </w:r>
      <w:r w:rsidR="00B0552C">
        <w:rPr>
          <w:rFonts w:asciiTheme="minorHAnsi" w:hAnsiTheme="minorHAnsi" w:cstheme="minorHAnsi"/>
        </w:rPr>
        <w:t>planinio patikrinimo metu (prieš 8 metus)</w:t>
      </w:r>
      <w:r w:rsidRPr="00F545D3">
        <w:rPr>
          <w:rFonts w:asciiTheme="minorHAnsi" w:hAnsiTheme="minorHAnsi" w:cstheme="minorHAnsi"/>
        </w:rPr>
        <w:t xml:space="preserve"> </w:t>
      </w:r>
      <w:r>
        <w:rPr>
          <w:rFonts w:asciiTheme="minorHAnsi" w:hAnsiTheme="minorHAnsi" w:cstheme="minorHAnsi"/>
        </w:rPr>
        <w:t xml:space="preserve">išmatuotos reikšmės, alyviniams transformatoriams </w:t>
      </w:r>
      <w:r w:rsidRPr="00F545D3">
        <w:rPr>
          <w:rFonts w:asciiTheme="minorHAnsi" w:eastAsiaTheme="minorHAnsi" w:hAnsiTheme="minorHAnsi" w:cstheme="minorHAnsi"/>
          <w:lang w:eastAsia="en-US"/>
        </w:rPr>
        <w:t>papildomai atli</w:t>
      </w:r>
      <w:r>
        <w:rPr>
          <w:rFonts w:asciiTheme="minorHAnsi" w:eastAsiaTheme="minorHAnsi" w:hAnsiTheme="minorHAnsi" w:cstheme="minorHAnsi"/>
          <w:lang w:eastAsia="en-US"/>
        </w:rPr>
        <w:t>e</w:t>
      </w:r>
      <w:r w:rsidRPr="00F545D3">
        <w:rPr>
          <w:rFonts w:asciiTheme="minorHAnsi" w:eastAsiaTheme="minorHAnsi" w:hAnsiTheme="minorHAnsi" w:cstheme="minorHAnsi"/>
          <w:lang w:eastAsia="en-US"/>
        </w:rPr>
        <w:t>k</w:t>
      </w:r>
      <w:r>
        <w:rPr>
          <w:rFonts w:asciiTheme="minorHAnsi" w:eastAsiaTheme="minorHAnsi" w:hAnsiTheme="minorHAnsi" w:cstheme="minorHAnsi"/>
          <w:lang w:eastAsia="en-US"/>
        </w:rPr>
        <w:t>ama</w:t>
      </w:r>
      <w:r w:rsidRPr="00F545D3">
        <w:rPr>
          <w:rFonts w:asciiTheme="minorHAnsi" w:eastAsiaTheme="minorHAnsi" w:hAnsiTheme="minorHAnsi" w:cstheme="minorHAnsi"/>
          <w:lang w:eastAsia="en-US"/>
        </w:rPr>
        <w:t xml:space="preserve"> alyvoje ištirpusių </w:t>
      </w:r>
      <w:r w:rsidRPr="00F545D3">
        <w:rPr>
          <w:rFonts w:asciiTheme="minorHAnsi" w:eastAsiaTheme="minorHAnsi" w:hAnsiTheme="minorHAnsi" w:cstheme="minorHAnsi"/>
          <w:lang w:eastAsia="en-US"/>
        </w:rPr>
        <w:lastRenderedPageBreak/>
        <w:t>dujų chromatografin</w:t>
      </w:r>
      <w:r>
        <w:rPr>
          <w:rFonts w:asciiTheme="minorHAnsi" w:eastAsiaTheme="minorHAnsi" w:hAnsiTheme="minorHAnsi" w:cstheme="minorHAnsi"/>
          <w:lang w:eastAsia="en-US"/>
        </w:rPr>
        <w:t>ė</w:t>
      </w:r>
      <w:r w:rsidRPr="00F545D3">
        <w:rPr>
          <w:rFonts w:asciiTheme="minorHAnsi" w:eastAsiaTheme="minorHAnsi" w:hAnsiTheme="minorHAnsi" w:cstheme="minorHAnsi"/>
          <w:lang w:eastAsia="en-US"/>
        </w:rPr>
        <w:t xml:space="preserve"> analiz</w:t>
      </w:r>
      <w:r>
        <w:rPr>
          <w:rFonts w:asciiTheme="minorHAnsi" w:eastAsiaTheme="minorHAnsi" w:hAnsiTheme="minorHAnsi" w:cstheme="minorHAnsi"/>
          <w:lang w:eastAsia="en-US"/>
        </w:rPr>
        <w:t xml:space="preserve">ė, o transformatoriams su dujų izoliacija - </w:t>
      </w:r>
      <w:r w:rsidRPr="00100643">
        <w:rPr>
          <w:rFonts w:asciiTheme="minorHAnsi" w:hAnsiTheme="minorHAnsi" w:cstheme="minorHAnsi"/>
        </w:rPr>
        <w:t>dujų drėgm</w:t>
      </w:r>
      <w:r>
        <w:rPr>
          <w:rFonts w:asciiTheme="minorHAnsi" w:hAnsiTheme="minorHAnsi" w:cstheme="minorHAnsi"/>
        </w:rPr>
        <w:t>ės</w:t>
      </w:r>
      <w:r w:rsidRPr="00100643">
        <w:rPr>
          <w:rFonts w:asciiTheme="minorHAnsi" w:hAnsiTheme="minorHAnsi" w:cstheme="minorHAnsi"/>
        </w:rPr>
        <w:t xml:space="preserve"> (rasos taško temperatūr</w:t>
      </w:r>
      <w:r>
        <w:rPr>
          <w:rFonts w:asciiTheme="minorHAnsi" w:hAnsiTheme="minorHAnsi" w:cstheme="minorHAnsi"/>
        </w:rPr>
        <w:t>os</w:t>
      </w:r>
      <w:r w:rsidRPr="00100643">
        <w:rPr>
          <w:rFonts w:asciiTheme="minorHAnsi" w:hAnsiTheme="minorHAnsi" w:cstheme="minorHAnsi"/>
        </w:rPr>
        <w:t>)</w:t>
      </w:r>
      <w:r>
        <w:rPr>
          <w:rFonts w:asciiTheme="minorHAnsi" w:hAnsiTheme="minorHAnsi" w:cstheme="minorHAnsi"/>
        </w:rPr>
        <w:t xml:space="preserve"> patikrinimas</w:t>
      </w:r>
      <w:r w:rsidRPr="00F545D3">
        <w:rPr>
          <w:rFonts w:asciiTheme="minorHAnsi" w:eastAsiaTheme="minorHAnsi" w:hAnsiTheme="minorHAnsi" w:cstheme="minorHAnsi"/>
          <w:lang w:eastAsia="en-US"/>
        </w:rPr>
        <w:t>.</w:t>
      </w:r>
      <w:r w:rsidR="00B0552C">
        <w:rPr>
          <w:rFonts w:asciiTheme="minorHAnsi" w:eastAsiaTheme="minorHAnsi" w:hAnsiTheme="minorHAnsi" w:cstheme="minorHAnsi"/>
          <w:lang w:eastAsia="en-US"/>
        </w:rPr>
        <w:t xml:space="preserve"> </w:t>
      </w:r>
      <w:r w:rsidR="00B0552C" w:rsidRPr="00B0552C">
        <w:rPr>
          <w:rFonts w:asciiTheme="minorHAnsi" w:eastAsiaTheme="minorHAnsi" w:hAnsiTheme="minorHAnsi" w:cstheme="minorHAnsi"/>
          <w:lang w:eastAsia="en-US"/>
        </w:rPr>
        <w:t xml:space="preserve">Jei nuo paskutinio matavimo yra praėję mažiau nei 8 metai, </w:t>
      </w:r>
      <w:r w:rsidR="00181391" w:rsidRPr="00B0552C">
        <w:rPr>
          <w:rFonts w:asciiTheme="minorHAnsi" w:eastAsiaTheme="minorHAnsi" w:hAnsiTheme="minorHAnsi" w:cstheme="minorHAnsi"/>
          <w:lang w:eastAsia="en-US"/>
        </w:rPr>
        <w:t>leistinas tgδ</w:t>
      </w:r>
      <w:r w:rsidR="00181391">
        <w:rPr>
          <w:rFonts w:asciiTheme="minorHAnsi" w:eastAsiaTheme="minorHAnsi" w:hAnsiTheme="minorHAnsi" w:cstheme="minorHAnsi"/>
          <w:lang w:eastAsia="en-US"/>
        </w:rPr>
        <w:t xml:space="preserve"> </w:t>
      </w:r>
      <w:r w:rsidR="00181391" w:rsidRPr="00B0552C">
        <w:rPr>
          <w:rFonts w:asciiTheme="minorHAnsi" w:eastAsiaTheme="minorHAnsi" w:hAnsiTheme="minorHAnsi" w:cstheme="minorHAnsi"/>
          <w:lang w:eastAsia="en-US"/>
        </w:rPr>
        <w:t xml:space="preserve">nuokrypis </w:t>
      </w:r>
      <w:r w:rsidR="00181391">
        <w:rPr>
          <w:rFonts w:asciiTheme="minorHAnsi" w:eastAsiaTheme="minorHAnsi" w:hAnsiTheme="minorHAnsi" w:cstheme="minorHAnsi"/>
          <w:lang w:eastAsia="en-US"/>
        </w:rPr>
        <w:t xml:space="preserve">laikotarpyje tarp matavimų </w:t>
      </w:r>
      <w:r w:rsidR="00181391" w:rsidRPr="00B0552C">
        <w:rPr>
          <w:rFonts w:asciiTheme="minorHAnsi" w:eastAsiaTheme="minorHAnsi" w:hAnsiTheme="minorHAnsi" w:cstheme="minorHAnsi"/>
          <w:lang w:eastAsia="en-US"/>
        </w:rPr>
        <w:t xml:space="preserve">negali būti didesnis nei </w:t>
      </w:r>
      <w:r w:rsidR="00181391">
        <w:rPr>
          <w:rFonts w:asciiTheme="minorHAnsi" w:eastAsiaTheme="minorHAnsi" w:hAnsiTheme="minorHAnsi" w:cstheme="minorHAnsi"/>
          <w:lang w:eastAsia="en-US"/>
        </w:rPr>
        <w:t>30</w:t>
      </w:r>
      <w:r w:rsidR="00181391" w:rsidRPr="00B0552C">
        <w:rPr>
          <w:rFonts w:asciiTheme="minorHAnsi" w:eastAsiaTheme="minorHAnsi" w:hAnsiTheme="minorHAnsi" w:cstheme="minorHAnsi"/>
          <w:lang w:eastAsia="en-US"/>
        </w:rPr>
        <w:t>%</w:t>
      </w:r>
      <w:r w:rsidR="00181391">
        <w:rPr>
          <w:rFonts w:asciiTheme="minorHAnsi" w:eastAsiaTheme="minorHAnsi" w:hAnsiTheme="minorHAnsi" w:cstheme="minorHAnsi"/>
          <w:lang w:eastAsia="en-US"/>
        </w:rPr>
        <w:t xml:space="preserve"> per </w:t>
      </w:r>
      <w:r w:rsidR="00181391" w:rsidRPr="00B0552C">
        <w:rPr>
          <w:rFonts w:asciiTheme="minorHAnsi" w:eastAsiaTheme="minorHAnsi" w:hAnsiTheme="minorHAnsi" w:cstheme="minorHAnsi"/>
          <w:lang w:eastAsia="en-US"/>
        </w:rPr>
        <w:t>metus.</w:t>
      </w:r>
    </w:p>
    <w:p w14:paraId="0A0526C7" w14:textId="1D0F3745" w:rsidR="000D1D67" w:rsidRPr="00397E53" w:rsidRDefault="002702FC" w:rsidP="006C6004">
      <w:pPr>
        <w:pStyle w:val="Sraopastraipa"/>
        <w:numPr>
          <w:ilvl w:val="6"/>
          <w:numId w:val="1"/>
        </w:numPr>
        <w:tabs>
          <w:tab w:val="clear" w:pos="1701"/>
          <w:tab w:val="num" w:pos="3119"/>
        </w:tabs>
        <w:ind w:left="1560" w:hanging="426"/>
        <w:jc w:val="both"/>
        <w:rPr>
          <w:rFonts w:asciiTheme="minorHAnsi" w:hAnsiTheme="minorHAnsi" w:cstheme="minorHAnsi"/>
          <w:bCs/>
        </w:rPr>
      </w:pPr>
      <w:r w:rsidRPr="00135764">
        <w:rPr>
          <w:rFonts w:asciiTheme="minorHAnsi" w:hAnsiTheme="minorHAnsi" w:cstheme="minorHAnsi"/>
        </w:rPr>
        <w:t>220, 330 ir 400</w:t>
      </w:r>
      <w:r>
        <w:rPr>
          <w:rFonts w:asciiTheme="minorHAnsi" w:hAnsiTheme="minorHAnsi" w:cstheme="minorHAnsi"/>
        </w:rPr>
        <w:t xml:space="preserve"> kV įrenginiams </w:t>
      </w:r>
      <w:r w:rsidR="000D1D67" w:rsidRPr="00F545D3">
        <w:rPr>
          <w:rFonts w:asciiTheme="minorHAnsi" w:hAnsiTheme="minorHAnsi" w:cstheme="minorHAnsi"/>
        </w:rPr>
        <w:t>eksploatacijos met</w:t>
      </w:r>
      <w:r w:rsidR="00393093">
        <w:rPr>
          <w:rFonts w:asciiTheme="minorHAnsi" w:hAnsiTheme="minorHAnsi" w:cstheme="minorHAnsi"/>
        </w:rPr>
        <w:t>u</w:t>
      </w:r>
      <w:r w:rsidR="000D1D67" w:rsidRPr="00F545D3">
        <w:rPr>
          <w:rFonts w:asciiTheme="minorHAnsi" w:hAnsiTheme="minorHAnsi" w:cstheme="minorHAnsi"/>
        </w:rPr>
        <w:t xml:space="preserve"> nustačius</w:t>
      </w:r>
      <w:r w:rsidR="000D1D67" w:rsidRPr="00F545D3">
        <w:rPr>
          <w:rFonts w:asciiTheme="minorHAnsi" w:hAnsiTheme="minorHAnsi" w:cstheme="minorHAnsi"/>
          <w:bCs/>
        </w:rPr>
        <w:t xml:space="preserve"> </w:t>
      </w:r>
      <w:r w:rsidR="000D1D67" w:rsidRPr="00F545D3">
        <w:rPr>
          <w:rFonts w:asciiTheme="minorHAnsi" w:hAnsiTheme="minorHAnsi" w:cstheme="minorHAnsi"/>
        </w:rPr>
        <w:t>pagrindinės izoliacijos (C</w:t>
      </w:r>
      <w:r w:rsidR="000D1D67" w:rsidRPr="00F545D3">
        <w:rPr>
          <w:rFonts w:asciiTheme="minorHAnsi" w:hAnsiTheme="minorHAnsi" w:cstheme="minorHAnsi"/>
          <w:vertAlign w:val="subscript"/>
        </w:rPr>
        <w:t>1</w:t>
      </w:r>
      <w:r w:rsidR="000D1D67" w:rsidRPr="00F545D3">
        <w:rPr>
          <w:rFonts w:asciiTheme="minorHAnsi" w:hAnsiTheme="minorHAnsi" w:cstheme="minorHAnsi"/>
        </w:rPr>
        <w:t xml:space="preserve">) </w:t>
      </w:r>
      <w:r w:rsidR="000D1D67">
        <w:rPr>
          <w:rFonts w:asciiTheme="minorHAnsi" w:hAnsiTheme="minorHAnsi" w:cstheme="minorHAnsi"/>
        </w:rPr>
        <w:t>arba</w:t>
      </w:r>
      <w:r w:rsidR="000D1D67" w:rsidRPr="00F545D3">
        <w:rPr>
          <w:rFonts w:asciiTheme="minorHAnsi" w:hAnsiTheme="minorHAnsi" w:cstheme="minorHAnsi"/>
        </w:rPr>
        <w:t xml:space="preserve"> paskutini</w:t>
      </w:r>
      <w:r w:rsidR="000D1D67">
        <w:rPr>
          <w:rFonts w:asciiTheme="minorHAnsi" w:hAnsiTheme="minorHAnsi" w:cstheme="minorHAnsi"/>
        </w:rPr>
        <w:t>o</w:t>
      </w:r>
      <w:r w:rsidR="000D1D67" w:rsidRPr="00F545D3">
        <w:rPr>
          <w:rFonts w:asciiTheme="minorHAnsi" w:hAnsiTheme="minorHAnsi" w:cstheme="minorHAnsi"/>
        </w:rPr>
        <w:t xml:space="preserve"> izoliacijos sluoksnio (C</w:t>
      </w:r>
      <w:r w:rsidR="000D1D67" w:rsidRPr="00F545D3">
        <w:rPr>
          <w:rFonts w:asciiTheme="minorHAnsi" w:hAnsiTheme="minorHAnsi" w:cstheme="minorHAnsi"/>
          <w:vertAlign w:val="subscript"/>
        </w:rPr>
        <w:t>3</w:t>
      </w:r>
      <w:r w:rsidR="000D1D67" w:rsidRPr="00F545D3">
        <w:rPr>
          <w:rFonts w:asciiTheme="minorHAnsi" w:hAnsiTheme="minorHAnsi" w:cstheme="minorHAnsi"/>
        </w:rPr>
        <w:t>)</w:t>
      </w:r>
      <w:r w:rsidR="000D1D67" w:rsidRPr="00F545D3">
        <w:rPr>
          <w:rFonts w:asciiTheme="minorHAnsi" w:hAnsiTheme="minorHAnsi" w:cstheme="minorHAnsi"/>
          <w:bCs/>
        </w:rPr>
        <w:t xml:space="preserve"> dielektrinių</w:t>
      </w:r>
      <w:r w:rsidR="000D1D67" w:rsidRPr="00B2698D">
        <w:rPr>
          <w:rFonts w:ascii="Calibri" w:hAnsi="Calibri" w:cs="Calibri"/>
          <w:bCs/>
        </w:rPr>
        <w:t xml:space="preserve"> nuostolių kampo tgδ</w:t>
      </w:r>
      <w:r w:rsidR="000D1D67" w:rsidRPr="00B2698D">
        <w:rPr>
          <w:rFonts w:asciiTheme="minorHAnsi" w:hAnsiTheme="minorHAnsi" w:cstheme="minorHAnsi"/>
        </w:rPr>
        <w:t xml:space="preserve"> vertės </w:t>
      </w:r>
      <w:r w:rsidR="00150B07">
        <w:rPr>
          <w:rFonts w:asciiTheme="minorHAnsi" w:hAnsiTheme="minorHAnsi" w:cstheme="minorHAnsi"/>
        </w:rPr>
        <w:t xml:space="preserve"> </w:t>
      </w:r>
      <w:r w:rsidR="007D0199">
        <w:rPr>
          <w:rFonts w:asciiTheme="minorHAnsi" w:hAnsiTheme="minorHAnsi" w:cstheme="minorHAnsi"/>
        </w:rPr>
        <w:t xml:space="preserve">didesnę </w:t>
      </w:r>
      <w:r w:rsidR="00F55A77">
        <w:rPr>
          <w:rFonts w:asciiTheme="minorHAnsi" w:hAnsiTheme="minorHAnsi" w:cstheme="minorHAnsi"/>
        </w:rPr>
        <w:t>kaip</w:t>
      </w:r>
      <w:r w:rsidR="007D0199">
        <w:rPr>
          <w:rFonts w:asciiTheme="minorHAnsi" w:hAnsiTheme="minorHAnsi" w:cstheme="minorHAnsi"/>
        </w:rPr>
        <w:t xml:space="preserve"> 0,6</w:t>
      </w:r>
      <w:r w:rsidR="00762928">
        <w:rPr>
          <w:rFonts w:asciiTheme="minorHAnsi" w:hAnsiTheme="minorHAnsi" w:cstheme="minorHAnsi"/>
        </w:rPr>
        <w:t xml:space="preserve"> </w:t>
      </w:r>
      <w:r w:rsidR="007D0199" w:rsidRPr="007D0199">
        <w:rPr>
          <w:rFonts w:asciiTheme="minorHAnsi" w:hAnsiTheme="minorHAnsi" w:cstheme="minorHAnsi"/>
        </w:rPr>
        <w:t>%</w:t>
      </w:r>
      <w:r>
        <w:rPr>
          <w:rFonts w:asciiTheme="minorHAnsi" w:hAnsiTheme="minorHAnsi" w:cstheme="minorHAnsi"/>
        </w:rPr>
        <w:t xml:space="preserve"> </w:t>
      </w:r>
      <w:r w:rsidR="007B351C">
        <w:rPr>
          <w:rFonts w:asciiTheme="minorHAnsi" w:hAnsiTheme="minorHAnsi" w:cstheme="minorHAnsi"/>
        </w:rPr>
        <w:t xml:space="preserve">(jeigu </w:t>
      </w:r>
      <w:r>
        <w:rPr>
          <w:rFonts w:asciiTheme="minorHAnsi" w:hAnsiTheme="minorHAnsi" w:cstheme="minorHAnsi"/>
        </w:rPr>
        <w:t>į</w:t>
      </w:r>
      <w:r w:rsidR="007B351C">
        <w:rPr>
          <w:rFonts w:asciiTheme="minorHAnsi" w:hAnsiTheme="minorHAnsi" w:cstheme="minorHAnsi"/>
        </w:rPr>
        <w:t>renginio gamintojas nenurodo kitaip)</w:t>
      </w:r>
      <w:r w:rsidR="00150B07">
        <w:rPr>
          <w:rFonts w:asciiTheme="minorHAnsi" w:hAnsiTheme="minorHAnsi" w:cstheme="minorHAnsi"/>
        </w:rPr>
        <w:t xml:space="preserve"> arba </w:t>
      </w:r>
      <w:r w:rsidR="00150B07" w:rsidRPr="00B2698D">
        <w:rPr>
          <w:rFonts w:asciiTheme="minorHAnsi" w:hAnsiTheme="minorHAnsi" w:cstheme="minorHAnsi"/>
        </w:rPr>
        <w:t>pokyt</w:t>
      </w:r>
      <w:r w:rsidR="00150B07">
        <w:rPr>
          <w:rFonts w:asciiTheme="minorHAnsi" w:hAnsiTheme="minorHAnsi" w:cstheme="minorHAnsi"/>
        </w:rPr>
        <w:t>į</w:t>
      </w:r>
      <w:r w:rsidR="00150B07" w:rsidRPr="00B2698D">
        <w:rPr>
          <w:rFonts w:asciiTheme="minorHAnsi" w:hAnsiTheme="minorHAnsi" w:cstheme="minorHAnsi"/>
        </w:rPr>
        <w:t xml:space="preserve"> didesn</w:t>
      </w:r>
      <w:r w:rsidR="00150B07">
        <w:rPr>
          <w:rFonts w:asciiTheme="minorHAnsi" w:hAnsiTheme="minorHAnsi" w:cstheme="minorHAnsi"/>
        </w:rPr>
        <w:t>į</w:t>
      </w:r>
      <w:r w:rsidR="00150B07" w:rsidRPr="00B2698D">
        <w:rPr>
          <w:rFonts w:asciiTheme="minorHAnsi" w:hAnsiTheme="minorHAnsi" w:cstheme="minorHAnsi"/>
        </w:rPr>
        <w:t xml:space="preserve"> </w:t>
      </w:r>
      <w:r w:rsidR="00F55A77">
        <w:rPr>
          <w:rFonts w:asciiTheme="minorHAnsi" w:hAnsiTheme="minorHAnsi" w:cstheme="minorHAnsi"/>
        </w:rPr>
        <w:t>kaip</w:t>
      </w:r>
      <w:r w:rsidR="00150B07" w:rsidRPr="00B2698D">
        <w:rPr>
          <w:rFonts w:asciiTheme="minorHAnsi" w:hAnsiTheme="minorHAnsi" w:cstheme="minorHAnsi"/>
        </w:rPr>
        <w:t xml:space="preserve"> </w:t>
      </w:r>
      <w:r w:rsidR="00111EBA">
        <w:rPr>
          <w:rFonts w:asciiTheme="minorHAnsi" w:hAnsiTheme="minorHAnsi" w:cstheme="minorHAnsi"/>
        </w:rPr>
        <w:t>50%</w:t>
      </w:r>
      <w:r w:rsidR="00150B07" w:rsidRPr="00B2698D">
        <w:rPr>
          <w:rFonts w:asciiTheme="minorHAnsi" w:hAnsiTheme="minorHAnsi" w:cstheme="minorHAnsi"/>
        </w:rPr>
        <w:t xml:space="preserve"> </w:t>
      </w:r>
      <w:r w:rsidR="00150B07" w:rsidRPr="00F545D3">
        <w:rPr>
          <w:rFonts w:asciiTheme="minorHAnsi" w:hAnsiTheme="minorHAnsi" w:cstheme="minorHAnsi"/>
        </w:rPr>
        <w:t>nuo paskutin</w:t>
      </w:r>
      <w:r w:rsidR="00B0552C">
        <w:rPr>
          <w:rFonts w:asciiTheme="minorHAnsi" w:hAnsiTheme="minorHAnsi" w:cstheme="minorHAnsi"/>
        </w:rPr>
        <w:t>io</w:t>
      </w:r>
      <w:r w:rsidR="00150B07" w:rsidRPr="00F545D3">
        <w:rPr>
          <w:rFonts w:asciiTheme="minorHAnsi" w:hAnsiTheme="minorHAnsi" w:cstheme="minorHAnsi"/>
        </w:rPr>
        <w:t xml:space="preserve"> </w:t>
      </w:r>
      <w:r w:rsidR="00B0552C">
        <w:rPr>
          <w:rFonts w:asciiTheme="minorHAnsi" w:hAnsiTheme="minorHAnsi" w:cstheme="minorHAnsi"/>
        </w:rPr>
        <w:t xml:space="preserve">planinio patikrinimo metu (prieš 8 metus) </w:t>
      </w:r>
      <w:r w:rsidR="00150B07">
        <w:rPr>
          <w:rFonts w:asciiTheme="minorHAnsi" w:hAnsiTheme="minorHAnsi" w:cstheme="minorHAnsi"/>
        </w:rPr>
        <w:t>išmatuotos reikšmės</w:t>
      </w:r>
      <w:r w:rsidR="007D0199">
        <w:rPr>
          <w:rFonts w:asciiTheme="minorHAnsi" w:hAnsiTheme="minorHAnsi" w:cstheme="minorHAnsi"/>
        </w:rPr>
        <w:t>,</w:t>
      </w:r>
      <w:r w:rsidR="000D1D67">
        <w:rPr>
          <w:rFonts w:asciiTheme="minorHAnsi" w:hAnsiTheme="minorHAnsi" w:cstheme="minorHAnsi"/>
        </w:rPr>
        <w:t xml:space="preserve"> alyviniams transformatoriams </w:t>
      </w:r>
      <w:r w:rsidR="000D1D67" w:rsidRPr="00F545D3">
        <w:rPr>
          <w:rFonts w:asciiTheme="minorHAnsi" w:eastAsiaTheme="minorHAnsi" w:hAnsiTheme="minorHAnsi" w:cstheme="minorHAnsi"/>
          <w:lang w:eastAsia="en-US"/>
        </w:rPr>
        <w:t>papildomai atli</w:t>
      </w:r>
      <w:r w:rsidR="00BC1B9E">
        <w:rPr>
          <w:rFonts w:asciiTheme="minorHAnsi" w:eastAsiaTheme="minorHAnsi" w:hAnsiTheme="minorHAnsi" w:cstheme="minorHAnsi"/>
          <w:lang w:eastAsia="en-US"/>
        </w:rPr>
        <w:t>e</w:t>
      </w:r>
      <w:r w:rsidR="000D1D67" w:rsidRPr="00F545D3">
        <w:rPr>
          <w:rFonts w:asciiTheme="minorHAnsi" w:eastAsiaTheme="minorHAnsi" w:hAnsiTheme="minorHAnsi" w:cstheme="minorHAnsi"/>
          <w:lang w:eastAsia="en-US"/>
        </w:rPr>
        <w:t>k</w:t>
      </w:r>
      <w:r w:rsidR="00BC1B9E">
        <w:rPr>
          <w:rFonts w:asciiTheme="minorHAnsi" w:eastAsiaTheme="minorHAnsi" w:hAnsiTheme="minorHAnsi" w:cstheme="minorHAnsi"/>
          <w:lang w:eastAsia="en-US"/>
        </w:rPr>
        <w:t>ama</w:t>
      </w:r>
      <w:r w:rsidR="000D1D67" w:rsidRPr="00F545D3">
        <w:rPr>
          <w:rFonts w:asciiTheme="minorHAnsi" w:eastAsiaTheme="minorHAnsi" w:hAnsiTheme="minorHAnsi" w:cstheme="minorHAnsi"/>
          <w:lang w:eastAsia="en-US"/>
        </w:rPr>
        <w:t xml:space="preserve"> alyvoje ištirpusių dujų chromatografin</w:t>
      </w:r>
      <w:r w:rsidR="00BC1B9E">
        <w:rPr>
          <w:rFonts w:asciiTheme="minorHAnsi" w:eastAsiaTheme="minorHAnsi" w:hAnsiTheme="minorHAnsi" w:cstheme="minorHAnsi"/>
          <w:lang w:eastAsia="en-US"/>
        </w:rPr>
        <w:t>ė</w:t>
      </w:r>
      <w:r w:rsidR="000D1D67" w:rsidRPr="00F545D3">
        <w:rPr>
          <w:rFonts w:asciiTheme="minorHAnsi" w:eastAsiaTheme="minorHAnsi" w:hAnsiTheme="minorHAnsi" w:cstheme="minorHAnsi"/>
          <w:lang w:eastAsia="en-US"/>
        </w:rPr>
        <w:t xml:space="preserve"> analiz</w:t>
      </w:r>
      <w:r w:rsidR="00BC1B9E">
        <w:rPr>
          <w:rFonts w:asciiTheme="minorHAnsi" w:eastAsiaTheme="minorHAnsi" w:hAnsiTheme="minorHAnsi" w:cstheme="minorHAnsi"/>
          <w:lang w:eastAsia="en-US"/>
        </w:rPr>
        <w:t>ė</w:t>
      </w:r>
      <w:r w:rsidR="000D1D67">
        <w:rPr>
          <w:rFonts w:asciiTheme="minorHAnsi" w:eastAsiaTheme="minorHAnsi" w:hAnsiTheme="minorHAnsi" w:cstheme="minorHAnsi"/>
          <w:lang w:eastAsia="en-US"/>
        </w:rPr>
        <w:t xml:space="preserve">, o transformatoriams su dujų izoliacija - </w:t>
      </w:r>
      <w:r w:rsidR="000D1D67" w:rsidRPr="00100643">
        <w:rPr>
          <w:rFonts w:asciiTheme="minorHAnsi" w:hAnsiTheme="minorHAnsi" w:cstheme="minorHAnsi"/>
        </w:rPr>
        <w:t>dujų drėgm</w:t>
      </w:r>
      <w:r w:rsidR="000D1D67">
        <w:rPr>
          <w:rFonts w:asciiTheme="minorHAnsi" w:hAnsiTheme="minorHAnsi" w:cstheme="minorHAnsi"/>
        </w:rPr>
        <w:t>ės</w:t>
      </w:r>
      <w:r w:rsidR="000D1D67" w:rsidRPr="00100643">
        <w:rPr>
          <w:rFonts w:asciiTheme="minorHAnsi" w:hAnsiTheme="minorHAnsi" w:cstheme="minorHAnsi"/>
        </w:rPr>
        <w:t xml:space="preserve"> (rasos taško temperatūr</w:t>
      </w:r>
      <w:r w:rsidR="000D1D67">
        <w:rPr>
          <w:rFonts w:asciiTheme="minorHAnsi" w:hAnsiTheme="minorHAnsi" w:cstheme="minorHAnsi"/>
        </w:rPr>
        <w:t>os</w:t>
      </w:r>
      <w:r w:rsidR="000D1D67" w:rsidRPr="00100643">
        <w:rPr>
          <w:rFonts w:asciiTheme="minorHAnsi" w:hAnsiTheme="minorHAnsi" w:cstheme="minorHAnsi"/>
        </w:rPr>
        <w:t>)</w:t>
      </w:r>
      <w:r w:rsidR="000D1D67">
        <w:rPr>
          <w:rFonts w:asciiTheme="minorHAnsi" w:hAnsiTheme="minorHAnsi" w:cstheme="minorHAnsi"/>
        </w:rPr>
        <w:t xml:space="preserve"> patikrinim</w:t>
      </w:r>
      <w:r w:rsidR="00BC1B9E">
        <w:rPr>
          <w:rFonts w:asciiTheme="minorHAnsi" w:hAnsiTheme="minorHAnsi" w:cstheme="minorHAnsi"/>
        </w:rPr>
        <w:t>as</w:t>
      </w:r>
      <w:r w:rsidR="000D1D67" w:rsidRPr="00F545D3">
        <w:rPr>
          <w:rFonts w:asciiTheme="minorHAnsi" w:eastAsiaTheme="minorHAnsi" w:hAnsiTheme="minorHAnsi" w:cstheme="minorHAnsi"/>
          <w:lang w:eastAsia="en-US"/>
        </w:rPr>
        <w:t>.</w:t>
      </w:r>
      <w:r w:rsidR="00B0552C">
        <w:rPr>
          <w:rFonts w:asciiTheme="minorHAnsi" w:eastAsiaTheme="minorHAnsi" w:hAnsiTheme="minorHAnsi" w:cstheme="minorHAnsi"/>
          <w:lang w:eastAsia="en-US"/>
        </w:rPr>
        <w:t xml:space="preserve"> </w:t>
      </w:r>
      <w:r w:rsidR="00B0552C" w:rsidRPr="00B0552C">
        <w:rPr>
          <w:rFonts w:asciiTheme="minorHAnsi" w:eastAsiaTheme="minorHAnsi" w:hAnsiTheme="minorHAnsi" w:cstheme="minorHAnsi"/>
          <w:lang w:eastAsia="en-US"/>
        </w:rPr>
        <w:t>Jei nuo paskutinio matavimo yra praėję mažiau nei 8 metai, leistinas tgδ</w:t>
      </w:r>
      <w:r w:rsidR="00B0552C">
        <w:rPr>
          <w:rFonts w:asciiTheme="minorHAnsi" w:eastAsiaTheme="minorHAnsi" w:hAnsiTheme="minorHAnsi" w:cstheme="minorHAnsi"/>
          <w:lang w:eastAsia="en-US"/>
        </w:rPr>
        <w:t xml:space="preserve"> </w:t>
      </w:r>
      <w:r w:rsidR="00B0552C" w:rsidRPr="00B0552C">
        <w:rPr>
          <w:rFonts w:asciiTheme="minorHAnsi" w:eastAsiaTheme="minorHAnsi" w:hAnsiTheme="minorHAnsi" w:cstheme="minorHAnsi"/>
          <w:lang w:eastAsia="en-US"/>
        </w:rPr>
        <w:t xml:space="preserve">nuokrypis </w:t>
      </w:r>
      <w:r w:rsidR="00B0552C">
        <w:rPr>
          <w:rFonts w:asciiTheme="minorHAnsi" w:eastAsiaTheme="minorHAnsi" w:hAnsiTheme="minorHAnsi" w:cstheme="minorHAnsi"/>
          <w:lang w:eastAsia="en-US"/>
        </w:rPr>
        <w:t>laikotarp</w:t>
      </w:r>
      <w:r w:rsidR="00181391">
        <w:rPr>
          <w:rFonts w:asciiTheme="minorHAnsi" w:eastAsiaTheme="minorHAnsi" w:hAnsiTheme="minorHAnsi" w:cstheme="minorHAnsi"/>
          <w:lang w:eastAsia="en-US"/>
        </w:rPr>
        <w:t>yje</w:t>
      </w:r>
      <w:r w:rsidR="00B0552C">
        <w:rPr>
          <w:rFonts w:asciiTheme="minorHAnsi" w:eastAsiaTheme="minorHAnsi" w:hAnsiTheme="minorHAnsi" w:cstheme="minorHAnsi"/>
          <w:lang w:eastAsia="en-US"/>
        </w:rPr>
        <w:t xml:space="preserve"> tarp matavimų </w:t>
      </w:r>
      <w:r w:rsidR="00B0552C" w:rsidRPr="00B0552C">
        <w:rPr>
          <w:rFonts w:asciiTheme="minorHAnsi" w:eastAsiaTheme="minorHAnsi" w:hAnsiTheme="minorHAnsi" w:cstheme="minorHAnsi"/>
          <w:lang w:eastAsia="en-US"/>
        </w:rPr>
        <w:t xml:space="preserve">negali būti didesnis nei </w:t>
      </w:r>
      <w:r w:rsidR="00181391">
        <w:rPr>
          <w:rFonts w:asciiTheme="minorHAnsi" w:eastAsiaTheme="minorHAnsi" w:hAnsiTheme="minorHAnsi" w:cstheme="minorHAnsi"/>
          <w:lang w:eastAsia="en-US"/>
        </w:rPr>
        <w:t>3</w:t>
      </w:r>
      <w:r w:rsidR="00B0552C">
        <w:rPr>
          <w:rFonts w:asciiTheme="minorHAnsi" w:eastAsiaTheme="minorHAnsi" w:hAnsiTheme="minorHAnsi" w:cstheme="minorHAnsi"/>
          <w:lang w:eastAsia="en-US"/>
        </w:rPr>
        <w:t>0</w:t>
      </w:r>
      <w:r w:rsidR="00B0552C" w:rsidRPr="00B0552C">
        <w:rPr>
          <w:rFonts w:asciiTheme="minorHAnsi" w:eastAsiaTheme="minorHAnsi" w:hAnsiTheme="minorHAnsi" w:cstheme="minorHAnsi"/>
          <w:lang w:eastAsia="en-US"/>
        </w:rPr>
        <w:t>%</w:t>
      </w:r>
      <w:r w:rsidR="00B0552C">
        <w:rPr>
          <w:rFonts w:asciiTheme="minorHAnsi" w:eastAsiaTheme="minorHAnsi" w:hAnsiTheme="minorHAnsi" w:cstheme="minorHAnsi"/>
          <w:lang w:eastAsia="en-US"/>
        </w:rPr>
        <w:t xml:space="preserve"> per </w:t>
      </w:r>
      <w:r w:rsidR="00B0552C" w:rsidRPr="00B0552C">
        <w:rPr>
          <w:rFonts w:asciiTheme="minorHAnsi" w:eastAsiaTheme="minorHAnsi" w:hAnsiTheme="minorHAnsi" w:cstheme="minorHAnsi"/>
          <w:lang w:eastAsia="en-US"/>
        </w:rPr>
        <w:t>metus.</w:t>
      </w:r>
    </w:p>
    <w:p w14:paraId="60674AC7" w14:textId="09C4451A" w:rsidR="002B6E86" w:rsidRPr="00553384" w:rsidRDefault="000630F2" w:rsidP="006C5DDE">
      <w:pPr>
        <w:pStyle w:val="Antrat11"/>
        <w:tabs>
          <w:tab w:val="clear" w:pos="1134"/>
          <w:tab w:val="num" w:pos="567"/>
        </w:tabs>
        <w:spacing w:before="240"/>
        <w:ind w:left="567" w:hanging="567"/>
        <w:outlineLvl w:val="9"/>
      </w:pPr>
      <w:r>
        <w:t>K</w:t>
      </w:r>
      <w:r w:rsidRPr="002B34F7">
        <w:t xml:space="preserve">as </w:t>
      </w:r>
      <w:r w:rsidR="002B6E86">
        <w:t>16</w:t>
      </w:r>
      <w:r w:rsidR="002B6E86" w:rsidRPr="002B34F7">
        <w:t xml:space="preserve"> met</w:t>
      </w:r>
      <w:r w:rsidR="002B6E86">
        <w:t>ų</w:t>
      </w:r>
      <w:r w:rsidR="002B6E86" w:rsidRPr="002B34F7">
        <w:t xml:space="preserve"> </w:t>
      </w:r>
      <w:r w:rsidR="002B6E86" w:rsidRPr="00DE58A8">
        <w:t>atliekami:</w:t>
      </w:r>
    </w:p>
    <w:p w14:paraId="75AC91BA" w14:textId="2AF0F033" w:rsidR="002B6E86" w:rsidRPr="007C372D" w:rsidRDefault="002B6E86"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 xml:space="preserve">visi patikrinimai </w:t>
      </w:r>
      <w:r w:rsidR="007C372D" w:rsidRPr="007C372D">
        <w:rPr>
          <w:rFonts w:asciiTheme="minorHAnsi" w:hAnsiTheme="minorHAnsi" w:cstheme="minorHAnsi"/>
        </w:rPr>
        <w:t>numatomi 8 metų periodiškumu</w:t>
      </w:r>
      <w:r w:rsidRPr="007C372D">
        <w:rPr>
          <w:rFonts w:asciiTheme="minorHAnsi" w:hAnsiTheme="minorHAnsi" w:cstheme="minorHAnsi"/>
        </w:rPr>
        <w:t>;</w:t>
      </w:r>
    </w:p>
    <w:p w14:paraId="785F79D0" w14:textId="10FEEAF8" w:rsidR="00553384" w:rsidRPr="00F96793" w:rsidRDefault="00416016" w:rsidP="006C6004">
      <w:pPr>
        <w:pStyle w:val="Sraopastraipa"/>
        <w:numPr>
          <w:ilvl w:val="5"/>
          <w:numId w:val="1"/>
        </w:numPr>
        <w:tabs>
          <w:tab w:val="clear" w:pos="1418"/>
        </w:tabs>
        <w:ind w:left="1134" w:hanging="425"/>
        <w:jc w:val="both"/>
        <w:rPr>
          <w:rFonts w:asciiTheme="minorHAnsi" w:hAnsiTheme="minorHAnsi" w:cstheme="minorHAnsi"/>
          <w:bCs/>
        </w:rPr>
      </w:pPr>
      <w:r>
        <w:rPr>
          <w:rFonts w:asciiTheme="minorHAnsi" w:eastAsia="Calibri" w:hAnsiTheme="minorHAnsi" w:cstheme="minorHAnsi"/>
        </w:rPr>
        <w:t xml:space="preserve">izoliacinėje alyvoje </w:t>
      </w:r>
      <w:r w:rsidRPr="0072501E">
        <w:rPr>
          <w:rFonts w:asciiTheme="minorHAnsi" w:eastAsia="Calibri" w:hAnsiTheme="minorHAnsi" w:cstheme="minorHAnsi"/>
        </w:rPr>
        <w:t xml:space="preserve">ištirpusių dujų </w:t>
      </w:r>
      <w:r>
        <w:rPr>
          <w:rFonts w:asciiTheme="minorHAnsi" w:eastAsia="Calibri" w:hAnsiTheme="minorHAnsi" w:cstheme="minorHAnsi"/>
        </w:rPr>
        <w:t xml:space="preserve">kiekių </w:t>
      </w:r>
      <w:r w:rsidR="009468C8">
        <w:rPr>
          <w:rFonts w:asciiTheme="minorHAnsi" w:eastAsia="Calibri" w:hAnsiTheme="minorHAnsi" w:cstheme="minorHAnsi"/>
        </w:rPr>
        <w:t>chromatografinė analizė</w:t>
      </w:r>
      <w:r w:rsidR="009468C8" w:rsidRPr="00EE7FB3">
        <w:rPr>
          <w:rFonts w:asciiTheme="minorHAnsi" w:hAnsiTheme="minorHAnsi" w:cstheme="minorHAnsi"/>
        </w:rPr>
        <w:t xml:space="preserve"> </w:t>
      </w:r>
      <w:r w:rsidR="009468C8">
        <w:rPr>
          <w:rFonts w:asciiTheme="minorHAnsi" w:hAnsiTheme="minorHAnsi" w:cstheme="minorHAnsi"/>
        </w:rPr>
        <w:t>ir vertinimas</w:t>
      </w:r>
      <w:r w:rsidR="00783D9C">
        <w:rPr>
          <w:rFonts w:asciiTheme="minorHAnsi" w:eastAsia="Calibri" w:hAnsiTheme="minorHAnsi" w:cstheme="minorHAnsi"/>
        </w:rPr>
        <w:t xml:space="preserve"> </w:t>
      </w:r>
      <w:r w:rsidR="00012534">
        <w:rPr>
          <w:rFonts w:asciiTheme="minorHAnsi" w:eastAsia="Calibri" w:hAnsiTheme="minorHAnsi" w:cstheme="minorHAnsi"/>
        </w:rPr>
        <w:t xml:space="preserve">atliekami </w:t>
      </w:r>
      <w:r w:rsidRPr="00EE7FB3">
        <w:rPr>
          <w:rFonts w:asciiTheme="minorHAnsi" w:hAnsiTheme="minorHAnsi" w:cstheme="minorHAnsi"/>
        </w:rPr>
        <w:t xml:space="preserve">pagal </w:t>
      </w:r>
      <w:hyperlink w:anchor="_Izoliacinėje_alyvoje_ištirpusių" w:history="1">
        <w:r w:rsidR="007C372D" w:rsidRPr="007C372D">
          <w:rPr>
            <w:rStyle w:val="Hipersaitas"/>
            <w:rFonts w:asciiTheme="minorHAnsi" w:hAnsiTheme="minorHAnsi" w:cstheme="minorHAnsi"/>
            <w:b/>
            <w:bCs/>
            <w:highlight w:val="lightGray"/>
          </w:rPr>
          <w:t>III</w:t>
        </w:r>
      </w:hyperlink>
      <w:r w:rsidR="007C372D" w:rsidRPr="007C372D">
        <w:rPr>
          <w:rStyle w:val="Hipersaitas"/>
          <w:rFonts w:asciiTheme="minorHAnsi" w:hAnsiTheme="minorHAnsi" w:cstheme="minorHAnsi"/>
          <w:b/>
          <w:bCs/>
          <w:highlight w:val="lightGray"/>
        </w:rPr>
        <w:t>.IX</w:t>
      </w:r>
      <w:r w:rsidR="007C372D" w:rsidRPr="007C372D">
        <w:rPr>
          <w:rFonts w:asciiTheme="minorHAnsi" w:hAnsiTheme="minorHAnsi" w:cstheme="minorHAnsi"/>
        </w:rPr>
        <w:t xml:space="preserve"> </w:t>
      </w:r>
      <w:r w:rsidR="007C372D" w:rsidRPr="007C372D">
        <w:rPr>
          <w:rFonts w:asciiTheme="minorHAnsi" w:hAnsiTheme="minorHAnsi" w:cstheme="minorHAnsi"/>
          <w:b/>
          <w:bCs/>
          <w:i/>
          <w:iCs/>
        </w:rPr>
        <w:t>„</w:t>
      </w:r>
      <w:r w:rsidR="00AD1E34">
        <w:rPr>
          <w:rFonts w:asciiTheme="minorHAnsi" w:hAnsiTheme="minorHAnsi" w:cstheme="minorHAnsi"/>
          <w:b/>
          <w:bCs/>
          <w:i/>
          <w:iCs/>
        </w:rPr>
        <w:t>M</w:t>
      </w:r>
      <w:r w:rsidR="007C372D" w:rsidRPr="007C372D">
        <w:rPr>
          <w:rFonts w:asciiTheme="minorHAnsi" w:hAnsiTheme="minorHAnsi" w:cstheme="minorHAnsi"/>
          <w:b/>
          <w:bCs/>
          <w:i/>
          <w:iCs/>
        </w:rPr>
        <w:t>atavimo transformatorių izoliacinėje alyvoje ištirpusių dujų koncentracijų vertinimas“</w:t>
      </w:r>
      <w:r w:rsidR="007C372D" w:rsidRPr="007C372D">
        <w:rPr>
          <w:rFonts w:asciiTheme="minorHAnsi" w:hAnsiTheme="minorHAnsi" w:cstheme="minorHAnsi"/>
        </w:rPr>
        <w:t xml:space="preserve"> </w:t>
      </w:r>
      <w:r w:rsidR="007C372D" w:rsidRPr="006F0301">
        <w:rPr>
          <w:rFonts w:asciiTheme="minorHAnsi" w:hAnsiTheme="minorHAnsi" w:cstheme="minorHAnsi"/>
        </w:rPr>
        <w:t>p</w:t>
      </w:r>
      <w:r w:rsidR="007C372D">
        <w:rPr>
          <w:rFonts w:asciiTheme="minorHAnsi" w:hAnsiTheme="minorHAnsi" w:cstheme="minorHAnsi"/>
        </w:rPr>
        <w:t>oskyrio</w:t>
      </w:r>
      <w:r w:rsidR="007C372D" w:rsidRPr="006F0301">
        <w:rPr>
          <w:rFonts w:asciiTheme="minorHAnsi" w:hAnsiTheme="minorHAnsi" w:cstheme="minorHAnsi"/>
        </w:rPr>
        <w:t xml:space="preserve"> nurodymus</w:t>
      </w:r>
      <w:r>
        <w:rPr>
          <w:rFonts w:asciiTheme="minorHAnsi" w:eastAsia="Calibri" w:hAnsiTheme="minorHAnsi" w:cstheme="minorHAnsi"/>
        </w:rPr>
        <w:t xml:space="preserve">. </w:t>
      </w:r>
      <w:r w:rsidR="007C372D">
        <w:rPr>
          <w:rFonts w:asciiTheme="minorHAnsi" w:eastAsia="Calibri" w:hAnsiTheme="minorHAnsi" w:cstheme="minorHAnsi"/>
        </w:rPr>
        <w:t>Patikrinimas a</w:t>
      </w:r>
      <w:r>
        <w:rPr>
          <w:rFonts w:asciiTheme="minorHAnsi" w:eastAsia="Calibri" w:hAnsiTheme="minorHAnsi" w:cstheme="minorHAnsi"/>
        </w:rPr>
        <w:t>tliekama</w:t>
      </w:r>
      <w:r w:rsidR="007C372D">
        <w:rPr>
          <w:rFonts w:asciiTheme="minorHAnsi" w:eastAsia="Calibri" w:hAnsiTheme="minorHAnsi" w:cstheme="minorHAnsi"/>
        </w:rPr>
        <w:t>s</w:t>
      </w:r>
      <w:r>
        <w:rPr>
          <w:rFonts w:asciiTheme="minorHAnsi" w:eastAsia="Calibri" w:hAnsiTheme="minorHAnsi" w:cstheme="minorHAnsi"/>
        </w:rPr>
        <w:t xml:space="preserve"> tik </w:t>
      </w:r>
      <w:r w:rsidR="002B6E86">
        <w:rPr>
          <w:rFonts w:asciiTheme="minorHAnsi" w:eastAsia="Calibri" w:hAnsiTheme="minorHAnsi" w:cstheme="minorHAnsi"/>
        </w:rPr>
        <w:t>transformatoriams</w:t>
      </w:r>
      <w:r w:rsidR="002B6E86" w:rsidRPr="0072501E">
        <w:rPr>
          <w:rFonts w:asciiTheme="minorHAnsi" w:eastAsia="Calibri" w:hAnsiTheme="minorHAnsi" w:cstheme="minorHAnsi"/>
        </w:rPr>
        <w:t xml:space="preserve">, kurių </w:t>
      </w:r>
      <w:r w:rsidR="002B6E86" w:rsidRPr="0072501E">
        <w:rPr>
          <w:rFonts w:asciiTheme="minorHAnsi" w:hAnsiTheme="minorHAnsi" w:cstheme="minorHAnsi"/>
        </w:rPr>
        <w:t>konstrukcija numato alyvos mėginio paėmimą</w:t>
      </w:r>
      <w:r w:rsidR="002B6E86">
        <w:rPr>
          <w:rFonts w:asciiTheme="minorHAnsi" w:eastAsia="Calibri" w:hAnsiTheme="minorHAnsi" w:cstheme="minorHAnsi"/>
        </w:rPr>
        <w:t>.</w:t>
      </w:r>
      <w:r w:rsidR="002B6E86">
        <w:rPr>
          <w:rFonts w:asciiTheme="minorHAnsi" w:hAnsiTheme="minorHAnsi" w:cstheme="minorHAnsi"/>
        </w:rPr>
        <w:t xml:space="preserve"> </w:t>
      </w:r>
    </w:p>
    <w:p w14:paraId="01D11A7A" w14:textId="7C56F52C" w:rsidR="00416016" w:rsidRPr="004D3634" w:rsidRDefault="00677BFF" w:rsidP="003D5E50">
      <w:pPr>
        <w:pStyle w:val="Antrat1"/>
        <w:numPr>
          <w:ilvl w:val="0"/>
          <w:numId w:val="17"/>
        </w:numPr>
        <w:ind w:left="567" w:hanging="567"/>
        <w:jc w:val="both"/>
      </w:pPr>
      <w:bookmarkStart w:id="276" w:name="_Ref362765574"/>
      <w:bookmarkStart w:id="277" w:name="_Toc183923127"/>
      <w:r w:rsidRPr="004B33F2">
        <w:t>110</w:t>
      </w:r>
      <w:r w:rsidR="000630F2">
        <w:t xml:space="preserve"> ÷ </w:t>
      </w:r>
      <w:r w:rsidR="005455B1" w:rsidRPr="004B33F2">
        <w:t>400</w:t>
      </w:r>
      <w:r w:rsidRPr="004B33F2">
        <w:t xml:space="preserve"> kV </w:t>
      </w:r>
      <w:bookmarkStart w:id="278" w:name="_Hlk158694924"/>
      <w:r w:rsidR="00012534">
        <w:t xml:space="preserve">naujos kartos </w:t>
      </w:r>
      <w:r w:rsidR="00012534" w:rsidRPr="004B33F2">
        <w:t>(IEC)</w:t>
      </w:r>
      <w:r w:rsidR="00012534">
        <w:t xml:space="preserve"> </w:t>
      </w:r>
      <w:bookmarkEnd w:id="278"/>
      <w:r w:rsidRPr="004B33F2">
        <w:t>įtampos matavimo transformatorių patikrinimų apimtys</w:t>
      </w:r>
      <w:bookmarkEnd w:id="276"/>
      <w:bookmarkEnd w:id="277"/>
    </w:p>
    <w:p w14:paraId="4DF15BD0" w14:textId="14AD438C" w:rsidR="00416016" w:rsidRPr="00A3315F" w:rsidRDefault="008C3726" w:rsidP="00A3315F">
      <w:pPr>
        <w:pStyle w:val="Antrat11"/>
        <w:tabs>
          <w:tab w:val="clear" w:pos="1134"/>
          <w:tab w:val="num" w:pos="567"/>
        </w:tabs>
        <w:spacing w:after="120"/>
        <w:ind w:left="567" w:hanging="567"/>
        <w:outlineLvl w:val="9"/>
      </w:pPr>
      <w:r>
        <w:t>P</w:t>
      </w:r>
      <w:r w:rsidRPr="00080087">
        <w:t xml:space="preserve">irminės įrenginio kontrolės metu </w:t>
      </w:r>
      <w:r>
        <w:t xml:space="preserve">ir eksploatuojant </w:t>
      </w:r>
      <w:r w:rsidRPr="00080087">
        <w:t xml:space="preserve">atliekami gamintojo </w:t>
      </w:r>
      <w:r>
        <w:t>nurodomi patikrinimai</w:t>
      </w:r>
      <w:r w:rsidRPr="00080087">
        <w:t xml:space="preserve">, patikrinimai </w:t>
      </w:r>
      <w:r>
        <w:t xml:space="preserve">numatomi </w:t>
      </w:r>
      <w:r>
        <w:rPr>
          <w:b/>
          <w:bCs/>
          <w:sz w:val="22"/>
          <w:szCs w:val="22"/>
        </w:rPr>
        <w:t xml:space="preserve">PERDAVIMO TINKLO ĮRENGINIŲ EKSPLOATAVIMO REGLAMENTO </w:t>
      </w:r>
      <w:r w:rsidRPr="00397E53">
        <w:t>TRANSFORMATORIŲ PASTOČIŲ IR SKIRSTYKLŲ RELINĖ APSAUGA IR AUTOMATIKA</w:t>
      </w:r>
      <w:r>
        <w:t xml:space="preserve"> dalyje ir visi žemiau išvardyti patikrinimai</w:t>
      </w:r>
      <w:r w:rsidRPr="00080087">
        <w:t>.</w:t>
      </w:r>
      <w:r>
        <w:t xml:space="preserve"> </w:t>
      </w:r>
      <w:r w:rsidR="00080087" w:rsidRPr="00080087">
        <w:t xml:space="preserve">Hermetiškiems transformatoriams izoliacinė alyva pirminės kontrolės metu nebandoma, jeigu įrenginio gamintojas nenurodo kitaip. </w:t>
      </w:r>
      <w:r w:rsidR="00287E3D">
        <w:t>P</w:t>
      </w:r>
      <w:r w:rsidR="00080087" w:rsidRPr="00080087">
        <w:t xml:space="preserve">rieš įrenginių garantinio termino pabaigą atliekama izoliacinėje alyvoje ištirpusių dujų kiekių chromatografinė analizė pagal </w:t>
      </w:r>
      <w:hyperlink w:anchor="_Izoliacinėje_alyvoje_ištirpusių" w:history="1">
        <w:r w:rsidR="007C372D" w:rsidRPr="007B351C">
          <w:rPr>
            <w:rStyle w:val="Hipersaitas"/>
            <w:b/>
            <w:bCs/>
            <w:highlight w:val="lightGray"/>
          </w:rPr>
          <w:t>III</w:t>
        </w:r>
      </w:hyperlink>
      <w:r w:rsidR="007C372D" w:rsidRPr="007B351C">
        <w:rPr>
          <w:rStyle w:val="Hipersaitas"/>
          <w:b/>
          <w:bCs/>
          <w:highlight w:val="lightGray"/>
        </w:rPr>
        <w:t>.IX</w:t>
      </w:r>
      <w:r w:rsidR="007C372D" w:rsidRPr="006F0301">
        <w:rPr>
          <w:rFonts w:asciiTheme="minorHAnsi" w:hAnsiTheme="minorHAnsi" w:cstheme="minorHAnsi"/>
        </w:rPr>
        <w:t xml:space="preserve"> </w:t>
      </w:r>
      <w:r w:rsidR="007C372D" w:rsidRPr="006F0301">
        <w:rPr>
          <w:rFonts w:asciiTheme="minorHAnsi" w:hAnsiTheme="minorHAnsi" w:cstheme="minorHAnsi"/>
          <w:b/>
          <w:bCs/>
          <w:i/>
          <w:iCs/>
        </w:rPr>
        <w:t>„</w:t>
      </w:r>
      <w:r w:rsidR="00AD1E34">
        <w:rPr>
          <w:b/>
          <w:bCs/>
          <w:i/>
          <w:iCs/>
        </w:rPr>
        <w:t>M</w:t>
      </w:r>
      <w:r w:rsidR="007C372D" w:rsidRPr="000B0BCA">
        <w:rPr>
          <w:b/>
          <w:bCs/>
          <w:i/>
          <w:iCs/>
        </w:rPr>
        <w:t>atavimo transformatorių izoliacinėje alyvoje ištirpusių dujų koncentracijų vertinimas</w:t>
      </w:r>
      <w:r w:rsidR="007C372D" w:rsidRPr="006F0301">
        <w:rPr>
          <w:rFonts w:asciiTheme="minorHAnsi" w:hAnsiTheme="minorHAnsi" w:cstheme="minorHAnsi"/>
          <w:b/>
          <w:bCs/>
          <w:i/>
          <w:iCs/>
        </w:rPr>
        <w:t>“</w:t>
      </w:r>
      <w:r w:rsidR="007C372D">
        <w:t xml:space="preserve"> </w:t>
      </w:r>
      <w:r w:rsidR="007C372D" w:rsidRPr="006F0301">
        <w:rPr>
          <w:rFonts w:asciiTheme="minorHAnsi" w:hAnsiTheme="minorHAnsi" w:cstheme="minorHAnsi"/>
        </w:rPr>
        <w:t>p</w:t>
      </w:r>
      <w:r w:rsidR="007C372D">
        <w:rPr>
          <w:rFonts w:asciiTheme="minorHAnsi" w:hAnsiTheme="minorHAnsi" w:cstheme="minorHAnsi"/>
        </w:rPr>
        <w:t>oskyrio</w:t>
      </w:r>
      <w:r w:rsidR="007C372D" w:rsidRPr="006F0301">
        <w:rPr>
          <w:rFonts w:asciiTheme="minorHAnsi" w:hAnsiTheme="minorHAnsi" w:cstheme="minorHAnsi"/>
        </w:rPr>
        <w:t xml:space="preserve"> nurodymus</w:t>
      </w:r>
      <w:r w:rsidR="00080087" w:rsidRPr="00080087">
        <w:t>.</w:t>
      </w:r>
    </w:p>
    <w:p w14:paraId="3F5C1BD2" w14:textId="75255C8B" w:rsidR="004B4B8A" w:rsidRDefault="00A3315F" w:rsidP="006C5DDE">
      <w:pPr>
        <w:pStyle w:val="Antrat11"/>
        <w:tabs>
          <w:tab w:val="clear" w:pos="1134"/>
          <w:tab w:val="num" w:pos="567"/>
        </w:tabs>
        <w:spacing w:after="120"/>
        <w:ind w:left="567" w:hanging="567"/>
        <w:outlineLvl w:val="9"/>
      </w:pPr>
      <w:r>
        <w:t xml:space="preserve">Nustačius </w:t>
      </w:r>
      <w:r w:rsidR="004B4B8A">
        <w:t>izoliacinės alyvos kiekio (lygio) neatitikimą eksploatacijos instrukcijos reikalavimams, įrenginys turi būti atjungtas ir kreiptasi į gamintoją dėl tolimesnių veiksmų.</w:t>
      </w:r>
    </w:p>
    <w:p w14:paraId="4BA42F4A" w14:textId="1C86794E" w:rsidR="00416016" w:rsidRPr="00553384" w:rsidRDefault="00A3315F" w:rsidP="006C5DDE">
      <w:pPr>
        <w:pStyle w:val="Antrat11"/>
        <w:tabs>
          <w:tab w:val="clear" w:pos="1134"/>
          <w:tab w:val="num" w:pos="567"/>
        </w:tabs>
        <w:spacing w:before="0"/>
        <w:ind w:left="567" w:hanging="567"/>
        <w:outlineLvl w:val="9"/>
      </w:pPr>
      <w:bookmarkStart w:id="279" w:name="_Ref362760930"/>
      <w:r>
        <w:t>K</w:t>
      </w:r>
      <w:r w:rsidRPr="002B34F7">
        <w:t xml:space="preserve">as </w:t>
      </w:r>
      <w:r w:rsidR="00416016" w:rsidRPr="002B34F7">
        <w:t xml:space="preserve">8 metai </w:t>
      </w:r>
      <w:r w:rsidR="00416016" w:rsidRPr="00DE58A8">
        <w:t>atliekami:</w:t>
      </w:r>
      <w:bookmarkEnd w:id="279"/>
    </w:p>
    <w:p w14:paraId="1C0C6220" w14:textId="77777777" w:rsidR="00416016" w:rsidRPr="00A3315F" w:rsidRDefault="003A6020"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talpinio tipo įtampos matavimo transformatoriams atliekamas įtampos daliklio</w:t>
      </w:r>
      <w:r w:rsidR="00416016" w:rsidRPr="00553384">
        <w:rPr>
          <w:rFonts w:asciiTheme="minorHAnsi" w:hAnsiTheme="minorHAnsi" w:cstheme="minorHAnsi"/>
        </w:rPr>
        <w:t xml:space="preserve"> </w:t>
      </w:r>
      <w:r w:rsidR="00CD0094">
        <w:rPr>
          <w:rFonts w:asciiTheme="minorHAnsi" w:hAnsiTheme="minorHAnsi" w:cstheme="minorHAnsi"/>
        </w:rPr>
        <w:t>talpio</w:t>
      </w:r>
      <w:r>
        <w:rPr>
          <w:rFonts w:asciiTheme="minorHAnsi" w:hAnsiTheme="minorHAnsi" w:cstheme="minorHAnsi"/>
        </w:rPr>
        <w:t xml:space="preserve"> </w:t>
      </w:r>
      <w:r w:rsidR="00416016" w:rsidRPr="00A3315F">
        <w:rPr>
          <w:rFonts w:asciiTheme="minorHAnsi" w:hAnsiTheme="minorHAnsi" w:cstheme="minorHAnsi"/>
        </w:rPr>
        <w:t>nustatymas</w:t>
      </w:r>
      <w:r w:rsidR="001036BC" w:rsidRPr="00A3315F">
        <w:rPr>
          <w:rFonts w:asciiTheme="minorHAnsi" w:hAnsiTheme="minorHAnsi" w:cstheme="minorHAnsi"/>
        </w:rPr>
        <w:t>. Matavimai atliekami kiekviena</w:t>
      </w:r>
      <w:r w:rsidR="00C3368F" w:rsidRPr="00A3315F">
        <w:rPr>
          <w:rFonts w:asciiTheme="minorHAnsi" w:hAnsiTheme="minorHAnsi" w:cstheme="minorHAnsi"/>
        </w:rPr>
        <w:t>m</w:t>
      </w:r>
      <w:r w:rsidR="001036BC" w:rsidRPr="00A3315F">
        <w:rPr>
          <w:rFonts w:asciiTheme="minorHAnsi" w:hAnsiTheme="minorHAnsi" w:cstheme="minorHAnsi"/>
        </w:rPr>
        <w:t xml:space="preserve"> talpinio įtampos daliklio </w:t>
      </w:r>
      <w:r w:rsidR="00C3368F" w:rsidRPr="00A3315F">
        <w:rPr>
          <w:rFonts w:asciiTheme="minorHAnsi" w:hAnsiTheme="minorHAnsi" w:cstheme="minorHAnsi"/>
        </w:rPr>
        <w:t>elementui, kuris neardant įrenginio gali būti išmatuotas atskirai ir kuriam gamintojas nurodo talpio reikšmę</w:t>
      </w:r>
      <w:r w:rsidR="007D7100" w:rsidRPr="00A3315F">
        <w:rPr>
          <w:rFonts w:asciiTheme="minorHAnsi" w:hAnsiTheme="minorHAnsi" w:cstheme="minorHAnsi"/>
        </w:rPr>
        <w:t xml:space="preserve">. </w:t>
      </w:r>
      <w:r w:rsidR="00F22439" w:rsidRPr="00A3315F">
        <w:rPr>
          <w:rFonts w:asciiTheme="minorHAnsi" w:hAnsiTheme="minorHAnsi" w:cstheme="minorHAnsi"/>
        </w:rPr>
        <w:t xml:space="preserve">Įtampos daliklio talpio matavimai atliekami naudojant 10 kV matavimo įtampą. Palyginant su išmatuotąja gamintojo, įtampos daliklio talpio </w:t>
      </w:r>
      <w:r w:rsidR="008D4A7C" w:rsidRPr="00A3315F">
        <w:rPr>
          <w:rFonts w:asciiTheme="minorHAnsi" w:hAnsiTheme="minorHAnsi" w:cstheme="minorHAnsi"/>
        </w:rPr>
        <w:t>reikšmė</w:t>
      </w:r>
      <w:r w:rsidR="00F22439" w:rsidRPr="00A3315F">
        <w:rPr>
          <w:rFonts w:asciiTheme="minorHAnsi" w:hAnsiTheme="minorHAnsi" w:cstheme="minorHAnsi"/>
        </w:rPr>
        <w:t xml:space="preserve"> negali pasikeisti daugiau kaip 2%, jeigu įrenginio gamintojas nenurodo kitaip</w:t>
      </w:r>
      <w:r w:rsidR="00144C5A" w:rsidRPr="00A3315F">
        <w:rPr>
          <w:rFonts w:asciiTheme="minorHAnsi" w:hAnsiTheme="minorHAnsi" w:cstheme="minorHAnsi"/>
        </w:rPr>
        <w:t>;</w:t>
      </w:r>
      <w:r w:rsidR="001036BC" w:rsidRPr="00A3315F">
        <w:rPr>
          <w:rFonts w:asciiTheme="minorHAnsi" w:hAnsiTheme="minorHAnsi" w:cstheme="minorHAnsi"/>
        </w:rPr>
        <w:t xml:space="preserve"> </w:t>
      </w:r>
    </w:p>
    <w:p w14:paraId="7669D03D" w14:textId="1AD51B92" w:rsidR="00BE3995" w:rsidRDefault="00715834" w:rsidP="00A3315F">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 xml:space="preserve">induktyvinio tipo įtampos transformatoriams </w:t>
      </w:r>
      <w:r w:rsidR="009F16C3">
        <w:rPr>
          <w:rFonts w:asciiTheme="minorHAnsi" w:hAnsiTheme="minorHAnsi" w:cstheme="minorHAnsi"/>
        </w:rPr>
        <w:t xml:space="preserve">atliekamas </w:t>
      </w:r>
      <w:r w:rsidR="00CA260F">
        <w:rPr>
          <w:rFonts w:asciiTheme="minorHAnsi" w:hAnsiTheme="minorHAnsi" w:cstheme="minorHAnsi"/>
        </w:rPr>
        <w:t xml:space="preserve">pirminės ir antrinių apvijų </w:t>
      </w:r>
      <w:r>
        <w:rPr>
          <w:rFonts w:asciiTheme="minorHAnsi" w:hAnsiTheme="minorHAnsi" w:cstheme="minorHAnsi"/>
        </w:rPr>
        <w:t xml:space="preserve">izoliacijos </w:t>
      </w:r>
      <w:r w:rsidRPr="00A3315F">
        <w:rPr>
          <w:rFonts w:asciiTheme="minorHAnsi" w:hAnsiTheme="minorHAnsi" w:cstheme="minorHAnsi"/>
        </w:rPr>
        <w:t xml:space="preserve">varžos matavimas </w:t>
      </w:r>
      <w:r w:rsidR="007C372D" w:rsidRPr="00EE7FB3">
        <w:rPr>
          <w:rFonts w:asciiTheme="minorHAnsi" w:hAnsiTheme="minorHAnsi" w:cstheme="minorHAnsi"/>
        </w:rPr>
        <w:t xml:space="preserve">pagal </w:t>
      </w:r>
      <w:hyperlink w:anchor="_Apvijų_izoliacijos_varžos_1" w:history="1">
        <w:r w:rsidR="007C372D" w:rsidRPr="007B351C">
          <w:rPr>
            <w:rStyle w:val="Hipersaitas"/>
            <w:rFonts w:asciiTheme="minorHAnsi" w:hAnsiTheme="minorHAnsi" w:cstheme="minorHAnsi"/>
            <w:b/>
            <w:bCs/>
            <w:highlight w:val="lightGray"/>
          </w:rPr>
          <w:t>III.X</w:t>
        </w:r>
      </w:hyperlink>
      <w:r w:rsidR="007C372D">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007C372D">
        <w:t xml:space="preserve"> </w:t>
      </w:r>
      <w:r w:rsidR="007C372D" w:rsidRPr="007C372D">
        <w:rPr>
          <w:rFonts w:asciiTheme="minorHAnsi" w:hAnsiTheme="minorHAnsi" w:cstheme="minorHAnsi"/>
        </w:rPr>
        <w:t>poskyrio</w:t>
      </w:r>
      <w:r w:rsidR="007C372D" w:rsidRPr="00EE7FB3">
        <w:rPr>
          <w:rFonts w:asciiTheme="minorHAnsi" w:hAnsiTheme="minorHAnsi" w:cstheme="minorHAnsi"/>
        </w:rPr>
        <w:t xml:space="preserve"> nurodymus</w:t>
      </w:r>
      <w:r w:rsidR="00BE3995">
        <w:rPr>
          <w:rFonts w:asciiTheme="minorHAnsi" w:hAnsiTheme="minorHAnsi" w:cstheme="minorHAnsi"/>
        </w:rPr>
        <w:t>;</w:t>
      </w:r>
    </w:p>
    <w:p w14:paraId="4044BE68" w14:textId="23209B5B" w:rsidR="00BE3995" w:rsidRDefault="00BE3995" w:rsidP="00BE3995">
      <w:pPr>
        <w:pStyle w:val="Sraopastraipa"/>
        <w:numPr>
          <w:ilvl w:val="5"/>
          <w:numId w:val="1"/>
        </w:numPr>
        <w:tabs>
          <w:tab w:val="clear" w:pos="1418"/>
        </w:tabs>
        <w:ind w:left="1134" w:hanging="425"/>
        <w:jc w:val="both"/>
        <w:rPr>
          <w:rFonts w:asciiTheme="minorHAnsi" w:hAnsiTheme="minorHAnsi" w:cstheme="minorHAnsi"/>
          <w:bCs/>
        </w:rPr>
      </w:pPr>
      <w:r>
        <w:rPr>
          <w:rFonts w:asciiTheme="minorHAnsi" w:hAnsiTheme="minorHAnsi" w:cstheme="minorHAnsi"/>
        </w:rPr>
        <w:t xml:space="preserve">induktyvinio tipo įtampos transformatoriams </w:t>
      </w:r>
      <w:r w:rsidRPr="00553384">
        <w:rPr>
          <w:rFonts w:asciiTheme="minorHAnsi" w:hAnsiTheme="minorHAnsi" w:cstheme="minorHAnsi"/>
        </w:rPr>
        <w:t>pirminės apvij</w:t>
      </w:r>
      <w:r>
        <w:rPr>
          <w:rFonts w:asciiTheme="minorHAnsi" w:hAnsiTheme="minorHAnsi" w:cstheme="minorHAnsi"/>
        </w:rPr>
        <w:t>os</w:t>
      </w:r>
      <w:r w:rsidRPr="00553384">
        <w:rPr>
          <w:rFonts w:asciiTheme="minorHAnsi" w:hAnsiTheme="minorHAnsi" w:cstheme="minorHAnsi"/>
        </w:rPr>
        <w:t xml:space="preserve"> izoliacijos</w:t>
      </w:r>
      <w:r w:rsidRPr="00553384">
        <w:rPr>
          <w:rFonts w:asciiTheme="minorHAnsi" w:hAnsiTheme="minorHAnsi" w:cstheme="minorHAnsi"/>
          <w:bCs/>
        </w:rPr>
        <w:t xml:space="preserve"> dielektrinių nuostolių kampo tgδ ver</w:t>
      </w:r>
      <w:r>
        <w:rPr>
          <w:rFonts w:asciiTheme="minorHAnsi" w:hAnsiTheme="minorHAnsi" w:cstheme="minorHAnsi"/>
          <w:bCs/>
        </w:rPr>
        <w:t>tės</w:t>
      </w:r>
      <w:r w:rsidRPr="00553384">
        <w:rPr>
          <w:rFonts w:asciiTheme="minorHAnsi" w:hAnsiTheme="minorHAnsi" w:cstheme="minorHAnsi"/>
          <w:bCs/>
        </w:rPr>
        <w:t xml:space="preserve"> </w:t>
      </w:r>
      <w:r>
        <w:rPr>
          <w:rFonts w:asciiTheme="minorHAnsi" w:hAnsiTheme="minorHAnsi" w:cstheme="minorHAnsi"/>
          <w:bCs/>
        </w:rPr>
        <w:t xml:space="preserve">nustatymas atliekamas tik jeigu toks matavimas numatomas įrenginio gamintojo. Matavimas vykdomas </w:t>
      </w:r>
      <w:r w:rsidRPr="00EE7FB3">
        <w:rPr>
          <w:rFonts w:asciiTheme="minorHAnsi" w:hAnsiTheme="minorHAnsi" w:cstheme="minorHAnsi"/>
        </w:rPr>
        <w:t xml:space="preserve">pagal </w:t>
      </w:r>
      <w:hyperlink w:anchor="_Matavimo_transformatorių_apvijų" w:history="1">
        <w:r w:rsidRPr="00F87DA0">
          <w:rPr>
            <w:rStyle w:val="Hipersaitas"/>
            <w:rFonts w:asciiTheme="minorHAnsi" w:hAnsiTheme="minorHAnsi" w:cstheme="minorHAnsi"/>
            <w:b/>
            <w:bCs/>
            <w:highlight w:val="lightGray"/>
          </w:rPr>
          <w:t>III.XI</w:t>
        </w:r>
      </w:hyperlink>
      <w:r>
        <w:rPr>
          <w:rFonts w:asciiTheme="minorHAnsi" w:hAnsiTheme="minorHAnsi" w:cstheme="minorHAnsi"/>
        </w:rPr>
        <w:t xml:space="preserve"> „</w:t>
      </w:r>
      <w:r w:rsidRPr="006C5DDE">
        <w:rPr>
          <w:rFonts w:ascii="Calibri" w:hAnsi="Calibri" w:cs="Calibri"/>
          <w:b/>
          <w:bCs/>
          <w:i/>
          <w:iCs/>
        </w:rPr>
        <w:t>Matavimo transformatorių apvijų izoliacijos tgδ matavimo schemos ir patikrinimo rezultatų vertinimas</w:t>
      </w:r>
      <w:r>
        <w:rPr>
          <w:rFonts w:ascii="Calibri" w:hAnsi="Calibri" w:cs="Calibri"/>
          <w:b/>
          <w:bCs/>
          <w:i/>
          <w:iCs/>
        </w:rPr>
        <w:t>“</w:t>
      </w:r>
      <w:r w:rsidRPr="006C5DDE">
        <w:rPr>
          <w:rFonts w:ascii="Calibri" w:hAnsi="Calibri" w:cs="Calibri"/>
          <w:b/>
          <w:bCs/>
          <w:i/>
          <w:iCs/>
        </w:rPr>
        <w:t xml:space="preserve"> </w:t>
      </w:r>
      <w:r w:rsidRPr="006C5DDE">
        <w:rPr>
          <w:rFonts w:asciiTheme="minorHAnsi" w:hAnsiTheme="minorHAnsi" w:cstheme="minorHAnsi"/>
          <w:bCs/>
        </w:rPr>
        <w:t>poskyrio nurodymus.</w:t>
      </w:r>
      <w:r>
        <w:rPr>
          <w:rFonts w:asciiTheme="minorHAnsi" w:hAnsiTheme="minorHAnsi" w:cstheme="minorHAnsi"/>
          <w:bCs/>
        </w:rPr>
        <w:t xml:space="preserve"> Matavimai atliekami:</w:t>
      </w:r>
    </w:p>
    <w:p w14:paraId="28497BC4" w14:textId="77777777" w:rsidR="00BE3995" w:rsidRPr="00BB7AB3" w:rsidRDefault="00BE3995" w:rsidP="00BE3995">
      <w:pPr>
        <w:pStyle w:val="Sraopastraipa"/>
        <w:numPr>
          <w:ilvl w:val="6"/>
          <w:numId w:val="1"/>
        </w:numPr>
        <w:tabs>
          <w:tab w:val="clear" w:pos="1701"/>
          <w:tab w:val="num" w:pos="3119"/>
        </w:tabs>
        <w:ind w:left="1560" w:hanging="426"/>
        <w:jc w:val="both"/>
        <w:rPr>
          <w:rFonts w:asciiTheme="minorHAnsi" w:hAnsiTheme="minorHAnsi" w:cstheme="minorHAnsi"/>
          <w:bCs/>
        </w:rPr>
      </w:pPr>
      <w:r w:rsidRPr="00BB7AB3">
        <w:rPr>
          <w:rFonts w:asciiTheme="minorHAnsi" w:hAnsiTheme="minorHAnsi" w:cstheme="minorHAnsi"/>
        </w:rPr>
        <w:lastRenderedPageBreak/>
        <w:t>pagrindinės izoliacijos</w:t>
      </w:r>
      <w:r>
        <w:rPr>
          <w:rFonts w:asciiTheme="minorHAnsi" w:hAnsiTheme="minorHAnsi" w:cstheme="minorHAnsi"/>
        </w:rPr>
        <w:t xml:space="preserve"> sluoksniui</w:t>
      </w:r>
      <w:r w:rsidRPr="00BB7AB3">
        <w:rPr>
          <w:rFonts w:asciiTheme="minorHAnsi" w:hAnsiTheme="minorHAnsi" w:cstheme="minorHAnsi"/>
        </w:rPr>
        <w:t xml:space="preserve"> (C</w:t>
      </w:r>
      <w:r w:rsidRPr="00BB7AB3">
        <w:rPr>
          <w:rFonts w:asciiTheme="minorHAnsi" w:hAnsiTheme="minorHAnsi" w:cstheme="minorHAnsi"/>
          <w:vertAlign w:val="subscript"/>
        </w:rPr>
        <w:t>1</w:t>
      </w:r>
      <w:r w:rsidRPr="00BB7AB3">
        <w:rPr>
          <w:rFonts w:asciiTheme="minorHAnsi" w:hAnsiTheme="minorHAnsi" w:cstheme="minorHAnsi"/>
        </w:rPr>
        <w:t>)</w:t>
      </w:r>
      <w:r w:rsidRPr="00BB7AB3">
        <w:rPr>
          <w:rFonts w:asciiTheme="minorHAnsi" w:eastAsiaTheme="minorHAnsi" w:hAnsiTheme="minorHAnsi" w:cstheme="minorHAnsi"/>
        </w:rPr>
        <w:t>;</w:t>
      </w:r>
    </w:p>
    <w:p w14:paraId="643F00F6" w14:textId="5A43433F" w:rsidR="00BE3995" w:rsidRPr="00B0552C" w:rsidRDefault="00BE3995" w:rsidP="00BE3995">
      <w:pPr>
        <w:pStyle w:val="Sraopastraipa"/>
        <w:numPr>
          <w:ilvl w:val="6"/>
          <w:numId w:val="1"/>
        </w:numPr>
        <w:tabs>
          <w:tab w:val="clear" w:pos="1701"/>
          <w:tab w:val="num" w:pos="3119"/>
        </w:tabs>
        <w:ind w:left="1560" w:hanging="426"/>
        <w:jc w:val="both"/>
        <w:rPr>
          <w:rFonts w:asciiTheme="minorHAnsi" w:eastAsiaTheme="minorHAnsi" w:hAnsiTheme="minorHAnsi" w:cstheme="minorHAnsi"/>
          <w:lang w:eastAsia="en-US"/>
        </w:rPr>
      </w:pPr>
      <w:r>
        <w:rPr>
          <w:rFonts w:asciiTheme="minorHAnsi" w:hAnsiTheme="minorHAnsi" w:cstheme="minorHAnsi"/>
        </w:rPr>
        <w:t xml:space="preserve">110 kV įrenginiams </w:t>
      </w:r>
      <w:r w:rsidRPr="00F545D3">
        <w:rPr>
          <w:rFonts w:asciiTheme="minorHAnsi" w:hAnsiTheme="minorHAnsi" w:cstheme="minorHAnsi"/>
        </w:rPr>
        <w:t>eksploatacijos met</w:t>
      </w:r>
      <w:r>
        <w:rPr>
          <w:rFonts w:asciiTheme="minorHAnsi" w:hAnsiTheme="minorHAnsi" w:cstheme="minorHAnsi"/>
        </w:rPr>
        <w:t>u</w:t>
      </w:r>
      <w:r w:rsidRPr="00F545D3">
        <w:rPr>
          <w:rFonts w:asciiTheme="minorHAnsi" w:hAnsiTheme="minorHAnsi" w:cstheme="minorHAnsi"/>
        </w:rPr>
        <w:t xml:space="preserve"> nustačius</w:t>
      </w:r>
      <w:r w:rsidRPr="00F545D3">
        <w:rPr>
          <w:rFonts w:asciiTheme="minorHAnsi" w:hAnsiTheme="minorHAnsi" w:cstheme="minorHAnsi"/>
          <w:bCs/>
        </w:rPr>
        <w:t xml:space="preserve"> </w:t>
      </w:r>
      <w:r w:rsidRPr="00F545D3">
        <w:rPr>
          <w:rFonts w:asciiTheme="minorHAnsi" w:hAnsiTheme="minorHAnsi" w:cstheme="minorHAnsi"/>
        </w:rPr>
        <w:t>pagrindinės izoliacijos (C</w:t>
      </w:r>
      <w:r w:rsidRPr="00F545D3">
        <w:rPr>
          <w:rFonts w:asciiTheme="minorHAnsi" w:hAnsiTheme="minorHAnsi" w:cstheme="minorHAnsi"/>
          <w:vertAlign w:val="subscript"/>
        </w:rPr>
        <w:t>1</w:t>
      </w:r>
      <w:r w:rsidRPr="00F545D3">
        <w:rPr>
          <w:rFonts w:asciiTheme="minorHAnsi" w:hAnsiTheme="minorHAnsi" w:cstheme="minorHAnsi"/>
        </w:rPr>
        <w:t xml:space="preserve">) </w:t>
      </w:r>
      <w:r w:rsidRPr="00F545D3">
        <w:rPr>
          <w:rFonts w:asciiTheme="minorHAnsi" w:hAnsiTheme="minorHAnsi" w:cstheme="minorHAnsi"/>
          <w:bCs/>
        </w:rPr>
        <w:t>dielektrinių</w:t>
      </w:r>
      <w:r w:rsidRPr="00B2698D">
        <w:rPr>
          <w:rFonts w:ascii="Calibri" w:hAnsi="Calibri" w:cs="Calibri"/>
          <w:bCs/>
        </w:rPr>
        <w:t xml:space="preserve"> nuostolių kampo tgδ</w:t>
      </w:r>
      <w:r w:rsidRPr="00B2698D">
        <w:rPr>
          <w:rFonts w:asciiTheme="minorHAnsi" w:hAnsiTheme="minorHAnsi" w:cstheme="minorHAnsi"/>
        </w:rPr>
        <w:t xml:space="preserve"> vertės </w:t>
      </w:r>
      <w:r>
        <w:rPr>
          <w:rFonts w:asciiTheme="minorHAnsi" w:hAnsiTheme="minorHAnsi" w:cstheme="minorHAnsi"/>
        </w:rPr>
        <w:t xml:space="preserve"> didesnę kaip 1,0 </w:t>
      </w:r>
      <w:r w:rsidRPr="007D0199">
        <w:rPr>
          <w:rFonts w:asciiTheme="minorHAnsi" w:hAnsiTheme="minorHAnsi" w:cstheme="minorHAnsi"/>
        </w:rPr>
        <w:t>%</w:t>
      </w:r>
      <w:r>
        <w:rPr>
          <w:rFonts w:asciiTheme="minorHAnsi" w:hAnsiTheme="minorHAnsi" w:cstheme="minorHAnsi"/>
        </w:rPr>
        <w:t xml:space="preserve"> (jeigu įrenginio gamintojas nenurodo kitaip) arba </w:t>
      </w:r>
      <w:r w:rsidRPr="00B2698D">
        <w:rPr>
          <w:rFonts w:asciiTheme="minorHAnsi" w:hAnsiTheme="minorHAnsi" w:cstheme="minorHAnsi"/>
        </w:rPr>
        <w:t>pokyt</w:t>
      </w:r>
      <w:r>
        <w:rPr>
          <w:rFonts w:asciiTheme="minorHAnsi" w:hAnsiTheme="minorHAnsi" w:cstheme="minorHAnsi"/>
        </w:rPr>
        <w:t>į</w:t>
      </w:r>
      <w:r w:rsidRPr="00B2698D">
        <w:rPr>
          <w:rFonts w:asciiTheme="minorHAnsi" w:hAnsiTheme="minorHAnsi" w:cstheme="minorHAnsi"/>
        </w:rPr>
        <w:t xml:space="preserve"> didesn</w:t>
      </w:r>
      <w:r>
        <w:rPr>
          <w:rFonts w:asciiTheme="minorHAnsi" w:hAnsiTheme="minorHAnsi" w:cstheme="minorHAnsi"/>
        </w:rPr>
        <w:t>į</w:t>
      </w:r>
      <w:r w:rsidRPr="00B2698D">
        <w:rPr>
          <w:rFonts w:asciiTheme="minorHAnsi" w:hAnsiTheme="minorHAnsi" w:cstheme="minorHAnsi"/>
        </w:rPr>
        <w:t xml:space="preserve"> </w:t>
      </w:r>
      <w:r>
        <w:rPr>
          <w:rFonts w:asciiTheme="minorHAnsi" w:hAnsiTheme="minorHAnsi" w:cstheme="minorHAnsi"/>
        </w:rPr>
        <w:t>kaip</w:t>
      </w:r>
      <w:r w:rsidRPr="00B2698D">
        <w:rPr>
          <w:rFonts w:asciiTheme="minorHAnsi" w:hAnsiTheme="minorHAnsi" w:cstheme="minorHAnsi"/>
        </w:rPr>
        <w:t xml:space="preserve"> </w:t>
      </w:r>
      <w:r>
        <w:rPr>
          <w:rFonts w:asciiTheme="minorHAnsi" w:hAnsiTheme="minorHAnsi" w:cstheme="minorHAnsi"/>
        </w:rPr>
        <w:t>50%</w:t>
      </w:r>
      <w:r w:rsidRPr="00B2698D">
        <w:rPr>
          <w:rFonts w:asciiTheme="minorHAnsi" w:hAnsiTheme="minorHAnsi" w:cstheme="minorHAnsi"/>
        </w:rPr>
        <w:t xml:space="preserve"> </w:t>
      </w:r>
      <w:r>
        <w:rPr>
          <w:rFonts w:asciiTheme="minorHAnsi" w:hAnsiTheme="minorHAnsi" w:cstheme="minorHAnsi"/>
        </w:rPr>
        <w:t>n</w:t>
      </w:r>
      <w:r w:rsidRPr="00F545D3">
        <w:rPr>
          <w:rFonts w:asciiTheme="minorHAnsi" w:hAnsiTheme="minorHAnsi" w:cstheme="minorHAnsi"/>
        </w:rPr>
        <w:t>uo paskutin</w:t>
      </w:r>
      <w:r>
        <w:rPr>
          <w:rFonts w:asciiTheme="minorHAnsi" w:hAnsiTheme="minorHAnsi" w:cstheme="minorHAnsi"/>
        </w:rPr>
        <w:t>io</w:t>
      </w:r>
      <w:r w:rsidRPr="00F545D3">
        <w:rPr>
          <w:rFonts w:asciiTheme="minorHAnsi" w:hAnsiTheme="minorHAnsi" w:cstheme="minorHAnsi"/>
        </w:rPr>
        <w:t xml:space="preserve"> </w:t>
      </w:r>
      <w:r>
        <w:rPr>
          <w:rFonts w:asciiTheme="minorHAnsi" w:hAnsiTheme="minorHAnsi" w:cstheme="minorHAnsi"/>
        </w:rPr>
        <w:t>planinio patikrinimo metu (prieš 8 metus)</w:t>
      </w:r>
      <w:r w:rsidRPr="00F545D3">
        <w:rPr>
          <w:rFonts w:asciiTheme="minorHAnsi" w:hAnsiTheme="minorHAnsi" w:cstheme="minorHAnsi"/>
        </w:rPr>
        <w:t xml:space="preserve"> </w:t>
      </w:r>
      <w:r>
        <w:rPr>
          <w:rFonts w:asciiTheme="minorHAnsi" w:hAnsiTheme="minorHAnsi" w:cstheme="minorHAnsi"/>
        </w:rPr>
        <w:t xml:space="preserve">išmatuotos reikšmės, alyviniams transformatoriams </w:t>
      </w:r>
      <w:r w:rsidRPr="00F545D3">
        <w:rPr>
          <w:rFonts w:asciiTheme="minorHAnsi" w:eastAsiaTheme="minorHAnsi" w:hAnsiTheme="minorHAnsi" w:cstheme="minorHAnsi"/>
          <w:lang w:eastAsia="en-US"/>
        </w:rPr>
        <w:t>papildomai atli</w:t>
      </w:r>
      <w:r>
        <w:rPr>
          <w:rFonts w:asciiTheme="minorHAnsi" w:eastAsiaTheme="minorHAnsi" w:hAnsiTheme="minorHAnsi" w:cstheme="minorHAnsi"/>
          <w:lang w:eastAsia="en-US"/>
        </w:rPr>
        <w:t>e</w:t>
      </w:r>
      <w:r w:rsidRPr="00F545D3">
        <w:rPr>
          <w:rFonts w:asciiTheme="minorHAnsi" w:eastAsiaTheme="minorHAnsi" w:hAnsiTheme="minorHAnsi" w:cstheme="minorHAnsi"/>
          <w:lang w:eastAsia="en-US"/>
        </w:rPr>
        <w:t>k</w:t>
      </w:r>
      <w:r>
        <w:rPr>
          <w:rFonts w:asciiTheme="minorHAnsi" w:eastAsiaTheme="minorHAnsi" w:hAnsiTheme="minorHAnsi" w:cstheme="minorHAnsi"/>
          <w:lang w:eastAsia="en-US"/>
        </w:rPr>
        <w:t>ama</w:t>
      </w:r>
      <w:r w:rsidRPr="00F545D3">
        <w:rPr>
          <w:rFonts w:asciiTheme="minorHAnsi" w:eastAsiaTheme="minorHAnsi" w:hAnsiTheme="minorHAnsi" w:cstheme="minorHAnsi"/>
          <w:lang w:eastAsia="en-US"/>
        </w:rPr>
        <w:t xml:space="preserve"> alyvoje ištirpusių dujų chromatografin</w:t>
      </w:r>
      <w:r>
        <w:rPr>
          <w:rFonts w:asciiTheme="minorHAnsi" w:eastAsiaTheme="minorHAnsi" w:hAnsiTheme="minorHAnsi" w:cstheme="minorHAnsi"/>
          <w:lang w:eastAsia="en-US"/>
        </w:rPr>
        <w:t>ė</w:t>
      </w:r>
      <w:r w:rsidRPr="00F545D3">
        <w:rPr>
          <w:rFonts w:asciiTheme="minorHAnsi" w:eastAsiaTheme="minorHAnsi" w:hAnsiTheme="minorHAnsi" w:cstheme="minorHAnsi"/>
          <w:lang w:eastAsia="en-US"/>
        </w:rPr>
        <w:t xml:space="preserve"> analiz</w:t>
      </w:r>
      <w:r>
        <w:rPr>
          <w:rFonts w:asciiTheme="minorHAnsi" w:eastAsiaTheme="minorHAnsi" w:hAnsiTheme="minorHAnsi" w:cstheme="minorHAnsi"/>
          <w:lang w:eastAsia="en-US"/>
        </w:rPr>
        <w:t xml:space="preserve">ė, o transformatoriams su dujų izoliacija - </w:t>
      </w:r>
      <w:r w:rsidRPr="00100643">
        <w:rPr>
          <w:rFonts w:asciiTheme="minorHAnsi" w:hAnsiTheme="minorHAnsi" w:cstheme="minorHAnsi"/>
        </w:rPr>
        <w:t>dujų drėgm</w:t>
      </w:r>
      <w:r>
        <w:rPr>
          <w:rFonts w:asciiTheme="minorHAnsi" w:hAnsiTheme="minorHAnsi" w:cstheme="minorHAnsi"/>
        </w:rPr>
        <w:t>ės</w:t>
      </w:r>
      <w:r w:rsidRPr="00100643">
        <w:rPr>
          <w:rFonts w:asciiTheme="minorHAnsi" w:hAnsiTheme="minorHAnsi" w:cstheme="minorHAnsi"/>
        </w:rPr>
        <w:t xml:space="preserve"> (rasos taško temperatūr</w:t>
      </w:r>
      <w:r>
        <w:rPr>
          <w:rFonts w:asciiTheme="minorHAnsi" w:hAnsiTheme="minorHAnsi" w:cstheme="minorHAnsi"/>
        </w:rPr>
        <w:t>os</w:t>
      </w:r>
      <w:r w:rsidRPr="00100643">
        <w:rPr>
          <w:rFonts w:asciiTheme="minorHAnsi" w:hAnsiTheme="minorHAnsi" w:cstheme="minorHAnsi"/>
        </w:rPr>
        <w:t>)</w:t>
      </w:r>
      <w:r>
        <w:rPr>
          <w:rFonts w:asciiTheme="minorHAnsi" w:hAnsiTheme="minorHAnsi" w:cstheme="minorHAnsi"/>
        </w:rPr>
        <w:t xml:space="preserve"> patikrinimas</w:t>
      </w:r>
      <w:r w:rsidRPr="00F545D3">
        <w:rPr>
          <w:rFonts w:asciiTheme="minorHAnsi" w:eastAsiaTheme="minorHAnsi" w:hAnsiTheme="minorHAnsi" w:cstheme="minorHAnsi"/>
          <w:lang w:eastAsia="en-US"/>
        </w:rPr>
        <w:t>.</w:t>
      </w:r>
      <w:r>
        <w:rPr>
          <w:rFonts w:asciiTheme="minorHAnsi" w:eastAsiaTheme="minorHAnsi" w:hAnsiTheme="minorHAnsi" w:cstheme="minorHAnsi"/>
          <w:lang w:eastAsia="en-US"/>
        </w:rPr>
        <w:t xml:space="preserve"> </w:t>
      </w:r>
      <w:r w:rsidRPr="00B0552C">
        <w:rPr>
          <w:rFonts w:asciiTheme="minorHAnsi" w:eastAsiaTheme="minorHAnsi" w:hAnsiTheme="minorHAnsi" w:cstheme="minorHAnsi"/>
          <w:lang w:eastAsia="en-US"/>
        </w:rPr>
        <w:t>Jei nuo paskutinio matavimo yra praėję mažiau nei 8 metai, leistinas tgδ</w:t>
      </w:r>
      <w:r>
        <w:rPr>
          <w:rFonts w:asciiTheme="minorHAnsi" w:eastAsiaTheme="minorHAnsi" w:hAnsiTheme="minorHAnsi" w:cstheme="minorHAnsi"/>
          <w:lang w:eastAsia="en-US"/>
        </w:rPr>
        <w:t xml:space="preserve"> </w:t>
      </w:r>
      <w:r w:rsidRPr="00B0552C">
        <w:rPr>
          <w:rFonts w:asciiTheme="minorHAnsi" w:eastAsiaTheme="minorHAnsi" w:hAnsiTheme="minorHAnsi" w:cstheme="minorHAnsi"/>
          <w:lang w:eastAsia="en-US"/>
        </w:rPr>
        <w:t xml:space="preserve">nuokrypis </w:t>
      </w:r>
      <w:r>
        <w:rPr>
          <w:rFonts w:asciiTheme="minorHAnsi" w:eastAsiaTheme="minorHAnsi" w:hAnsiTheme="minorHAnsi" w:cstheme="minorHAnsi"/>
          <w:lang w:eastAsia="en-US"/>
        </w:rPr>
        <w:t xml:space="preserve">laikotarpyje tarp matavimų </w:t>
      </w:r>
      <w:r w:rsidRPr="00B0552C">
        <w:rPr>
          <w:rFonts w:asciiTheme="minorHAnsi" w:eastAsiaTheme="minorHAnsi" w:hAnsiTheme="minorHAnsi" w:cstheme="minorHAnsi"/>
          <w:lang w:eastAsia="en-US"/>
        </w:rPr>
        <w:t xml:space="preserve">negali būti didesnis nei </w:t>
      </w:r>
      <w:r>
        <w:rPr>
          <w:rFonts w:asciiTheme="minorHAnsi" w:eastAsiaTheme="minorHAnsi" w:hAnsiTheme="minorHAnsi" w:cstheme="minorHAnsi"/>
          <w:lang w:eastAsia="en-US"/>
        </w:rPr>
        <w:t>30</w:t>
      </w:r>
      <w:r w:rsidRPr="00B0552C">
        <w:rPr>
          <w:rFonts w:asciiTheme="minorHAnsi" w:eastAsiaTheme="minorHAnsi" w:hAnsiTheme="minorHAnsi" w:cstheme="minorHAnsi"/>
          <w:lang w:eastAsia="en-US"/>
        </w:rPr>
        <w:t>%</w:t>
      </w:r>
      <w:r>
        <w:rPr>
          <w:rFonts w:asciiTheme="minorHAnsi" w:eastAsiaTheme="minorHAnsi" w:hAnsiTheme="minorHAnsi" w:cstheme="minorHAnsi"/>
          <w:lang w:eastAsia="en-US"/>
        </w:rPr>
        <w:t xml:space="preserve"> per </w:t>
      </w:r>
      <w:r w:rsidRPr="00B0552C">
        <w:rPr>
          <w:rFonts w:asciiTheme="minorHAnsi" w:eastAsiaTheme="minorHAnsi" w:hAnsiTheme="minorHAnsi" w:cstheme="minorHAnsi"/>
          <w:lang w:eastAsia="en-US"/>
        </w:rPr>
        <w:t>metus.</w:t>
      </w:r>
    </w:p>
    <w:p w14:paraId="221D15A8" w14:textId="7C85FA6B" w:rsidR="003A6020" w:rsidRDefault="00BE3995">
      <w:pPr>
        <w:pStyle w:val="Sraopastraipa"/>
        <w:numPr>
          <w:ilvl w:val="5"/>
          <w:numId w:val="1"/>
        </w:numPr>
        <w:tabs>
          <w:tab w:val="clear" w:pos="1418"/>
          <w:tab w:val="num" w:pos="3119"/>
        </w:tabs>
        <w:ind w:left="1134" w:hanging="425"/>
        <w:jc w:val="both"/>
        <w:rPr>
          <w:rFonts w:asciiTheme="minorHAnsi" w:hAnsiTheme="minorHAnsi" w:cstheme="minorHAnsi"/>
        </w:rPr>
      </w:pPr>
      <w:r w:rsidRPr="00BE3995">
        <w:rPr>
          <w:rFonts w:asciiTheme="minorHAnsi" w:hAnsiTheme="minorHAnsi" w:cstheme="minorHAnsi"/>
        </w:rPr>
        <w:t>220, 330 ir 400 kV įrenginiams eksploatacijos metu nustačius</w:t>
      </w:r>
      <w:r w:rsidRPr="00BE3995">
        <w:rPr>
          <w:rFonts w:asciiTheme="minorHAnsi" w:hAnsiTheme="minorHAnsi" w:cstheme="minorHAnsi"/>
          <w:bCs/>
        </w:rPr>
        <w:t xml:space="preserve"> </w:t>
      </w:r>
      <w:r w:rsidRPr="00BE3995">
        <w:rPr>
          <w:rFonts w:asciiTheme="minorHAnsi" w:hAnsiTheme="minorHAnsi" w:cstheme="minorHAnsi"/>
        </w:rPr>
        <w:t>pagrindinės izoliacijos (C</w:t>
      </w:r>
      <w:r w:rsidRPr="00BE3995">
        <w:rPr>
          <w:rFonts w:asciiTheme="minorHAnsi" w:hAnsiTheme="minorHAnsi" w:cstheme="minorHAnsi"/>
          <w:vertAlign w:val="subscript"/>
        </w:rPr>
        <w:t>1</w:t>
      </w:r>
      <w:r w:rsidRPr="00BE3995">
        <w:rPr>
          <w:rFonts w:asciiTheme="minorHAnsi" w:hAnsiTheme="minorHAnsi" w:cstheme="minorHAnsi"/>
        </w:rPr>
        <w:t xml:space="preserve">) </w:t>
      </w:r>
      <w:r w:rsidRPr="00BE3995">
        <w:rPr>
          <w:rFonts w:asciiTheme="minorHAnsi" w:hAnsiTheme="minorHAnsi" w:cstheme="minorHAnsi"/>
          <w:bCs/>
        </w:rPr>
        <w:t>dielektrinių</w:t>
      </w:r>
      <w:r w:rsidRPr="00BE3995">
        <w:rPr>
          <w:rFonts w:ascii="Calibri" w:hAnsi="Calibri" w:cs="Calibri"/>
          <w:bCs/>
        </w:rPr>
        <w:t xml:space="preserve"> nuostolių kampo tgδ</w:t>
      </w:r>
      <w:r w:rsidRPr="00BE3995">
        <w:rPr>
          <w:rFonts w:asciiTheme="minorHAnsi" w:hAnsiTheme="minorHAnsi" w:cstheme="minorHAnsi"/>
        </w:rPr>
        <w:t xml:space="preserve"> vertės  didesnę kaip 0,6 % (jeigu įrenginio gamintojas nenurodo kitaip) arba pokytį didesnį kaip 50% nuo paskutinio planinio patikrinimo metu (prieš 8 metus) išmatuotos reikšmės, alyviniams transformatoriams </w:t>
      </w:r>
      <w:r w:rsidRPr="00BE3995">
        <w:rPr>
          <w:rFonts w:asciiTheme="minorHAnsi" w:eastAsiaTheme="minorHAnsi" w:hAnsiTheme="minorHAnsi" w:cstheme="minorHAnsi"/>
          <w:lang w:eastAsia="en-US"/>
        </w:rPr>
        <w:t xml:space="preserve">papildomai atliekama alyvoje ištirpusių dujų chromatografinė analizė, o transformatoriams su dujų izoliacija - </w:t>
      </w:r>
      <w:r w:rsidRPr="00BE3995">
        <w:rPr>
          <w:rFonts w:asciiTheme="minorHAnsi" w:hAnsiTheme="minorHAnsi" w:cstheme="minorHAnsi"/>
        </w:rPr>
        <w:t>dujų drėgmės (rasos taško temperatūros) patikrinimas</w:t>
      </w:r>
      <w:r w:rsidRPr="00BE3995">
        <w:rPr>
          <w:rFonts w:asciiTheme="minorHAnsi" w:eastAsiaTheme="minorHAnsi" w:hAnsiTheme="minorHAnsi" w:cstheme="minorHAnsi"/>
          <w:lang w:eastAsia="en-US"/>
        </w:rPr>
        <w:t>. Jei nuo paskutinio matavimo yra praėję mažiau nei 8 metai, leistinas tgδ nuokrypis laikotarpyje tarp matavimų negali būti didesnis nei 30% per metus</w:t>
      </w:r>
      <w:r w:rsidR="004D19E8" w:rsidRPr="00BE3995">
        <w:rPr>
          <w:rFonts w:asciiTheme="minorHAnsi" w:eastAsiaTheme="minorHAnsi" w:hAnsiTheme="minorHAnsi" w:cstheme="minorHAnsi"/>
          <w:lang w:eastAsia="en-US"/>
        </w:rPr>
        <w:t>.</w:t>
      </w:r>
    </w:p>
    <w:p w14:paraId="0D129FC9" w14:textId="72CB534A" w:rsidR="00416016" w:rsidRPr="00553384" w:rsidRDefault="000630F2" w:rsidP="006C5DDE">
      <w:pPr>
        <w:pStyle w:val="Antrat11"/>
        <w:tabs>
          <w:tab w:val="clear" w:pos="1134"/>
          <w:tab w:val="num" w:pos="567"/>
        </w:tabs>
        <w:ind w:left="567" w:hanging="567"/>
        <w:outlineLvl w:val="9"/>
      </w:pPr>
      <w:r>
        <w:t>K</w:t>
      </w:r>
      <w:r w:rsidRPr="002B34F7">
        <w:t xml:space="preserve">as </w:t>
      </w:r>
      <w:r w:rsidR="00416016">
        <w:t>16</w:t>
      </w:r>
      <w:r w:rsidR="00416016" w:rsidRPr="002B34F7">
        <w:t xml:space="preserve"> met</w:t>
      </w:r>
      <w:r w:rsidR="00416016">
        <w:t>ų</w:t>
      </w:r>
      <w:r w:rsidR="00416016" w:rsidRPr="002B34F7">
        <w:t xml:space="preserve"> </w:t>
      </w:r>
      <w:r w:rsidR="00416016" w:rsidRPr="00DE58A8">
        <w:t>atliekami:</w:t>
      </w:r>
    </w:p>
    <w:p w14:paraId="1E888FF4" w14:textId="061BCF26" w:rsidR="00416016" w:rsidRPr="00A3315F" w:rsidRDefault="00416016"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 xml:space="preserve">visi patikrinimai </w:t>
      </w:r>
      <w:r w:rsidR="007C372D" w:rsidRPr="007C372D">
        <w:rPr>
          <w:rFonts w:asciiTheme="minorHAnsi" w:hAnsiTheme="minorHAnsi" w:cstheme="minorHAnsi"/>
        </w:rPr>
        <w:t>numatomi 8 metų periodiškumu</w:t>
      </w:r>
      <w:r w:rsidRPr="00A3315F">
        <w:rPr>
          <w:rFonts w:asciiTheme="minorHAnsi" w:hAnsiTheme="minorHAnsi" w:cstheme="minorHAnsi"/>
        </w:rPr>
        <w:t>;</w:t>
      </w:r>
    </w:p>
    <w:p w14:paraId="78074460" w14:textId="0D04C343" w:rsidR="00E3042A" w:rsidRPr="00A3315F" w:rsidRDefault="00E3042A" w:rsidP="006C5DDE">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induktyvinio tipo įtampos matavimo transformatoriams atliekama</w:t>
      </w:r>
      <w:r>
        <w:rPr>
          <w:rFonts w:asciiTheme="minorHAnsi" w:eastAsia="Calibri" w:hAnsiTheme="minorHAnsi" w:cstheme="minorHAnsi"/>
        </w:rPr>
        <w:t xml:space="preserve"> </w:t>
      </w:r>
      <w:r w:rsidR="00416016">
        <w:rPr>
          <w:rFonts w:asciiTheme="minorHAnsi" w:eastAsia="Calibri" w:hAnsiTheme="minorHAnsi" w:cstheme="minorHAnsi"/>
        </w:rPr>
        <w:t xml:space="preserve">izoliacinėje </w:t>
      </w:r>
      <w:r w:rsidR="00783D9C">
        <w:rPr>
          <w:rFonts w:asciiTheme="minorHAnsi" w:eastAsia="Calibri" w:hAnsiTheme="minorHAnsi" w:cstheme="minorHAnsi"/>
        </w:rPr>
        <w:t xml:space="preserve">alyvoje </w:t>
      </w:r>
      <w:r w:rsidR="00783D9C" w:rsidRPr="0072501E">
        <w:rPr>
          <w:rFonts w:asciiTheme="minorHAnsi" w:eastAsia="Calibri" w:hAnsiTheme="minorHAnsi" w:cstheme="minorHAnsi"/>
        </w:rPr>
        <w:t xml:space="preserve">ištirpusių dujų </w:t>
      </w:r>
      <w:r w:rsidR="00783D9C">
        <w:rPr>
          <w:rFonts w:asciiTheme="minorHAnsi" w:eastAsia="Calibri" w:hAnsiTheme="minorHAnsi" w:cstheme="minorHAnsi"/>
        </w:rPr>
        <w:t>kiekių chromatografin</w:t>
      </w:r>
      <w:r w:rsidR="00144C5A">
        <w:rPr>
          <w:rFonts w:asciiTheme="minorHAnsi" w:eastAsia="Calibri" w:hAnsiTheme="minorHAnsi" w:cstheme="minorHAnsi"/>
        </w:rPr>
        <w:t>ė</w:t>
      </w:r>
      <w:r w:rsidR="00783D9C">
        <w:rPr>
          <w:rFonts w:asciiTheme="minorHAnsi" w:eastAsia="Calibri" w:hAnsiTheme="minorHAnsi" w:cstheme="minorHAnsi"/>
        </w:rPr>
        <w:t xml:space="preserve"> analiz</w:t>
      </w:r>
      <w:r w:rsidR="00144C5A">
        <w:rPr>
          <w:rFonts w:asciiTheme="minorHAnsi" w:eastAsia="Calibri" w:hAnsiTheme="minorHAnsi" w:cstheme="minorHAnsi"/>
        </w:rPr>
        <w:t>ė</w:t>
      </w:r>
      <w:r w:rsidR="00783D9C" w:rsidRPr="00EE7FB3">
        <w:rPr>
          <w:rFonts w:asciiTheme="minorHAnsi" w:hAnsiTheme="minorHAnsi" w:cstheme="minorHAnsi"/>
        </w:rPr>
        <w:t xml:space="preserve"> </w:t>
      </w:r>
      <w:r w:rsidR="009468C8">
        <w:rPr>
          <w:rFonts w:asciiTheme="minorHAnsi" w:hAnsiTheme="minorHAnsi" w:cstheme="minorHAnsi"/>
        </w:rPr>
        <w:t>ir vertinimas</w:t>
      </w:r>
      <w:r w:rsidR="009468C8" w:rsidRPr="007C372D">
        <w:rPr>
          <w:rFonts w:asciiTheme="minorHAnsi" w:hAnsiTheme="minorHAnsi" w:cstheme="minorHAnsi"/>
        </w:rPr>
        <w:t xml:space="preserve"> </w:t>
      </w:r>
      <w:hyperlink w:anchor="_Izoliacinėje_alyvoje_ištirpusių" w:history="1">
        <w:r w:rsidR="007C372D" w:rsidRPr="007C372D">
          <w:rPr>
            <w:rStyle w:val="Hipersaitas"/>
            <w:rFonts w:asciiTheme="minorHAnsi" w:hAnsiTheme="minorHAnsi" w:cstheme="minorHAnsi"/>
            <w:b/>
            <w:bCs/>
            <w:highlight w:val="lightGray"/>
          </w:rPr>
          <w:t>III</w:t>
        </w:r>
      </w:hyperlink>
      <w:r w:rsidR="007C372D" w:rsidRPr="007C372D">
        <w:rPr>
          <w:rStyle w:val="Hipersaitas"/>
          <w:rFonts w:asciiTheme="minorHAnsi" w:hAnsiTheme="minorHAnsi" w:cstheme="minorHAnsi"/>
          <w:b/>
          <w:bCs/>
          <w:highlight w:val="lightGray"/>
        </w:rPr>
        <w:t>.IX</w:t>
      </w:r>
      <w:r w:rsidR="007C372D" w:rsidRPr="007C372D">
        <w:rPr>
          <w:rFonts w:asciiTheme="minorHAnsi" w:hAnsiTheme="minorHAnsi" w:cstheme="minorHAnsi"/>
        </w:rPr>
        <w:t xml:space="preserve"> </w:t>
      </w:r>
      <w:r w:rsidR="007C372D" w:rsidRPr="007C372D">
        <w:rPr>
          <w:rFonts w:asciiTheme="minorHAnsi" w:hAnsiTheme="minorHAnsi" w:cstheme="minorHAnsi"/>
          <w:b/>
          <w:bCs/>
          <w:i/>
          <w:iCs/>
        </w:rPr>
        <w:t>„</w:t>
      </w:r>
      <w:r w:rsidR="00AD1E34">
        <w:rPr>
          <w:rFonts w:asciiTheme="minorHAnsi" w:hAnsiTheme="minorHAnsi" w:cstheme="minorHAnsi"/>
          <w:b/>
          <w:bCs/>
          <w:i/>
          <w:iCs/>
        </w:rPr>
        <w:t>M</w:t>
      </w:r>
      <w:r w:rsidR="007C372D" w:rsidRPr="007C372D">
        <w:rPr>
          <w:rFonts w:asciiTheme="minorHAnsi" w:hAnsiTheme="minorHAnsi" w:cstheme="minorHAnsi"/>
          <w:b/>
          <w:bCs/>
          <w:i/>
          <w:iCs/>
        </w:rPr>
        <w:t>atavimo transformatorių izoliacinėje alyvoje ištirpusių dujų koncentracijų vertinimas“</w:t>
      </w:r>
      <w:r w:rsidR="007C372D" w:rsidRPr="007C372D">
        <w:rPr>
          <w:rFonts w:asciiTheme="minorHAnsi" w:hAnsiTheme="minorHAnsi" w:cstheme="minorHAnsi"/>
        </w:rPr>
        <w:t xml:space="preserve"> poskyrio nurodymus</w:t>
      </w:r>
      <w:r w:rsidR="00416016" w:rsidRPr="007C372D">
        <w:rPr>
          <w:rFonts w:asciiTheme="minorHAnsi" w:eastAsia="Calibri" w:hAnsiTheme="minorHAnsi" w:cstheme="minorHAnsi"/>
        </w:rPr>
        <w:t xml:space="preserve">. </w:t>
      </w:r>
      <w:r w:rsidR="007C372D">
        <w:rPr>
          <w:rFonts w:asciiTheme="minorHAnsi" w:hAnsiTheme="minorHAnsi" w:cstheme="minorHAnsi"/>
        </w:rPr>
        <w:t>I</w:t>
      </w:r>
      <w:r w:rsidR="007C372D" w:rsidRPr="00A3315F">
        <w:rPr>
          <w:rFonts w:asciiTheme="minorHAnsi" w:hAnsiTheme="minorHAnsi" w:cstheme="minorHAnsi"/>
        </w:rPr>
        <w:t>zoliacinėje alyvoje ištirpusių dujų</w:t>
      </w:r>
      <w:r w:rsidR="007C372D" w:rsidRPr="009012C4">
        <w:rPr>
          <w:rFonts w:asciiTheme="minorHAnsi" w:hAnsiTheme="minorHAnsi" w:cstheme="minorHAnsi"/>
        </w:rPr>
        <w:t xml:space="preserve"> </w:t>
      </w:r>
      <w:r w:rsidR="007C372D">
        <w:rPr>
          <w:rFonts w:asciiTheme="minorHAnsi" w:hAnsiTheme="minorHAnsi" w:cstheme="minorHAnsi"/>
        </w:rPr>
        <w:t xml:space="preserve">leistinos koncentracijos </w:t>
      </w:r>
      <w:r w:rsidR="00397E53">
        <w:rPr>
          <w:rFonts w:asciiTheme="minorHAnsi" w:hAnsiTheme="minorHAnsi" w:cstheme="minorHAnsi"/>
        </w:rPr>
        <w:t xml:space="preserve">nurodomos </w:t>
      </w:r>
      <w:r w:rsidR="007C372D">
        <w:rPr>
          <w:rFonts w:asciiTheme="minorHAnsi" w:hAnsiTheme="minorHAnsi" w:cstheme="minorHAnsi"/>
        </w:rPr>
        <w:t>III.IX poskyryje,</w:t>
      </w:r>
      <w:r w:rsidR="007C372D" w:rsidRPr="00864748">
        <w:rPr>
          <w:rFonts w:asciiTheme="minorHAnsi" w:hAnsiTheme="minorHAnsi" w:cstheme="minorHAnsi"/>
        </w:rPr>
        <w:t xml:space="preserve"> </w:t>
      </w:r>
      <w:r w:rsidR="007C372D">
        <w:rPr>
          <w:rFonts w:asciiTheme="minorHAnsi" w:hAnsiTheme="minorHAnsi" w:cstheme="minorHAnsi"/>
        </w:rPr>
        <w:t>taikomos, tik jeigu</w:t>
      </w:r>
      <w:r w:rsidR="007C372D" w:rsidRPr="00C24595">
        <w:rPr>
          <w:rFonts w:asciiTheme="minorHAnsi" w:hAnsiTheme="minorHAnsi" w:cstheme="minorHAnsi"/>
        </w:rPr>
        <w:t xml:space="preserve"> įrenginio gamintoj</w:t>
      </w:r>
      <w:r w:rsidR="007C372D">
        <w:rPr>
          <w:rFonts w:asciiTheme="minorHAnsi" w:hAnsiTheme="minorHAnsi" w:cstheme="minorHAnsi"/>
        </w:rPr>
        <w:t>as nenurodo kitokių verčių eksploatavimo instrukcijoje</w:t>
      </w:r>
      <w:r w:rsidR="007C372D" w:rsidRPr="00C24595">
        <w:rPr>
          <w:rFonts w:asciiTheme="minorHAnsi" w:hAnsiTheme="minorHAnsi" w:cstheme="minorHAnsi"/>
        </w:rPr>
        <w:t>.</w:t>
      </w:r>
      <w:r w:rsidR="007C372D">
        <w:rPr>
          <w:rFonts w:asciiTheme="minorHAnsi" w:hAnsiTheme="minorHAnsi" w:cstheme="minorHAnsi"/>
        </w:rPr>
        <w:t xml:space="preserve"> </w:t>
      </w:r>
      <w:r w:rsidR="007C372D">
        <w:rPr>
          <w:rFonts w:asciiTheme="minorHAnsi" w:eastAsia="Calibri" w:hAnsiTheme="minorHAnsi" w:cstheme="minorHAnsi"/>
        </w:rPr>
        <w:t>Patikrinimas a</w:t>
      </w:r>
      <w:r w:rsidR="00416016" w:rsidRPr="007C372D">
        <w:rPr>
          <w:rFonts w:asciiTheme="minorHAnsi" w:eastAsia="Calibri" w:hAnsiTheme="minorHAnsi" w:cstheme="minorHAnsi"/>
        </w:rPr>
        <w:t>tliekama</w:t>
      </w:r>
      <w:r w:rsidR="007C372D">
        <w:rPr>
          <w:rFonts w:asciiTheme="minorHAnsi" w:eastAsia="Calibri" w:hAnsiTheme="minorHAnsi" w:cstheme="minorHAnsi"/>
        </w:rPr>
        <w:t>s</w:t>
      </w:r>
      <w:r w:rsidR="00416016" w:rsidRPr="007C372D">
        <w:rPr>
          <w:rFonts w:asciiTheme="minorHAnsi" w:eastAsia="Calibri" w:hAnsiTheme="minorHAnsi" w:cstheme="minorHAnsi"/>
        </w:rPr>
        <w:t xml:space="preserve"> tik tra</w:t>
      </w:r>
      <w:r w:rsidR="00416016">
        <w:rPr>
          <w:rFonts w:asciiTheme="minorHAnsi" w:eastAsia="Calibri" w:hAnsiTheme="minorHAnsi" w:cstheme="minorHAnsi"/>
        </w:rPr>
        <w:t>nsformatoriams</w:t>
      </w:r>
      <w:r w:rsidR="00416016" w:rsidRPr="0072501E">
        <w:rPr>
          <w:rFonts w:asciiTheme="minorHAnsi" w:eastAsia="Calibri" w:hAnsiTheme="minorHAnsi" w:cstheme="minorHAnsi"/>
        </w:rPr>
        <w:t xml:space="preserve">, kurių </w:t>
      </w:r>
      <w:r w:rsidR="00416016" w:rsidRPr="0072501E">
        <w:rPr>
          <w:rFonts w:asciiTheme="minorHAnsi" w:hAnsiTheme="minorHAnsi" w:cstheme="minorHAnsi"/>
        </w:rPr>
        <w:t>konstrukcija numato alyvos mėginio paėmimą</w:t>
      </w:r>
      <w:r>
        <w:rPr>
          <w:rFonts w:asciiTheme="minorHAnsi" w:eastAsia="Calibri" w:hAnsiTheme="minorHAnsi" w:cstheme="minorHAnsi"/>
        </w:rPr>
        <w:t>;</w:t>
      </w:r>
    </w:p>
    <w:p w14:paraId="49D714AE" w14:textId="58E4E402" w:rsidR="00416016" w:rsidRPr="00E3042A" w:rsidRDefault="00E3042A" w:rsidP="00A3315F">
      <w:pPr>
        <w:pStyle w:val="Sraopastraipa"/>
        <w:numPr>
          <w:ilvl w:val="5"/>
          <w:numId w:val="1"/>
        </w:numPr>
        <w:tabs>
          <w:tab w:val="clear" w:pos="1418"/>
        </w:tabs>
        <w:ind w:left="1134" w:hanging="425"/>
        <w:jc w:val="both"/>
        <w:rPr>
          <w:rFonts w:asciiTheme="minorHAnsi" w:hAnsiTheme="minorHAnsi" w:cstheme="minorHAnsi"/>
        </w:rPr>
      </w:pPr>
      <w:r>
        <w:rPr>
          <w:rFonts w:asciiTheme="minorHAnsi" w:hAnsiTheme="minorHAnsi" w:cstheme="minorHAnsi"/>
        </w:rPr>
        <w:t>t</w:t>
      </w:r>
      <w:r w:rsidRPr="00E3042A">
        <w:rPr>
          <w:rFonts w:asciiTheme="minorHAnsi" w:hAnsiTheme="minorHAnsi" w:cstheme="minorHAnsi"/>
        </w:rPr>
        <w:t>alpinio tipo įtampos matavimo transformatoriaus induktyviosios dalies izoliacinė</w:t>
      </w:r>
      <w:r>
        <w:rPr>
          <w:rFonts w:asciiTheme="minorHAnsi" w:hAnsiTheme="minorHAnsi" w:cstheme="minorHAnsi"/>
        </w:rPr>
        <w:t>je</w:t>
      </w:r>
      <w:r w:rsidRPr="00E3042A">
        <w:rPr>
          <w:rFonts w:asciiTheme="minorHAnsi" w:hAnsiTheme="minorHAnsi" w:cstheme="minorHAnsi"/>
        </w:rPr>
        <w:t xml:space="preserve"> alyvoje ištirpusių dujų kiekio patikrinimai atliekami </w:t>
      </w:r>
      <w:r w:rsidR="002702FC">
        <w:rPr>
          <w:rFonts w:asciiTheme="minorHAnsi" w:hAnsiTheme="minorHAnsi" w:cstheme="minorHAnsi"/>
        </w:rPr>
        <w:t xml:space="preserve">tik </w:t>
      </w:r>
      <w:r w:rsidRPr="00E3042A">
        <w:rPr>
          <w:rFonts w:asciiTheme="minorHAnsi" w:hAnsiTheme="minorHAnsi" w:cstheme="minorHAnsi"/>
        </w:rPr>
        <w:t>esant</w:t>
      </w:r>
      <w:r w:rsidR="006932FA" w:rsidRPr="006932FA">
        <w:rPr>
          <w:rFonts w:asciiTheme="minorHAnsi" w:hAnsiTheme="minorHAnsi" w:cstheme="minorHAnsi"/>
        </w:rPr>
        <w:t xml:space="preserve"> </w:t>
      </w:r>
      <w:r w:rsidR="006932FA" w:rsidRPr="00E3042A">
        <w:rPr>
          <w:rFonts w:asciiTheme="minorHAnsi" w:hAnsiTheme="minorHAnsi" w:cstheme="minorHAnsi"/>
        </w:rPr>
        <w:t>nepatenkinamiems</w:t>
      </w:r>
      <w:r w:rsidRPr="00E3042A">
        <w:rPr>
          <w:rFonts w:asciiTheme="minorHAnsi" w:hAnsiTheme="minorHAnsi" w:cstheme="minorHAnsi"/>
        </w:rPr>
        <w:t xml:space="preserve"> šios dalies </w:t>
      </w:r>
      <w:r>
        <w:rPr>
          <w:rFonts w:asciiTheme="minorHAnsi" w:hAnsiTheme="minorHAnsi" w:cstheme="minorHAnsi"/>
        </w:rPr>
        <w:t xml:space="preserve">antrinių apvijų </w:t>
      </w:r>
      <w:r w:rsidRPr="00E3042A">
        <w:rPr>
          <w:rFonts w:asciiTheme="minorHAnsi" w:hAnsiTheme="minorHAnsi" w:cstheme="minorHAnsi"/>
        </w:rPr>
        <w:t>izoliacijos ar termovizinių matavimų rezultatams.</w:t>
      </w:r>
    </w:p>
    <w:p w14:paraId="5B413026" w14:textId="4B708F0E" w:rsidR="00677BFF" w:rsidRPr="001E2A4C" w:rsidRDefault="00677BFF" w:rsidP="003D5E50">
      <w:pPr>
        <w:pStyle w:val="Antrat1"/>
        <w:numPr>
          <w:ilvl w:val="0"/>
          <w:numId w:val="17"/>
        </w:numPr>
        <w:ind w:left="567" w:hanging="567"/>
        <w:jc w:val="both"/>
      </w:pPr>
      <w:bookmarkStart w:id="280" w:name="_Toc183923128"/>
      <w:r w:rsidRPr="004B33F2">
        <w:t>110</w:t>
      </w:r>
      <w:r w:rsidR="001E2A4C">
        <w:t xml:space="preserve"> ÷ </w:t>
      </w:r>
      <w:r w:rsidR="005455B1" w:rsidRPr="004B33F2">
        <w:t>400</w:t>
      </w:r>
      <w:r w:rsidRPr="004B33F2">
        <w:t xml:space="preserve"> kV </w:t>
      </w:r>
      <w:r w:rsidR="004D19E8">
        <w:t xml:space="preserve">naujos kartos </w:t>
      </w:r>
      <w:r w:rsidR="004D19E8" w:rsidRPr="004B33F2">
        <w:t>(IEC)</w:t>
      </w:r>
      <w:r w:rsidR="004D19E8">
        <w:t xml:space="preserve"> </w:t>
      </w:r>
      <w:r w:rsidRPr="004B33F2">
        <w:t>kombinuotų ST/ĮT transformatorių patikrinimų apimtys</w:t>
      </w:r>
      <w:bookmarkEnd w:id="280"/>
      <w:r w:rsidRPr="004B33F2">
        <w:t xml:space="preserve"> </w:t>
      </w:r>
    </w:p>
    <w:p w14:paraId="6EE112F2" w14:textId="7AB73740" w:rsidR="00073924" w:rsidRPr="00A3315F" w:rsidRDefault="00677BFF" w:rsidP="00A3315F">
      <w:pPr>
        <w:pStyle w:val="Antrat11"/>
        <w:tabs>
          <w:tab w:val="clear" w:pos="1134"/>
          <w:tab w:val="num" w:pos="567"/>
        </w:tabs>
        <w:spacing w:after="120"/>
        <w:ind w:left="567" w:hanging="567"/>
        <w:outlineLvl w:val="9"/>
      </w:pPr>
      <w:r w:rsidRPr="00A3315F">
        <w:t>J</w:t>
      </w:r>
      <w:r w:rsidR="00073924" w:rsidRPr="00A3315F">
        <w:t xml:space="preserve">eigu </w:t>
      </w:r>
      <w:r w:rsidRPr="00A3315F">
        <w:t xml:space="preserve">įrenginio </w:t>
      </w:r>
      <w:r w:rsidR="00073924" w:rsidRPr="00A3315F">
        <w:t>konstrukcij</w:t>
      </w:r>
      <w:r w:rsidRPr="00A3315F">
        <w:t>a</w:t>
      </w:r>
      <w:r w:rsidR="00073924" w:rsidRPr="00A3315F">
        <w:t xml:space="preserve"> leidžia atskirai patikrinti srovės ir įtampos matavimo transformatorių izoliacijos parametrus, patikrinimų apimtys ir periodiškumai yra analogiški, kaip ir atskiriems tokio tipo įrenginiams. </w:t>
      </w:r>
    </w:p>
    <w:p w14:paraId="4BA0B264" w14:textId="77777777" w:rsidR="005A0D55" w:rsidRPr="002B34F7" w:rsidRDefault="00677BFF" w:rsidP="00A3315F">
      <w:pPr>
        <w:pStyle w:val="Antrat11"/>
        <w:tabs>
          <w:tab w:val="clear" w:pos="1134"/>
          <w:tab w:val="num" w:pos="567"/>
        </w:tabs>
        <w:spacing w:after="120"/>
        <w:ind w:left="567" w:hanging="567"/>
        <w:outlineLvl w:val="9"/>
      </w:pPr>
      <w:r w:rsidRPr="00A3315F">
        <w:t>Jeigu įrenginio konstrukciją</w:t>
      </w:r>
      <w:r w:rsidR="00073924" w:rsidRPr="00A3315F">
        <w:t xml:space="preserve"> neleidžia atskirai patikrinti srovės </w:t>
      </w:r>
      <w:r w:rsidR="00FF485E" w:rsidRPr="00A3315F">
        <w:t xml:space="preserve">ir įtampos </w:t>
      </w:r>
      <w:r w:rsidR="00073924" w:rsidRPr="00A3315F">
        <w:t>transformatori</w:t>
      </w:r>
      <w:r w:rsidR="00FF485E" w:rsidRPr="00A3315F">
        <w:t>ų</w:t>
      </w:r>
      <w:r w:rsidR="00073924" w:rsidRPr="00A3315F">
        <w:t xml:space="preserve"> pirmin</w:t>
      </w:r>
      <w:r w:rsidR="00FF485E" w:rsidRPr="00A3315F">
        <w:t>ių</w:t>
      </w:r>
      <w:r w:rsidR="00073924" w:rsidRPr="00A3315F">
        <w:t xml:space="preserve"> apvij</w:t>
      </w:r>
      <w:r w:rsidR="00FF485E" w:rsidRPr="00A3315F">
        <w:t>ų</w:t>
      </w:r>
      <w:r w:rsidR="00073924" w:rsidRPr="00A3315F">
        <w:t xml:space="preserve"> </w:t>
      </w:r>
      <w:r w:rsidR="00FF485E" w:rsidRPr="00A3315F">
        <w:t>izoliacijos rodiklius</w:t>
      </w:r>
      <w:r w:rsidR="00F33C51" w:rsidRPr="00A3315F">
        <w:t>,</w:t>
      </w:r>
      <w:r w:rsidR="005A0D55" w:rsidRPr="001E2A4C">
        <w:t xml:space="preserve"> </w:t>
      </w:r>
      <w:r w:rsidRPr="001E2A4C">
        <w:t>atliekami sekantys patikrinimai</w:t>
      </w:r>
      <w:r w:rsidR="005A0D55" w:rsidRPr="001E2A4C">
        <w:t>:</w:t>
      </w:r>
    </w:p>
    <w:p w14:paraId="6EE8967E" w14:textId="56050B7A" w:rsidR="005A0D55" w:rsidRDefault="008C3726" w:rsidP="00FD3EAD">
      <w:pPr>
        <w:pStyle w:val="Sraopastraipa"/>
        <w:numPr>
          <w:ilvl w:val="4"/>
          <w:numId w:val="1"/>
        </w:numPr>
        <w:spacing w:before="120"/>
        <w:ind w:left="1276" w:hanging="709"/>
        <w:jc w:val="both"/>
        <w:rPr>
          <w:rFonts w:asciiTheme="minorHAnsi" w:hAnsiTheme="minorHAnsi" w:cstheme="minorHAnsi"/>
        </w:rPr>
      </w:pPr>
      <w:r w:rsidRPr="008C3726">
        <w:rPr>
          <w:rFonts w:ascii="Calibri" w:hAnsi="Calibri" w:cs="Calibri"/>
        </w:rPr>
        <w:t xml:space="preserve">Pirminės įrenginio kontrolės metu ir eksploatuojant atliekami gamintojo nurodomi patikrinimai, patikrinimai numatomi PERDAVIMO TINKLO ĮRENGINIŲ EKSPLOATAVIMO REGLAMENTO TRANSFORMATORIŲ PASTOČIŲ IR SKIRSTYKLŲ RELINĖ APSAUGA IR AUTOMATIKA dalyje ir visi žemiau </w:t>
      </w:r>
      <w:r>
        <w:rPr>
          <w:rFonts w:ascii="Calibri" w:hAnsi="Calibri" w:cs="Calibri"/>
        </w:rPr>
        <w:t>išvardyti</w:t>
      </w:r>
      <w:r w:rsidRPr="008C3726">
        <w:rPr>
          <w:rFonts w:ascii="Calibri" w:hAnsi="Calibri" w:cs="Calibri"/>
        </w:rPr>
        <w:t xml:space="preserve"> patikrinimai. </w:t>
      </w:r>
      <w:r w:rsidR="00080087" w:rsidRPr="00080087">
        <w:rPr>
          <w:rFonts w:ascii="Calibri" w:hAnsi="Calibri" w:cs="Calibri"/>
        </w:rPr>
        <w:t xml:space="preserve">Hermetiškiems transformatoriams izoliacinė alyva pirminės kontrolės metu nebandoma, jeigu įrenginio gamintojas nenurodo kitaip. </w:t>
      </w:r>
      <w:r w:rsidR="004D19E8">
        <w:rPr>
          <w:rFonts w:ascii="Calibri" w:hAnsi="Calibri" w:cs="Calibri"/>
        </w:rPr>
        <w:t>P</w:t>
      </w:r>
      <w:r w:rsidR="00080087" w:rsidRPr="00080087">
        <w:rPr>
          <w:rFonts w:ascii="Calibri" w:hAnsi="Calibri" w:cs="Calibri"/>
        </w:rPr>
        <w:t xml:space="preserve">rieš įrenginio garantinio termino pabaigą atliekama izoliacinėje alyvoje ištirpusių dujų kiekių chromatografinė analizė pagal </w:t>
      </w:r>
      <w:hyperlink w:anchor="_Izoliacinėje_alyvoje_ištirpusių" w:history="1">
        <w:r w:rsidR="005B54B3" w:rsidRPr="007C372D">
          <w:rPr>
            <w:rStyle w:val="Hipersaitas"/>
            <w:rFonts w:asciiTheme="minorHAnsi" w:hAnsiTheme="minorHAnsi" w:cstheme="minorHAnsi"/>
            <w:b/>
            <w:bCs/>
            <w:highlight w:val="lightGray"/>
          </w:rPr>
          <w:t>III</w:t>
        </w:r>
      </w:hyperlink>
      <w:r w:rsidR="005B54B3" w:rsidRPr="007C372D">
        <w:rPr>
          <w:rStyle w:val="Hipersaitas"/>
          <w:rFonts w:asciiTheme="minorHAnsi" w:hAnsiTheme="minorHAnsi" w:cstheme="minorHAnsi"/>
          <w:b/>
          <w:bCs/>
          <w:highlight w:val="lightGray"/>
        </w:rPr>
        <w:t>.IX</w:t>
      </w:r>
      <w:r w:rsidR="005B54B3" w:rsidRPr="007C372D">
        <w:rPr>
          <w:rFonts w:asciiTheme="minorHAnsi" w:hAnsiTheme="minorHAnsi" w:cstheme="minorHAnsi"/>
        </w:rPr>
        <w:t xml:space="preserve"> </w:t>
      </w:r>
      <w:r w:rsidR="005B54B3" w:rsidRPr="007C372D">
        <w:rPr>
          <w:rFonts w:asciiTheme="minorHAnsi" w:hAnsiTheme="minorHAnsi" w:cstheme="minorHAnsi"/>
          <w:b/>
          <w:bCs/>
          <w:i/>
          <w:iCs/>
        </w:rPr>
        <w:t>„</w:t>
      </w:r>
      <w:r w:rsidR="00AD1E34">
        <w:rPr>
          <w:rFonts w:asciiTheme="minorHAnsi" w:hAnsiTheme="minorHAnsi" w:cstheme="minorHAnsi"/>
          <w:b/>
          <w:bCs/>
          <w:i/>
          <w:iCs/>
        </w:rPr>
        <w:t>M</w:t>
      </w:r>
      <w:r w:rsidR="005B54B3" w:rsidRPr="007C372D">
        <w:rPr>
          <w:rFonts w:asciiTheme="minorHAnsi" w:hAnsiTheme="minorHAnsi" w:cstheme="minorHAnsi"/>
          <w:b/>
          <w:bCs/>
          <w:i/>
          <w:iCs/>
        </w:rPr>
        <w:t>atavimo transformatorių izoliacinėje alyvoje ištirpusių dujų koncentracijų vertinimas“</w:t>
      </w:r>
      <w:r w:rsidR="005B54B3" w:rsidRPr="007C372D">
        <w:rPr>
          <w:rFonts w:asciiTheme="minorHAnsi" w:hAnsiTheme="minorHAnsi" w:cstheme="minorHAnsi"/>
        </w:rPr>
        <w:t xml:space="preserve"> poskyrio</w:t>
      </w:r>
      <w:r w:rsidR="00080087" w:rsidRPr="00080087">
        <w:rPr>
          <w:rFonts w:ascii="Calibri" w:hAnsi="Calibri" w:cs="Calibri"/>
        </w:rPr>
        <w:t xml:space="preserve"> nurodymus.</w:t>
      </w:r>
    </w:p>
    <w:p w14:paraId="6BE25CC0" w14:textId="77777777" w:rsidR="005A0D55" w:rsidRDefault="005A0D55" w:rsidP="00FD3EAD">
      <w:pPr>
        <w:pStyle w:val="Sraopastraipa"/>
        <w:numPr>
          <w:ilvl w:val="4"/>
          <w:numId w:val="1"/>
        </w:numPr>
        <w:spacing w:before="120"/>
        <w:ind w:left="1276" w:hanging="709"/>
        <w:jc w:val="both"/>
        <w:rPr>
          <w:rFonts w:asciiTheme="minorHAnsi" w:hAnsiTheme="minorHAnsi" w:cstheme="minorHAnsi"/>
        </w:rPr>
      </w:pPr>
      <w:r>
        <w:rPr>
          <w:rFonts w:asciiTheme="minorHAnsi" w:hAnsiTheme="minorHAnsi" w:cstheme="minorHAnsi"/>
        </w:rPr>
        <w:lastRenderedPageBreak/>
        <w:t>nustačius izoliacinės alyvos kiekio (lygio) neatitikimą eksploatacijos instrukcijos reikalavimams, įrenginys turi būti atjungtas ir kreiptasi į gamintoją dėl tolimesnių veiksmų.</w:t>
      </w:r>
    </w:p>
    <w:p w14:paraId="660D310D" w14:textId="77777777" w:rsidR="005A0D55" w:rsidRPr="00553384" w:rsidRDefault="005A0D55" w:rsidP="00FD3EAD">
      <w:pPr>
        <w:pStyle w:val="Sraopastraipa"/>
        <w:numPr>
          <w:ilvl w:val="4"/>
          <w:numId w:val="1"/>
        </w:numPr>
        <w:spacing w:before="120"/>
        <w:ind w:left="1276" w:hanging="709"/>
        <w:jc w:val="both"/>
        <w:rPr>
          <w:rFonts w:asciiTheme="minorHAnsi" w:hAnsiTheme="minorHAnsi" w:cstheme="minorHAnsi"/>
        </w:rPr>
      </w:pPr>
      <w:bookmarkStart w:id="281" w:name="_Ref362765654"/>
      <w:r w:rsidRPr="002B34F7">
        <w:rPr>
          <w:rFonts w:asciiTheme="minorHAnsi" w:hAnsiTheme="minorHAnsi" w:cstheme="minorHAnsi"/>
        </w:rPr>
        <w:t xml:space="preserve">kas 8 metai </w:t>
      </w:r>
      <w:r w:rsidRPr="00DE58A8">
        <w:rPr>
          <w:rFonts w:ascii="Calibri" w:hAnsi="Calibri" w:cs="Calibri"/>
        </w:rPr>
        <w:t>atliekami:</w:t>
      </w:r>
      <w:bookmarkEnd w:id="281"/>
    </w:p>
    <w:p w14:paraId="11D3D2A3" w14:textId="2004C72A" w:rsidR="005A0D55" w:rsidRDefault="005A0D55"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sidRPr="00553384">
        <w:rPr>
          <w:rFonts w:asciiTheme="minorHAnsi" w:hAnsiTheme="minorHAnsi" w:cstheme="minorHAnsi"/>
        </w:rPr>
        <w:t>pirminės apvijos izoliacijos</w:t>
      </w:r>
      <w:r w:rsidRPr="00553384">
        <w:rPr>
          <w:rFonts w:asciiTheme="minorHAnsi" w:hAnsiTheme="minorHAnsi" w:cstheme="minorHAnsi"/>
          <w:bCs/>
        </w:rPr>
        <w:t xml:space="preserve"> varž</w:t>
      </w:r>
      <w:r>
        <w:rPr>
          <w:rFonts w:asciiTheme="minorHAnsi" w:hAnsiTheme="minorHAnsi" w:cstheme="minorHAnsi"/>
          <w:bCs/>
        </w:rPr>
        <w:t>os</w:t>
      </w:r>
      <w:r w:rsidRPr="00553384">
        <w:rPr>
          <w:rFonts w:asciiTheme="minorHAnsi" w:hAnsiTheme="minorHAnsi" w:cstheme="minorHAnsi"/>
          <w:bCs/>
        </w:rPr>
        <w:t xml:space="preserve"> ir dielektrinių nuostolių kampo tgδ ver</w:t>
      </w:r>
      <w:r>
        <w:rPr>
          <w:rFonts w:asciiTheme="minorHAnsi" w:hAnsiTheme="minorHAnsi" w:cstheme="minorHAnsi"/>
          <w:bCs/>
        </w:rPr>
        <w:t>čių</w:t>
      </w:r>
      <w:r w:rsidR="00045FCC">
        <w:rPr>
          <w:rFonts w:asciiTheme="minorHAnsi" w:hAnsiTheme="minorHAnsi" w:cstheme="minorHAnsi"/>
          <w:bCs/>
        </w:rPr>
        <w:t xml:space="preserve"> (jeigu tai įmanoma atsižvelgiant į įrenginio konstrukciją)</w:t>
      </w:r>
      <w:r w:rsidRPr="00553384">
        <w:rPr>
          <w:rFonts w:asciiTheme="minorHAnsi" w:hAnsiTheme="minorHAnsi" w:cstheme="minorHAnsi"/>
          <w:bCs/>
        </w:rPr>
        <w:t xml:space="preserve"> </w:t>
      </w:r>
      <w:r w:rsidR="00F534BD">
        <w:rPr>
          <w:rFonts w:asciiTheme="minorHAnsi" w:hAnsiTheme="minorHAnsi" w:cstheme="minorHAnsi"/>
          <w:bCs/>
        </w:rPr>
        <w:t>patikrinimas atliekamas</w:t>
      </w:r>
      <w:r>
        <w:rPr>
          <w:rFonts w:asciiTheme="minorHAnsi" w:hAnsiTheme="minorHAnsi" w:cstheme="minorHAnsi"/>
          <w:bCs/>
        </w:rPr>
        <w:t xml:space="preserve"> </w:t>
      </w:r>
      <w:r w:rsidR="00F534BD">
        <w:rPr>
          <w:rFonts w:asciiTheme="minorHAnsi" w:hAnsiTheme="minorHAnsi" w:cstheme="minorHAnsi"/>
          <w:bCs/>
        </w:rPr>
        <w:t xml:space="preserve">pagal </w:t>
      </w:r>
      <w:r w:rsidR="00200EB1">
        <w:rPr>
          <w:rFonts w:asciiTheme="minorHAnsi" w:hAnsiTheme="minorHAnsi" w:cstheme="minorHAnsi"/>
        </w:rPr>
        <w:t>įrenginio gamintojo eksploatacijos instrukcijo</w:t>
      </w:r>
      <w:r w:rsidR="00F534BD">
        <w:rPr>
          <w:rFonts w:asciiTheme="minorHAnsi" w:hAnsiTheme="minorHAnsi" w:cstheme="minorHAnsi"/>
        </w:rPr>
        <w:t>s</w:t>
      </w:r>
      <w:r w:rsidR="00200EB1">
        <w:rPr>
          <w:rFonts w:asciiTheme="minorHAnsi" w:hAnsiTheme="minorHAnsi" w:cstheme="minorHAnsi"/>
        </w:rPr>
        <w:t xml:space="preserve"> nurodom</w:t>
      </w:r>
      <w:r w:rsidR="00F534BD">
        <w:rPr>
          <w:rFonts w:asciiTheme="minorHAnsi" w:hAnsiTheme="minorHAnsi" w:cstheme="minorHAnsi"/>
        </w:rPr>
        <w:t>u</w:t>
      </w:r>
      <w:r w:rsidR="00200EB1">
        <w:rPr>
          <w:rFonts w:asciiTheme="minorHAnsi" w:hAnsiTheme="minorHAnsi" w:cstheme="minorHAnsi"/>
        </w:rPr>
        <w:t>s</w:t>
      </w:r>
      <w:r>
        <w:rPr>
          <w:rFonts w:asciiTheme="minorHAnsi" w:hAnsiTheme="minorHAnsi" w:cstheme="minorHAnsi"/>
          <w:bCs/>
        </w:rPr>
        <w:t>;</w:t>
      </w:r>
    </w:p>
    <w:p w14:paraId="06447CD4" w14:textId="49DCF4E6" w:rsidR="005A0D55" w:rsidRDefault="005A0D55"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Pr>
          <w:rFonts w:asciiTheme="minorHAnsi" w:hAnsiTheme="minorHAnsi" w:cstheme="minorHAnsi"/>
          <w:bCs/>
        </w:rPr>
        <w:t xml:space="preserve">antrinių apvijų </w:t>
      </w:r>
      <w:r w:rsidRPr="00553384">
        <w:rPr>
          <w:rFonts w:asciiTheme="minorHAnsi" w:hAnsiTheme="minorHAnsi" w:cstheme="minorHAnsi"/>
        </w:rPr>
        <w:t>izoliacijos</w:t>
      </w:r>
      <w:r w:rsidRPr="00553384">
        <w:rPr>
          <w:rFonts w:asciiTheme="minorHAnsi" w:hAnsiTheme="minorHAnsi" w:cstheme="minorHAnsi"/>
          <w:bCs/>
        </w:rPr>
        <w:t xml:space="preserve"> varž</w:t>
      </w:r>
      <w:r>
        <w:rPr>
          <w:rFonts w:asciiTheme="minorHAnsi" w:hAnsiTheme="minorHAnsi" w:cstheme="minorHAnsi"/>
          <w:bCs/>
        </w:rPr>
        <w:t>os matavimas</w:t>
      </w:r>
      <w:r w:rsidR="005B54B3">
        <w:rPr>
          <w:rFonts w:asciiTheme="minorHAnsi" w:hAnsiTheme="minorHAnsi" w:cstheme="minorHAnsi"/>
          <w:bCs/>
        </w:rPr>
        <w:t xml:space="preserve"> pagal</w:t>
      </w:r>
      <w:r>
        <w:rPr>
          <w:rFonts w:asciiTheme="minorHAnsi" w:hAnsiTheme="minorHAnsi" w:cstheme="minorHAnsi"/>
          <w:bCs/>
        </w:rPr>
        <w:t xml:space="preserve"> </w:t>
      </w:r>
      <w:hyperlink w:anchor="_Apvijų_izoliacijos_varžos_1" w:history="1">
        <w:r w:rsidR="005B54B3" w:rsidRPr="007B351C">
          <w:rPr>
            <w:rStyle w:val="Hipersaitas"/>
            <w:rFonts w:asciiTheme="minorHAnsi" w:hAnsiTheme="minorHAnsi" w:cstheme="minorHAnsi"/>
            <w:b/>
            <w:bCs/>
            <w:highlight w:val="lightGray"/>
          </w:rPr>
          <w:t>III.X</w:t>
        </w:r>
      </w:hyperlink>
      <w:r w:rsidR="005B54B3">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005B54B3">
        <w:t xml:space="preserve"> </w:t>
      </w:r>
      <w:r w:rsidR="005B54B3" w:rsidRPr="007C372D">
        <w:rPr>
          <w:rFonts w:asciiTheme="minorHAnsi" w:hAnsiTheme="minorHAnsi" w:cstheme="minorHAnsi"/>
        </w:rPr>
        <w:t>poskyrio</w:t>
      </w:r>
      <w:r w:rsidRPr="00EE7FB3">
        <w:rPr>
          <w:rFonts w:asciiTheme="minorHAnsi" w:hAnsiTheme="minorHAnsi" w:cstheme="minorHAnsi"/>
        </w:rPr>
        <w:t xml:space="preserve"> nurodymus</w:t>
      </w:r>
      <w:r>
        <w:rPr>
          <w:rFonts w:asciiTheme="minorHAnsi" w:hAnsiTheme="minorHAnsi" w:cstheme="minorHAnsi"/>
          <w:bCs/>
        </w:rPr>
        <w:t>;</w:t>
      </w:r>
    </w:p>
    <w:p w14:paraId="4FC8377F" w14:textId="77777777" w:rsidR="005A0D55" w:rsidRPr="00553384" w:rsidRDefault="005A0D55" w:rsidP="00FD3EAD">
      <w:pPr>
        <w:pStyle w:val="Sraopastraipa"/>
        <w:numPr>
          <w:ilvl w:val="4"/>
          <w:numId w:val="1"/>
        </w:numPr>
        <w:spacing w:before="120"/>
        <w:ind w:left="1276" w:hanging="709"/>
        <w:jc w:val="both"/>
        <w:rPr>
          <w:rFonts w:asciiTheme="minorHAnsi" w:hAnsiTheme="minorHAnsi" w:cstheme="minorHAnsi"/>
        </w:rPr>
      </w:pPr>
      <w:r w:rsidRPr="002B34F7">
        <w:rPr>
          <w:rFonts w:asciiTheme="minorHAnsi" w:hAnsiTheme="minorHAnsi" w:cstheme="minorHAnsi"/>
        </w:rPr>
        <w:t xml:space="preserve">kas </w:t>
      </w:r>
      <w:r>
        <w:rPr>
          <w:rFonts w:asciiTheme="minorHAnsi" w:hAnsiTheme="minorHAnsi" w:cstheme="minorHAnsi"/>
        </w:rPr>
        <w:t>16</w:t>
      </w:r>
      <w:r w:rsidRPr="002B34F7">
        <w:rPr>
          <w:rFonts w:asciiTheme="minorHAnsi" w:hAnsiTheme="minorHAnsi" w:cstheme="minorHAnsi"/>
        </w:rPr>
        <w:t xml:space="preserve"> met</w:t>
      </w:r>
      <w:r>
        <w:rPr>
          <w:rFonts w:asciiTheme="minorHAnsi" w:hAnsiTheme="minorHAnsi" w:cstheme="minorHAnsi"/>
        </w:rPr>
        <w:t>ų</w:t>
      </w:r>
      <w:r w:rsidRPr="002B34F7">
        <w:rPr>
          <w:rFonts w:asciiTheme="minorHAnsi" w:hAnsiTheme="minorHAnsi" w:cstheme="minorHAnsi"/>
        </w:rPr>
        <w:t xml:space="preserve"> </w:t>
      </w:r>
      <w:r w:rsidRPr="00DE58A8">
        <w:rPr>
          <w:rFonts w:ascii="Calibri" w:hAnsi="Calibri" w:cs="Calibri"/>
        </w:rPr>
        <w:t>atliekami:</w:t>
      </w:r>
    </w:p>
    <w:p w14:paraId="4F05F63A" w14:textId="6770A988" w:rsidR="005A0D55" w:rsidRPr="00E32601" w:rsidRDefault="005A0D55"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Pr>
          <w:rFonts w:asciiTheme="minorHAnsi" w:hAnsiTheme="minorHAnsi" w:cstheme="minorHAnsi"/>
        </w:rPr>
        <w:t xml:space="preserve">visi patikrinimai </w:t>
      </w:r>
      <w:r w:rsidR="005B54B3" w:rsidRPr="005B54B3">
        <w:rPr>
          <w:rFonts w:ascii="Calibri" w:hAnsi="Calibri" w:cs="Calibri"/>
        </w:rPr>
        <w:t>numatomi 8 metų periodiškumu</w:t>
      </w:r>
      <w:r>
        <w:rPr>
          <w:rFonts w:ascii="Calibri" w:hAnsi="Calibri" w:cs="Calibri"/>
        </w:rPr>
        <w:t>;</w:t>
      </w:r>
    </w:p>
    <w:p w14:paraId="32C3E8E9" w14:textId="71BB0A62" w:rsidR="00E32601" w:rsidRPr="005B54B3" w:rsidRDefault="00E32601" w:rsidP="00FD3EAD">
      <w:pPr>
        <w:pStyle w:val="Sraopastraipa"/>
        <w:numPr>
          <w:ilvl w:val="5"/>
          <w:numId w:val="1"/>
        </w:numPr>
        <w:tabs>
          <w:tab w:val="clear" w:pos="1418"/>
          <w:tab w:val="num" w:pos="1701"/>
        </w:tabs>
        <w:ind w:left="1701" w:hanging="425"/>
        <w:jc w:val="both"/>
        <w:rPr>
          <w:rFonts w:asciiTheme="minorHAnsi" w:hAnsiTheme="minorHAnsi" w:cstheme="minorHAnsi"/>
          <w:bCs/>
        </w:rPr>
      </w:pPr>
      <w:r w:rsidRPr="00200EB1">
        <w:rPr>
          <w:rFonts w:asciiTheme="minorHAnsi" w:eastAsia="Calibri" w:hAnsiTheme="minorHAnsi" w:cstheme="minorHAnsi"/>
        </w:rPr>
        <w:t xml:space="preserve">izoliacinėje alyvoje ištirpusių dujų kiekių </w:t>
      </w:r>
      <w:r w:rsidR="009468C8">
        <w:rPr>
          <w:rFonts w:asciiTheme="minorHAnsi" w:eastAsia="Calibri" w:hAnsiTheme="minorHAnsi" w:cstheme="minorHAnsi"/>
        </w:rPr>
        <w:t>chromatografinė analizė ir vertinimas</w:t>
      </w:r>
      <w:r w:rsidR="00F534BD">
        <w:rPr>
          <w:rFonts w:asciiTheme="minorHAnsi" w:eastAsia="Calibri" w:hAnsiTheme="minorHAnsi" w:cstheme="minorHAnsi"/>
        </w:rPr>
        <w:t xml:space="preserve"> </w:t>
      </w:r>
      <w:r w:rsidRPr="00200EB1">
        <w:rPr>
          <w:rFonts w:asciiTheme="minorHAnsi" w:hAnsiTheme="minorHAnsi" w:cstheme="minorHAnsi"/>
        </w:rPr>
        <w:t xml:space="preserve">pagal </w:t>
      </w:r>
      <w:hyperlink w:anchor="_Izoliacinėje_alyvoje_ištirpusių" w:history="1">
        <w:r w:rsidR="005B54B3" w:rsidRPr="007C372D">
          <w:rPr>
            <w:rStyle w:val="Hipersaitas"/>
            <w:rFonts w:asciiTheme="minorHAnsi" w:hAnsiTheme="minorHAnsi" w:cstheme="minorHAnsi"/>
            <w:b/>
            <w:bCs/>
            <w:highlight w:val="lightGray"/>
          </w:rPr>
          <w:t>III</w:t>
        </w:r>
      </w:hyperlink>
      <w:r w:rsidR="005B54B3" w:rsidRPr="007C372D">
        <w:rPr>
          <w:rStyle w:val="Hipersaitas"/>
          <w:rFonts w:asciiTheme="minorHAnsi" w:hAnsiTheme="minorHAnsi" w:cstheme="minorHAnsi"/>
          <w:b/>
          <w:bCs/>
          <w:highlight w:val="lightGray"/>
        </w:rPr>
        <w:t>.IX</w:t>
      </w:r>
      <w:r w:rsidR="005B54B3" w:rsidRPr="007C372D">
        <w:rPr>
          <w:rFonts w:asciiTheme="minorHAnsi" w:hAnsiTheme="minorHAnsi" w:cstheme="minorHAnsi"/>
        </w:rPr>
        <w:t xml:space="preserve"> </w:t>
      </w:r>
      <w:r w:rsidR="005B54B3" w:rsidRPr="007C372D">
        <w:rPr>
          <w:rFonts w:asciiTheme="minorHAnsi" w:hAnsiTheme="minorHAnsi" w:cstheme="minorHAnsi"/>
          <w:b/>
          <w:bCs/>
          <w:i/>
          <w:iCs/>
        </w:rPr>
        <w:t>„</w:t>
      </w:r>
      <w:r w:rsidR="00AD1E34">
        <w:rPr>
          <w:rFonts w:asciiTheme="minorHAnsi" w:hAnsiTheme="minorHAnsi" w:cstheme="minorHAnsi"/>
          <w:b/>
          <w:bCs/>
          <w:i/>
          <w:iCs/>
        </w:rPr>
        <w:t>M</w:t>
      </w:r>
      <w:r w:rsidR="005B54B3" w:rsidRPr="007C372D">
        <w:rPr>
          <w:rFonts w:asciiTheme="minorHAnsi" w:hAnsiTheme="minorHAnsi" w:cstheme="minorHAnsi"/>
          <w:b/>
          <w:bCs/>
          <w:i/>
          <w:iCs/>
        </w:rPr>
        <w:t>atavimo transformatorių izoliacinėje alyvoje ištirpusių dujų koncentracijų vertinimas“</w:t>
      </w:r>
      <w:r w:rsidR="005B54B3" w:rsidRPr="007C372D">
        <w:rPr>
          <w:rFonts w:asciiTheme="minorHAnsi" w:hAnsiTheme="minorHAnsi" w:cstheme="minorHAnsi"/>
        </w:rPr>
        <w:t xml:space="preserve"> poskyrio</w:t>
      </w:r>
      <w:r w:rsidRPr="00200EB1">
        <w:rPr>
          <w:rFonts w:asciiTheme="minorHAnsi" w:hAnsiTheme="minorHAnsi" w:cstheme="minorHAnsi"/>
        </w:rPr>
        <w:t xml:space="preserve"> nurodymus</w:t>
      </w:r>
      <w:r w:rsidRPr="00200EB1">
        <w:rPr>
          <w:rFonts w:asciiTheme="minorHAnsi" w:eastAsia="Calibri" w:hAnsiTheme="minorHAnsi" w:cstheme="minorHAnsi"/>
        </w:rPr>
        <w:t xml:space="preserve">. </w:t>
      </w:r>
      <w:r w:rsidR="005B54B3">
        <w:rPr>
          <w:rFonts w:asciiTheme="minorHAnsi" w:eastAsia="Calibri" w:hAnsiTheme="minorHAnsi" w:cstheme="minorHAnsi"/>
        </w:rPr>
        <w:t>Patikrinimas a</w:t>
      </w:r>
      <w:r w:rsidRPr="00200EB1">
        <w:rPr>
          <w:rFonts w:asciiTheme="minorHAnsi" w:eastAsia="Calibri" w:hAnsiTheme="minorHAnsi" w:cstheme="minorHAnsi"/>
        </w:rPr>
        <w:t>tliekama</w:t>
      </w:r>
      <w:r w:rsidR="005B54B3">
        <w:rPr>
          <w:rFonts w:asciiTheme="minorHAnsi" w:eastAsia="Calibri" w:hAnsiTheme="minorHAnsi" w:cstheme="minorHAnsi"/>
        </w:rPr>
        <w:t>s</w:t>
      </w:r>
      <w:r w:rsidRPr="00200EB1">
        <w:rPr>
          <w:rFonts w:asciiTheme="minorHAnsi" w:eastAsia="Calibri" w:hAnsiTheme="minorHAnsi" w:cstheme="minorHAnsi"/>
        </w:rPr>
        <w:t xml:space="preserve"> tik transformatoriams, kurių </w:t>
      </w:r>
      <w:r w:rsidRPr="00200EB1">
        <w:rPr>
          <w:rFonts w:asciiTheme="minorHAnsi" w:hAnsiTheme="minorHAnsi" w:cstheme="minorHAnsi"/>
        </w:rPr>
        <w:t>konstrukcija numato alyvos mėginio paėmimą</w:t>
      </w:r>
      <w:r w:rsidRPr="00200EB1">
        <w:rPr>
          <w:rFonts w:asciiTheme="minorHAnsi" w:eastAsia="Calibri" w:hAnsiTheme="minorHAnsi" w:cstheme="minorHAnsi"/>
        </w:rPr>
        <w:t>.</w:t>
      </w:r>
    </w:p>
    <w:p w14:paraId="20CB0452" w14:textId="5A80D867" w:rsidR="00073924" w:rsidRPr="001E2A4C" w:rsidRDefault="001E4103" w:rsidP="003D5E50">
      <w:pPr>
        <w:pStyle w:val="Antrat1"/>
        <w:numPr>
          <w:ilvl w:val="0"/>
          <w:numId w:val="17"/>
        </w:numPr>
        <w:ind w:left="567" w:hanging="567"/>
        <w:jc w:val="both"/>
      </w:pPr>
      <w:bookmarkStart w:id="282" w:name="_Toc183923129"/>
      <w:r w:rsidRPr="004B33F2">
        <w:t>110</w:t>
      </w:r>
      <w:r w:rsidR="001E2A4C">
        <w:t xml:space="preserve"> ÷ </w:t>
      </w:r>
      <w:r w:rsidR="005455B1" w:rsidRPr="004B33F2">
        <w:t>400</w:t>
      </w:r>
      <w:r w:rsidRPr="004B33F2">
        <w:t xml:space="preserve"> kV </w:t>
      </w:r>
      <w:r w:rsidR="00F91B63">
        <w:t xml:space="preserve">naujos kartos </w:t>
      </w:r>
      <w:r w:rsidR="00F91B63" w:rsidRPr="004B33F2">
        <w:t>(IEC)</w:t>
      </w:r>
      <w:r w:rsidR="00F91B63">
        <w:t xml:space="preserve"> </w:t>
      </w:r>
      <w:r w:rsidRPr="004B33F2">
        <w:t xml:space="preserve">matavimo transformatorių su </w:t>
      </w:r>
      <w:r w:rsidR="00B402BE">
        <w:t>izoliacin</w:t>
      </w:r>
      <w:r w:rsidR="0058431D">
        <w:t>ėmis</w:t>
      </w:r>
      <w:r w:rsidRPr="004B33F2">
        <w:t xml:space="preserve"> duj</w:t>
      </w:r>
      <w:r w:rsidR="0058431D">
        <w:t>omis</w:t>
      </w:r>
      <w:r w:rsidRPr="004B33F2">
        <w:t xml:space="preserve"> patikrinimų apimtys</w:t>
      </w:r>
      <w:bookmarkEnd w:id="282"/>
    </w:p>
    <w:p w14:paraId="277170D1" w14:textId="30471A0D" w:rsidR="00971BEE" w:rsidRPr="00A3315F" w:rsidRDefault="008C3726" w:rsidP="00A3315F">
      <w:pPr>
        <w:pStyle w:val="Antrat11"/>
        <w:tabs>
          <w:tab w:val="clear" w:pos="1134"/>
          <w:tab w:val="num" w:pos="567"/>
        </w:tabs>
        <w:spacing w:after="120"/>
        <w:ind w:left="567" w:hanging="567"/>
        <w:outlineLvl w:val="9"/>
      </w:pPr>
      <w:r w:rsidRPr="008C3726">
        <w:t>Pirminės įrenginio kontrolės metu</w:t>
      </w:r>
      <w:r w:rsidR="007D0B5B">
        <w:t xml:space="preserve"> </w:t>
      </w:r>
      <w:r w:rsidRPr="008C3726">
        <w:t xml:space="preserve">ir eksploatuojant atliekami gamintojo </w:t>
      </w:r>
      <w:r>
        <w:t>nurodomi patikrinimai</w:t>
      </w:r>
      <w:r w:rsidRPr="008C3726">
        <w:t xml:space="preserve">, patikrinimai numatomi PERDAVIMO TINKLO ĮRENGINIŲ EKSPLOATAVIMO REGLAMENTO TRANSFORMATORIŲ PASTOČIŲ IR SKIRSTYKLŲ RELINĖ APSAUGA IR AUTOMATIKA dalyje ir visi žemiau </w:t>
      </w:r>
      <w:r>
        <w:t>išvardyti</w:t>
      </w:r>
      <w:r w:rsidRPr="008C3726">
        <w:t xml:space="preserve"> patikrinimai.</w:t>
      </w:r>
      <w:r w:rsidR="00080087" w:rsidRPr="00080087">
        <w:t xml:space="preserve"> </w:t>
      </w:r>
      <w:r w:rsidR="0058431D">
        <w:t>I</w:t>
      </w:r>
      <w:r w:rsidR="00B402BE">
        <w:t>zoliacinių</w:t>
      </w:r>
      <w:r w:rsidR="00080087" w:rsidRPr="00080087">
        <w:t xml:space="preserve"> dujų kokybiniai rodikliai pirminės kontrolės metu netikrinami, jeigu įrenginio gamintojas nenurodo kitaip.</w:t>
      </w:r>
    </w:p>
    <w:p w14:paraId="4601D027" w14:textId="3F3C4B6A" w:rsidR="00520F4D" w:rsidRPr="00EF4EEC" w:rsidRDefault="000630F2" w:rsidP="00A3315F">
      <w:pPr>
        <w:pStyle w:val="Antrat11"/>
        <w:tabs>
          <w:tab w:val="clear" w:pos="1134"/>
          <w:tab w:val="num" w:pos="567"/>
        </w:tabs>
        <w:spacing w:after="120"/>
        <w:ind w:left="567" w:hanging="567"/>
        <w:outlineLvl w:val="9"/>
      </w:pPr>
      <w:r>
        <w:t>J</w:t>
      </w:r>
      <w:r w:rsidRPr="00361975">
        <w:t xml:space="preserve">eigu </w:t>
      </w:r>
      <w:r w:rsidR="00520F4D" w:rsidRPr="00361975">
        <w:t xml:space="preserve">eksploatacijos metu įrenginiai papildomi iš </w:t>
      </w:r>
      <w:r w:rsidR="00520F4D">
        <w:t>neužplombuotų</w:t>
      </w:r>
      <w:r w:rsidR="00520F4D" w:rsidRPr="00361975">
        <w:t xml:space="preserve"> balionų, esantys juose </w:t>
      </w:r>
      <w:r w:rsidR="00B402BE">
        <w:t>izoliacinės</w:t>
      </w:r>
      <w:r w:rsidR="00520F4D" w:rsidRPr="00361975">
        <w:t xml:space="preserve"> dujos turi būti patikrintos </w:t>
      </w:r>
      <w:r w:rsidR="00A20B25">
        <w:t xml:space="preserve">pagal įrenginio gamintojo nurodymus </w:t>
      </w:r>
      <w:r w:rsidR="00EF4EEC">
        <w:t>pateikiant</w:t>
      </w:r>
      <w:r w:rsidR="00520F4D" w:rsidRPr="00361975">
        <w:t xml:space="preserve"> patikrinimo protokol</w:t>
      </w:r>
      <w:r w:rsidR="00EF4EEC">
        <w:t>ą</w:t>
      </w:r>
      <w:r w:rsidR="00520F4D" w:rsidRPr="00361975">
        <w:t xml:space="preserve">. Neužplombuotuose balionuose esantys </w:t>
      </w:r>
      <w:r w:rsidR="00B402BE">
        <w:t>izoliacinės</w:t>
      </w:r>
      <w:r w:rsidR="00520F4D" w:rsidRPr="00361975">
        <w:t xml:space="preserve"> dujos tikrinamos kas 8 metai</w:t>
      </w:r>
      <w:r w:rsidR="00B402BE">
        <w:t xml:space="preserve"> jeigu dujų gamintojas nenurodo kitaip</w:t>
      </w:r>
      <w:r w:rsidR="00520F4D" w:rsidRPr="00361975">
        <w:t>.</w:t>
      </w:r>
      <w:r w:rsidR="00EF4EEC" w:rsidRPr="00EF4EEC">
        <w:t xml:space="preserve"> </w:t>
      </w:r>
    </w:p>
    <w:p w14:paraId="4E9B33EB" w14:textId="565EF11E" w:rsidR="00BF33DA" w:rsidRPr="00553384" w:rsidRDefault="000630F2" w:rsidP="006C5DDE">
      <w:pPr>
        <w:pStyle w:val="Antrat11"/>
        <w:tabs>
          <w:tab w:val="clear" w:pos="1134"/>
          <w:tab w:val="num" w:pos="567"/>
        </w:tabs>
        <w:spacing w:before="0"/>
        <w:ind w:left="567" w:hanging="567"/>
        <w:outlineLvl w:val="9"/>
      </w:pPr>
      <w:bookmarkStart w:id="283" w:name="OLE_LINK26"/>
      <w:bookmarkStart w:id="284" w:name="_Ref362690359"/>
      <w:bookmarkEnd w:id="283"/>
      <w:r>
        <w:t>K</w:t>
      </w:r>
      <w:r w:rsidRPr="002B34F7">
        <w:t xml:space="preserve">as </w:t>
      </w:r>
      <w:r w:rsidR="00BF33DA" w:rsidRPr="002B34F7">
        <w:t xml:space="preserve">8 metai </w:t>
      </w:r>
      <w:r w:rsidR="00BF33DA" w:rsidRPr="00DE58A8">
        <w:t>atliekami:</w:t>
      </w:r>
      <w:bookmarkEnd w:id="284"/>
    </w:p>
    <w:p w14:paraId="3323B0B6" w14:textId="4DA148BB" w:rsidR="00BF33DA" w:rsidRPr="00B402BE" w:rsidRDefault="00B402BE" w:rsidP="006C5DDE">
      <w:pPr>
        <w:pStyle w:val="Sraopastraipa"/>
        <w:numPr>
          <w:ilvl w:val="5"/>
          <w:numId w:val="1"/>
        </w:numPr>
        <w:tabs>
          <w:tab w:val="clear" w:pos="1418"/>
        </w:tabs>
        <w:ind w:left="993" w:hanging="426"/>
        <w:jc w:val="both"/>
        <w:rPr>
          <w:rFonts w:ascii="Calibri" w:hAnsi="Calibri" w:cs="Calibri"/>
        </w:rPr>
      </w:pPr>
      <w:r w:rsidRPr="00B402BE">
        <w:rPr>
          <w:rFonts w:ascii="Calibri" w:hAnsi="Calibri" w:cs="Calibri"/>
        </w:rPr>
        <w:t xml:space="preserve">srovės ir įtampos matavimo transformatorių izoliacijos parametrus, patikrinimų apimtys ir periodiškumai yra analogiški, kaip ir </w:t>
      </w:r>
      <w:r>
        <w:rPr>
          <w:rFonts w:ascii="Calibri" w:hAnsi="Calibri" w:cs="Calibri"/>
        </w:rPr>
        <w:t>alyviniams</w:t>
      </w:r>
      <w:r w:rsidRPr="00B402BE">
        <w:rPr>
          <w:rFonts w:ascii="Calibri" w:hAnsi="Calibri" w:cs="Calibri"/>
        </w:rPr>
        <w:t xml:space="preserve"> naujos kartos (IEC) </w:t>
      </w:r>
      <w:r>
        <w:rPr>
          <w:rFonts w:ascii="Calibri" w:hAnsi="Calibri" w:cs="Calibri"/>
        </w:rPr>
        <w:t>atitinkamo tipo</w:t>
      </w:r>
      <w:r w:rsidRPr="00B402BE">
        <w:rPr>
          <w:rFonts w:ascii="Calibri" w:hAnsi="Calibri" w:cs="Calibri"/>
        </w:rPr>
        <w:t xml:space="preserve"> matavimo transformatori</w:t>
      </w:r>
      <w:r>
        <w:rPr>
          <w:rFonts w:ascii="Calibri" w:hAnsi="Calibri" w:cs="Calibri"/>
        </w:rPr>
        <w:t>ams</w:t>
      </w:r>
      <w:r w:rsidR="00BF33DA">
        <w:rPr>
          <w:rFonts w:ascii="Calibri" w:hAnsi="Calibri" w:cs="Calibri"/>
        </w:rPr>
        <w:t>;</w:t>
      </w:r>
      <w:r w:rsidR="00BF33DA" w:rsidRPr="00B402BE">
        <w:rPr>
          <w:rFonts w:ascii="Calibri" w:hAnsi="Calibri" w:cs="Calibri"/>
        </w:rPr>
        <w:t xml:space="preserve"> </w:t>
      </w:r>
    </w:p>
    <w:p w14:paraId="7B3F16FF" w14:textId="256EC78A" w:rsidR="00BF33DA" w:rsidRPr="00553384" w:rsidRDefault="000630F2" w:rsidP="000630F2">
      <w:pPr>
        <w:pStyle w:val="Antrat11"/>
        <w:tabs>
          <w:tab w:val="clear" w:pos="1134"/>
          <w:tab w:val="num" w:pos="567"/>
        </w:tabs>
        <w:spacing w:after="120"/>
        <w:ind w:left="567" w:hanging="567"/>
        <w:outlineLvl w:val="9"/>
      </w:pPr>
      <w:r>
        <w:t>K</w:t>
      </w:r>
      <w:r w:rsidRPr="002B34F7">
        <w:t xml:space="preserve">as </w:t>
      </w:r>
      <w:r w:rsidR="00BF33DA">
        <w:t>16</w:t>
      </w:r>
      <w:r w:rsidR="00BF33DA" w:rsidRPr="002B34F7">
        <w:t xml:space="preserve"> met</w:t>
      </w:r>
      <w:r w:rsidR="00BF33DA">
        <w:t>ų</w:t>
      </w:r>
      <w:r w:rsidR="00BF33DA" w:rsidRPr="002B34F7">
        <w:t xml:space="preserve"> </w:t>
      </w:r>
      <w:r w:rsidR="00BF33DA" w:rsidRPr="00DE58A8">
        <w:t>atliekami:</w:t>
      </w:r>
    </w:p>
    <w:p w14:paraId="3E622F85" w14:textId="0EE9F6F5" w:rsidR="00BF33DA" w:rsidRPr="00926D40" w:rsidRDefault="00BF33DA" w:rsidP="000630F2">
      <w:pPr>
        <w:pStyle w:val="Sraopastraipa"/>
        <w:numPr>
          <w:ilvl w:val="5"/>
          <w:numId w:val="1"/>
        </w:numPr>
        <w:tabs>
          <w:tab w:val="clear" w:pos="1418"/>
        </w:tabs>
        <w:ind w:left="993" w:hanging="425"/>
        <w:jc w:val="both"/>
        <w:rPr>
          <w:rFonts w:asciiTheme="minorHAnsi" w:hAnsiTheme="minorHAnsi" w:cstheme="minorHAnsi"/>
          <w:bCs/>
        </w:rPr>
      </w:pPr>
      <w:r>
        <w:rPr>
          <w:rFonts w:asciiTheme="minorHAnsi" w:hAnsiTheme="minorHAnsi" w:cstheme="minorHAnsi"/>
        </w:rPr>
        <w:t xml:space="preserve">visi patikrinimai </w:t>
      </w:r>
      <w:r w:rsidR="00B402BE" w:rsidRPr="005B54B3">
        <w:rPr>
          <w:rFonts w:ascii="Calibri" w:hAnsi="Calibri" w:cs="Calibri"/>
        </w:rPr>
        <w:t>numatomi 8 metų periodiškumu</w:t>
      </w:r>
      <w:r>
        <w:rPr>
          <w:rFonts w:ascii="Calibri" w:hAnsi="Calibri" w:cs="Calibri"/>
        </w:rPr>
        <w:t>;</w:t>
      </w:r>
    </w:p>
    <w:p w14:paraId="261E5F7B" w14:textId="77777777" w:rsidR="00045FCC" w:rsidRPr="00045FCC" w:rsidRDefault="00B402BE" w:rsidP="000630F2">
      <w:pPr>
        <w:pStyle w:val="Sraopastraipa"/>
        <w:numPr>
          <w:ilvl w:val="5"/>
          <w:numId w:val="1"/>
        </w:numPr>
        <w:tabs>
          <w:tab w:val="clear" w:pos="1418"/>
        </w:tabs>
        <w:ind w:left="993" w:hanging="425"/>
        <w:jc w:val="both"/>
        <w:rPr>
          <w:rFonts w:asciiTheme="minorHAnsi" w:eastAsia="Calibri" w:hAnsiTheme="minorHAnsi" w:cstheme="minorHAnsi"/>
          <w:color w:val="000000"/>
        </w:rPr>
      </w:pPr>
      <w:bookmarkStart w:id="285" w:name="_Hlk165695286"/>
      <w:r w:rsidRPr="00B402BE">
        <w:rPr>
          <w:rFonts w:asciiTheme="minorHAnsi" w:hAnsiTheme="minorHAnsi" w:cstheme="minorHAnsi"/>
        </w:rPr>
        <w:t>izoliacin</w:t>
      </w:r>
      <w:r w:rsidR="00E33BC7">
        <w:rPr>
          <w:rFonts w:asciiTheme="minorHAnsi" w:hAnsiTheme="minorHAnsi" w:cstheme="minorHAnsi"/>
        </w:rPr>
        <w:t>ių</w:t>
      </w:r>
      <w:r w:rsidR="00100643" w:rsidRPr="00100643">
        <w:rPr>
          <w:rFonts w:asciiTheme="minorHAnsi" w:hAnsiTheme="minorHAnsi" w:cstheme="minorHAnsi"/>
        </w:rPr>
        <w:t xml:space="preserve"> dujų </w:t>
      </w:r>
      <w:r>
        <w:rPr>
          <w:rFonts w:asciiTheme="minorHAnsi" w:hAnsiTheme="minorHAnsi" w:cstheme="minorHAnsi"/>
        </w:rPr>
        <w:t>p</w:t>
      </w:r>
      <w:r w:rsidR="00100643" w:rsidRPr="00100643">
        <w:rPr>
          <w:rFonts w:asciiTheme="minorHAnsi" w:hAnsiTheme="minorHAnsi" w:cstheme="minorHAnsi"/>
        </w:rPr>
        <w:t xml:space="preserve">atikrinimo </w:t>
      </w:r>
      <w:r w:rsidR="000F3A3D">
        <w:rPr>
          <w:rFonts w:asciiTheme="minorHAnsi" w:hAnsiTheme="minorHAnsi" w:cstheme="minorHAnsi"/>
        </w:rPr>
        <w:t>tvark</w:t>
      </w:r>
      <w:r w:rsidR="00144C5A">
        <w:rPr>
          <w:rFonts w:asciiTheme="minorHAnsi" w:hAnsiTheme="minorHAnsi" w:cstheme="minorHAnsi"/>
        </w:rPr>
        <w:t>a</w:t>
      </w:r>
      <w:r w:rsidR="000F3A3D">
        <w:rPr>
          <w:rFonts w:asciiTheme="minorHAnsi" w:hAnsiTheme="minorHAnsi" w:cstheme="minorHAnsi"/>
        </w:rPr>
        <w:t xml:space="preserve"> ir</w:t>
      </w:r>
      <w:r w:rsidR="00100643">
        <w:rPr>
          <w:rFonts w:asciiTheme="minorHAnsi" w:hAnsiTheme="minorHAnsi" w:cstheme="minorHAnsi"/>
        </w:rPr>
        <w:t xml:space="preserve"> </w:t>
      </w:r>
      <w:r w:rsidR="00100643" w:rsidRPr="00100643">
        <w:rPr>
          <w:rFonts w:asciiTheme="minorHAnsi" w:hAnsiTheme="minorHAnsi" w:cstheme="minorHAnsi"/>
        </w:rPr>
        <w:t xml:space="preserve">nustatytų verčių vertinimas atliekamas pagal įrenginio gamintojo eksploatavimo instrukcijos </w:t>
      </w:r>
      <w:r w:rsidR="000F3A3D" w:rsidRPr="000F3A3D">
        <w:rPr>
          <w:rFonts w:asciiTheme="minorHAnsi" w:hAnsiTheme="minorHAnsi" w:cstheme="minorHAnsi"/>
        </w:rPr>
        <w:t>nurodymus</w:t>
      </w:r>
      <w:r w:rsidR="00045FCC">
        <w:rPr>
          <w:rFonts w:asciiTheme="minorHAnsi" w:hAnsiTheme="minorHAnsi" w:cstheme="minorHAnsi"/>
        </w:rPr>
        <w:t>;</w:t>
      </w:r>
    </w:p>
    <w:p w14:paraId="57C5D6F5" w14:textId="52E4FF79" w:rsidR="000F3A3D" w:rsidRDefault="00045FCC" w:rsidP="000630F2">
      <w:pPr>
        <w:pStyle w:val="Sraopastraipa"/>
        <w:numPr>
          <w:ilvl w:val="5"/>
          <w:numId w:val="1"/>
        </w:numPr>
        <w:tabs>
          <w:tab w:val="clear" w:pos="1418"/>
        </w:tabs>
        <w:ind w:left="993" w:hanging="425"/>
        <w:jc w:val="both"/>
        <w:rPr>
          <w:rFonts w:asciiTheme="minorHAnsi" w:eastAsia="Calibri" w:hAnsiTheme="minorHAnsi" w:cstheme="minorHAnsi"/>
          <w:color w:val="000000"/>
        </w:rPr>
      </w:pPr>
      <w:r>
        <w:rPr>
          <w:rFonts w:asciiTheme="minorHAnsi" w:eastAsia="Calibri" w:hAnsiTheme="minorHAnsi" w:cstheme="minorHAnsi"/>
          <w:color w:val="000000"/>
        </w:rPr>
        <w:t>j</w:t>
      </w:r>
      <w:r w:rsidR="003F4CA1" w:rsidRPr="00880481">
        <w:rPr>
          <w:rFonts w:asciiTheme="minorHAnsi" w:eastAsia="Calibri" w:hAnsiTheme="minorHAnsi" w:cstheme="minorHAnsi"/>
          <w:color w:val="000000"/>
        </w:rPr>
        <w:t xml:space="preserve">eigu gamintojas nenurodo </w:t>
      </w:r>
      <w:r w:rsidR="003B557B" w:rsidRPr="00B402BE">
        <w:rPr>
          <w:rFonts w:asciiTheme="minorHAnsi" w:hAnsiTheme="minorHAnsi" w:cstheme="minorHAnsi"/>
        </w:rPr>
        <w:t>SF</w:t>
      </w:r>
      <w:r w:rsidR="003B557B" w:rsidRPr="00B402BE">
        <w:rPr>
          <w:rFonts w:asciiTheme="minorHAnsi" w:hAnsiTheme="minorHAnsi" w:cstheme="minorHAnsi"/>
          <w:vertAlign w:val="subscript"/>
        </w:rPr>
        <w:t>6</w:t>
      </w:r>
      <w:r w:rsidR="003B557B">
        <w:rPr>
          <w:rFonts w:asciiTheme="minorHAnsi" w:hAnsiTheme="minorHAnsi" w:cstheme="minorHAnsi"/>
          <w:vertAlign w:val="subscript"/>
        </w:rPr>
        <w:t xml:space="preserve"> </w:t>
      </w:r>
      <w:r w:rsidR="003B557B">
        <w:rPr>
          <w:rFonts w:asciiTheme="minorHAnsi" w:hAnsiTheme="minorHAnsi" w:cstheme="minorHAnsi"/>
        </w:rPr>
        <w:t xml:space="preserve">dujų kokybės rodiklių </w:t>
      </w:r>
      <w:r w:rsidR="003F4CA1" w:rsidRPr="00880481">
        <w:rPr>
          <w:rFonts w:asciiTheme="minorHAnsi" w:eastAsia="Calibri" w:hAnsiTheme="minorHAnsi" w:cstheme="minorHAnsi"/>
          <w:color w:val="000000"/>
        </w:rPr>
        <w:t xml:space="preserve">norminių verčių, </w:t>
      </w:r>
      <w:r w:rsidR="00F534BD">
        <w:rPr>
          <w:rFonts w:asciiTheme="minorHAnsi" w:eastAsia="Calibri" w:hAnsiTheme="minorHAnsi" w:cstheme="minorHAnsi"/>
          <w:color w:val="000000"/>
        </w:rPr>
        <w:t>reikia vadovautis</w:t>
      </w:r>
      <w:r w:rsidR="003F4CA1" w:rsidRPr="003F4CA1">
        <w:rPr>
          <w:rFonts w:asciiTheme="minorHAnsi" w:eastAsia="Calibri" w:hAnsiTheme="minorHAnsi" w:cstheme="minorHAnsi"/>
          <w:color w:val="000000"/>
        </w:rPr>
        <w:t xml:space="preserve"> </w:t>
      </w:r>
      <w:r w:rsidR="003B557B">
        <w:rPr>
          <w:rFonts w:asciiTheme="minorHAnsi" w:eastAsia="Calibri" w:hAnsiTheme="minorHAnsi" w:cstheme="minorHAnsi"/>
          <w:color w:val="000000"/>
        </w:rPr>
        <w:t>žemiau šiame punkte lentelėje</w:t>
      </w:r>
      <w:r w:rsidR="003F4CA1" w:rsidRPr="003F4CA1">
        <w:rPr>
          <w:rFonts w:asciiTheme="minorHAnsi" w:eastAsia="Calibri" w:hAnsiTheme="minorHAnsi" w:cstheme="minorHAnsi"/>
          <w:color w:val="000000"/>
        </w:rPr>
        <w:t xml:space="preserve"> nurody</w:t>
      </w:r>
      <w:r w:rsidR="003B557B">
        <w:rPr>
          <w:rFonts w:asciiTheme="minorHAnsi" w:eastAsia="Calibri" w:hAnsiTheme="minorHAnsi" w:cstheme="minorHAnsi"/>
          <w:color w:val="000000"/>
        </w:rPr>
        <w:t>tais norminiais dydžiais</w:t>
      </w:r>
      <w:r w:rsidR="003F4CA1" w:rsidRPr="003F4CA1">
        <w:rPr>
          <w:rFonts w:asciiTheme="minorHAnsi" w:eastAsia="Calibri" w:hAnsiTheme="minorHAnsi" w:cstheme="minorHAnsi"/>
          <w:color w:val="000000"/>
        </w:rPr>
        <w:t>.</w:t>
      </w:r>
    </w:p>
    <w:p w14:paraId="6D4EEEE5" w14:textId="77777777" w:rsidR="00ED41E7" w:rsidRDefault="00ED41E7" w:rsidP="00ED41E7">
      <w:pPr>
        <w:rPr>
          <w:rFonts w:eastAsia="Calibri" w:cstheme="minorHAnsi"/>
          <w:color w:val="000000"/>
        </w:rPr>
      </w:pPr>
    </w:p>
    <w:p w14:paraId="19ECD245" w14:textId="77777777" w:rsidR="00ED41E7" w:rsidRDefault="00ED41E7" w:rsidP="00ED41E7">
      <w:pPr>
        <w:rPr>
          <w:rFonts w:eastAsia="Calibri" w:cstheme="minorHAnsi"/>
          <w:color w:val="000000"/>
        </w:rPr>
      </w:pPr>
    </w:p>
    <w:p w14:paraId="1574B3D6" w14:textId="77777777" w:rsidR="00ED41E7" w:rsidRDefault="00ED41E7" w:rsidP="00ED41E7">
      <w:pPr>
        <w:rPr>
          <w:rFonts w:eastAsia="Calibri" w:cstheme="minorHAnsi"/>
          <w:color w:val="000000"/>
        </w:rPr>
      </w:pPr>
    </w:p>
    <w:p w14:paraId="63A50F09" w14:textId="77777777" w:rsidR="00ED41E7" w:rsidRDefault="00ED41E7" w:rsidP="00ED41E7">
      <w:pPr>
        <w:rPr>
          <w:rFonts w:eastAsia="Calibri" w:cstheme="minorHAnsi"/>
          <w:color w:val="000000"/>
        </w:rPr>
      </w:pPr>
    </w:p>
    <w:p w14:paraId="22A4AF6A" w14:textId="77777777" w:rsidR="00ED41E7" w:rsidRDefault="00ED41E7" w:rsidP="00ED41E7">
      <w:pPr>
        <w:rPr>
          <w:rFonts w:eastAsia="Calibri" w:cstheme="minorHAnsi"/>
          <w:color w:val="000000"/>
        </w:rPr>
      </w:pPr>
    </w:p>
    <w:p w14:paraId="0D610D93" w14:textId="77777777" w:rsidR="00ED41E7" w:rsidRDefault="00ED41E7" w:rsidP="00ED41E7">
      <w:pPr>
        <w:rPr>
          <w:rFonts w:eastAsia="Calibri" w:cstheme="minorHAnsi"/>
          <w:color w:val="000000"/>
        </w:rPr>
      </w:pPr>
    </w:p>
    <w:p w14:paraId="0919CBC9" w14:textId="77777777" w:rsidR="00ED41E7" w:rsidRPr="00ED41E7" w:rsidRDefault="00ED41E7" w:rsidP="00ED41E7">
      <w:pPr>
        <w:rPr>
          <w:rFonts w:eastAsia="Calibri" w:cstheme="minorHAnsi"/>
          <w:color w:val="000000"/>
        </w:rPr>
      </w:pPr>
    </w:p>
    <w:p w14:paraId="5BD46672" w14:textId="12F8EFCF" w:rsidR="00F6450E" w:rsidRPr="004A5D3E" w:rsidRDefault="00F6450E" w:rsidP="003B557B">
      <w:pPr>
        <w:pStyle w:val="Lentelipavadinimai"/>
        <w:tabs>
          <w:tab w:val="clear" w:pos="1418"/>
          <w:tab w:val="left" w:pos="426"/>
        </w:tabs>
        <w:ind w:left="1276" w:hanging="284"/>
      </w:pPr>
      <w:bookmarkStart w:id="286" w:name="_Ref362766759"/>
      <w:r w:rsidRPr="004A5D3E">
        <w:lastRenderedPageBreak/>
        <w:t xml:space="preserve">lentelė. </w:t>
      </w:r>
      <w:r>
        <w:t>SF</w:t>
      </w:r>
      <w:r w:rsidRPr="00F534BD">
        <w:rPr>
          <w:vertAlign w:val="subscript"/>
        </w:rPr>
        <w:t>6</w:t>
      </w:r>
      <w:r>
        <w:t xml:space="preserve"> dujų</w:t>
      </w:r>
      <w:r w:rsidRPr="004A5D3E">
        <w:t xml:space="preserve"> </w:t>
      </w:r>
      <w:r w:rsidR="00F534BD" w:rsidRPr="003F4CA1">
        <w:rPr>
          <w:rFonts w:eastAsia="Calibri" w:cstheme="minorHAnsi"/>
          <w:color w:val="000000"/>
        </w:rPr>
        <w:t xml:space="preserve">esant </w:t>
      </w:r>
      <w:r w:rsidR="00F534BD">
        <w:rPr>
          <w:rFonts w:eastAsia="Calibri" w:cstheme="minorHAnsi"/>
          <w:color w:val="000000"/>
        </w:rPr>
        <w:t>+</w:t>
      </w:r>
      <w:r w:rsidR="00F534BD" w:rsidRPr="003F4CA1">
        <w:rPr>
          <w:rFonts w:eastAsia="Calibri" w:cstheme="minorHAnsi"/>
          <w:color w:val="000000"/>
        </w:rPr>
        <w:t>20</w:t>
      </w:r>
      <w:r w:rsidR="00F534BD" w:rsidRPr="003F4CA1">
        <w:rPr>
          <w:rFonts w:ascii="Symbol" w:eastAsia="Symbol" w:hAnsi="Symbol" w:cstheme="minorHAnsi"/>
          <w:color w:val="000000"/>
        </w:rPr>
        <w:t></w:t>
      </w:r>
      <w:r w:rsidR="00F534BD" w:rsidRPr="003F4CA1">
        <w:rPr>
          <w:rFonts w:eastAsia="Calibri" w:cstheme="minorHAnsi"/>
          <w:color w:val="000000"/>
        </w:rPr>
        <w:t xml:space="preserve">C </w:t>
      </w:r>
      <w:r w:rsidR="00F534BD">
        <w:rPr>
          <w:rFonts w:eastAsia="Calibri" w:cstheme="minorHAnsi"/>
          <w:color w:val="000000"/>
        </w:rPr>
        <w:t>aplinkos temperatūrai</w:t>
      </w:r>
      <w:r w:rsidR="00F534BD">
        <w:t xml:space="preserve"> </w:t>
      </w:r>
      <w:r w:rsidRPr="004A5D3E">
        <w:t xml:space="preserve">kokybės rodiklių </w:t>
      </w:r>
      <w:r w:rsidR="00B72823">
        <w:t>leistinos</w:t>
      </w:r>
      <w:r w:rsidRPr="004A5D3E">
        <w:t xml:space="preserve"> reikšmės</w:t>
      </w:r>
      <w:bookmarkEnd w:id="286"/>
      <w:r w:rsidR="00EF1C0B">
        <w:t xml:space="preserve"> </w:t>
      </w:r>
    </w:p>
    <w:tbl>
      <w:tblPr>
        <w:tblStyle w:val="Lentelstinklelis"/>
        <w:tblW w:w="4482" w:type="pct"/>
        <w:tblInd w:w="988" w:type="dxa"/>
        <w:tblLook w:val="01E0" w:firstRow="1" w:lastRow="1" w:firstColumn="1" w:lastColumn="1" w:noHBand="0" w:noVBand="0"/>
      </w:tblPr>
      <w:tblGrid>
        <w:gridCol w:w="5953"/>
        <w:gridCol w:w="2552"/>
      </w:tblGrid>
      <w:tr w:rsidR="00F3512F" w:rsidRPr="00182482" w14:paraId="29DA35B1" w14:textId="77777777" w:rsidTr="003B557B">
        <w:trPr>
          <w:trHeight w:val="409"/>
        </w:trPr>
        <w:tc>
          <w:tcPr>
            <w:tcW w:w="3500" w:type="pct"/>
            <w:shd w:val="clear" w:color="auto" w:fill="D9D9D9" w:themeFill="background1" w:themeFillShade="D9"/>
            <w:vAlign w:val="center"/>
          </w:tcPr>
          <w:p w14:paraId="7E6AFD66" w14:textId="01D43FA8" w:rsidR="00F3512F" w:rsidRPr="000E1913" w:rsidRDefault="00F3512F" w:rsidP="005D148D">
            <w:pPr>
              <w:rPr>
                <w:rFonts w:ascii="Calibri" w:hAnsi="Calibri" w:cs="Calibri"/>
                <w:b/>
                <w:bCs/>
                <w:color w:val="000000" w:themeColor="text1"/>
              </w:rPr>
            </w:pPr>
            <w:r w:rsidRPr="000E1913">
              <w:rPr>
                <w:rFonts w:ascii="Calibri" w:hAnsi="Calibri" w:cs="Calibri"/>
                <w:b/>
                <w:bCs/>
                <w:color w:val="000000" w:themeColor="text1"/>
              </w:rPr>
              <w:t>SF</w:t>
            </w:r>
            <w:r w:rsidRPr="000E1913">
              <w:rPr>
                <w:rFonts w:ascii="Calibri" w:hAnsi="Calibri" w:cs="Calibri"/>
                <w:b/>
                <w:bCs/>
                <w:color w:val="000000" w:themeColor="text1"/>
                <w:vertAlign w:val="subscript"/>
              </w:rPr>
              <w:t>6</w:t>
            </w:r>
            <w:r w:rsidRPr="000E1913">
              <w:rPr>
                <w:rFonts w:ascii="Calibri" w:hAnsi="Calibri" w:cs="Calibri"/>
                <w:b/>
                <w:bCs/>
                <w:color w:val="000000" w:themeColor="text1"/>
              </w:rPr>
              <w:t xml:space="preserve"> </w:t>
            </w:r>
            <w:r w:rsidR="000E1913">
              <w:rPr>
                <w:rFonts w:ascii="Calibri" w:hAnsi="Calibri" w:cs="Calibri"/>
                <w:b/>
                <w:bCs/>
                <w:color w:val="000000" w:themeColor="text1"/>
              </w:rPr>
              <w:t xml:space="preserve">dujų </w:t>
            </w:r>
            <w:r w:rsidRPr="000E1913">
              <w:rPr>
                <w:rFonts w:ascii="Calibri" w:hAnsi="Calibri" w:cs="Calibri"/>
                <w:b/>
                <w:bCs/>
                <w:color w:val="000000" w:themeColor="text1"/>
              </w:rPr>
              <w:t>kokybės rodiklio pavadinimas</w:t>
            </w:r>
          </w:p>
        </w:tc>
        <w:tc>
          <w:tcPr>
            <w:tcW w:w="1500" w:type="pct"/>
            <w:shd w:val="clear" w:color="auto" w:fill="D9D9D9" w:themeFill="background1" w:themeFillShade="D9"/>
            <w:vAlign w:val="center"/>
          </w:tcPr>
          <w:p w14:paraId="69883806" w14:textId="77777777" w:rsidR="00F3512F" w:rsidRPr="000E1913" w:rsidRDefault="00B72823" w:rsidP="005D148D">
            <w:pPr>
              <w:jc w:val="center"/>
              <w:rPr>
                <w:rFonts w:ascii="Calibri" w:hAnsi="Calibri" w:cs="Calibri"/>
                <w:b/>
                <w:bCs/>
                <w:color w:val="000000" w:themeColor="text1"/>
              </w:rPr>
            </w:pPr>
            <w:r w:rsidRPr="000E1913">
              <w:rPr>
                <w:rFonts w:ascii="Calibri" w:hAnsi="Calibri" w:cs="Calibri"/>
                <w:b/>
                <w:bCs/>
                <w:color w:val="000000" w:themeColor="text1"/>
              </w:rPr>
              <w:t>Leistin</w:t>
            </w:r>
            <w:r w:rsidR="00F534BD" w:rsidRPr="000E1913">
              <w:rPr>
                <w:rFonts w:ascii="Calibri" w:hAnsi="Calibri" w:cs="Calibri"/>
                <w:b/>
                <w:bCs/>
                <w:color w:val="000000" w:themeColor="text1"/>
              </w:rPr>
              <w:t>a</w:t>
            </w:r>
            <w:r w:rsidR="00F3512F" w:rsidRPr="000E1913">
              <w:rPr>
                <w:rFonts w:ascii="Calibri" w:hAnsi="Calibri" w:cs="Calibri"/>
                <w:b/>
                <w:bCs/>
                <w:color w:val="000000" w:themeColor="text1"/>
              </w:rPr>
              <w:t xml:space="preserve"> reikšmė</w:t>
            </w:r>
            <w:r w:rsidR="00361975" w:rsidRPr="000E1913">
              <w:rPr>
                <w:rFonts w:ascii="Calibri" w:hAnsi="Calibri" w:cs="Calibri"/>
                <w:b/>
                <w:bCs/>
                <w:color w:val="000000" w:themeColor="text1"/>
              </w:rPr>
              <w:t>*</w:t>
            </w:r>
          </w:p>
        </w:tc>
      </w:tr>
      <w:tr w:rsidR="00F3512F" w:rsidRPr="00182482" w14:paraId="2C5EABFF" w14:textId="77777777" w:rsidTr="003B557B">
        <w:trPr>
          <w:trHeight w:val="315"/>
        </w:trPr>
        <w:tc>
          <w:tcPr>
            <w:tcW w:w="3500" w:type="pct"/>
            <w:vAlign w:val="center"/>
          </w:tcPr>
          <w:p w14:paraId="334A9647" w14:textId="77777777" w:rsidR="00F3512F" w:rsidRPr="00182482" w:rsidRDefault="00F3512F" w:rsidP="00361975">
            <w:pPr>
              <w:rPr>
                <w:rFonts w:asciiTheme="minorHAnsi" w:hAnsiTheme="minorHAnsi" w:cstheme="minorHAnsi"/>
                <w:color w:val="000000" w:themeColor="text1"/>
              </w:rPr>
            </w:pPr>
            <w:r w:rsidRPr="00182482">
              <w:rPr>
                <w:rFonts w:asciiTheme="minorHAnsi" w:hAnsiTheme="minorHAnsi" w:cstheme="minorHAnsi"/>
              </w:rPr>
              <w:t>Dujų drėgmė</w:t>
            </w:r>
            <w:r w:rsidR="00876FA9" w:rsidRPr="00182482">
              <w:rPr>
                <w:rFonts w:asciiTheme="minorHAnsi" w:hAnsiTheme="minorHAnsi" w:cstheme="minorHAnsi"/>
              </w:rPr>
              <w:t xml:space="preserve">, </w:t>
            </w:r>
            <w:r w:rsidRPr="00182482">
              <w:rPr>
                <w:rFonts w:asciiTheme="minorHAnsi" w:hAnsiTheme="minorHAnsi" w:cstheme="minorHAnsi"/>
              </w:rPr>
              <w:t>rasos taško</w:t>
            </w:r>
            <w:r w:rsidR="00361975" w:rsidRPr="00182482">
              <w:rPr>
                <w:rFonts w:asciiTheme="minorHAnsi" w:hAnsiTheme="minorHAnsi" w:cstheme="minorHAnsi"/>
              </w:rPr>
              <w:t xml:space="preserve"> </w:t>
            </w:r>
            <w:r w:rsidRPr="00182482">
              <w:rPr>
                <w:rFonts w:asciiTheme="minorHAnsi" w:hAnsiTheme="minorHAnsi" w:cstheme="minorHAnsi"/>
              </w:rPr>
              <w:t>temperatūr</w:t>
            </w:r>
            <w:r w:rsidR="00EF1C0B" w:rsidRPr="00182482">
              <w:rPr>
                <w:rFonts w:asciiTheme="minorHAnsi" w:hAnsiTheme="minorHAnsi" w:cstheme="minorHAnsi"/>
              </w:rPr>
              <w:t>a</w:t>
            </w:r>
            <w:r w:rsidRPr="00182482">
              <w:rPr>
                <w:rFonts w:asciiTheme="minorHAnsi" w:hAnsiTheme="minorHAnsi" w:cstheme="minorHAnsi"/>
              </w:rPr>
              <w:t xml:space="preserve">, </w:t>
            </w:r>
            <w:r w:rsidRPr="00182482">
              <w:rPr>
                <w:rFonts w:asciiTheme="minorHAnsi" w:eastAsia="Symbol" w:hAnsiTheme="minorHAnsi" w:cstheme="minorHAnsi"/>
              </w:rPr>
              <w:t>°</w:t>
            </w:r>
            <w:r w:rsidRPr="00182482">
              <w:rPr>
                <w:rFonts w:asciiTheme="minorHAnsi" w:hAnsiTheme="minorHAnsi" w:cstheme="minorHAnsi"/>
              </w:rPr>
              <w:t>C</w:t>
            </w:r>
          </w:p>
        </w:tc>
        <w:tc>
          <w:tcPr>
            <w:tcW w:w="1500" w:type="pct"/>
            <w:vAlign w:val="center"/>
          </w:tcPr>
          <w:p w14:paraId="4F73E680" w14:textId="09D9B558" w:rsidR="00F3512F" w:rsidRPr="00182482" w:rsidRDefault="00DE1AAA" w:rsidP="00361975">
            <w:pPr>
              <w:jc w:val="center"/>
              <w:rPr>
                <w:rFonts w:asciiTheme="minorHAnsi" w:hAnsiTheme="minorHAnsi" w:cstheme="minorHAnsi"/>
              </w:rPr>
            </w:pPr>
            <w:r>
              <w:rPr>
                <w:rFonts w:asciiTheme="minorHAnsi" w:hAnsiTheme="minorHAnsi" w:cstheme="minorHAnsi"/>
              </w:rPr>
              <w:t>≤</w:t>
            </w:r>
            <w:r w:rsidR="00F534BD" w:rsidRPr="00182482">
              <w:rPr>
                <w:rFonts w:asciiTheme="minorHAnsi" w:hAnsiTheme="minorHAnsi" w:cstheme="minorHAnsi"/>
              </w:rPr>
              <w:t xml:space="preserve"> -</w:t>
            </w:r>
            <w:r w:rsidR="00EF1C0B" w:rsidRPr="00182482">
              <w:rPr>
                <w:rFonts w:asciiTheme="minorHAnsi" w:hAnsiTheme="minorHAnsi" w:cstheme="minorHAnsi"/>
              </w:rPr>
              <w:t>1</w:t>
            </w:r>
            <w:r w:rsidR="00361975" w:rsidRPr="00182482">
              <w:rPr>
                <w:rFonts w:asciiTheme="minorHAnsi" w:hAnsiTheme="minorHAnsi" w:cstheme="minorHAnsi"/>
              </w:rPr>
              <w:t>5 /  -10</w:t>
            </w:r>
            <w:r w:rsidR="00B6036F">
              <w:rPr>
                <w:rFonts w:asciiTheme="minorHAnsi" w:hAnsiTheme="minorHAnsi" w:cstheme="minorHAnsi"/>
              </w:rPr>
              <w:t>**</w:t>
            </w:r>
          </w:p>
        </w:tc>
      </w:tr>
      <w:tr w:rsidR="00F6450E" w:rsidRPr="00182482" w14:paraId="5055ADE6" w14:textId="77777777" w:rsidTr="003B557B">
        <w:trPr>
          <w:trHeight w:val="375"/>
        </w:trPr>
        <w:tc>
          <w:tcPr>
            <w:tcW w:w="3500" w:type="pct"/>
            <w:vAlign w:val="center"/>
          </w:tcPr>
          <w:p w14:paraId="46F913E7" w14:textId="77777777" w:rsidR="00F6450E" w:rsidRPr="00182482" w:rsidRDefault="00F3512F" w:rsidP="00F3512F">
            <w:pPr>
              <w:rPr>
                <w:rFonts w:asciiTheme="minorHAnsi" w:hAnsiTheme="minorHAnsi" w:cstheme="minorHAnsi"/>
                <w:color w:val="000000" w:themeColor="text1"/>
                <w:lang w:val="ru-RU"/>
              </w:rPr>
            </w:pPr>
            <w:r w:rsidRPr="00182482">
              <w:rPr>
                <w:rFonts w:asciiTheme="minorHAnsi" w:hAnsiTheme="minorHAnsi" w:cstheme="minorHAnsi"/>
              </w:rPr>
              <w:t xml:space="preserve">Dujų sudėtis (koncentracija), </w:t>
            </w:r>
            <w:r w:rsidRPr="00182482">
              <w:rPr>
                <w:rFonts w:asciiTheme="minorHAnsi" w:hAnsiTheme="minorHAnsi" w:cstheme="minorHAnsi"/>
                <w:lang w:val="ru-RU"/>
              </w:rPr>
              <w:t>%</w:t>
            </w:r>
          </w:p>
        </w:tc>
        <w:tc>
          <w:tcPr>
            <w:tcW w:w="1500" w:type="pct"/>
            <w:vAlign w:val="center"/>
          </w:tcPr>
          <w:p w14:paraId="5C7D5C95" w14:textId="77777777" w:rsidR="00F6450E" w:rsidRPr="00182482" w:rsidRDefault="00EF1C0B" w:rsidP="00FE3A18">
            <w:pPr>
              <w:jc w:val="center"/>
              <w:rPr>
                <w:rFonts w:asciiTheme="minorHAnsi" w:hAnsiTheme="minorHAnsi" w:cstheme="minorHAnsi"/>
              </w:rPr>
            </w:pPr>
            <w:r w:rsidRPr="00182482">
              <w:rPr>
                <w:rFonts w:asciiTheme="minorHAnsi" w:hAnsiTheme="minorHAnsi" w:cstheme="minorHAnsi"/>
              </w:rPr>
              <w:t>≥ 97</w:t>
            </w:r>
          </w:p>
        </w:tc>
      </w:tr>
    </w:tbl>
    <w:p w14:paraId="4CE9B942" w14:textId="7667D91F" w:rsidR="00B6036F" w:rsidRDefault="00361975" w:rsidP="003B557B">
      <w:pPr>
        <w:pStyle w:val="Sraopastraipa"/>
        <w:ind w:left="993"/>
        <w:jc w:val="both"/>
        <w:rPr>
          <w:rFonts w:asciiTheme="minorHAnsi" w:hAnsiTheme="minorHAnsi" w:cstheme="minorHAnsi"/>
        </w:rPr>
      </w:pPr>
      <w:r>
        <w:rPr>
          <w:rFonts w:cstheme="minorHAnsi"/>
          <w:sz w:val="20"/>
          <w:szCs w:val="20"/>
        </w:rPr>
        <w:t xml:space="preserve">* </w:t>
      </w:r>
      <w:r w:rsidRPr="00361975">
        <w:rPr>
          <w:rFonts w:asciiTheme="minorHAnsi" w:hAnsiTheme="minorHAnsi" w:cstheme="minorHAnsi"/>
          <w:sz w:val="20"/>
          <w:szCs w:val="20"/>
        </w:rPr>
        <w:t>- rasos taško temperatūra: skaitiklyje pirminės kontrolės metu</w:t>
      </w:r>
      <w:r>
        <w:rPr>
          <w:rFonts w:asciiTheme="minorHAnsi" w:hAnsiTheme="minorHAnsi" w:cstheme="minorHAnsi"/>
          <w:sz w:val="20"/>
          <w:szCs w:val="20"/>
        </w:rPr>
        <w:t xml:space="preserve"> ir SF</w:t>
      </w:r>
      <w:r w:rsidRPr="00361975">
        <w:rPr>
          <w:rFonts w:asciiTheme="minorHAnsi" w:hAnsiTheme="minorHAnsi" w:cstheme="minorHAnsi"/>
          <w:sz w:val="20"/>
          <w:szCs w:val="20"/>
          <w:vertAlign w:val="subscript"/>
        </w:rPr>
        <w:t>6</w:t>
      </w:r>
      <w:r>
        <w:rPr>
          <w:rFonts w:asciiTheme="minorHAnsi" w:hAnsiTheme="minorHAnsi" w:cstheme="minorHAnsi"/>
          <w:sz w:val="20"/>
          <w:szCs w:val="20"/>
        </w:rPr>
        <w:t xml:space="preserve"> dujų balionuose</w:t>
      </w:r>
      <w:r w:rsidRPr="00361975">
        <w:rPr>
          <w:rFonts w:asciiTheme="minorHAnsi" w:hAnsiTheme="minorHAnsi" w:cstheme="minorHAnsi"/>
          <w:sz w:val="20"/>
          <w:szCs w:val="20"/>
        </w:rPr>
        <w:t>, vardiklyje</w:t>
      </w:r>
      <w:r w:rsidR="00BF6CDF">
        <w:rPr>
          <w:rFonts w:asciiTheme="minorHAnsi" w:hAnsiTheme="minorHAnsi" w:cstheme="minorHAnsi"/>
          <w:sz w:val="20"/>
          <w:szCs w:val="20"/>
        </w:rPr>
        <w:t xml:space="preserve"> –</w:t>
      </w:r>
      <w:r w:rsidRPr="00361975">
        <w:rPr>
          <w:rFonts w:asciiTheme="minorHAnsi" w:hAnsiTheme="minorHAnsi" w:cstheme="minorHAnsi"/>
          <w:sz w:val="20"/>
          <w:szCs w:val="20"/>
        </w:rPr>
        <w:t xml:space="preserve"> </w:t>
      </w:r>
      <w:r w:rsidR="00BF6CDF">
        <w:rPr>
          <w:rFonts w:asciiTheme="minorHAnsi" w:hAnsiTheme="minorHAnsi" w:cstheme="minorHAnsi"/>
          <w:sz w:val="20"/>
          <w:szCs w:val="20"/>
        </w:rPr>
        <w:t xml:space="preserve">įrenginyje, </w:t>
      </w:r>
      <w:r w:rsidRPr="00361975">
        <w:rPr>
          <w:rFonts w:asciiTheme="minorHAnsi" w:hAnsiTheme="minorHAnsi" w:cstheme="minorHAnsi"/>
          <w:sz w:val="20"/>
          <w:szCs w:val="20"/>
        </w:rPr>
        <w:t>eksploatuojant</w:t>
      </w:r>
      <w:r w:rsidR="00B6036F">
        <w:rPr>
          <w:rFonts w:asciiTheme="minorHAnsi" w:hAnsiTheme="minorHAnsi" w:cstheme="minorHAnsi"/>
          <w:sz w:val="20"/>
          <w:szCs w:val="20"/>
        </w:rPr>
        <w:t>;</w:t>
      </w:r>
      <w:r w:rsidR="000E1913">
        <w:rPr>
          <w:rFonts w:asciiTheme="minorHAnsi" w:hAnsiTheme="minorHAnsi" w:cstheme="minorHAnsi"/>
          <w:sz w:val="20"/>
          <w:szCs w:val="20"/>
        </w:rPr>
        <w:t xml:space="preserve"> </w:t>
      </w:r>
      <w:r w:rsidR="00B6036F">
        <w:rPr>
          <w:rFonts w:asciiTheme="minorHAnsi" w:hAnsiTheme="minorHAnsi" w:cstheme="minorHAnsi"/>
          <w:sz w:val="20"/>
          <w:szCs w:val="20"/>
        </w:rPr>
        <w:t>** - temperatūra turi būti žemesnė nei nurodyta reikšmė  (pvz.:</w:t>
      </w:r>
      <w:r w:rsidR="00155378">
        <w:rPr>
          <w:rFonts w:asciiTheme="minorHAnsi" w:hAnsiTheme="minorHAnsi" w:cstheme="minorHAnsi"/>
          <w:sz w:val="20"/>
          <w:szCs w:val="20"/>
        </w:rPr>
        <w:t xml:space="preserve"> „</w:t>
      </w:r>
      <w:r w:rsidR="00B6036F">
        <w:rPr>
          <w:rFonts w:asciiTheme="minorHAnsi" w:hAnsiTheme="minorHAnsi" w:cstheme="minorHAnsi"/>
          <w:sz w:val="20"/>
          <w:szCs w:val="20"/>
        </w:rPr>
        <w:t>-</w:t>
      </w:r>
      <w:r w:rsidR="00B6036F" w:rsidRPr="00B6036F">
        <w:rPr>
          <w:rFonts w:asciiTheme="minorHAnsi" w:hAnsiTheme="minorHAnsi" w:cstheme="minorHAnsi"/>
          <w:sz w:val="20"/>
          <w:szCs w:val="20"/>
        </w:rPr>
        <w:t>16</w:t>
      </w:r>
      <w:r w:rsidR="00B6036F" w:rsidRPr="00B6036F">
        <w:rPr>
          <w:rFonts w:asciiTheme="minorHAnsi" w:eastAsia="Symbol" w:hAnsiTheme="minorHAnsi" w:cstheme="minorHAnsi"/>
          <w:sz w:val="20"/>
          <w:szCs w:val="20"/>
        </w:rPr>
        <w:t>°</w:t>
      </w:r>
      <w:r w:rsidR="00B6036F" w:rsidRPr="00B6036F">
        <w:rPr>
          <w:rFonts w:asciiTheme="minorHAnsi" w:hAnsiTheme="minorHAnsi" w:cstheme="minorHAnsi"/>
          <w:sz w:val="20"/>
          <w:szCs w:val="20"/>
        </w:rPr>
        <w:t>C</w:t>
      </w:r>
      <w:r w:rsidR="00155378">
        <w:rPr>
          <w:rFonts w:asciiTheme="minorHAnsi" w:hAnsiTheme="minorHAnsi" w:cstheme="minorHAnsi"/>
          <w:sz w:val="20"/>
          <w:szCs w:val="20"/>
        </w:rPr>
        <w:t>“</w:t>
      </w:r>
      <w:r w:rsidR="00B6036F">
        <w:rPr>
          <w:rFonts w:asciiTheme="minorHAnsi" w:hAnsiTheme="minorHAnsi" w:cstheme="minorHAnsi"/>
          <w:sz w:val="20"/>
          <w:szCs w:val="20"/>
        </w:rPr>
        <w:t>)</w:t>
      </w:r>
    </w:p>
    <w:p w14:paraId="68E88F82" w14:textId="641EFD08" w:rsidR="00045FCC" w:rsidRDefault="000630F2" w:rsidP="003B557B">
      <w:pPr>
        <w:pStyle w:val="Antrat11"/>
        <w:tabs>
          <w:tab w:val="clear" w:pos="1134"/>
          <w:tab w:val="num" w:pos="567"/>
        </w:tabs>
        <w:spacing w:before="240" w:after="120"/>
        <w:ind w:left="567" w:hanging="567"/>
        <w:outlineLvl w:val="9"/>
      </w:pPr>
      <w:bookmarkStart w:id="287" w:name="_Toc362599208"/>
      <w:bookmarkEnd w:id="285"/>
      <w:r>
        <w:t xml:space="preserve">Įmontuojamų </w:t>
      </w:r>
      <w:r w:rsidR="001E4103" w:rsidRPr="00F11BFC">
        <w:t>matavimo transformatorių pagamintų pagal IEC standartus</w:t>
      </w:r>
      <w:r w:rsidR="001E4103">
        <w:t xml:space="preserve"> (pavyzdžiui, naudojamų SF</w:t>
      </w:r>
      <w:r w:rsidR="001E4103" w:rsidRPr="000E1913">
        <w:rPr>
          <w:vertAlign w:val="subscript"/>
        </w:rPr>
        <w:t>6</w:t>
      </w:r>
      <w:r w:rsidR="001E4103">
        <w:t xml:space="preserve"> dujomis užpildytuose uždaruose sistemose</w:t>
      </w:r>
      <w:r w:rsidR="001E4103" w:rsidRPr="00DB7275">
        <w:t xml:space="preserve"> </w:t>
      </w:r>
      <w:r w:rsidR="001E4103">
        <w:t>(GIS)</w:t>
      </w:r>
      <w:r w:rsidR="000E1913">
        <w:t xml:space="preserve"> ar </w:t>
      </w:r>
      <w:r w:rsidR="00FD56D1" w:rsidRPr="00FD56D1">
        <w:t>110 kV kompaktiniai mišrios technologijos komutaciniai įrenginiai</w:t>
      </w:r>
      <w:r w:rsidR="00FD56D1">
        <w:t xml:space="preserve"> (</w:t>
      </w:r>
      <w:proofErr w:type="spellStart"/>
      <w:r w:rsidR="00FD56D1">
        <w:t>MTS</w:t>
      </w:r>
      <w:proofErr w:type="spellEnd"/>
      <w:r w:rsidR="00FD56D1">
        <w:t>)</w:t>
      </w:r>
      <w:r w:rsidR="001E4103">
        <w:t>)</w:t>
      </w:r>
      <w:r w:rsidR="001E4103" w:rsidRPr="00F11BFC">
        <w:t xml:space="preserve"> </w:t>
      </w:r>
      <w:r w:rsidR="001E4103">
        <w:t>p</w:t>
      </w:r>
      <w:r w:rsidR="001E4103" w:rsidRPr="00100643">
        <w:t xml:space="preserve">atikrinimo </w:t>
      </w:r>
      <w:r w:rsidR="001E4103">
        <w:t xml:space="preserve">tvarką ir </w:t>
      </w:r>
      <w:r w:rsidR="001E4103" w:rsidRPr="00100643">
        <w:t xml:space="preserve">nustatytų verčių vertinimas atliekamas pagal įrenginio gamintojo eksploatavimo instrukcijos </w:t>
      </w:r>
      <w:r w:rsidR="001E4103" w:rsidRPr="000F3A3D">
        <w:t>nurodymus</w:t>
      </w:r>
      <w:r w:rsidR="001E4103" w:rsidRPr="00100643">
        <w:t>.</w:t>
      </w:r>
      <w:bookmarkEnd w:id="287"/>
    </w:p>
    <w:p w14:paraId="13DE0901" w14:textId="77777777" w:rsidR="00045FCC" w:rsidRDefault="00045FCC">
      <w:pPr>
        <w:rPr>
          <w:rFonts w:ascii="Calibri" w:eastAsia="Times New Roman" w:hAnsi="Calibri" w:cs="Calibri"/>
          <w:sz w:val="24"/>
          <w:szCs w:val="24"/>
          <w:lang w:eastAsia="lt-LT"/>
        </w:rPr>
      </w:pPr>
      <w:r>
        <w:br w:type="page"/>
      </w:r>
    </w:p>
    <w:p w14:paraId="2DC47090" w14:textId="77777777" w:rsidR="001E4103" w:rsidRDefault="001E4103" w:rsidP="00045FCC"/>
    <w:p w14:paraId="0549A954" w14:textId="3629B92C" w:rsidR="001E4103" w:rsidRPr="00383715" w:rsidRDefault="001E4103" w:rsidP="003D5E50">
      <w:pPr>
        <w:pStyle w:val="Antrat1"/>
        <w:numPr>
          <w:ilvl w:val="0"/>
          <w:numId w:val="17"/>
        </w:numPr>
        <w:ind w:left="567" w:hanging="567"/>
        <w:jc w:val="both"/>
      </w:pPr>
      <w:bookmarkStart w:id="288" w:name="_Toc183923130"/>
      <w:r w:rsidRPr="004856BF">
        <w:t>10</w:t>
      </w:r>
      <w:r w:rsidR="000978E1">
        <w:t xml:space="preserve"> </w:t>
      </w:r>
      <w:r w:rsidRPr="004856BF">
        <w:t xml:space="preserve">kV </w:t>
      </w:r>
      <w:r w:rsidR="00C7415B" w:rsidRPr="004856BF">
        <w:t xml:space="preserve">matavimo </w:t>
      </w:r>
      <w:r w:rsidRPr="004856BF">
        <w:t>transformatorių patikrinimų apimtys</w:t>
      </w:r>
      <w:bookmarkEnd w:id="288"/>
      <w:r w:rsidRPr="004856BF">
        <w:t xml:space="preserve"> </w:t>
      </w:r>
    </w:p>
    <w:p w14:paraId="75F19D01" w14:textId="64D8402A" w:rsidR="001E4103" w:rsidRPr="000630F2" w:rsidRDefault="00B37AD2" w:rsidP="000630F2">
      <w:pPr>
        <w:pStyle w:val="Antrat11"/>
        <w:tabs>
          <w:tab w:val="clear" w:pos="1134"/>
          <w:tab w:val="num" w:pos="567"/>
        </w:tabs>
        <w:spacing w:after="120"/>
        <w:ind w:left="567" w:hanging="567"/>
        <w:outlineLvl w:val="9"/>
      </w:pPr>
      <w:r w:rsidRPr="008C3726">
        <w:t xml:space="preserve">Pirminės įrenginio kontrolės metu ir eksploatuojant atliekami gamintojo nurodomi patikrinimai, patikrinimai numatomi PERDAVIMO TINKLO ĮRENGINIŲ EKSPLOATAVIMO REGLAMENTO TRANSFORMATORIŲ PASTOČIŲ IR SKIRSTYKLŲ RELINĖ APSAUGA IR AUTOMATIKA dalyje ir visi žemiau </w:t>
      </w:r>
      <w:r>
        <w:t>išvardyti</w:t>
      </w:r>
      <w:r w:rsidRPr="008C3726">
        <w:t xml:space="preserve"> patikrinimai.</w:t>
      </w:r>
      <w:r w:rsidR="004B56C7" w:rsidRPr="004B56C7">
        <w:t xml:space="preserve"> Alyvinių matavimo transformatorių izoliacinė alyva pirminės elektros įrenginio kontrolės metu ir eksploatavimo metu nebandoma.</w:t>
      </w:r>
    </w:p>
    <w:p w14:paraId="512136FC" w14:textId="0C64A463" w:rsidR="000F5B9B" w:rsidRPr="000F5B9B" w:rsidRDefault="000630F2" w:rsidP="000630F2">
      <w:pPr>
        <w:pStyle w:val="Antrat11"/>
        <w:tabs>
          <w:tab w:val="clear" w:pos="1134"/>
          <w:tab w:val="num" w:pos="567"/>
        </w:tabs>
        <w:spacing w:after="120"/>
        <w:ind w:left="567" w:hanging="567"/>
        <w:outlineLvl w:val="9"/>
      </w:pPr>
      <w:bookmarkStart w:id="289" w:name="_Ref362767012"/>
      <w:r>
        <w:t xml:space="preserve">Įtampos </w:t>
      </w:r>
      <w:r w:rsidR="007E0CC8">
        <w:t xml:space="preserve">transformatoriams </w:t>
      </w:r>
      <w:r w:rsidR="007E0CC8" w:rsidRPr="002B34F7">
        <w:t xml:space="preserve">kas </w:t>
      </w:r>
      <w:r w:rsidR="007E0CC8">
        <w:t>4</w:t>
      </w:r>
      <w:r w:rsidR="007E0CC8" w:rsidRPr="002B34F7">
        <w:t xml:space="preserve"> metai</w:t>
      </w:r>
      <w:r w:rsidR="007E0CC8">
        <w:t xml:space="preserve"> </w:t>
      </w:r>
      <w:r w:rsidR="007E0CC8" w:rsidRPr="00DE58A8">
        <w:t>atliekam</w:t>
      </w:r>
      <w:r w:rsidR="007E0CC8">
        <w:t>a</w:t>
      </w:r>
      <w:bookmarkEnd w:id="289"/>
      <w:r w:rsidR="00C046DB">
        <w:t>:</w:t>
      </w:r>
      <w:r w:rsidR="004D7F21">
        <w:t xml:space="preserve"> </w:t>
      </w:r>
    </w:p>
    <w:p w14:paraId="024732B3" w14:textId="043B3077" w:rsidR="00416016" w:rsidRDefault="001A03A9" w:rsidP="000630F2">
      <w:pPr>
        <w:pStyle w:val="Sraopastraipa"/>
        <w:numPr>
          <w:ilvl w:val="5"/>
          <w:numId w:val="1"/>
        </w:numPr>
        <w:tabs>
          <w:tab w:val="clear" w:pos="1418"/>
        </w:tabs>
        <w:ind w:left="993" w:hanging="425"/>
        <w:jc w:val="both"/>
        <w:rPr>
          <w:rFonts w:asciiTheme="minorHAnsi" w:hAnsiTheme="minorHAnsi" w:cstheme="minorHAnsi"/>
        </w:rPr>
      </w:pPr>
      <w:r>
        <w:rPr>
          <w:rFonts w:asciiTheme="minorHAnsi" w:hAnsiTheme="minorHAnsi" w:cstheme="minorHAnsi"/>
        </w:rPr>
        <w:t>pirminės ir antrinių apvijų</w:t>
      </w:r>
      <w:r w:rsidRPr="00F11BFC">
        <w:rPr>
          <w:rFonts w:asciiTheme="minorHAnsi" w:hAnsiTheme="minorHAnsi" w:cstheme="minorHAnsi"/>
        </w:rPr>
        <w:t xml:space="preserve"> izoliacijos varž</w:t>
      </w:r>
      <w:r>
        <w:rPr>
          <w:rFonts w:asciiTheme="minorHAnsi" w:hAnsiTheme="minorHAnsi" w:cstheme="minorHAnsi"/>
        </w:rPr>
        <w:t>os</w:t>
      </w:r>
      <w:r w:rsidRPr="00F11BFC">
        <w:rPr>
          <w:rFonts w:asciiTheme="minorHAnsi" w:hAnsiTheme="minorHAnsi" w:cstheme="minorHAnsi"/>
        </w:rPr>
        <w:t xml:space="preserve"> mat</w:t>
      </w:r>
      <w:r>
        <w:rPr>
          <w:rFonts w:asciiTheme="minorHAnsi" w:hAnsiTheme="minorHAnsi" w:cstheme="minorHAnsi"/>
        </w:rPr>
        <w:t xml:space="preserve">avimai </w:t>
      </w:r>
      <w:r w:rsidRPr="00D25ABA">
        <w:rPr>
          <w:rFonts w:asciiTheme="minorHAnsi" w:hAnsiTheme="minorHAnsi" w:cstheme="minorHAnsi"/>
        </w:rPr>
        <w:t xml:space="preserve">pagal </w:t>
      </w:r>
      <w:hyperlink w:anchor="_Apvijų_izoliacijos_varžos_1" w:history="1">
        <w:r w:rsidR="00B37AD2" w:rsidRPr="007B351C">
          <w:rPr>
            <w:rStyle w:val="Hipersaitas"/>
            <w:rFonts w:asciiTheme="minorHAnsi" w:hAnsiTheme="minorHAnsi" w:cstheme="minorHAnsi"/>
            <w:b/>
            <w:bCs/>
            <w:highlight w:val="lightGray"/>
          </w:rPr>
          <w:t>III.X</w:t>
        </w:r>
      </w:hyperlink>
      <w:r w:rsidR="00B37AD2">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00B37AD2">
        <w:t xml:space="preserve"> </w:t>
      </w:r>
      <w:r w:rsidR="00B37AD2" w:rsidRPr="007C372D">
        <w:rPr>
          <w:rFonts w:asciiTheme="minorHAnsi" w:hAnsiTheme="minorHAnsi" w:cstheme="minorHAnsi"/>
        </w:rPr>
        <w:t>poskyrio</w:t>
      </w:r>
      <w:r w:rsidRPr="00D25ABA">
        <w:rPr>
          <w:rFonts w:asciiTheme="minorHAnsi" w:hAnsiTheme="minorHAnsi" w:cstheme="minorHAnsi"/>
        </w:rPr>
        <w:t xml:space="preserve"> nurodymus</w:t>
      </w:r>
      <w:r w:rsidR="00F11BFC">
        <w:rPr>
          <w:rFonts w:asciiTheme="minorHAnsi" w:hAnsiTheme="minorHAnsi" w:cstheme="minorHAnsi"/>
        </w:rPr>
        <w:t xml:space="preserve">. </w:t>
      </w:r>
    </w:p>
    <w:p w14:paraId="11E7C0BA" w14:textId="6B5B27EF" w:rsidR="00C23BC6" w:rsidRPr="000F5B9B" w:rsidRDefault="000630F2" w:rsidP="000630F2">
      <w:pPr>
        <w:pStyle w:val="Antrat11"/>
        <w:tabs>
          <w:tab w:val="clear" w:pos="1134"/>
          <w:tab w:val="num" w:pos="567"/>
        </w:tabs>
        <w:spacing w:after="120"/>
        <w:ind w:left="567" w:hanging="567"/>
        <w:outlineLvl w:val="9"/>
      </w:pPr>
      <w:bookmarkStart w:id="290" w:name="_Ref20902714"/>
      <w:r>
        <w:t xml:space="preserve">Srovės </w:t>
      </w:r>
      <w:r w:rsidR="00C23BC6">
        <w:t xml:space="preserve">transformatoriams </w:t>
      </w:r>
      <w:r w:rsidR="00C23BC6" w:rsidRPr="002B34F7">
        <w:t xml:space="preserve">kas </w:t>
      </w:r>
      <w:r w:rsidR="00C23BC6">
        <w:t>8 metai</w:t>
      </w:r>
      <w:r w:rsidR="00C23BC6" w:rsidRPr="002B34F7">
        <w:t xml:space="preserve"> </w:t>
      </w:r>
      <w:r w:rsidR="00C23BC6" w:rsidRPr="00DE58A8">
        <w:t>atliekam</w:t>
      </w:r>
      <w:r w:rsidR="00C23BC6">
        <w:t>a</w:t>
      </w:r>
      <w:r w:rsidR="00C23BC6" w:rsidRPr="00DE58A8">
        <w:t>:</w:t>
      </w:r>
      <w:bookmarkEnd w:id="290"/>
    </w:p>
    <w:p w14:paraId="02D964FF" w14:textId="2B8BFD76" w:rsidR="00C23BC6" w:rsidRDefault="00C23BC6" w:rsidP="000630F2">
      <w:pPr>
        <w:pStyle w:val="Sraopastraipa"/>
        <w:numPr>
          <w:ilvl w:val="5"/>
          <w:numId w:val="1"/>
        </w:numPr>
        <w:tabs>
          <w:tab w:val="clear" w:pos="1418"/>
        </w:tabs>
        <w:ind w:left="993" w:hanging="425"/>
        <w:jc w:val="both"/>
        <w:rPr>
          <w:rFonts w:asciiTheme="minorHAnsi" w:hAnsiTheme="minorHAnsi" w:cstheme="minorHAnsi"/>
        </w:rPr>
      </w:pPr>
      <w:r>
        <w:rPr>
          <w:rFonts w:asciiTheme="minorHAnsi" w:hAnsiTheme="minorHAnsi" w:cstheme="minorHAnsi"/>
        </w:rPr>
        <w:t>pirminės (išskyrus „žiedo“ tipo srovės transformatorius, kurie neturi pirminės apvijos) ir antrinių apvijų</w:t>
      </w:r>
      <w:r w:rsidRPr="00F11BFC">
        <w:rPr>
          <w:rFonts w:asciiTheme="minorHAnsi" w:hAnsiTheme="minorHAnsi" w:cstheme="minorHAnsi"/>
        </w:rPr>
        <w:t xml:space="preserve"> izoliacijos varž</w:t>
      </w:r>
      <w:r>
        <w:rPr>
          <w:rFonts w:asciiTheme="minorHAnsi" w:hAnsiTheme="minorHAnsi" w:cstheme="minorHAnsi"/>
        </w:rPr>
        <w:t>os</w:t>
      </w:r>
      <w:r w:rsidRPr="00F11BFC">
        <w:rPr>
          <w:rFonts w:asciiTheme="minorHAnsi" w:hAnsiTheme="minorHAnsi" w:cstheme="minorHAnsi"/>
        </w:rPr>
        <w:t xml:space="preserve"> mat</w:t>
      </w:r>
      <w:r>
        <w:rPr>
          <w:rFonts w:asciiTheme="minorHAnsi" w:hAnsiTheme="minorHAnsi" w:cstheme="minorHAnsi"/>
        </w:rPr>
        <w:t xml:space="preserve">avimai </w:t>
      </w:r>
      <w:r w:rsidRPr="00D25ABA">
        <w:rPr>
          <w:rFonts w:asciiTheme="minorHAnsi" w:hAnsiTheme="minorHAnsi" w:cstheme="minorHAnsi"/>
        </w:rPr>
        <w:t xml:space="preserve">pagal </w:t>
      </w:r>
      <w:hyperlink w:anchor="_Apvijų_izoliacijos_varžos_1" w:history="1">
        <w:r w:rsidR="00B37AD2" w:rsidRPr="007B351C">
          <w:rPr>
            <w:rStyle w:val="Hipersaitas"/>
            <w:rFonts w:asciiTheme="minorHAnsi" w:hAnsiTheme="minorHAnsi" w:cstheme="minorHAnsi"/>
            <w:b/>
            <w:bCs/>
            <w:highlight w:val="lightGray"/>
          </w:rPr>
          <w:t>III.X</w:t>
        </w:r>
      </w:hyperlink>
      <w:r w:rsidR="00B37AD2">
        <w:rPr>
          <w:rFonts w:asciiTheme="minorHAnsi" w:hAnsiTheme="minorHAnsi" w:cstheme="minorHAnsi"/>
        </w:rPr>
        <w:t xml:space="preserve"> </w:t>
      </w:r>
      <w:r w:rsidR="006C5DDE" w:rsidRPr="007B351C">
        <w:rPr>
          <w:rFonts w:ascii="Calibri" w:hAnsi="Calibri" w:cs="Calibri"/>
          <w:b/>
          <w:bCs/>
          <w:i/>
          <w:iCs/>
        </w:rPr>
        <w:t>„</w:t>
      </w:r>
      <w:r w:rsidR="006C5DDE" w:rsidRPr="006C5DDE">
        <w:rPr>
          <w:rFonts w:ascii="Calibri" w:hAnsi="Calibri" w:cs="Calibri"/>
          <w:b/>
          <w:bCs/>
          <w:i/>
          <w:iCs/>
        </w:rPr>
        <w:t>Matavimo transformatorių apvijų izoliacijos varžos matavimo schemos ir patikrinimo rezultatų vertinimas</w:t>
      </w:r>
      <w:r w:rsidR="006C5DDE" w:rsidRPr="007B351C">
        <w:rPr>
          <w:rFonts w:ascii="Calibri" w:hAnsi="Calibri" w:cs="Calibri"/>
          <w:b/>
          <w:bCs/>
          <w:i/>
          <w:iCs/>
        </w:rPr>
        <w:t>“</w:t>
      </w:r>
      <w:r w:rsidRPr="00D25ABA">
        <w:rPr>
          <w:rFonts w:asciiTheme="minorHAnsi" w:hAnsiTheme="minorHAnsi" w:cstheme="minorHAnsi"/>
        </w:rPr>
        <w:t xml:space="preserve"> nurodymus</w:t>
      </w:r>
      <w:r>
        <w:rPr>
          <w:rFonts w:asciiTheme="minorHAnsi" w:hAnsiTheme="minorHAnsi" w:cstheme="minorHAnsi"/>
        </w:rPr>
        <w:t xml:space="preserve">. </w:t>
      </w:r>
    </w:p>
    <w:p w14:paraId="715F06AE" w14:textId="04D8EA92" w:rsidR="00B37AD2" w:rsidRDefault="00B37AD2">
      <w:r>
        <w:br w:type="page"/>
      </w:r>
    </w:p>
    <w:p w14:paraId="0070A5A5" w14:textId="088C9FAA" w:rsidR="00F96793" w:rsidRPr="00AD1E34" w:rsidRDefault="00A06360" w:rsidP="003D5E50">
      <w:pPr>
        <w:pStyle w:val="Antrat1"/>
        <w:numPr>
          <w:ilvl w:val="0"/>
          <w:numId w:val="17"/>
        </w:numPr>
        <w:ind w:left="709" w:hanging="709"/>
        <w:jc w:val="both"/>
      </w:pPr>
      <w:bookmarkStart w:id="291" w:name="_Ref21078024"/>
      <w:bookmarkStart w:id="292" w:name="_Toc183923131"/>
      <w:r w:rsidRPr="00AD1E34">
        <w:lastRenderedPageBreak/>
        <w:t>110</w:t>
      </w:r>
      <w:r w:rsidR="000978E1" w:rsidRPr="00AD1E34">
        <w:t xml:space="preserve"> ÷ </w:t>
      </w:r>
      <w:r w:rsidR="001A4369">
        <w:t>33</w:t>
      </w:r>
      <w:r w:rsidR="005455B1" w:rsidRPr="00AD1E34">
        <w:t>0</w:t>
      </w:r>
      <w:r w:rsidRPr="00AD1E34">
        <w:t xml:space="preserve"> kV seno</w:t>
      </w:r>
      <w:r w:rsidR="004763C7" w:rsidRPr="00AD1E34">
        <w:t>s</w:t>
      </w:r>
      <w:r w:rsidRPr="00AD1E34">
        <w:t xml:space="preserve"> </w:t>
      </w:r>
      <w:r w:rsidR="004763C7" w:rsidRPr="00AD1E34">
        <w:t>kartos</w:t>
      </w:r>
      <w:r w:rsidR="00C046DB" w:rsidRPr="00AD1E34">
        <w:t xml:space="preserve"> (GOST)</w:t>
      </w:r>
      <w:r w:rsidR="004763C7" w:rsidRPr="00AD1E34">
        <w:t xml:space="preserve"> </w:t>
      </w:r>
      <w:r w:rsidRPr="00AD1E34">
        <w:t>srovės matavimo transformatorių patikrinimų apimtys</w:t>
      </w:r>
      <w:bookmarkEnd w:id="291"/>
      <w:bookmarkEnd w:id="292"/>
    </w:p>
    <w:p w14:paraId="7C8F4949" w14:textId="5A3454FA" w:rsidR="00777B74" w:rsidRPr="000978E1" w:rsidRDefault="000978E1" w:rsidP="000978E1">
      <w:pPr>
        <w:pStyle w:val="Antrat11"/>
        <w:tabs>
          <w:tab w:val="clear" w:pos="1134"/>
          <w:tab w:val="num" w:pos="567"/>
        </w:tabs>
        <w:spacing w:after="120"/>
        <w:ind w:left="567" w:hanging="567"/>
        <w:outlineLvl w:val="9"/>
      </w:pPr>
      <w:r>
        <w:t>P</w:t>
      </w:r>
      <w:r w:rsidRPr="00DE58A8">
        <w:t xml:space="preserve">irminės </w:t>
      </w:r>
      <w:r w:rsidR="004B4A81" w:rsidRPr="00DE58A8">
        <w:t>įrenginio kontrolės metu</w:t>
      </w:r>
      <w:r w:rsidR="004B4A81">
        <w:t xml:space="preserve"> (sumontavus</w:t>
      </w:r>
      <w:r w:rsidR="00D34DBB">
        <w:t xml:space="preserve"> pakeitimui</w:t>
      </w:r>
      <w:r w:rsidR="004B4A81">
        <w:t xml:space="preserve">) atliekami gamintojo numatomi, </w:t>
      </w:r>
      <w:r w:rsidR="009861E4" w:rsidRPr="00906F41">
        <w:t>bei visi patikrinimai</w:t>
      </w:r>
      <w:r w:rsidR="009861E4">
        <w:t>, kurie vykdomi kas 4 met</w:t>
      </w:r>
      <w:r w:rsidR="001A4369">
        <w:t>ai</w:t>
      </w:r>
      <w:r w:rsidR="009861E4" w:rsidRPr="00906F41">
        <w:t>.</w:t>
      </w:r>
      <w:r w:rsidR="004B4A81">
        <w:t xml:space="preserve"> </w:t>
      </w:r>
    </w:p>
    <w:p w14:paraId="1FFB7C03" w14:textId="12D6A93D" w:rsidR="00D50CB2" w:rsidRPr="000978E1" w:rsidRDefault="000978E1" w:rsidP="009861E4">
      <w:pPr>
        <w:pStyle w:val="Antrat11"/>
        <w:tabs>
          <w:tab w:val="clear" w:pos="1134"/>
          <w:tab w:val="num" w:pos="567"/>
        </w:tabs>
        <w:ind w:left="567" w:hanging="567"/>
        <w:outlineLvl w:val="9"/>
      </w:pPr>
      <w:r>
        <w:t xml:space="preserve">Izoliacinei </w:t>
      </w:r>
      <w:r w:rsidR="00D50CB2" w:rsidRPr="008351B9">
        <w:t>alyva</w:t>
      </w:r>
      <w:r w:rsidR="00D50CB2">
        <w:t>i</w:t>
      </w:r>
      <w:r w:rsidR="00D50CB2" w:rsidRPr="008351B9">
        <w:t xml:space="preserve"> prieš </w:t>
      </w:r>
      <w:r w:rsidR="00D50CB2" w:rsidRPr="003D445B">
        <w:t>supilant/papildant į</w:t>
      </w:r>
      <w:r w:rsidR="00D50CB2">
        <w:t xml:space="preserve"> matavimo transformatorių </w:t>
      </w:r>
      <w:r w:rsidR="00D50CB2" w:rsidRPr="008351B9">
        <w:t>turi būti patikrinta</w:t>
      </w:r>
      <w:r w:rsidR="00D50CB2">
        <w:t>:</w:t>
      </w:r>
    </w:p>
    <w:p w14:paraId="0DD1478D" w14:textId="77777777"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pramušimo įtampa;</w:t>
      </w:r>
    </w:p>
    <w:p w14:paraId="30B29223" w14:textId="77777777"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 xml:space="preserve">rūgštingumas; </w:t>
      </w:r>
    </w:p>
    <w:p w14:paraId="5187F3AA" w14:textId="20F1614A" w:rsidR="009939AD" w:rsidRDefault="009939AD" w:rsidP="00742A21">
      <w:pPr>
        <w:pStyle w:val="Sraopastraipa"/>
        <w:numPr>
          <w:ilvl w:val="6"/>
          <w:numId w:val="1"/>
        </w:numPr>
        <w:tabs>
          <w:tab w:val="clear" w:pos="1701"/>
          <w:tab w:val="num" w:pos="851"/>
        </w:tabs>
        <w:ind w:left="1276" w:hanging="425"/>
        <w:jc w:val="both"/>
        <w:rPr>
          <w:rFonts w:ascii="Calibri" w:hAnsi="Calibri" w:cs="Calibri"/>
          <w:color w:val="000000"/>
        </w:rPr>
      </w:pPr>
      <w:r>
        <w:rPr>
          <w:rFonts w:ascii="Calibri" w:hAnsi="Calibri" w:cs="Calibri"/>
          <w:color w:val="000000"/>
        </w:rPr>
        <w:t>vandens kiekis;</w:t>
      </w:r>
    </w:p>
    <w:p w14:paraId="4D9D1F1B" w14:textId="5E7F37AE"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 xml:space="preserve">pliūpsnio taško temperatūra; </w:t>
      </w:r>
    </w:p>
    <w:p w14:paraId="1FBF3936" w14:textId="7F136F05" w:rsidR="00D50CB2"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mechaninių priemaišų kiek</w:t>
      </w:r>
      <w:r w:rsidR="0066219D" w:rsidRPr="0037614D">
        <w:rPr>
          <w:rFonts w:ascii="Calibri" w:hAnsi="Calibri" w:cs="Calibri"/>
          <w:color w:val="000000"/>
        </w:rPr>
        <w:t>is</w:t>
      </w:r>
      <w:r w:rsidRPr="0037614D">
        <w:rPr>
          <w:rFonts w:ascii="Calibri" w:hAnsi="Calibri" w:cs="Calibri"/>
          <w:color w:val="000000"/>
        </w:rPr>
        <w:t>, spalv</w:t>
      </w:r>
      <w:r w:rsidR="0066219D" w:rsidRPr="0037614D">
        <w:rPr>
          <w:rFonts w:ascii="Calibri" w:hAnsi="Calibri" w:cs="Calibri"/>
          <w:color w:val="000000"/>
        </w:rPr>
        <w:t>a</w:t>
      </w:r>
      <w:r w:rsidR="00E21F56" w:rsidRPr="0037614D">
        <w:rPr>
          <w:rFonts w:ascii="Calibri" w:hAnsi="Calibri" w:cs="Calibri"/>
          <w:color w:val="000000"/>
        </w:rPr>
        <w:t>.</w:t>
      </w:r>
    </w:p>
    <w:p w14:paraId="5676F3EC" w14:textId="743FDC0C" w:rsidR="00D54338" w:rsidRDefault="00CF5A4D" w:rsidP="00742A21">
      <w:pPr>
        <w:ind w:left="567"/>
        <w:rPr>
          <w:rFonts w:cstheme="minorHAnsi"/>
          <w:sz w:val="24"/>
          <w:szCs w:val="24"/>
        </w:rPr>
      </w:pPr>
      <w:r w:rsidRPr="00963B08">
        <w:rPr>
          <w:rFonts w:cstheme="minorHAnsi"/>
          <w:sz w:val="24"/>
          <w:szCs w:val="24"/>
        </w:rPr>
        <w:t xml:space="preserve">Izoliacinės alyvos kokybės rodiklių patikrinimų rezultatai vertinami pagal </w:t>
      </w:r>
      <w:r w:rsidR="00C51494">
        <w:rPr>
          <w:rFonts w:cstheme="minorHAnsi"/>
          <w:sz w:val="24"/>
          <w:szCs w:val="24"/>
        </w:rPr>
        <w:t>žemiau šiame punkte pateikiamos lentelės nurodymus</w:t>
      </w:r>
      <w:r w:rsidRPr="00C51494">
        <w:rPr>
          <w:rFonts w:cstheme="minorHAnsi"/>
          <w:sz w:val="24"/>
          <w:szCs w:val="24"/>
        </w:rPr>
        <w:t>.</w:t>
      </w:r>
    </w:p>
    <w:p w14:paraId="4468C7D7" w14:textId="67C480C2" w:rsidR="00C51494" w:rsidRDefault="00D44CE3" w:rsidP="00C51494">
      <w:pPr>
        <w:pStyle w:val="Lentelipavadinimai"/>
        <w:tabs>
          <w:tab w:val="clear" w:pos="1418"/>
          <w:tab w:val="left" w:pos="284"/>
        </w:tabs>
        <w:ind w:left="0" w:firstLine="0"/>
      </w:pPr>
      <w:r w:rsidRPr="00982E2F">
        <w:t xml:space="preserve">lentelė. Izoliacinės alyvos prieš supilant/papildant į </w:t>
      </w:r>
      <w:r>
        <w:t>įrenginius</w:t>
      </w:r>
      <w:r w:rsidRPr="00982E2F">
        <w:t xml:space="preserve"> kokybės rodiklių leistinos reikšmės</w:t>
      </w:r>
    </w:p>
    <w:tbl>
      <w:tblPr>
        <w:tblStyle w:val="Lentelstinklelis"/>
        <w:tblW w:w="5000" w:type="pct"/>
        <w:tblInd w:w="-5" w:type="dxa"/>
        <w:tblLook w:val="01E0" w:firstRow="1" w:lastRow="1" w:firstColumn="1" w:lastColumn="1" w:noHBand="0" w:noVBand="0"/>
      </w:tblPr>
      <w:tblGrid>
        <w:gridCol w:w="2127"/>
        <w:gridCol w:w="5243"/>
        <w:gridCol w:w="2118"/>
      </w:tblGrid>
      <w:tr w:rsidR="00C51494" w:rsidRPr="001E7907" w14:paraId="7971B7D3" w14:textId="77777777" w:rsidTr="00CB6807">
        <w:trPr>
          <w:trHeight w:val="348"/>
        </w:trPr>
        <w:tc>
          <w:tcPr>
            <w:tcW w:w="3884" w:type="pct"/>
            <w:gridSpan w:val="2"/>
            <w:vMerge w:val="restart"/>
            <w:shd w:val="clear" w:color="auto" w:fill="D9D9D9" w:themeFill="background1" w:themeFillShade="D9"/>
            <w:vAlign w:val="center"/>
          </w:tcPr>
          <w:p w14:paraId="02C768A3" w14:textId="77777777" w:rsidR="00C51494" w:rsidRPr="001A4369" w:rsidRDefault="00C51494">
            <w:pPr>
              <w:rPr>
                <w:rFonts w:ascii="Calibri" w:hAnsi="Calibri" w:cs="Calibri"/>
                <w:b/>
                <w:bCs/>
                <w:color w:val="000000" w:themeColor="text1"/>
              </w:rPr>
            </w:pPr>
            <w:r w:rsidRPr="001A4369">
              <w:rPr>
                <w:rFonts w:ascii="Calibri" w:hAnsi="Calibri" w:cs="Calibri"/>
                <w:b/>
                <w:bCs/>
                <w:color w:val="000000" w:themeColor="text1"/>
              </w:rPr>
              <w:t>Izoliacinės alyvos kokybės rodiklis</w:t>
            </w:r>
          </w:p>
        </w:tc>
        <w:tc>
          <w:tcPr>
            <w:tcW w:w="1116" w:type="pct"/>
            <w:shd w:val="clear" w:color="auto" w:fill="D9D9D9" w:themeFill="background1" w:themeFillShade="D9"/>
            <w:vAlign w:val="center"/>
          </w:tcPr>
          <w:p w14:paraId="3705ED69" w14:textId="77777777" w:rsidR="00C51494" w:rsidRPr="001A4369" w:rsidRDefault="00C51494">
            <w:pPr>
              <w:jc w:val="center"/>
              <w:rPr>
                <w:rFonts w:ascii="Calibri" w:hAnsi="Calibri" w:cs="Calibri"/>
                <w:b/>
                <w:bCs/>
                <w:color w:val="000000" w:themeColor="text1"/>
              </w:rPr>
            </w:pPr>
            <w:r w:rsidRPr="001A4369">
              <w:rPr>
                <w:rFonts w:ascii="Calibri" w:hAnsi="Calibri" w:cs="Calibri"/>
                <w:b/>
                <w:bCs/>
                <w:color w:val="000000" w:themeColor="text1"/>
              </w:rPr>
              <w:t>Įrenginio vardinė įtampa, kV</w:t>
            </w:r>
          </w:p>
        </w:tc>
      </w:tr>
      <w:tr w:rsidR="00C51494" w:rsidRPr="001E7907" w14:paraId="536F5AC0" w14:textId="77777777" w:rsidTr="00CB6807">
        <w:trPr>
          <w:trHeight w:val="302"/>
        </w:trPr>
        <w:tc>
          <w:tcPr>
            <w:tcW w:w="3884" w:type="pct"/>
            <w:gridSpan w:val="2"/>
            <w:vMerge/>
            <w:vAlign w:val="center"/>
          </w:tcPr>
          <w:p w14:paraId="1AA612F7" w14:textId="77777777" w:rsidR="00C51494" w:rsidRPr="001A4369" w:rsidRDefault="00C51494">
            <w:pPr>
              <w:jc w:val="center"/>
              <w:rPr>
                <w:rFonts w:ascii="Calibri" w:hAnsi="Calibri" w:cs="Calibri"/>
                <w:b/>
                <w:bCs/>
                <w:color w:val="000000" w:themeColor="text1"/>
              </w:rPr>
            </w:pPr>
          </w:p>
        </w:tc>
        <w:tc>
          <w:tcPr>
            <w:tcW w:w="1116" w:type="pct"/>
            <w:shd w:val="clear" w:color="auto" w:fill="D9D9D9" w:themeFill="background1" w:themeFillShade="D9"/>
            <w:vAlign w:val="center"/>
          </w:tcPr>
          <w:p w14:paraId="70324433" w14:textId="1AB251C1" w:rsidR="00C51494" w:rsidRPr="001A4369" w:rsidRDefault="00C51494">
            <w:pPr>
              <w:jc w:val="center"/>
              <w:rPr>
                <w:rFonts w:ascii="Calibri" w:hAnsi="Calibri" w:cs="Calibri"/>
                <w:b/>
                <w:bCs/>
                <w:color w:val="000000" w:themeColor="text1"/>
              </w:rPr>
            </w:pPr>
            <w:r w:rsidRPr="001A4369">
              <w:rPr>
                <w:rFonts w:ascii="Calibri" w:hAnsi="Calibri" w:cs="Calibri"/>
                <w:b/>
                <w:bCs/>
                <w:color w:val="000000" w:themeColor="text1"/>
              </w:rPr>
              <w:t xml:space="preserve">110 ÷ </w:t>
            </w:r>
            <w:r w:rsidR="001A4369" w:rsidRPr="001A4369">
              <w:rPr>
                <w:rFonts w:ascii="Calibri" w:hAnsi="Calibri" w:cs="Calibri"/>
                <w:b/>
                <w:bCs/>
                <w:color w:val="000000" w:themeColor="text1"/>
              </w:rPr>
              <w:t>33</w:t>
            </w:r>
            <w:r w:rsidRPr="001A4369">
              <w:rPr>
                <w:rFonts w:ascii="Calibri" w:hAnsi="Calibri" w:cs="Calibri"/>
                <w:b/>
                <w:bCs/>
                <w:color w:val="000000" w:themeColor="text1"/>
              </w:rPr>
              <w:t>0</w:t>
            </w:r>
          </w:p>
        </w:tc>
      </w:tr>
      <w:tr w:rsidR="00C51494" w:rsidRPr="001E7907" w14:paraId="4164137A" w14:textId="77777777" w:rsidTr="00CB6807">
        <w:trPr>
          <w:trHeight w:val="375"/>
        </w:trPr>
        <w:tc>
          <w:tcPr>
            <w:tcW w:w="1121" w:type="pct"/>
            <w:vMerge w:val="restart"/>
            <w:vAlign w:val="center"/>
          </w:tcPr>
          <w:p w14:paraId="71F96C43"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Pramušimo įtampa, kV</w:t>
            </w:r>
          </w:p>
        </w:tc>
        <w:tc>
          <w:tcPr>
            <w:tcW w:w="2763" w:type="pct"/>
            <w:vAlign w:val="center"/>
          </w:tcPr>
          <w:p w14:paraId="08BB317E" w14:textId="77777777" w:rsidR="00C51494" w:rsidRPr="00CB6807" w:rsidRDefault="00C51494">
            <w:pPr>
              <w:rPr>
                <w:rFonts w:cstheme="minorHAnsi"/>
                <w:color w:val="000000" w:themeColor="text1"/>
              </w:rPr>
            </w:pPr>
            <w:r w:rsidRPr="00CB6807">
              <w:rPr>
                <w:rFonts w:ascii="Calibri" w:eastAsiaTheme="minorHAnsi" w:hAnsi="Calibri" w:cs="Calibri"/>
                <w:bCs/>
                <w:lang w:eastAsia="en-US"/>
              </w:rPr>
              <w:t>statinėje ar kitoje alyvos transportavimui skirtoje talpoje</w:t>
            </w:r>
          </w:p>
        </w:tc>
        <w:tc>
          <w:tcPr>
            <w:tcW w:w="1116" w:type="pct"/>
            <w:vAlign w:val="center"/>
          </w:tcPr>
          <w:p w14:paraId="106658A9"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30</w:t>
            </w:r>
          </w:p>
        </w:tc>
      </w:tr>
      <w:tr w:rsidR="00C51494" w:rsidRPr="001E7907" w14:paraId="10AA764F" w14:textId="77777777" w:rsidTr="00CB6807">
        <w:trPr>
          <w:trHeight w:val="375"/>
        </w:trPr>
        <w:tc>
          <w:tcPr>
            <w:tcW w:w="1121" w:type="pct"/>
            <w:vMerge/>
            <w:vAlign w:val="center"/>
          </w:tcPr>
          <w:p w14:paraId="374BFF1F" w14:textId="77777777" w:rsidR="00C51494" w:rsidRPr="00CB6807" w:rsidRDefault="00C51494">
            <w:pPr>
              <w:rPr>
                <w:rFonts w:cstheme="minorHAnsi"/>
                <w:color w:val="000000" w:themeColor="text1"/>
              </w:rPr>
            </w:pPr>
          </w:p>
        </w:tc>
        <w:tc>
          <w:tcPr>
            <w:tcW w:w="2763" w:type="pct"/>
            <w:vAlign w:val="center"/>
          </w:tcPr>
          <w:p w14:paraId="79870CE5" w14:textId="77777777" w:rsidR="00C51494" w:rsidRPr="00CB6807" w:rsidRDefault="00C51494">
            <w:pPr>
              <w:rPr>
                <w:rFonts w:cstheme="minorHAnsi"/>
                <w:color w:val="000000" w:themeColor="text1"/>
              </w:rPr>
            </w:pPr>
            <w:r w:rsidRPr="00CB6807">
              <w:rPr>
                <w:rFonts w:ascii="Calibri" w:hAnsi="Calibri" w:cs="Calibri"/>
                <w:bCs/>
              </w:rPr>
              <w:t>po alyvos atstatymo/regeneravimo prieš supylimą į įrenginį</w:t>
            </w:r>
          </w:p>
        </w:tc>
        <w:tc>
          <w:tcPr>
            <w:tcW w:w="1116" w:type="pct"/>
            <w:vAlign w:val="center"/>
          </w:tcPr>
          <w:p w14:paraId="4D0695B7" w14:textId="77777777" w:rsidR="00C51494" w:rsidRPr="00CB6807" w:rsidRDefault="00C51494">
            <w:pPr>
              <w:jc w:val="center"/>
              <w:rPr>
                <w:rFonts w:cstheme="minorHAnsi"/>
              </w:rPr>
            </w:pPr>
            <w:r w:rsidRPr="00CB6807">
              <w:rPr>
                <w:rFonts w:asciiTheme="minorHAnsi" w:hAnsiTheme="minorHAnsi" w:cstheme="minorHAnsi"/>
              </w:rPr>
              <w:t>≥ 70</w:t>
            </w:r>
          </w:p>
        </w:tc>
      </w:tr>
      <w:tr w:rsidR="00C51494" w:rsidRPr="001E7907" w14:paraId="5E6DF8D4" w14:textId="77777777" w:rsidTr="00CB6807">
        <w:trPr>
          <w:trHeight w:val="375"/>
        </w:trPr>
        <w:tc>
          <w:tcPr>
            <w:tcW w:w="3884" w:type="pct"/>
            <w:gridSpan w:val="2"/>
            <w:vAlign w:val="center"/>
          </w:tcPr>
          <w:p w14:paraId="76896C98"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 xml:space="preserve">Rūgštingumas, </w:t>
            </w:r>
            <w:r w:rsidRPr="00CB6807">
              <w:rPr>
                <w:rFonts w:asciiTheme="minorHAnsi" w:hAnsiTheme="minorHAnsi" w:cstheme="minorHAnsi"/>
              </w:rPr>
              <w:t>mg KOH/g</w:t>
            </w:r>
          </w:p>
        </w:tc>
        <w:tc>
          <w:tcPr>
            <w:tcW w:w="1116" w:type="pct"/>
            <w:vAlign w:val="center"/>
          </w:tcPr>
          <w:p w14:paraId="1117F064"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0,01</w:t>
            </w:r>
          </w:p>
        </w:tc>
      </w:tr>
      <w:tr w:rsidR="00C51494" w:rsidRPr="001E7907" w14:paraId="71862E58" w14:textId="77777777" w:rsidTr="00CB6807">
        <w:trPr>
          <w:trHeight w:val="375"/>
        </w:trPr>
        <w:tc>
          <w:tcPr>
            <w:tcW w:w="3884" w:type="pct"/>
            <w:gridSpan w:val="2"/>
            <w:vAlign w:val="center"/>
          </w:tcPr>
          <w:p w14:paraId="3BEFC850"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 xml:space="preserve">Pliūpsnio taško temperatūra, </w:t>
            </w:r>
            <w:r w:rsidRPr="00CB6807">
              <w:rPr>
                <w:rFonts w:asciiTheme="minorHAnsi" w:eastAsia="Symbol" w:hAnsiTheme="minorHAnsi" w:cstheme="minorHAnsi"/>
              </w:rPr>
              <w:t>°</w:t>
            </w:r>
            <w:r w:rsidRPr="00CB6807">
              <w:rPr>
                <w:rFonts w:asciiTheme="minorHAnsi" w:hAnsiTheme="minorHAnsi" w:cstheme="minorHAnsi"/>
              </w:rPr>
              <w:t>C</w:t>
            </w:r>
          </w:p>
        </w:tc>
        <w:tc>
          <w:tcPr>
            <w:tcW w:w="1116" w:type="pct"/>
            <w:vAlign w:val="center"/>
          </w:tcPr>
          <w:p w14:paraId="78E48318"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135</w:t>
            </w:r>
          </w:p>
        </w:tc>
      </w:tr>
      <w:tr w:rsidR="00C51494" w:rsidRPr="001E7907" w14:paraId="4956C1EB" w14:textId="77777777" w:rsidTr="00CB6807">
        <w:trPr>
          <w:trHeight w:val="375"/>
        </w:trPr>
        <w:tc>
          <w:tcPr>
            <w:tcW w:w="1121" w:type="pct"/>
            <w:vMerge w:val="restart"/>
            <w:vAlign w:val="center"/>
          </w:tcPr>
          <w:p w14:paraId="43ACE546" w14:textId="77777777" w:rsidR="00C51494" w:rsidRPr="00CB6807" w:rsidRDefault="00C51494">
            <w:pPr>
              <w:rPr>
                <w:rFonts w:asciiTheme="minorHAnsi" w:hAnsiTheme="minorHAnsi" w:cstheme="minorHAnsi"/>
                <w:color w:val="000000" w:themeColor="text1"/>
              </w:rPr>
            </w:pPr>
            <w:r w:rsidRPr="00CB6807">
              <w:rPr>
                <w:rFonts w:asciiTheme="minorHAnsi" w:hAnsiTheme="minorHAnsi" w:cstheme="minorHAnsi"/>
                <w:color w:val="000000" w:themeColor="text1"/>
              </w:rPr>
              <w:t xml:space="preserve">Vandens kiekis, mg/kg </w:t>
            </w:r>
            <w:r w:rsidRPr="00CB6807">
              <w:rPr>
                <w:rFonts w:asciiTheme="minorHAnsi" w:hAnsiTheme="minorHAnsi" w:cstheme="minorHAnsi"/>
              </w:rPr>
              <w:t>(ppm)</w:t>
            </w:r>
          </w:p>
        </w:tc>
        <w:tc>
          <w:tcPr>
            <w:tcW w:w="2763" w:type="pct"/>
            <w:vAlign w:val="center"/>
          </w:tcPr>
          <w:p w14:paraId="5AE47948" w14:textId="77777777" w:rsidR="00C51494" w:rsidRPr="00CB6807" w:rsidRDefault="00C51494">
            <w:pPr>
              <w:rPr>
                <w:rFonts w:cstheme="minorHAnsi"/>
                <w:color w:val="000000" w:themeColor="text1"/>
              </w:rPr>
            </w:pPr>
            <w:r w:rsidRPr="00CB6807">
              <w:rPr>
                <w:rFonts w:ascii="Calibri" w:eastAsiaTheme="minorHAnsi" w:hAnsi="Calibri" w:cs="Calibri"/>
                <w:bCs/>
                <w:lang w:eastAsia="en-US"/>
              </w:rPr>
              <w:t>statinėje ar kitoje alyvos transportavimui skirtoje talpoje</w:t>
            </w:r>
          </w:p>
        </w:tc>
        <w:tc>
          <w:tcPr>
            <w:tcW w:w="1116" w:type="pct"/>
            <w:vAlign w:val="center"/>
          </w:tcPr>
          <w:p w14:paraId="0A0DAA9B" w14:textId="77777777" w:rsidR="00C51494" w:rsidRPr="00CB6807" w:rsidRDefault="00C51494">
            <w:pPr>
              <w:jc w:val="center"/>
              <w:rPr>
                <w:rFonts w:asciiTheme="minorHAnsi" w:hAnsiTheme="minorHAnsi" w:cstheme="minorHAnsi"/>
              </w:rPr>
            </w:pPr>
            <w:r w:rsidRPr="00CB6807">
              <w:rPr>
                <w:rFonts w:asciiTheme="minorHAnsi" w:hAnsiTheme="minorHAnsi" w:cstheme="minorHAnsi"/>
              </w:rPr>
              <w:t>≤ 40</w:t>
            </w:r>
          </w:p>
        </w:tc>
      </w:tr>
      <w:tr w:rsidR="00C51494" w:rsidRPr="001E7907" w14:paraId="5A7F4817" w14:textId="77777777" w:rsidTr="00CB6807">
        <w:trPr>
          <w:trHeight w:val="375"/>
        </w:trPr>
        <w:tc>
          <w:tcPr>
            <w:tcW w:w="1121" w:type="pct"/>
            <w:vMerge/>
            <w:vAlign w:val="center"/>
          </w:tcPr>
          <w:p w14:paraId="205A2466" w14:textId="77777777" w:rsidR="00C51494" w:rsidRPr="00CB6807" w:rsidRDefault="00C51494">
            <w:pPr>
              <w:rPr>
                <w:rFonts w:cstheme="minorHAnsi"/>
                <w:color w:val="000000" w:themeColor="text1"/>
              </w:rPr>
            </w:pPr>
          </w:p>
        </w:tc>
        <w:tc>
          <w:tcPr>
            <w:tcW w:w="2763" w:type="pct"/>
            <w:vAlign w:val="center"/>
          </w:tcPr>
          <w:p w14:paraId="3D33103B" w14:textId="77777777" w:rsidR="00C51494" w:rsidRPr="00CB6807" w:rsidRDefault="00C51494">
            <w:pPr>
              <w:rPr>
                <w:rFonts w:cstheme="minorHAnsi"/>
                <w:color w:val="000000" w:themeColor="text1"/>
              </w:rPr>
            </w:pPr>
            <w:r w:rsidRPr="00CB6807">
              <w:rPr>
                <w:rFonts w:ascii="Calibri" w:hAnsi="Calibri" w:cs="Calibri"/>
                <w:bCs/>
              </w:rPr>
              <w:t>po alyvos atstatymo/regeneravimo prieš supylimą į įrenginį</w:t>
            </w:r>
          </w:p>
        </w:tc>
        <w:tc>
          <w:tcPr>
            <w:tcW w:w="1116" w:type="pct"/>
            <w:vAlign w:val="center"/>
          </w:tcPr>
          <w:p w14:paraId="6B028398" w14:textId="77777777" w:rsidR="00C51494" w:rsidRPr="00CB6807" w:rsidRDefault="00C51494">
            <w:pPr>
              <w:jc w:val="center"/>
              <w:rPr>
                <w:rFonts w:cstheme="minorHAnsi"/>
              </w:rPr>
            </w:pPr>
            <w:r w:rsidRPr="00CB6807">
              <w:rPr>
                <w:rFonts w:asciiTheme="minorHAnsi" w:hAnsiTheme="minorHAnsi" w:cstheme="minorHAnsi"/>
              </w:rPr>
              <w:t>≤ 10</w:t>
            </w:r>
          </w:p>
        </w:tc>
      </w:tr>
    </w:tbl>
    <w:p w14:paraId="05DB2D62" w14:textId="77777777" w:rsidR="00C51494" w:rsidRPr="00C51494" w:rsidRDefault="00C51494" w:rsidP="00742A21">
      <w:pPr>
        <w:ind w:left="567"/>
        <w:rPr>
          <w:rFonts w:cstheme="minorHAnsi"/>
          <w:sz w:val="24"/>
          <w:szCs w:val="24"/>
        </w:rPr>
      </w:pPr>
    </w:p>
    <w:p w14:paraId="5C322B94" w14:textId="69876733" w:rsidR="00D50CB2" w:rsidRPr="00742A21" w:rsidRDefault="00742A21" w:rsidP="00742A21">
      <w:pPr>
        <w:pStyle w:val="Antrat11"/>
        <w:tabs>
          <w:tab w:val="clear" w:pos="1134"/>
          <w:tab w:val="num" w:pos="567"/>
        </w:tabs>
        <w:spacing w:after="120"/>
        <w:ind w:left="567" w:hanging="567"/>
        <w:outlineLvl w:val="9"/>
      </w:pPr>
      <w:r>
        <w:t>Po</w:t>
      </w:r>
      <w:r w:rsidRPr="00244573">
        <w:t xml:space="preserve"> </w:t>
      </w:r>
      <w:r w:rsidR="00D50CB2" w:rsidRPr="00244573">
        <w:t>alyv</w:t>
      </w:r>
      <w:r w:rsidR="00D50CB2">
        <w:t>os</w:t>
      </w:r>
      <w:r w:rsidR="00D50CB2" w:rsidRPr="00244573">
        <w:t xml:space="preserve"> </w:t>
      </w:r>
      <w:r w:rsidR="00D50CB2">
        <w:t xml:space="preserve">įpylimo į </w:t>
      </w:r>
      <w:r w:rsidR="00D95B09">
        <w:t>matavimo</w:t>
      </w:r>
      <w:r w:rsidR="00D50CB2">
        <w:t xml:space="preserve"> transformatorių</w:t>
      </w:r>
      <w:r w:rsidR="00D50CB2" w:rsidRPr="00244573">
        <w:t xml:space="preserve"> prieš jo įjungimą</w:t>
      </w:r>
      <w:r w:rsidR="00D50CB2">
        <w:t>, bet ne ankščiau kaip po 12 valandų</w:t>
      </w:r>
      <w:r w:rsidR="00D50CB2" w:rsidRPr="00244573">
        <w:t xml:space="preserve"> </w:t>
      </w:r>
      <w:r w:rsidR="00D50CB2">
        <w:t xml:space="preserve">po alyvos įpylimo, </w:t>
      </w:r>
      <w:r w:rsidR="00D50CB2" w:rsidRPr="00244573">
        <w:t>izoliacinės alyvos kokybės rodikliai turi būti pakartotinai patikrinami</w:t>
      </w:r>
      <w:r w:rsidR="00D50CB2">
        <w:t xml:space="preserve"> nustat</w:t>
      </w:r>
      <w:r w:rsidR="00D50CB2" w:rsidRPr="00742A21">
        <w:t>ant:</w:t>
      </w:r>
    </w:p>
    <w:p w14:paraId="0BBEA45C" w14:textId="77777777" w:rsidR="00D50CB2" w:rsidRPr="0037614D"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pramušimo įtampą;</w:t>
      </w:r>
    </w:p>
    <w:p w14:paraId="2BB41DDD" w14:textId="2226468F" w:rsidR="00D50CB2"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rūgštingumą;</w:t>
      </w:r>
    </w:p>
    <w:p w14:paraId="316DA3E2" w14:textId="67486D5C" w:rsidR="00E9189B" w:rsidRPr="0037614D" w:rsidRDefault="009927A7" w:rsidP="00742A21">
      <w:pPr>
        <w:pStyle w:val="Sraopastraipa"/>
        <w:numPr>
          <w:ilvl w:val="6"/>
          <w:numId w:val="1"/>
        </w:numPr>
        <w:tabs>
          <w:tab w:val="clear" w:pos="1701"/>
          <w:tab w:val="num" w:pos="851"/>
        </w:tabs>
        <w:ind w:left="1276" w:hanging="425"/>
        <w:jc w:val="both"/>
        <w:rPr>
          <w:rFonts w:ascii="Calibri" w:hAnsi="Calibri" w:cs="Calibri"/>
          <w:color w:val="000000"/>
        </w:rPr>
      </w:pPr>
      <w:r>
        <w:rPr>
          <w:rFonts w:ascii="Calibri" w:hAnsi="Calibri" w:cs="Calibri"/>
          <w:color w:val="000000"/>
        </w:rPr>
        <w:t>vandens kiekį;</w:t>
      </w:r>
    </w:p>
    <w:p w14:paraId="37EA62DB" w14:textId="323F6105" w:rsidR="00D50CB2" w:rsidRDefault="00D50CB2" w:rsidP="00742A21">
      <w:pPr>
        <w:pStyle w:val="Sraopastraipa"/>
        <w:numPr>
          <w:ilvl w:val="6"/>
          <w:numId w:val="1"/>
        </w:numPr>
        <w:tabs>
          <w:tab w:val="clear" w:pos="1701"/>
          <w:tab w:val="num" w:pos="851"/>
        </w:tabs>
        <w:ind w:left="1276" w:hanging="425"/>
        <w:jc w:val="both"/>
        <w:rPr>
          <w:rFonts w:ascii="Calibri" w:hAnsi="Calibri" w:cs="Calibri"/>
          <w:color w:val="000000"/>
        </w:rPr>
      </w:pPr>
      <w:r w:rsidRPr="0037614D">
        <w:rPr>
          <w:rFonts w:ascii="Calibri" w:hAnsi="Calibri" w:cs="Calibri"/>
          <w:color w:val="000000"/>
        </w:rPr>
        <w:t>mechaninių priemaišų kiekį, spalvą.</w:t>
      </w:r>
    </w:p>
    <w:p w14:paraId="5B942F4E" w14:textId="3273A0F9" w:rsidR="00D50CB2" w:rsidRPr="004A5D3E" w:rsidRDefault="00D50CB2" w:rsidP="00271E3B">
      <w:pPr>
        <w:pStyle w:val="Lentelipavadinimai"/>
        <w:tabs>
          <w:tab w:val="clear" w:pos="1418"/>
          <w:tab w:val="left" w:pos="284"/>
        </w:tabs>
        <w:ind w:left="0" w:firstLine="0"/>
      </w:pPr>
      <w:bookmarkStart w:id="293" w:name="_Ref362769765"/>
      <w:r w:rsidRPr="004A5D3E">
        <w:t>lentelė</w:t>
      </w:r>
      <w:r w:rsidR="003B0DBD">
        <w:t xml:space="preserve">. </w:t>
      </w:r>
      <w:r w:rsidR="002F264B">
        <w:t>Įpiltos į matavimo transformatorių</w:t>
      </w:r>
      <w:r w:rsidR="00CB6807">
        <w:t xml:space="preserve"> </w:t>
      </w:r>
      <w:r w:rsidR="002F264B" w:rsidRPr="005248F2">
        <w:t>izoliacinės alyvos</w:t>
      </w:r>
      <w:r w:rsidR="003B0DBD">
        <w:t xml:space="preserve"> </w:t>
      </w:r>
      <w:r w:rsidRPr="004A5D3E">
        <w:t xml:space="preserve">kokybės rodiklių </w:t>
      </w:r>
      <w:r w:rsidR="00B72823">
        <w:t>leistinos</w:t>
      </w:r>
      <w:r w:rsidRPr="004A5D3E">
        <w:t xml:space="preserve"> reikšmės</w:t>
      </w:r>
      <w:bookmarkEnd w:id="293"/>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D50CB2" w:rsidRPr="00182482" w14:paraId="038465F9" w14:textId="77777777" w:rsidTr="00383715">
        <w:trPr>
          <w:trHeight w:val="237"/>
        </w:trPr>
        <w:tc>
          <w:tcPr>
            <w:tcW w:w="1331" w:type="pct"/>
            <w:vMerge w:val="restart"/>
            <w:shd w:val="clear" w:color="auto" w:fill="D9D9D9" w:themeFill="background1" w:themeFillShade="D9"/>
            <w:vAlign w:val="center"/>
          </w:tcPr>
          <w:p w14:paraId="5EE7B8BF" w14:textId="77777777" w:rsidR="00D50CB2" w:rsidRPr="001A4369" w:rsidRDefault="00D50CB2" w:rsidP="00783D9C">
            <w:pPr>
              <w:rPr>
                <w:rFonts w:ascii="Calibri" w:hAnsi="Calibri" w:cs="Calibri"/>
                <w:b/>
                <w:bCs/>
                <w:color w:val="000000" w:themeColor="text1"/>
              </w:rPr>
            </w:pPr>
            <w:r w:rsidRPr="001A4369">
              <w:rPr>
                <w:rFonts w:ascii="Calibri" w:hAnsi="Calibri" w:cs="Calibri"/>
                <w:b/>
                <w:bCs/>
                <w:color w:val="000000" w:themeColor="text1"/>
              </w:rPr>
              <w:t>Izoliacinės alyvos kokybės rodiklis</w:t>
            </w:r>
          </w:p>
        </w:tc>
        <w:tc>
          <w:tcPr>
            <w:tcW w:w="3669" w:type="pct"/>
            <w:gridSpan w:val="6"/>
            <w:shd w:val="clear" w:color="auto" w:fill="D9D9D9" w:themeFill="background1" w:themeFillShade="D9"/>
            <w:vAlign w:val="center"/>
          </w:tcPr>
          <w:p w14:paraId="7AA7696D"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Įrenginio vardinė įtampa ir alyvos būklės gradacija</w:t>
            </w:r>
          </w:p>
        </w:tc>
      </w:tr>
      <w:tr w:rsidR="00D50CB2" w:rsidRPr="00182482" w14:paraId="15A77AB0" w14:textId="77777777" w:rsidTr="00383715">
        <w:trPr>
          <w:trHeight w:val="128"/>
        </w:trPr>
        <w:tc>
          <w:tcPr>
            <w:tcW w:w="1331" w:type="pct"/>
            <w:vMerge/>
            <w:vAlign w:val="center"/>
          </w:tcPr>
          <w:p w14:paraId="0948C02D" w14:textId="77777777" w:rsidR="00D50CB2" w:rsidRPr="001A4369" w:rsidRDefault="00D50CB2" w:rsidP="00783D9C">
            <w:pPr>
              <w:rPr>
                <w:rFonts w:ascii="Calibri" w:hAnsi="Calibri" w:cs="Calibri"/>
                <w:b/>
                <w:bCs/>
                <w:color w:val="000000" w:themeColor="text1"/>
              </w:rPr>
            </w:pPr>
          </w:p>
        </w:tc>
        <w:tc>
          <w:tcPr>
            <w:tcW w:w="1834" w:type="pct"/>
            <w:gridSpan w:val="3"/>
            <w:tcBorders>
              <w:right w:val="single" w:sz="12" w:space="0" w:color="auto"/>
            </w:tcBorders>
            <w:shd w:val="clear" w:color="auto" w:fill="D9D9D9" w:themeFill="background1" w:themeFillShade="D9"/>
            <w:vAlign w:val="center"/>
          </w:tcPr>
          <w:p w14:paraId="47013319"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110 kV</w:t>
            </w:r>
          </w:p>
        </w:tc>
        <w:tc>
          <w:tcPr>
            <w:tcW w:w="1834" w:type="pct"/>
            <w:gridSpan w:val="3"/>
            <w:tcBorders>
              <w:left w:val="single" w:sz="12" w:space="0" w:color="auto"/>
            </w:tcBorders>
            <w:shd w:val="clear" w:color="auto" w:fill="D9D9D9" w:themeFill="background1" w:themeFillShade="D9"/>
            <w:vAlign w:val="center"/>
          </w:tcPr>
          <w:p w14:paraId="14121B21" w14:textId="7FFC9F95" w:rsidR="00D50CB2" w:rsidRPr="001A4369" w:rsidRDefault="00135764" w:rsidP="00783D9C">
            <w:pPr>
              <w:jc w:val="center"/>
              <w:rPr>
                <w:rFonts w:ascii="Calibri" w:hAnsi="Calibri" w:cs="Calibri"/>
                <w:b/>
                <w:bCs/>
                <w:color w:val="000000" w:themeColor="text1"/>
              </w:rPr>
            </w:pPr>
            <w:r w:rsidRPr="001A4369">
              <w:rPr>
                <w:rFonts w:ascii="Calibri" w:hAnsi="Calibri" w:cs="Calibri"/>
                <w:b/>
                <w:bCs/>
                <w:color w:val="000000" w:themeColor="text1"/>
              </w:rPr>
              <w:t>220, 330 ir 400</w:t>
            </w:r>
            <w:r w:rsidR="00D50CB2" w:rsidRPr="001A4369">
              <w:rPr>
                <w:rFonts w:ascii="Calibri" w:hAnsi="Calibri" w:cs="Calibri"/>
                <w:b/>
                <w:bCs/>
                <w:color w:val="000000" w:themeColor="text1"/>
              </w:rPr>
              <w:t xml:space="preserve"> kV</w:t>
            </w:r>
          </w:p>
        </w:tc>
      </w:tr>
      <w:tr w:rsidR="00D50CB2" w:rsidRPr="00182482" w14:paraId="29BDC3DB" w14:textId="77777777" w:rsidTr="00383715">
        <w:trPr>
          <w:trHeight w:val="443"/>
        </w:trPr>
        <w:tc>
          <w:tcPr>
            <w:tcW w:w="1331" w:type="pct"/>
            <w:vMerge/>
            <w:vAlign w:val="center"/>
          </w:tcPr>
          <w:p w14:paraId="551A602B" w14:textId="77777777" w:rsidR="00D50CB2" w:rsidRPr="001A4369" w:rsidRDefault="00D50CB2" w:rsidP="00783D9C">
            <w:pPr>
              <w:rPr>
                <w:rFonts w:ascii="Calibri" w:hAnsi="Calibri" w:cs="Calibri"/>
                <w:b/>
                <w:bCs/>
                <w:color w:val="000000" w:themeColor="text1"/>
              </w:rPr>
            </w:pPr>
          </w:p>
        </w:tc>
        <w:tc>
          <w:tcPr>
            <w:tcW w:w="611" w:type="pct"/>
            <w:shd w:val="clear" w:color="auto" w:fill="D9D9D9" w:themeFill="background1" w:themeFillShade="D9"/>
            <w:vAlign w:val="center"/>
          </w:tcPr>
          <w:p w14:paraId="6FE82E3B"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geros būklės</w:t>
            </w:r>
          </w:p>
        </w:tc>
        <w:tc>
          <w:tcPr>
            <w:tcW w:w="612" w:type="pct"/>
            <w:shd w:val="clear" w:color="auto" w:fill="D9D9D9" w:themeFill="background1" w:themeFillShade="D9"/>
            <w:vAlign w:val="center"/>
          </w:tcPr>
          <w:p w14:paraId="39427AC1" w14:textId="77777777" w:rsidR="00D50CB2" w:rsidRPr="001A4369" w:rsidRDefault="00D50CB2" w:rsidP="00783D9C">
            <w:pPr>
              <w:ind w:right="-108" w:hanging="109"/>
              <w:jc w:val="center"/>
              <w:rPr>
                <w:rFonts w:ascii="Calibri" w:hAnsi="Calibri" w:cs="Calibri"/>
                <w:b/>
                <w:bCs/>
                <w:color w:val="000000" w:themeColor="text1"/>
              </w:rPr>
            </w:pPr>
            <w:r w:rsidRPr="001A4369">
              <w:rPr>
                <w:rFonts w:ascii="Calibri" w:hAnsi="Calibri" w:cs="Calibri"/>
                <w:b/>
                <w:bCs/>
                <w:color w:val="000000" w:themeColor="text1"/>
              </w:rPr>
              <w:t>patenkinamos būklės</w:t>
            </w:r>
          </w:p>
        </w:tc>
        <w:tc>
          <w:tcPr>
            <w:tcW w:w="612" w:type="pct"/>
            <w:tcBorders>
              <w:right w:val="single" w:sz="12" w:space="0" w:color="auto"/>
            </w:tcBorders>
            <w:shd w:val="clear" w:color="auto" w:fill="D9D9D9" w:themeFill="background1" w:themeFillShade="D9"/>
            <w:vAlign w:val="center"/>
          </w:tcPr>
          <w:p w14:paraId="466C188D"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blogos būklės</w:t>
            </w:r>
          </w:p>
        </w:tc>
        <w:tc>
          <w:tcPr>
            <w:tcW w:w="611" w:type="pct"/>
            <w:tcBorders>
              <w:left w:val="single" w:sz="12" w:space="0" w:color="auto"/>
            </w:tcBorders>
            <w:shd w:val="clear" w:color="auto" w:fill="D9D9D9" w:themeFill="background1" w:themeFillShade="D9"/>
            <w:vAlign w:val="center"/>
          </w:tcPr>
          <w:p w14:paraId="3BF6BC47"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geros būklės</w:t>
            </w:r>
          </w:p>
        </w:tc>
        <w:tc>
          <w:tcPr>
            <w:tcW w:w="612" w:type="pct"/>
            <w:shd w:val="clear" w:color="auto" w:fill="D9D9D9" w:themeFill="background1" w:themeFillShade="D9"/>
            <w:vAlign w:val="center"/>
          </w:tcPr>
          <w:p w14:paraId="03A1CE95" w14:textId="77777777" w:rsidR="00D50CB2" w:rsidRPr="001A4369" w:rsidRDefault="00D50CB2" w:rsidP="00783D9C">
            <w:pPr>
              <w:ind w:right="-108" w:hanging="109"/>
              <w:jc w:val="center"/>
              <w:rPr>
                <w:rFonts w:ascii="Calibri" w:hAnsi="Calibri" w:cs="Calibri"/>
                <w:b/>
                <w:bCs/>
                <w:color w:val="000000" w:themeColor="text1"/>
              </w:rPr>
            </w:pPr>
            <w:r w:rsidRPr="001A4369">
              <w:rPr>
                <w:rFonts w:ascii="Calibri" w:hAnsi="Calibri" w:cs="Calibri"/>
                <w:b/>
                <w:bCs/>
                <w:color w:val="000000" w:themeColor="text1"/>
              </w:rPr>
              <w:t>patenkinamos būklės</w:t>
            </w:r>
          </w:p>
        </w:tc>
        <w:tc>
          <w:tcPr>
            <w:tcW w:w="612" w:type="pct"/>
            <w:shd w:val="clear" w:color="auto" w:fill="D9D9D9" w:themeFill="background1" w:themeFillShade="D9"/>
            <w:vAlign w:val="center"/>
          </w:tcPr>
          <w:p w14:paraId="717ED4FC" w14:textId="77777777" w:rsidR="00D50CB2" w:rsidRPr="001A4369" w:rsidRDefault="00D50CB2" w:rsidP="00783D9C">
            <w:pPr>
              <w:jc w:val="center"/>
              <w:rPr>
                <w:rFonts w:ascii="Calibri" w:hAnsi="Calibri" w:cs="Calibri"/>
                <w:b/>
                <w:bCs/>
                <w:color w:val="000000" w:themeColor="text1"/>
              </w:rPr>
            </w:pPr>
            <w:r w:rsidRPr="001A4369">
              <w:rPr>
                <w:rFonts w:ascii="Calibri" w:hAnsi="Calibri" w:cs="Calibri"/>
                <w:b/>
                <w:bCs/>
                <w:color w:val="000000" w:themeColor="text1"/>
              </w:rPr>
              <w:t>blogos būklės</w:t>
            </w:r>
          </w:p>
        </w:tc>
      </w:tr>
      <w:tr w:rsidR="00D50CB2" w:rsidRPr="00182482" w14:paraId="69ACE96C" w14:textId="77777777" w:rsidTr="00383715">
        <w:trPr>
          <w:trHeight w:val="291"/>
        </w:trPr>
        <w:tc>
          <w:tcPr>
            <w:tcW w:w="1331" w:type="pct"/>
            <w:vAlign w:val="center"/>
          </w:tcPr>
          <w:p w14:paraId="700F6938" w14:textId="77777777" w:rsidR="00D50CB2" w:rsidRPr="00182482" w:rsidRDefault="00D50CB2" w:rsidP="00783D9C">
            <w:pPr>
              <w:rPr>
                <w:rFonts w:asciiTheme="minorHAnsi" w:hAnsiTheme="minorHAnsi" w:cstheme="minorHAnsi"/>
                <w:color w:val="000000" w:themeColor="text1"/>
              </w:rPr>
            </w:pPr>
            <w:r w:rsidRPr="00182482">
              <w:rPr>
                <w:rFonts w:asciiTheme="minorHAnsi" w:hAnsiTheme="minorHAnsi" w:cstheme="minorHAnsi"/>
                <w:color w:val="000000" w:themeColor="text1"/>
              </w:rPr>
              <w:t>Pramušimo įtampa, kV</w:t>
            </w:r>
          </w:p>
        </w:tc>
        <w:tc>
          <w:tcPr>
            <w:tcW w:w="611" w:type="pct"/>
            <w:shd w:val="clear" w:color="auto" w:fill="auto"/>
            <w:vAlign w:val="center"/>
          </w:tcPr>
          <w:p w14:paraId="1A44802F"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&gt; 50</w:t>
            </w:r>
          </w:p>
        </w:tc>
        <w:tc>
          <w:tcPr>
            <w:tcW w:w="612" w:type="pct"/>
            <w:shd w:val="clear" w:color="auto" w:fill="auto"/>
            <w:vAlign w:val="center"/>
          </w:tcPr>
          <w:p w14:paraId="50F641D9"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50 ÷ 40</w:t>
            </w:r>
          </w:p>
        </w:tc>
        <w:tc>
          <w:tcPr>
            <w:tcW w:w="612" w:type="pct"/>
            <w:tcBorders>
              <w:right w:val="single" w:sz="12" w:space="0" w:color="auto"/>
            </w:tcBorders>
            <w:shd w:val="clear" w:color="auto" w:fill="auto"/>
            <w:vAlign w:val="center"/>
          </w:tcPr>
          <w:p w14:paraId="1248F335" w14:textId="77777777" w:rsidR="00D50CB2" w:rsidRPr="00182482" w:rsidRDefault="00D50CB2" w:rsidP="00783D9C">
            <w:pPr>
              <w:jc w:val="center"/>
              <w:rPr>
                <w:rFonts w:asciiTheme="minorHAnsi" w:hAnsiTheme="minorHAnsi" w:cstheme="minorHAnsi"/>
                <w:b/>
              </w:rPr>
            </w:pPr>
            <w:r w:rsidRPr="00182482">
              <w:rPr>
                <w:rFonts w:asciiTheme="minorHAnsi" w:hAnsiTheme="minorHAnsi" w:cstheme="minorHAnsi"/>
              </w:rPr>
              <w:t>&lt; 40</w:t>
            </w:r>
          </w:p>
        </w:tc>
        <w:tc>
          <w:tcPr>
            <w:tcW w:w="611" w:type="pct"/>
            <w:tcBorders>
              <w:left w:val="single" w:sz="12" w:space="0" w:color="auto"/>
            </w:tcBorders>
            <w:shd w:val="clear" w:color="auto" w:fill="auto"/>
            <w:vAlign w:val="center"/>
          </w:tcPr>
          <w:p w14:paraId="13A6F5C6"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&gt; 60</w:t>
            </w:r>
          </w:p>
        </w:tc>
        <w:tc>
          <w:tcPr>
            <w:tcW w:w="612" w:type="pct"/>
            <w:shd w:val="clear" w:color="auto" w:fill="auto"/>
            <w:vAlign w:val="center"/>
          </w:tcPr>
          <w:p w14:paraId="072F6548"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60 ÷ 50</w:t>
            </w:r>
          </w:p>
        </w:tc>
        <w:tc>
          <w:tcPr>
            <w:tcW w:w="612" w:type="pct"/>
            <w:shd w:val="clear" w:color="auto" w:fill="auto"/>
            <w:vAlign w:val="center"/>
          </w:tcPr>
          <w:p w14:paraId="404D1F0C"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&lt; 50</w:t>
            </w:r>
          </w:p>
        </w:tc>
      </w:tr>
      <w:tr w:rsidR="00D50CB2" w:rsidRPr="00182482" w14:paraId="515E26E4" w14:textId="77777777" w:rsidTr="00383715">
        <w:trPr>
          <w:trHeight w:val="291"/>
        </w:trPr>
        <w:tc>
          <w:tcPr>
            <w:tcW w:w="1331" w:type="pct"/>
            <w:vAlign w:val="center"/>
          </w:tcPr>
          <w:p w14:paraId="2983BAD0" w14:textId="77777777" w:rsidR="00D50CB2" w:rsidRPr="00182482" w:rsidRDefault="00D50CB2" w:rsidP="00783D9C">
            <w:pPr>
              <w:rPr>
                <w:rFonts w:asciiTheme="minorHAnsi" w:hAnsiTheme="minorHAnsi" w:cstheme="minorHAnsi"/>
                <w:color w:val="000000" w:themeColor="text1"/>
              </w:rPr>
            </w:pPr>
            <w:r w:rsidRPr="00182482">
              <w:rPr>
                <w:rFonts w:asciiTheme="minorHAnsi" w:hAnsiTheme="minorHAnsi" w:cstheme="minorHAnsi"/>
                <w:color w:val="000000" w:themeColor="text1"/>
              </w:rPr>
              <w:t xml:space="preserve">Rūgštingumas, </w:t>
            </w:r>
            <w:r w:rsidRPr="00182482">
              <w:rPr>
                <w:rFonts w:asciiTheme="minorHAnsi" w:hAnsiTheme="minorHAnsi" w:cstheme="minorHAnsi"/>
              </w:rPr>
              <w:t>mg KOH/g</w:t>
            </w:r>
          </w:p>
        </w:tc>
        <w:tc>
          <w:tcPr>
            <w:tcW w:w="611" w:type="pct"/>
            <w:shd w:val="clear" w:color="auto" w:fill="auto"/>
            <w:vAlign w:val="center"/>
          </w:tcPr>
          <w:p w14:paraId="3DA28A97"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bCs/>
              </w:rPr>
              <w:t>&lt; 0,10</w:t>
            </w:r>
          </w:p>
        </w:tc>
        <w:tc>
          <w:tcPr>
            <w:tcW w:w="612" w:type="pct"/>
            <w:shd w:val="clear" w:color="auto" w:fill="auto"/>
            <w:vAlign w:val="center"/>
          </w:tcPr>
          <w:p w14:paraId="1FAB9235"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0,10÷0,20</w:t>
            </w:r>
          </w:p>
        </w:tc>
        <w:tc>
          <w:tcPr>
            <w:tcW w:w="612" w:type="pct"/>
            <w:tcBorders>
              <w:right w:val="single" w:sz="12" w:space="0" w:color="auto"/>
            </w:tcBorders>
            <w:shd w:val="clear" w:color="auto" w:fill="auto"/>
            <w:vAlign w:val="center"/>
          </w:tcPr>
          <w:p w14:paraId="1414BC72" w14:textId="77777777" w:rsidR="00D50CB2" w:rsidRPr="00182482" w:rsidRDefault="00D50CB2" w:rsidP="00783D9C">
            <w:pPr>
              <w:jc w:val="center"/>
              <w:rPr>
                <w:rFonts w:asciiTheme="minorHAnsi" w:hAnsiTheme="minorHAnsi" w:cstheme="minorHAnsi"/>
                <w:bCs/>
              </w:rPr>
            </w:pPr>
            <w:r w:rsidRPr="00182482">
              <w:rPr>
                <w:rFonts w:asciiTheme="minorHAnsi" w:hAnsiTheme="minorHAnsi" w:cstheme="minorHAnsi"/>
              </w:rPr>
              <w:t>&gt; 0,20</w:t>
            </w:r>
          </w:p>
        </w:tc>
        <w:tc>
          <w:tcPr>
            <w:tcW w:w="611" w:type="pct"/>
            <w:tcBorders>
              <w:left w:val="single" w:sz="12" w:space="0" w:color="auto"/>
            </w:tcBorders>
            <w:shd w:val="clear" w:color="auto" w:fill="auto"/>
            <w:vAlign w:val="center"/>
          </w:tcPr>
          <w:p w14:paraId="7A8E15F0"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bCs/>
              </w:rPr>
              <w:t>&lt; 0,10</w:t>
            </w:r>
          </w:p>
        </w:tc>
        <w:tc>
          <w:tcPr>
            <w:tcW w:w="612" w:type="pct"/>
            <w:shd w:val="clear" w:color="auto" w:fill="auto"/>
            <w:vAlign w:val="center"/>
          </w:tcPr>
          <w:p w14:paraId="37EC7EB1"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0,10÷0,15</w:t>
            </w:r>
          </w:p>
        </w:tc>
        <w:tc>
          <w:tcPr>
            <w:tcW w:w="612" w:type="pct"/>
            <w:shd w:val="clear" w:color="auto" w:fill="auto"/>
            <w:vAlign w:val="center"/>
          </w:tcPr>
          <w:p w14:paraId="06C5125D" w14:textId="77777777" w:rsidR="00D50CB2" w:rsidRPr="00182482" w:rsidRDefault="00D50CB2" w:rsidP="00783D9C">
            <w:pPr>
              <w:jc w:val="center"/>
              <w:rPr>
                <w:rFonts w:asciiTheme="minorHAnsi" w:hAnsiTheme="minorHAnsi" w:cstheme="minorHAnsi"/>
              </w:rPr>
            </w:pPr>
            <w:r w:rsidRPr="00182482">
              <w:rPr>
                <w:rFonts w:asciiTheme="minorHAnsi" w:hAnsiTheme="minorHAnsi" w:cstheme="minorHAnsi"/>
              </w:rPr>
              <w:t>&gt; 0,15</w:t>
            </w:r>
          </w:p>
        </w:tc>
      </w:tr>
      <w:tr w:rsidR="00CC706F" w:rsidRPr="00182482" w14:paraId="7ECBC78A" w14:textId="77777777" w:rsidTr="00383715">
        <w:trPr>
          <w:trHeight w:val="291"/>
        </w:trPr>
        <w:tc>
          <w:tcPr>
            <w:tcW w:w="1331" w:type="pct"/>
            <w:vAlign w:val="center"/>
          </w:tcPr>
          <w:p w14:paraId="33CECC7B" w14:textId="18B77A26" w:rsidR="00CC706F" w:rsidRPr="00182482" w:rsidRDefault="00CC706F" w:rsidP="00CC706F">
            <w:pPr>
              <w:rPr>
                <w:rFonts w:cstheme="minorHAnsi"/>
                <w:color w:val="000000" w:themeColor="text1"/>
              </w:rPr>
            </w:pPr>
            <w:r w:rsidRPr="00336981">
              <w:rPr>
                <w:rFonts w:asciiTheme="minorHAnsi" w:hAnsiTheme="minorHAnsi" w:cstheme="minorHAnsi"/>
                <w:color w:val="000000" w:themeColor="text1"/>
              </w:rPr>
              <w:t>Vandens kiekis,</w:t>
            </w:r>
            <w:r w:rsidRPr="00336981">
              <w:rPr>
                <w:rFonts w:asciiTheme="minorHAnsi" w:hAnsiTheme="minorHAnsi"/>
                <w:sz w:val="16"/>
                <w:szCs w:val="16"/>
              </w:rPr>
              <w:t xml:space="preserve"> </w:t>
            </w:r>
            <w:r>
              <w:rPr>
                <w:rFonts w:asciiTheme="minorHAnsi" w:hAnsiTheme="minorHAnsi"/>
                <w:sz w:val="16"/>
                <w:szCs w:val="16"/>
              </w:rPr>
              <w:t>m</w:t>
            </w:r>
            <w:r w:rsidRPr="00336981">
              <w:rPr>
                <w:rFonts w:asciiTheme="minorHAnsi" w:hAnsiTheme="minorHAnsi" w:cstheme="minorHAnsi"/>
              </w:rPr>
              <w:t>g/</w:t>
            </w:r>
            <w:r>
              <w:rPr>
                <w:rFonts w:asciiTheme="minorHAnsi" w:hAnsiTheme="minorHAnsi" w:cstheme="minorHAnsi"/>
              </w:rPr>
              <w:t>kg</w:t>
            </w:r>
          </w:p>
        </w:tc>
        <w:tc>
          <w:tcPr>
            <w:tcW w:w="611" w:type="pct"/>
            <w:shd w:val="clear" w:color="auto" w:fill="auto"/>
            <w:vAlign w:val="center"/>
          </w:tcPr>
          <w:p w14:paraId="1F876B6B" w14:textId="51D5B170" w:rsidR="00CC706F" w:rsidRPr="00182482" w:rsidRDefault="00CC706F" w:rsidP="00CC706F">
            <w:pPr>
              <w:jc w:val="center"/>
              <w:rPr>
                <w:rFonts w:cstheme="minorHAnsi"/>
                <w:bCs/>
              </w:rPr>
            </w:pPr>
            <w:r w:rsidRPr="00336981">
              <w:rPr>
                <w:rFonts w:asciiTheme="minorHAnsi" w:hAnsiTheme="minorHAnsi" w:cs="Calibri"/>
                <w:bCs/>
              </w:rPr>
              <w:t xml:space="preserve">&lt; </w:t>
            </w:r>
            <w:r>
              <w:rPr>
                <w:rFonts w:asciiTheme="minorHAnsi" w:hAnsiTheme="minorHAnsi" w:cs="Calibri"/>
                <w:bCs/>
              </w:rPr>
              <w:t>30</w:t>
            </w:r>
          </w:p>
        </w:tc>
        <w:tc>
          <w:tcPr>
            <w:tcW w:w="612" w:type="pct"/>
            <w:shd w:val="clear" w:color="auto" w:fill="auto"/>
            <w:vAlign w:val="center"/>
          </w:tcPr>
          <w:p w14:paraId="2930AE75" w14:textId="0E04EC6C" w:rsidR="00CC706F" w:rsidRPr="00182482" w:rsidRDefault="00CC706F" w:rsidP="00CC706F">
            <w:pPr>
              <w:jc w:val="center"/>
              <w:rPr>
                <w:rFonts w:cstheme="minorHAnsi"/>
              </w:rPr>
            </w:pPr>
            <w:r>
              <w:rPr>
                <w:rFonts w:asciiTheme="minorHAnsi" w:hAnsiTheme="minorHAnsi" w:cs="Calibri"/>
              </w:rPr>
              <w:t>30</w:t>
            </w:r>
            <w:r w:rsidRPr="00336981">
              <w:rPr>
                <w:rFonts w:asciiTheme="minorHAnsi" w:hAnsiTheme="minorHAnsi" w:cs="Calibri"/>
              </w:rPr>
              <w:t>÷</w:t>
            </w:r>
            <w:r>
              <w:rPr>
                <w:rFonts w:asciiTheme="minorHAnsi" w:hAnsiTheme="minorHAnsi" w:cs="Calibri"/>
              </w:rPr>
              <w:t>40</w:t>
            </w:r>
          </w:p>
        </w:tc>
        <w:tc>
          <w:tcPr>
            <w:tcW w:w="612" w:type="pct"/>
            <w:tcBorders>
              <w:right w:val="single" w:sz="12" w:space="0" w:color="auto"/>
            </w:tcBorders>
            <w:shd w:val="clear" w:color="auto" w:fill="auto"/>
            <w:vAlign w:val="center"/>
          </w:tcPr>
          <w:p w14:paraId="4BA17606" w14:textId="6DEE950B" w:rsidR="00CC706F" w:rsidRPr="00182482" w:rsidRDefault="00CC706F" w:rsidP="00CC706F">
            <w:pPr>
              <w:jc w:val="center"/>
              <w:rPr>
                <w:rFonts w:cstheme="minorHAnsi"/>
              </w:rPr>
            </w:pPr>
            <w:r w:rsidRPr="00336981">
              <w:rPr>
                <w:rFonts w:asciiTheme="minorHAnsi" w:hAnsiTheme="minorHAnsi" w:cs="Calibri"/>
              </w:rPr>
              <w:t>&gt;</w:t>
            </w:r>
            <w:r w:rsidRPr="00336981">
              <w:rPr>
                <w:rFonts w:asciiTheme="minorHAnsi" w:hAnsiTheme="minorHAnsi" w:cstheme="minorHAnsi"/>
              </w:rPr>
              <w:t xml:space="preserve"> </w:t>
            </w:r>
            <w:r>
              <w:rPr>
                <w:rFonts w:asciiTheme="minorHAnsi" w:hAnsiTheme="minorHAnsi" w:cstheme="minorHAnsi"/>
              </w:rPr>
              <w:t>40</w:t>
            </w:r>
          </w:p>
        </w:tc>
        <w:tc>
          <w:tcPr>
            <w:tcW w:w="611" w:type="pct"/>
            <w:tcBorders>
              <w:left w:val="single" w:sz="12" w:space="0" w:color="auto"/>
            </w:tcBorders>
            <w:shd w:val="clear" w:color="auto" w:fill="auto"/>
            <w:vAlign w:val="center"/>
          </w:tcPr>
          <w:p w14:paraId="0C39B4E0" w14:textId="74D8AE78" w:rsidR="00CC706F" w:rsidRPr="00182482" w:rsidRDefault="00CC706F" w:rsidP="00CC706F">
            <w:pPr>
              <w:jc w:val="center"/>
              <w:rPr>
                <w:rFonts w:cstheme="minorHAnsi"/>
                <w:bCs/>
              </w:rPr>
            </w:pPr>
            <w:r w:rsidRPr="00336981">
              <w:rPr>
                <w:rFonts w:asciiTheme="minorHAnsi" w:hAnsiTheme="minorHAnsi" w:cs="Calibri"/>
                <w:bCs/>
              </w:rPr>
              <w:t xml:space="preserve">&lt; </w:t>
            </w:r>
            <w:r>
              <w:rPr>
                <w:rFonts w:asciiTheme="minorHAnsi" w:hAnsiTheme="minorHAnsi" w:cs="Calibri"/>
                <w:bCs/>
              </w:rPr>
              <w:t>20</w:t>
            </w:r>
          </w:p>
        </w:tc>
        <w:tc>
          <w:tcPr>
            <w:tcW w:w="612" w:type="pct"/>
            <w:shd w:val="clear" w:color="auto" w:fill="auto"/>
            <w:vAlign w:val="center"/>
          </w:tcPr>
          <w:p w14:paraId="1CDCB00C" w14:textId="37AA2BF4" w:rsidR="00CC706F" w:rsidRPr="00182482" w:rsidRDefault="00CC706F" w:rsidP="00CC706F">
            <w:pPr>
              <w:jc w:val="center"/>
              <w:rPr>
                <w:rFonts w:cstheme="minorHAnsi"/>
              </w:rPr>
            </w:pPr>
            <w:r>
              <w:rPr>
                <w:rFonts w:asciiTheme="minorHAnsi" w:hAnsiTheme="minorHAnsi" w:cs="Calibri"/>
              </w:rPr>
              <w:t>20</w:t>
            </w:r>
            <w:r w:rsidRPr="00336981">
              <w:rPr>
                <w:rFonts w:asciiTheme="minorHAnsi" w:hAnsiTheme="minorHAnsi" w:cs="Calibri"/>
              </w:rPr>
              <w:t>÷</w:t>
            </w:r>
            <w:r>
              <w:rPr>
                <w:rFonts w:asciiTheme="minorHAnsi" w:hAnsiTheme="minorHAnsi" w:cs="Calibri"/>
              </w:rPr>
              <w:t>30</w:t>
            </w:r>
          </w:p>
        </w:tc>
        <w:tc>
          <w:tcPr>
            <w:tcW w:w="612" w:type="pct"/>
            <w:shd w:val="clear" w:color="auto" w:fill="auto"/>
            <w:vAlign w:val="center"/>
          </w:tcPr>
          <w:p w14:paraId="595A7873" w14:textId="1664FAF2" w:rsidR="00CC706F" w:rsidRPr="00182482" w:rsidRDefault="00CC706F" w:rsidP="00CC706F">
            <w:pPr>
              <w:jc w:val="center"/>
              <w:rPr>
                <w:rFonts w:cstheme="minorHAnsi"/>
              </w:rPr>
            </w:pPr>
            <w:r w:rsidRPr="00336981">
              <w:rPr>
                <w:rFonts w:asciiTheme="minorHAnsi" w:hAnsiTheme="minorHAnsi" w:cs="Calibri"/>
              </w:rPr>
              <w:t xml:space="preserve">&gt; </w:t>
            </w:r>
            <w:r>
              <w:rPr>
                <w:rFonts w:asciiTheme="minorHAnsi" w:hAnsiTheme="minorHAnsi" w:cs="Calibri"/>
              </w:rPr>
              <w:t>30</w:t>
            </w:r>
          </w:p>
        </w:tc>
      </w:tr>
      <w:tr w:rsidR="00CC706F" w:rsidRPr="00182482" w14:paraId="175ED8FD" w14:textId="77777777" w:rsidTr="00383715">
        <w:trPr>
          <w:trHeight w:val="1346"/>
        </w:trPr>
        <w:tc>
          <w:tcPr>
            <w:tcW w:w="5000" w:type="pct"/>
            <w:gridSpan w:val="7"/>
            <w:vAlign w:val="center"/>
          </w:tcPr>
          <w:p w14:paraId="2406E002" w14:textId="77777777" w:rsidR="00CC706F" w:rsidRPr="00E47BB9" w:rsidRDefault="00CC706F" w:rsidP="00CC706F">
            <w:pPr>
              <w:rPr>
                <w:rFonts w:asciiTheme="minorHAnsi" w:hAnsiTheme="minorHAnsi" w:cstheme="minorHAnsi"/>
                <w:bCs/>
                <w:iCs/>
                <w:sz w:val="16"/>
                <w:szCs w:val="16"/>
              </w:rPr>
            </w:pPr>
            <w:r w:rsidRPr="00E47BB9">
              <w:rPr>
                <w:rFonts w:asciiTheme="minorHAnsi" w:hAnsiTheme="minorHAnsi" w:cstheme="minorHAnsi"/>
                <w:bCs/>
                <w:iCs/>
                <w:sz w:val="16"/>
                <w:szCs w:val="16"/>
              </w:rPr>
              <w:t>Rekomenduojami veiksmai pagal alyvos būklės vertinimą:</w:t>
            </w:r>
          </w:p>
          <w:p w14:paraId="36CC64C6" w14:textId="77777777" w:rsidR="00CC706F" w:rsidRPr="00E47BB9" w:rsidRDefault="00CC706F" w:rsidP="00CC706F">
            <w:pPr>
              <w:numPr>
                <w:ilvl w:val="0"/>
                <w:numId w:val="3"/>
              </w:numPr>
              <w:tabs>
                <w:tab w:val="clear" w:pos="1620"/>
                <w:tab w:val="num" w:pos="437"/>
              </w:tabs>
              <w:ind w:left="437" w:hanging="300"/>
              <w:rPr>
                <w:rFonts w:asciiTheme="minorHAnsi" w:hAnsiTheme="minorHAnsi" w:cstheme="minorHAnsi"/>
                <w:bCs/>
                <w:iCs/>
                <w:sz w:val="16"/>
                <w:szCs w:val="16"/>
              </w:rPr>
            </w:pPr>
            <w:r w:rsidRPr="00E47BB9">
              <w:rPr>
                <w:rFonts w:asciiTheme="minorHAnsi" w:hAnsiTheme="minorHAnsi" w:cstheme="minorHAnsi"/>
                <w:b/>
                <w:bCs/>
                <w:iCs/>
                <w:sz w:val="16"/>
                <w:szCs w:val="16"/>
              </w:rPr>
              <w:t>gera</w:t>
            </w:r>
            <w:r w:rsidRPr="00E47BB9">
              <w:rPr>
                <w:rFonts w:asciiTheme="minorHAnsi" w:hAnsiTheme="minorHAnsi" w:cstheme="minorHAnsi"/>
                <w:bCs/>
                <w:iCs/>
                <w:sz w:val="16"/>
                <w:szCs w:val="16"/>
              </w:rPr>
              <w:t>: tęsti įrenginio eksploatavimą imant mėginius numatytu periodiškumu;</w:t>
            </w:r>
          </w:p>
          <w:p w14:paraId="5A42D4AC" w14:textId="77777777" w:rsidR="00CC706F" w:rsidRPr="00E47BB9" w:rsidRDefault="00CC706F" w:rsidP="00CC706F">
            <w:pPr>
              <w:numPr>
                <w:ilvl w:val="0"/>
                <w:numId w:val="3"/>
              </w:numPr>
              <w:tabs>
                <w:tab w:val="clear" w:pos="1620"/>
                <w:tab w:val="num" w:pos="437"/>
              </w:tabs>
              <w:ind w:left="437" w:hanging="300"/>
              <w:rPr>
                <w:rFonts w:asciiTheme="minorHAnsi" w:hAnsiTheme="minorHAnsi" w:cstheme="minorHAnsi"/>
                <w:b/>
                <w:bCs/>
                <w:i/>
                <w:iCs/>
                <w:sz w:val="16"/>
                <w:szCs w:val="16"/>
              </w:rPr>
            </w:pPr>
            <w:r w:rsidRPr="00E47BB9">
              <w:rPr>
                <w:rFonts w:asciiTheme="minorHAnsi" w:hAnsiTheme="minorHAnsi" w:cstheme="minorHAnsi"/>
                <w:b/>
                <w:bCs/>
                <w:iCs/>
                <w:sz w:val="16"/>
                <w:szCs w:val="16"/>
              </w:rPr>
              <w:t>patenkinama</w:t>
            </w:r>
            <w:r w:rsidRPr="00E47BB9">
              <w:rPr>
                <w:rFonts w:asciiTheme="minorHAnsi" w:hAnsiTheme="minorHAnsi" w:cstheme="minorHAnsi"/>
                <w:sz w:val="16"/>
                <w:szCs w:val="16"/>
              </w:rPr>
              <w:t>: mėginių ėmimas atliekamas kasmet kokybės rodiklių pokyčio greičiui nustatyti;</w:t>
            </w:r>
          </w:p>
          <w:p w14:paraId="50E5B508" w14:textId="77777777" w:rsidR="00CC706F" w:rsidRPr="00182482" w:rsidRDefault="00CC706F" w:rsidP="00CC706F">
            <w:pPr>
              <w:numPr>
                <w:ilvl w:val="0"/>
                <w:numId w:val="3"/>
              </w:numPr>
              <w:tabs>
                <w:tab w:val="clear" w:pos="1620"/>
                <w:tab w:val="num" w:pos="437"/>
              </w:tabs>
              <w:ind w:left="437" w:hanging="300"/>
              <w:rPr>
                <w:rFonts w:asciiTheme="minorHAnsi" w:hAnsiTheme="minorHAnsi" w:cstheme="minorHAnsi"/>
                <w:bCs/>
              </w:rPr>
            </w:pPr>
            <w:r w:rsidRPr="00E47BB9">
              <w:rPr>
                <w:rFonts w:asciiTheme="minorHAnsi" w:hAnsiTheme="minorHAnsi" w:cstheme="minorHAnsi"/>
                <w:b/>
                <w:bCs/>
                <w:iCs/>
                <w:sz w:val="16"/>
                <w:szCs w:val="16"/>
              </w:rPr>
              <w:t>bloga</w:t>
            </w:r>
            <w:r w:rsidRPr="00E47BB9">
              <w:rPr>
                <w:rFonts w:asciiTheme="minorHAnsi" w:hAnsiTheme="minorHAnsi" w:cstheme="minorHAnsi"/>
                <w:sz w:val="16"/>
                <w:szCs w:val="16"/>
              </w:rPr>
              <w:t xml:space="preserve">: </w:t>
            </w:r>
            <w:r w:rsidRPr="00E47BB9">
              <w:rPr>
                <w:rFonts w:asciiTheme="minorHAnsi" w:hAnsiTheme="minorHAnsi" w:cs="Calibri"/>
                <w:color w:val="000000"/>
                <w:sz w:val="16"/>
                <w:szCs w:val="16"/>
              </w:rPr>
              <w:t>papildomai atliekami alyvos pliūpsnio taško temperatūros, vandens kiekio alyvoje ir alyvos dielektrinių nuostolių kampo tgδ vertės patikrinimai. Pagal papildomų patikrinimų</w:t>
            </w:r>
            <w:r w:rsidRPr="00E47BB9">
              <w:rPr>
                <w:rFonts w:asciiTheme="minorHAnsi" w:hAnsiTheme="minorHAnsi" w:cstheme="minorHAnsi"/>
                <w:sz w:val="16"/>
                <w:szCs w:val="16"/>
              </w:rPr>
              <w:t xml:space="preserve"> rezultatus daromas sprendimas dėl izoliacinės alyvos pakeitimo.</w:t>
            </w:r>
          </w:p>
        </w:tc>
      </w:tr>
    </w:tbl>
    <w:p w14:paraId="7B2C9480" w14:textId="5AE9A7FC" w:rsidR="007E6DEF" w:rsidRDefault="007E6DEF" w:rsidP="007E6DEF">
      <w:pPr>
        <w:pStyle w:val="Lentelipavadinimai"/>
        <w:numPr>
          <w:ilvl w:val="0"/>
          <w:numId w:val="0"/>
        </w:numPr>
        <w:tabs>
          <w:tab w:val="clear" w:pos="1418"/>
          <w:tab w:val="left" w:pos="1560"/>
        </w:tabs>
        <w:ind w:left="2345" w:hanging="360"/>
      </w:pPr>
      <w:bookmarkStart w:id="294" w:name="_Ref362769784"/>
    </w:p>
    <w:p w14:paraId="3EB14994" w14:textId="77777777" w:rsidR="00ED41E7" w:rsidRDefault="00ED41E7" w:rsidP="007E6DEF">
      <w:pPr>
        <w:pStyle w:val="Lentelipavadinimai"/>
        <w:numPr>
          <w:ilvl w:val="0"/>
          <w:numId w:val="0"/>
        </w:numPr>
        <w:tabs>
          <w:tab w:val="clear" w:pos="1418"/>
          <w:tab w:val="left" w:pos="1560"/>
        </w:tabs>
        <w:ind w:left="2345" w:hanging="360"/>
      </w:pPr>
    </w:p>
    <w:p w14:paraId="2CB716A9" w14:textId="44FAFF5F" w:rsidR="00D50CB2" w:rsidRPr="005248F2" w:rsidRDefault="00742A21" w:rsidP="00742A21">
      <w:pPr>
        <w:pStyle w:val="Lentelipavadinimai"/>
        <w:tabs>
          <w:tab w:val="clear" w:pos="1418"/>
          <w:tab w:val="left" w:pos="284"/>
        </w:tabs>
        <w:ind w:left="0" w:firstLine="0"/>
      </w:pPr>
      <w:r w:rsidRPr="004A5D3E">
        <w:lastRenderedPageBreak/>
        <w:t>lentelė</w:t>
      </w:r>
      <w:r>
        <w:t xml:space="preserve">. </w:t>
      </w:r>
      <w:r w:rsidR="00D95B09">
        <w:t>Įpiltos į matavimo transformatorių</w:t>
      </w:r>
      <w:r w:rsidR="00CB6807">
        <w:t xml:space="preserve"> </w:t>
      </w:r>
      <w:r w:rsidR="00D50CB2" w:rsidRPr="005248F2">
        <w:t xml:space="preserve">izoliacinės alyvos </w:t>
      </w:r>
      <w:r w:rsidR="00C340FE">
        <w:t xml:space="preserve">papildomai tikrinamų </w:t>
      </w:r>
      <w:r w:rsidR="00D50CB2" w:rsidRPr="005248F2">
        <w:t xml:space="preserve">kokybės rodiklių </w:t>
      </w:r>
      <w:r w:rsidR="00B72823">
        <w:t>leistinos</w:t>
      </w:r>
      <w:r w:rsidR="00D50CB2" w:rsidRPr="005248F2">
        <w:t xml:space="preserve"> reikšmės</w:t>
      </w:r>
      <w:bookmarkEnd w:id="294"/>
    </w:p>
    <w:tbl>
      <w:tblPr>
        <w:tblStyle w:val="Lentelstinklelis"/>
        <w:tblW w:w="5000" w:type="pct"/>
        <w:tblInd w:w="-5" w:type="dxa"/>
        <w:tblLayout w:type="fixed"/>
        <w:tblLook w:val="01E0" w:firstRow="1" w:lastRow="1" w:firstColumn="1" w:lastColumn="1" w:noHBand="0" w:noVBand="0"/>
      </w:tblPr>
      <w:tblGrid>
        <w:gridCol w:w="2527"/>
        <w:gridCol w:w="1160"/>
        <w:gridCol w:w="1161"/>
        <w:gridCol w:w="1161"/>
        <w:gridCol w:w="1159"/>
        <w:gridCol w:w="1161"/>
        <w:gridCol w:w="1159"/>
      </w:tblGrid>
      <w:tr w:rsidR="00D50CB2" w:rsidRPr="00336981" w14:paraId="3B2051FB" w14:textId="77777777" w:rsidTr="00383715">
        <w:trPr>
          <w:trHeight w:val="433"/>
        </w:trPr>
        <w:tc>
          <w:tcPr>
            <w:tcW w:w="1331" w:type="pct"/>
            <w:vMerge w:val="restart"/>
            <w:shd w:val="clear" w:color="auto" w:fill="D9D9D9" w:themeFill="background1" w:themeFillShade="D9"/>
            <w:vAlign w:val="center"/>
          </w:tcPr>
          <w:p w14:paraId="06ED2671" w14:textId="77777777" w:rsidR="00D50CB2" w:rsidRPr="00382B91" w:rsidRDefault="00D50CB2" w:rsidP="00783D9C">
            <w:pPr>
              <w:rPr>
                <w:rFonts w:ascii="Calibri" w:hAnsi="Calibri" w:cs="Calibri"/>
                <w:b/>
                <w:bCs/>
                <w:color w:val="000000" w:themeColor="text1"/>
                <w:sz w:val="16"/>
                <w:szCs w:val="16"/>
              </w:rPr>
            </w:pPr>
            <w:r w:rsidRPr="00382B91">
              <w:rPr>
                <w:rFonts w:ascii="Calibri" w:hAnsi="Calibri" w:cs="Calibri"/>
                <w:b/>
                <w:bCs/>
                <w:color w:val="000000" w:themeColor="text1"/>
                <w:sz w:val="16"/>
                <w:szCs w:val="16"/>
              </w:rPr>
              <w:t>Izoliacinės alyvos kokybės rodiklis</w:t>
            </w:r>
          </w:p>
        </w:tc>
        <w:tc>
          <w:tcPr>
            <w:tcW w:w="3669" w:type="pct"/>
            <w:gridSpan w:val="6"/>
            <w:shd w:val="clear" w:color="auto" w:fill="D9D9D9" w:themeFill="background1" w:themeFillShade="D9"/>
            <w:vAlign w:val="center"/>
          </w:tcPr>
          <w:p w14:paraId="52E876BF"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Įrenginio vardinė įtampa ir alyvos būklės gradacija</w:t>
            </w:r>
          </w:p>
        </w:tc>
      </w:tr>
      <w:tr w:rsidR="00D50CB2" w:rsidRPr="00336981" w14:paraId="0D18F739" w14:textId="77777777" w:rsidTr="00383715">
        <w:trPr>
          <w:trHeight w:val="302"/>
        </w:trPr>
        <w:tc>
          <w:tcPr>
            <w:tcW w:w="1331" w:type="pct"/>
            <w:vMerge/>
            <w:vAlign w:val="center"/>
          </w:tcPr>
          <w:p w14:paraId="61F5E6CB" w14:textId="77777777" w:rsidR="00D50CB2" w:rsidRPr="00382B91" w:rsidRDefault="00D50CB2" w:rsidP="00783D9C">
            <w:pPr>
              <w:rPr>
                <w:rFonts w:ascii="Calibri" w:hAnsi="Calibri" w:cs="Calibri"/>
                <w:b/>
                <w:bCs/>
                <w:color w:val="000000" w:themeColor="text1"/>
                <w:sz w:val="16"/>
                <w:szCs w:val="16"/>
              </w:rPr>
            </w:pPr>
          </w:p>
        </w:tc>
        <w:tc>
          <w:tcPr>
            <w:tcW w:w="1834" w:type="pct"/>
            <w:gridSpan w:val="3"/>
            <w:tcBorders>
              <w:right w:val="single" w:sz="12" w:space="0" w:color="auto"/>
            </w:tcBorders>
            <w:shd w:val="clear" w:color="auto" w:fill="D9D9D9" w:themeFill="background1" w:themeFillShade="D9"/>
            <w:vAlign w:val="center"/>
          </w:tcPr>
          <w:p w14:paraId="31A3E711"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110 kV</w:t>
            </w:r>
          </w:p>
        </w:tc>
        <w:tc>
          <w:tcPr>
            <w:tcW w:w="1834" w:type="pct"/>
            <w:gridSpan w:val="3"/>
            <w:tcBorders>
              <w:left w:val="single" w:sz="12" w:space="0" w:color="auto"/>
            </w:tcBorders>
            <w:shd w:val="clear" w:color="auto" w:fill="D9D9D9" w:themeFill="background1" w:themeFillShade="D9"/>
            <w:vAlign w:val="center"/>
          </w:tcPr>
          <w:p w14:paraId="77E45189" w14:textId="7E6D8670" w:rsidR="00D50CB2" w:rsidRPr="00382B91" w:rsidRDefault="001A4369" w:rsidP="00783D9C">
            <w:pPr>
              <w:jc w:val="center"/>
              <w:rPr>
                <w:rFonts w:ascii="Calibri" w:hAnsi="Calibri" w:cs="Calibri"/>
                <w:b/>
                <w:bCs/>
                <w:color w:val="000000" w:themeColor="text1"/>
                <w:sz w:val="16"/>
                <w:szCs w:val="16"/>
              </w:rPr>
            </w:pPr>
            <w:r>
              <w:rPr>
                <w:rFonts w:ascii="Calibri" w:hAnsi="Calibri" w:cs="Calibri"/>
                <w:b/>
                <w:bCs/>
                <w:color w:val="000000" w:themeColor="text1"/>
                <w:sz w:val="16"/>
                <w:szCs w:val="16"/>
              </w:rPr>
              <w:t>330</w:t>
            </w:r>
            <w:r w:rsidR="00D50CB2" w:rsidRPr="00382B91">
              <w:rPr>
                <w:rFonts w:ascii="Calibri" w:hAnsi="Calibri" w:cs="Calibri"/>
                <w:b/>
                <w:bCs/>
                <w:color w:val="000000" w:themeColor="text1"/>
                <w:sz w:val="16"/>
                <w:szCs w:val="16"/>
              </w:rPr>
              <w:t xml:space="preserve"> kV</w:t>
            </w:r>
          </w:p>
        </w:tc>
      </w:tr>
      <w:tr w:rsidR="00D50CB2" w:rsidRPr="00336981" w14:paraId="378B2849" w14:textId="77777777" w:rsidTr="00383715">
        <w:trPr>
          <w:trHeight w:val="516"/>
        </w:trPr>
        <w:tc>
          <w:tcPr>
            <w:tcW w:w="1331" w:type="pct"/>
            <w:vMerge/>
            <w:vAlign w:val="center"/>
          </w:tcPr>
          <w:p w14:paraId="11D10254" w14:textId="77777777" w:rsidR="00D50CB2" w:rsidRPr="00382B91" w:rsidRDefault="00D50CB2" w:rsidP="00783D9C">
            <w:pPr>
              <w:rPr>
                <w:rFonts w:ascii="Calibri" w:hAnsi="Calibri" w:cs="Calibri"/>
                <w:b/>
                <w:bCs/>
                <w:color w:val="000000" w:themeColor="text1"/>
                <w:sz w:val="16"/>
                <w:szCs w:val="16"/>
              </w:rPr>
            </w:pPr>
          </w:p>
        </w:tc>
        <w:tc>
          <w:tcPr>
            <w:tcW w:w="611" w:type="pct"/>
            <w:shd w:val="clear" w:color="auto" w:fill="D9D9D9" w:themeFill="background1" w:themeFillShade="D9"/>
            <w:vAlign w:val="center"/>
          </w:tcPr>
          <w:p w14:paraId="1A5301F9"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7D7F5C6F" w14:textId="77777777" w:rsidR="00D50CB2" w:rsidRPr="00382B91" w:rsidRDefault="00D50CB2" w:rsidP="00783D9C">
            <w:pPr>
              <w:ind w:right="-108" w:hanging="109"/>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patenkinamos būklės</w:t>
            </w:r>
          </w:p>
        </w:tc>
        <w:tc>
          <w:tcPr>
            <w:tcW w:w="612" w:type="pct"/>
            <w:tcBorders>
              <w:right w:val="single" w:sz="12" w:space="0" w:color="auto"/>
            </w:tcBorders>
            <w:shd w:val="clear" w:color="auto" w:fill="D9D9D9" w:themeFill="background1" w:themeFillShade="D9"/>
            <w:vAlign w:val="center"/>
          </w:tcPr>
          <w:p w14:paraId="1A0A0A42"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blogos būklės</w:t>
            </w:r>
          </w:p>
        </w:tc>
        <w:tc>
          <w:tcPr>
            <w:tcW w:w="611" w:type="pct"/>
            <w:tcBorders>
              <w:left w:val="single" w:sz="12" w:space="0" w:color="auto"/>
            </w:tcBorders>
            <w:shd w:val="clear" w:color="auto" w:fill="D9D9D9" w:themeFill="background1" w:themeFillShade="D9"/>
            <w:vAlign w:val="center"/>
          </w:tcPr>
          <w:p w14:paraId="0E384A3D"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geros būklės</w:t>
            </w:r>
          </w:p>
        </w:tc>
        <w:tc>
          <w:tcPr>
            <w:tcW w:w="612" w:type="pct"/>
            <w:shd w:val="clear" w:color="auto" w:fill="D9D9D9" w:themeFill="background1" w:themeFillShade="D9"/>
            <w:vAlign w:val="center"/>
          </w:tcPr>
          <w:p w14:paraId="2084CBD9" w14:textId="77777777" w:rsidR="00D50CB2" w:rsidRPr="00382B91" w:rsidRDefault="00D50CB2" w:rsidP="00783D9C">
            <w:pPr>
              <w:ind w:right="-108" w:hanging="109"/>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patenkinamos būklės</w:t>
            </w:r>
          </w:p>
        </w:tc>
        <w:tc>
          <w:tcPr>
            <w:tcW w:w="612" w:type="pct"/>
            <w:shd w:val="clear" w:color="auto" w:fill="D9D9D9" w:themeFill="background1" w:themeFillShade="D9"/>
            <w:vAlign w:val="center"/>
          </w:tcPr>
          <w:p w14:paraId="218CF476" w14:textId="77777777" w:rsidR="00D50CB2" w:rsidRPr="00382B91" w:rsidRDefault="00D50CB2" w:rsidP="00783D9C">
            <w:pPr>
              <w:jc w:val="center"/>
              <w:rPr>
                <w:rFonts w:ascii="Calibri" w:hAnsi="Calibri" w:cs="Calibri"/>
                <w:b/>
                <w:bCs/>
                <w:color w:val="000000" w:themeColor="text1"/>
                <w:sz w:val="16"/>
                <w:szCs w:val="16"/>
              </w:rPr>
            </w:pPr>
            <w:r w:rsidRPr="00382B91">
              <w:rPr>
                <w:rFonts w:ascii="Calibri" w:hAnsi="Calibri" w:cs="Calibri"/>
                <w:b/>
                <w:bCs/>
                <w:color w:val="000000" w:themeColor="text1"/>
                <w:sz w:val="16"/>
                <w:szCs w:val="16"/>
              </w:rPr>
              <w:t>blogos būklės</w:t>
            </w:r>
          </w:p>
        </w:tc>
      </w:tr>
      <w:tr w:rsidR="00D50CB2" w:rsidRPr="00336981" w14:paraId="1B27C87E" w14:textId="77777777" w:rsidTr="00383715">
        <w:trPr>
          <w:trHeight w:val="552"/>
        </w:trPr>
        <w:tc>
          <w:tcPr>
            <w:tcW w:w="1331" w:type="pct"/>
            <w:vAlign w:val="center"/>
          </w:tcPr>
          <w:p w14:paraId="661979AF" w14:textId="11C9707A" w:rsidR="00D50CB2" w:rsidRPr="00336981" w:rsidRDefault="00D50CB2" w:rsidP="00783D9C">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Dielektrinių nuostolių kampo tgδ vertė </w:t>
            </w:r>
            <w:r w:rsidRPr="00336981">
              <w:rPr>
                <w:rFonts w:asciiTheme="minorHAnsi" w:hAnsiTheme="minorHAnsi" w:cstheme="minorHAnsi"/>
                <w:spacing w:val="-4"/>
              </w:rPr>
              <w:t>(90</w:t>
            </w:r>
            <w:r w:rsidRPr="00336981">
              <w:rPr>
                <w:rFonts w:asciiTheme="minorHAnsi" w:eastAsia="Symbol" w:hAnsiTheme="minorHAnsi" w:cstheme="minorHAnsi"/>
                <w:spacing w:val="-4"/>
              </w:rPr>
              <w:t>°</w:t>
            </w:r>
            <w:r w:rsidRPr="00336981">
              <w:rPr>
                <w:rFonts w:asciiTheme="minorHAnsi" w:hAnsiTheme="minorHAnsi" w:cstheme="minorHAnsi"/>
                <w:spacing w:val="-4"/>
              </w:rPr>
              <w:t>C)</w:t>
            </w:r>
          </w:p>
        </w:tc>
        <w:tc>
          <w:tcPr>
            <w:tcW w:w="611" w:type="pct"/>
            <w:shd w:val="clear" w:color="auto" w:fill="auto"/>
            <w:vAlign w:val="center"/>
          </w:tcPr>
          <w:p w14:paraId="7A5E22DC" w14:textId="3A08D2AD" w:rsidR="00D50CB2" w:rsidRPr="00336981" w:rsidRDefault="00D50CB2" w:rsidP="00783D9C">
            <w:pPr>
              <w:jc w:val="center"/>
              <w:rPr>
                <w:rFonts w:asciiTheme="minorHAnsi" w:hAnsiTheme="minorHAnsi" w:cstheme="minorHAnsi"/>
              </w:rPr>
            </w:pPr>
            <w:r w:rsidRPr="00336981">
              <w:rPr>
                <w:rFonts w:asciiTheme="minorHAnsi" w:hAnsiTheme="minorHAnsi" w:cs="Calibri"/>
                <w:bCs/>
              </w:rPr>
              <w:t xml:space="preserve">&lt; </w:t>
            </w:r>
            <w:r w:rsidR="00266E02">
              <w:rPr>
                <w:rFonts w:asciiTheme="minorHAnsi" w:hAnsiTheme="minorHAnsi" w:cs="Calibri"/>
                <w:bCs/>
              </w:rPr>
              <w:t>0,</w:t>
            </w:r>
            <w:r w:rsidRPr="00336981">
              <w:rPr>
                <w:rFonts w:asciiTheme="minorHAnsi" w:hAnsiTheme="minorHAnsi" w:cs="Calibri"/>
                <w:bCs/>
              </w:rPr>
              <w:t>1</w:t>
            </w:r>
          </w:p>
        </w:tc>
        <w:tc>
          <w:tcPr>
            <w:tcW w:w="612" w:type="pct"/>
            <w:shd w:val="clear" w:color="auto" w:fill="auto"/>
            <w:vAlign w:val="center"/>
          </w:tcPr>
          <w:p w14:paraId="086C4E88" w14:textId="48B478CF" w:rsidR="00D50CB2" w:rsidRPr="00336981" w:rsidRDefault="00266E02" w:rsidP="0058418C">
            <w:pPr>
              <w:jc w:val="center"/>
              <w:rPr>
                <w:rFonts w:asciiTheme="minorHAnsi" w:hAnsiTheme="minorHAnsi" w:cstheme="minorHAnsi"/>
              </w:rPr>
            </w:pPr>
            <w:r>
              <w:rPr>
                <w:rFonts w:asciiTheme="minorHAnsi" w:hAnsiTheme="minorHAnsi" w:cs="Calibri"/>
              </w:rPr>
              <w:t>0,</w:t>
            </w:r>
            <w:r w:rsidR="00D50CB2" w:rsidRPr="00336981">
              <w:rPr>
                <w:rFonts w:asciiTheme="minorHAnsi" w:hAnsiTheme="minorHAnsi" w:cs="Calibri"/>
              </w:rPr>
              <w:t>1</w:t>
            </w:r>
            <w:r w:rsidR="00762928">
              <w:rPr>
                <w:rFonts w:asciiTheme="minorHAnsi" w:hAnsiTheme="minorHAnsi" w:cs="Calibri"/>
              </w:rPr>
              <w:t xml:space="preserve"> </w:t>
            </w:r>
            <w:r w:rsidR="00D50CB2" w:rsidRPr="00336981">
              <w:rPr>
                <w:rFonts w:asciiTheme="minorHAnsi" w:hAnsiTheme="minorHAnsi" w:cs="Calibri"/>
              </w:rPr>
              <w:t>÷</w:t>
            </w:r>
            <w:r w:rsidR="00762928">
              <w:rPr>
                <w:rFonts w:asciiTheme="minorHAnsi" w:hAnsiTheme="minorHAnsi" w:cs="Calibri"/>
              </w:rPr>
              <w:t xml:space="preserve"> </w:t>
            </w:r>
            <w:r>
              <w:rPr>
                <w:rFonts w:asciiTheme="minorHAnsi" w:hAnsiTheme="minorHAnsi" w:cs="Calibri"/>
              </w:rPr>
              <w:t>0,</w:t>
            </w:r>
            <w:r w:rsidR="0058418C" w:rsidRPr="00336981">
              <w:rPr>
                <w:rFonts w:asciiTheme="minorHAnsi" w:hAnsiTheme="minorHAnsi" w:cs="Calibri"/>
              </w:rPr>
              <w:t>3</w:t>
            </w:r>
          </w:p>
        </w:tc>
        <w:tc>
          <w:tcPr>
            <w:tcW w:w="612" w:type="pct"/>
            <w:tcBorders>
              <w:right w:val="single" w:sz="12" w:space="0" w:color="auto"/>
            </w:tcBorders>
            <w:shd w:val="clear" w:color="auto" w:fill="auto"/>
            <w:vAlign w:val="center"/>
          </w:tcPr>
          <w:p w14:paraId="3E0D6D94" w14:textId="1732EDE0" w:rsidR="00D50CB2" w:rsidRPr="00336981" w:rsidRDefault="00D50CB2" w:rsidP="0058418C">
            <w:pPr>
              <w:jc w:val="center"/>
              <w:rPr>
                <w:rFonts w:asciiTheme="minorHAnsi" w:hAnsiTheme="minorHAnsi" w:cstheme="minorHAnsi"/>
                <w:b/>
              </w:rPr>
            </w:pPr>
            <w:r w:rsidRPr="00336981">
              <w:rPr>
                <w:rFonts w:asciiTheme="minorHAnsi" w:hAnsiTheme="minorHAnsi" w:cs="Calibri"/>
              </w:rPr>
              <w:t xml:space="preserve">&gt; </w:t>
            </w:r>
            <w:r w:rsidR="00266E02">
              <w:rPr>
                <w:rFonts w:asciiTheme="minorHAnsi" w:hAnsiTheme="minorHAnsi" w:cs="Calibri"/>
              </w:rPr>
              <w:t>0,3</w:t>
            </w:r>
          </w:p>
        </w:tc>
        <w:tc>
          <w:tcPr>
            <w:tcW w:w="611" w:type="pct"/>
            <w:tcBorders>
              <w:left w:val="single" w:sz="12" w:space="0" w:color="auto"/>
            </w:tcBorders>
            <w:shd w:val="clear" w:color="auto" w:fill="auto"/>
            <w:vAlign w:val="center"/>
          </w:tcPr>
          <w:p w14:paraId="2431AD1F" w14:textId="5EE1A6D0" w:rsidR="00D50CB2" w:rsidRPr="00336981" w:rsidRDefault="00D50CB2" w:rsidP="0058418C">
            <w:pPr>
              <w:jc w:val="center"/>
              <w:rPr>
                <w:rFonts w:asciiTheme="minorHAnsi" w:hAnsiTheme="minorHAnsi" w:cstheme="minorHAnsi"/>
              </w:rPr>
            </w:pPr>
            <w:r w:rsidRPr="00336981">
              <w:rPr>
                <w:rFonts w:asciiTheme="minorHAnsi" w:hAnsiTheme="minorHAnsi" w:cs="Calibri"/>
                <w:bCs/>
              </w:rPr>
              <w:t xml:space="preserve">&lt; </w:t>
            </w:r>
            <w:r w:rsidR="00266E02">
              <w:rPr>
                <w:rFonts w:asciiTheme="minorHAnsi" w:hAnsiTheme="minorHAnsi" w:cs="Calibri"/>
                <w:bCs/>
              </w:rPr>
              <w:t>0,0</w:t>
            </w:r>
            <w:r w:rsidR="0058418C" w:rsidRPr="00336981">
              <w:rPr>
                <w:rFonts w:asciiTheme="minorHAnsi" w:hAnsiTheme="minorHAnsi" w:cs="Calibri"/>
                <w:bCs/>
              </w:rPr>
              <w:t>1</w:t>
            </w:r>
          </w:p>
        </w:tc>
        <w:tc>
          <w:tcPr>
            <w:tcW w:w="612" w:type="pct"/>
            <w:shd w:val="clear" w:color="auto" w:fill="auto"/>
            <w:vAlign w:val="center"/>
          </w:tcPr>
          <w:p w14:paraId="20CB3663" w14:textId="24BCAE7D" w:rsidR="00D50CB2" w:rsidRPr="00336981" w:rsidRDefault="00266E02" w:rsidP="0058418C">
            <w:pPr>
              <w:jc w:val="center"/>
              <w:rPr>
                <w:rFonts w:asciiTheme="minorHAnsi" w:hAnsiTheme="minorHAnsi" w:cstheme="minorHAnsi"/>
              </w:rPr>
            </w:pPr>
            <w:r>
              <w:rPr>
                <w:rFonts w:asciiTheme="minorHAnsi" w:hAnsiTheme="minorHAnsi" w:cs="Calibri"/>
              </w:rPr>
              <w:t>0,0</w:t>
            </w:r>
            <w:r w:rsidR="0058418C" w:rsidRPr="00336981">
              <w:rPr>
                <w:rFonts w:asciiTheme="minorHAnsi" w:hAnsiTheme="minorHAnsi" w:cs="Calibri"/>
              </w:rPr>
              <w:t>1</w:t>
            </w:r>
            <w:r w:rsidR="00762928">
              <w:rPr>
                <w:rFonts w:asciiTheme="minorHAnsi" w:hAnsiTheme="minorHAnsi" w:cs="Calibri"/>
              </w:rPr>
              <w:t xml:space="preserve"> </w:t>
            </w:r>
            <w:r w:rsidR="00D50CB2" w:rsidRPr="00336981">
              <w:rPr>
                <w:rFonts w:asciiTheme="minorHAnsi" w:hAnsiTheme="minorHAnsi" w:cs="Calibri"/>
              </w:rPr>
              <w:t>÷</w:t>
            </w:r>
            <w:r w:rsidR="00762928">
              <w:rPr>
                <w:rFonts w:asciiTheme="minorHAnsi" w:hAnsiTheme="minorHAnsi" w:cs="Calibri"/>
              </w:rPr>
              <w:t xml:space="preserve"> </w:t>
            </w:r>
            <w:r>
              <w:rPr>
                <w:rFonts w:asciiTheme="minorHAnsi" w:hAnsiTheme="minorHAnsi" w:cs="Calibri"/>
              </w:rPr>
              <w:t>0,0</w:t>
            </w:r>
            <w:r w:rsidR="0058418C" w:rsidRPr="00336981">
              <w:rPr>
                <w:rFonts w:asciiTheme="minorHAnsi" w:hAnsiTheme="minorHAnsi" w:cs="Calibri"/>
              </w:rPr>
              <w:t>3</w:t>
            </w:r>
          </w:p>
        </w:tc>
        <w:tc>
          <w:tcPr>
            <w:tcW w:w="612" w:type="pct"/>
            <w:shd w:val="clear" w:color="auto" w:fill="auto"/>
            <w:vAlign w:val="center"/>
          </w:tcPr>
          <w:p w14:paraId="2EF22951" w14:textId="41667422" w:rsidR="00D50CB2" w:rsidRPr="00336981" w:rsidRDefault="00D50CB2" w:rsidP="0058418C">
            <w:pPr>
              <w:jc w:val="center"/>
              <w:rPr>
                <w:rFonts w:asciiTheme="minorHAnsi" w:hAnsiTheme="minorHAnsi" w:cstheme="minorHAnsi"/>
              </w:rPr>
            </w:pPr>
            <w:r w:rsidRPr="00336981">
              <w:rPr>
                <w:rFonts w:asciiTheme="minorHAnsi" w:hAnsiTheme="minorHAnsi" w:cs="Calibri"/>
              </w:rPr>
              <w:t xml:space="preserve">&gt; </w:t>
            </w:r>
            <w:r w:rsidR="00266E02">
              <w:rPr>
                <w:rFonts w:asciiTheme="minorHAnsi" w:hAnsiTheme="minorHAnsi" w:cs="Calibri"/>
              </w:rPr>
              <w:t>0,0</w:t>
            </w:r>
            <w:r w:rsidR="0058418C" w:rsidRPr="00336981">
              <w:rPr>
                <w:rFonts w:asciiTheme="minorHAnsi" w:hAnsiTheme="minorHAnsi" w:cs="Calibri"/>
              </w:rPr>
              <w:t>3</w:t>
            </w:r>
          </w:p>
        </w:tc>
      </w:tr>
      <w:tr w:rsidR="00D50CB2" w:rsidRPr="00336981" w14:paraId="3A4BFD48" w14:textId="77777777" w:rsidTr="00383715">
        <w:trPr>
          <w:trHeight w:val="552"/>
        </w:trPr>
        <w:tc>
          <w:tcPr>
            <w:tcW w:w="1331" w:type="pct"/>
            <w:vAlign w:val="center"/>
          </w:tcPr>
          <w:p w14:paraId="604348DD" w14:textId="77777777" w:rsidR="00D50CB2" w:rsidRPr="00336981" w:rsidRDefault="00D50CB2" w:rsidP="00783D9C">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Pliūpsnio taško temperatūra, </w:t>
            </w:r>
            <w:r w:rsidRPr="00336981">
              <w:rPr>
                <w:rFonts w:asciiTheme="minorHAnsi" w:eastAsia="Symbol" w:hAnsiTheme="minorHAnsi" w:cstheme="minorHAnsi"/>
              </w:rPr>
              <w:t>°</w:t>
            </w:r>
            <w:r w:rsidRPr="00336981">
              <w:rPr>
                <w:rFonts w:asciiTheme="minorHAnsi" w:hAnsiTheme="minorHAnsi" w:cstheme="minorHAnsi"/>
              </w:rPr>
              <w:t>C</w:t>
            </w:r>
          </w:p>
        </w:tc>
        <w:tc>
          <w:tcPr>
            <w:tcW w:w="1834" w:type="pct"/>
            <w:gridSpan w:val="3"/>
            <w:tcBorders>
              <w:right w:val="single" w:sz="12" w:space="0" w:color="auto"/>
            </w:tcBorders>
            <w:shd w:val="clear" w:color="auto" w:fill="auto"/>
            <w:vAlign w:val="center"/>
          </w:tcPr>
          <w:p w14:paraId="104F1DE1" w14:textId="77777777" w:rsidR="00D50CB2" w:rsidRPr="00336981" w:rsidRDefault="00D50CB2" w:rsidP="00783D9C">
            <w:pPr>
              <w:jc w:val="center"/>
              <w:rPr>
                <w:rFonts w:asciiTheme="minorHAnsi" w:hAnsiTheme="minorHAnsi" w:cstheme="minorHAnsi"/>
                <w:sz w:val="16"/>
                <w:szCs w:val="16"/>
              </w:rPr>
            </w:pPr>
            <w:r w:rsidRPr="00336981">
              <w:rPr>
                <w:rFonts w:asciiTheme="minorHAnsi" w:hAnsiTheme="minorHAnsi" w:cstheme="minorHAnsi"/>
                <w:sz w:val="16"/>
                <w:szCs w:val="16"/>
              </w:rPr>
              <w:t>Leistinas sumažėjimas ne daugiau 10% lyginant su ankstesniu bandymu</w:t>
            </w:r>
            <w:r w:rsidR="006F1106">
              <w:rPr>
                <w:rFonts w:asciiTheme="minorHAnsi" w:hAnsiTheme="minorHAnsi" w:cstheme="minorHAnsi"/>
                <w:sz w:val="16"/>
                <w:szCs w:val="16"/>
              </w:rPr>
              <w:t>, bet ne mažiau kaip +125</w:t>
            </w:r>
            <w:r w:rsidR="006F1106" w:rsidRPr="00D2019D">
              <w:rPr>
                <w:rFonts w:asciiTheme="minorHAnsi" w:eastAsia="Symbol" w:hAnsiTheme="minorHAnsi" w:cstheme="minorHAnsi"/>
                <w:sz w:val="16"/>
                <w:szCs w:val="16"/>
              </w:rPr>
              <w:t>°</w:t>
            </w:r>
            <w:r w:rsidR="006F1106" w:rsidRPr="00D2019D">
              <w:rPr>
                <w:rFonts w:asciiTheme="minorHAnsi" w:hAnsiTheme="minorHAnsi" w:cstheme="minorHAnsi"/>
                <w:sz w:val="16"/>
                <w:szCs w:val="16"/>
              </w:rPr>
              <w:t>C</w:t>
            </w:r>
          </w:p>
        </w:tc>
        <w:tc>
          <w:tcPr>
            <w:tcW w:w="1834" w:type="pct"/>
            <w:gridSpan w:val="3"/>
            <w:tcBorders>
              <w:left w:val="single" w:sz="12" w:space="0" w:color="auto"/>
            </w:tcBorders>
            <w:shd w:val="clear" w:color="auto" w:fill="auto"/>
            <w:vAlign w:val="center"/>
          </w:tcPr>
          <w:p w14:paraId="463A012D" w14:textId="77777777" w:rsidR="00D50CB2" w:rsidRPr="00336981" w:rsidRDefault="00D50CB2" w:rsidP="00783D9C">
            <w:pPr>
              <w:jc w:val="center"/>
              <w:rPr>
                <w:rFonts w:asciiTheme="minorHAnsi" w:hAnsiTheme="minorHAnsi" w:cstheme="minorHAnsi"/>
              </w:rPr>
            </w:pPr>
            <w:r w:rsidRPr="00336981">
              <w:rPr>
                <w:rFonts w:asciiTheme="minorHAnsi" w:hAnsiTheme="minorHAnsi" w:cstheme="minorHAnsi"/>
                <w:sz w:val="16"/>
                <w:szCs w:val="16"/>
              </w:rPr>
              <w:t>Leistinas sumažėjimas ne daugiau 10% lyginant su ankstesniu bandymu</w:t>
            </w:r>
            <w:r w:rsidR="006F1106">
              <w:rPr>
                <w:rFonts w:asciiTheme="minorHAnsi" w:hAnsiTheme="minorHAnsi" w:cstheme="minorHAnsi"/>
                <w:sz w:val="16"/>
                <w:szCs w:val="16"/>
              </w:rPr>
              <w:t>, bet ne mažiau kaip +125</w:t>
            </w:r>
            <w:r w:rsidR="006F1106" w:rsidRPr="00D2019D">
              <w:rPr>
                <w:rFonts w:asciiTheme="minorHAnsi" w:eastAsia="Symbol" w:hAnsiTheme="minorHAnsi" w:cstheme="minorHAnsi"/>
                <w:sz w:val="16"/>
                <w:szCs w:val="16"/>
              </w:rPr>
              <w:t>°</w:t>
            </w:r>
            <w:r w:rsidR="006F1106" w:rsidRPr="00D2019D">
              <w:rPr>
                <w:rFonts w:asciiTheme="minorHAnsi" w:hAnsiTheme="minorHAnsi" w:cstheme="minorHAnsi"/>
                <w:sz w:val="16"/>
                <w:szCs w:val="16"/>
              </w:rPr>
              <w:t>C</w:t>
            </w:r>
          </w:p>
        </w:tc>
      </w:tr>
    </w:tbl>
    <w:p w14:paraId="394DBCA2" w14:textId="77777777" w:rsidR="002F264B" w:rsidRDefault="002F264B" w:rsidP="002F264B">
      <w:pPr>
        <w:pStyle w:val="Antrat11"/>
        <w:numPr>
          <w:ilvl w:val="0"/>
          <w:numId w:val="0"/>
        </w:numPr>
        <w:spacing w:after="120"/>
        <w:ind w:left="567"/>
        <w:outlineLvl w:val="9"/>
      </w:pPr>
      <w:bookmarkStart w:id="295" w:name="_Ref362769610"/>
    </w:p>
    <w:p w14:paraId="10407625" w14:textId="7BAD100D" w:rsidR="00F96793" w:rsidRPr="00FD14C9" w:rsidRDefault="00742A21" w:rsidP="00742A21">
      <w:pPr>
        <w:pStyle w:val="Antrat11"/>
        <w:tabs>
          <w:tab w:val="clear" w:pos="1134"/>
          <w:tab w:val="num" w:pos="567"/>
        </w:tabs>
        <w:spacing w:after="120"/>
        <w:ind w:left="567" w:hanging="567"/>
        <w:outlineLvl w:val="9"/>
      </w:pPr>
      <w:r>
        <w:t>K</w:t>
      </w:r>
      <w:r w:rsidRPr="00FD14C9">
        <w:t xml:space="preserve">as </w:t>
      </w:r>
      <w:r w:rsidR="009A5C2A" w:rsidRPr="00FD14C9">
        <w:t>1</w:t>
      </w:r>
      <w:r w:rsidR="00F96793" w:rsidRPr="00FD14C9">
        <w:t xml:space="preserve"> metai atliekam</w:t>
      </w:r>
      <w:r w:rsidR="00FD14C9" w:rsidRPr="00FD14C9">
        <w:t>as</w:t>
      </w:r>
      <w:r w:rsidR="00F96793" w:rsidRPr="00FD14C9">
        <w:t>:</w:t>
      </w:r>
      <w:bookmarkEnd w:id="295"/>
    </w:p>
    <w:p w14:paraId="15C73FDC" w14:textId="3A1F24B4" w:rsidR="00F776AA" w:rsidRDefault="009A5C2A" w:rsidP="004763C7">
      <w:pPr>
        <w:pStyle w:val="Sraopastraipa"/>
        <w:numPr>
          <w:ilvl w:val="5"/>
          <w:numId w:val="1"/>
        </w:numPr>
        <w:tabs>
          <w:tab w:val="clear" w:pos="1418"/>
        </w:tabs>
        <w:ind w:left="993" w:hanging="425"/>
        <w:jc w:val="both"/>
        <w:rPr>
          <w:rFonts w:ascii="Calibri" w:hAnsi="Calibri" w:cs="Calibri"/>
          <w:color w:val="000000"/>
        </w:rPr>
      </w:pPr>
      <w:r w:rsidRPr="00FD14C9">
        <w:rPr>
          <w:rFonts w:ascii="Calibri" w:hAnsi="Calibri" w:cs="Calibri"/>
          <w:color w:val="000000"/>
        </w:rPr>
        <w:t xml:space="preserve">transformatorių </w:t>
      </w:r>
      <w:r w:rsidR="007356C0" w:rsidRPr="00FD14C9">
        <w:rPr>
          <w:rFonts w:ascii="Calibri" w:hAnsi="Calibri" w:cs="Calibri"/>
          <w:color w:val="000000"/>
        </w:rPr>
        <w:t xml:space="preserve">porcelianinių ir metalinių </w:t>
      </w:r>
      <w:r w:rsidRPr="00FD14C9">
        <w:rPr>
          <w:rFonts w:ascii="Calibri" w:hAnsi="Calibri" w:cs="Calibri"/>
          <w:color w:val="000000"/>
        </w:rPr>
        <w:t>korpus</w:t>
      </w:r>
      <w:r w:rsidR="007356C0" w:rsidRPr="00FD14C9">
        <w:rPr>
          <w:rFonts w:ascii="Calibri" w:hAnsi="Calibri" w:cs="Calibri"/>
          <w:color w:val="000000"/>
        </w:rPr>
        <w:t>o dalių</w:t>
      </w:r>
      <w:r w:rsidRPr="00FD14C9">
        <w:rPr>
          <w:rFonts w:ascii="Calibri" w:hAnsi="Calibri" w:cs="Calibri"/>
          <w:color w:val="000000"/>
        </w:rPr>
        <w:t xml:space="preserve"> šilimo patikrinimas </w:t>
      </w:r>
      <w:r w:rsidR="00985023" w:rsidRPr="00FD14C9">
        <w:rPr>
          <w:rFonts w:ascii="Calibri" w:hAnsi="Calibri" w:cs="Calibri"/>
          <w:color w:val="000000"/>
        </w:rPr>
        <w:t>termovizoriumi</w:t>
      </w:r>
      <w:r w:rsidRPr="00FD14C9">
        <w:rPr>
          <w:rFonts w:ascii="Calibri" w:hAnsi="Calibri" w:cs="Calibri"/>
          <w:color w:val="000000"/>
        </w:rPr>
        <w:t xml:space="preserve">. Kiekvienam transformatorių komplektui daromos ne mažiau kaip 3 </w:t>
      </w:r>
      <w:r w:rsidR="00985023" w:rsidRPr="00FD14C9">
        <w:rPr>
          <w:rFonts w:ascii="Calibri" w:hAnsi="Calibri" w:cs="Calibri"/>
          <w:color w:val="000000"/>
        </w:rPr>
        <w:t>termo</w:t>
      </w:r>
      <w:r w:rsidRPr="00FD14C9">
        <w:rPr>
          <w:rFonts w:ascii="Calibri" w:hAnsi="Calibri" w:cs="Calibri"/>
          <w:color w:val="000000"/>
        </w:rPr>
        <w:t xml:space="preserve">nuotraukos. Kiekvienoje </w:t>
      </w:r>
      <w:r w:rsidR="00985023" w:rsidRPr="00FD14C9">
        <w:rPr>
          <w:rFonts w:ascii="Calibri" w:hAnsi="Calibri" w:cs="Calibri"/>
          <w:color w:val="000000"/>
        </w:rPr>
        <w:t>termo</w:t>
      </w:r>
      <w:r w:rsidRPr="00FD14C9">
        <w:rPr>
          <w:rFonts w:ascii="Calibri" w:hAnsi="Calibri" w:cs="Calibri"/>
          <w:color w:val="000000"/>
        </w:rPr>
        <w:t xml:space="preserve">nuotraukoje turi matytis visų trijų fazių transformatoriai, o atstumas tarp skirtingų fotografavimo taškų turi būti maždaug apie 120°. </w:t>
      </w:r>
      <w:r w:rsidR="00660E9A">
        <w:rPr>
          <w:rFonts w:ascii="Calibri" w:hAnsi="Calibri" w:cs="Calibri"/>
          <w:color w:val="000000"/>
        </w:rPr>
        <w:t>Korpusų</w:t>
      </w:r>
      <w:r w:rsidRPr="00FD14C9">
        <w:rPr>
          <w:rFonts w:ascii="Calibri" w:hAnsi="Calibri" w:cs="Calibri"/>
          <w:color w:val="000000"/>
        </w:rPr>
        <w:t xml:space="preserve"> šilimų palyginimas atliekamas tik tarp vienodų įrenginių potipių su analogiškais </w:t>
      </w:r>
      <w:r w:rsidR="00660E9A">
        <w:rPr>
          <w:rFonts w:ascii="Calibri" w:hAnsi="Calibri" w:cs="Calibri"/>
          <w:color w:val="000000"/>
        </w:rPr>
        <w:t>korpusais</w:t>
      </w:r>
      <w:r w:rsidRPr="00FD14C9">
        <w:rPr>
          <w:rFonts w:ascii="Calibri" w:hAnsi="Calibri" w:cs="Calibri"/>
          <w:color w:val="000000"/>
        </w:rPr>
        <w:t xml:space="preserve">. </w:t>
      </w:r>
      <w:r w:rsidR="009E1A2B">
        <w:rPr>
          <w:rFonts w:ascii="Calibri" w:hAnsi="Calibri" w:cs="Calibri"/>
          <w:color w:val="000000"/>
        </w:rPr>
        <w:t>Esant skirtingiems įrenginio potipiams su skirtingais korpusais tame pačiame matavimo transformatorių komplekte, palyginimas atliekamas tarp skirtingų laikotarpių atliktais matavimais (pvz., prieš metus) įvertinus aplinkos sąlygas ir įrengini</w:t>
      </w:r>
      <w:r w:rsidR="006626F3">
        <w:rPr>
          <w:rFonts w:ascii="Calibri" w:hAnsi="Calibri" w:cs="Calibri"/>
          <w:color w:val="000000"/>
        </w:rPr>
        <w:t>o</w:t>
      </w:r>
      <w:r w:rsidR="009E1A2B">
        <w:rPr>
          <w:rFonts w:ascii="Calibri" w:hAnsi="Calibri" w:cs="Calibri"/>
          <w:color w:val="000000"/>
        </w:rPr>
        <w:t xml:space="preserve"> apkrov</w:t>
      </w:r>
      <w:r w:rsidR="006626F3">
        <w:rPr>
          <w:rFonts w:ascii="Calibri" w:hAnsi="Calibri" w:cs="Calibri"/>
          <w:color w:val="000000"/>
        </w:rPr>
        <w:t>ą</w:t>
      </w:r>
      <w:r w:rsidR="009E1A2B">
        <w:rPr>
          <w:rFonts w:ascii="Calibri" w:hAnsi="Calibri" w:cs="Calibri"/>
          <w:color w:val="000000"/>
        </w:rPr>
        <w:t>.</w:t>
      </w:r>
      <w:r w:rsidR="006626F3">
        <w:rPr>
          <w:rFonts w:ascii="Calibri" w:hAnsi="Calibri" w:cs="Calibri"/>
          <w:color w:val="000000"/>
        </w:rPr>
        <w:t xml:space="preserve"> </w:t>
      </w:r>
      <w:r w:rsidRPr="00FD14C9">
        <w:rPr>
          <w:rFonts w:ascii="Calibri" w:hAnsi="Calibri" w:cs="Calibri"/>
          <w:color w:val="000000"/>
        </w:rPr>
        <w:t xml:space="preserve">Ant </w:t>
      </w:r>
      <w:r w:rsidR="00660E9A">
        <w:rPr>
          <w:rFonts w:ascii="Calibri" w:hAnsi="Calibri" w:cs="Calibri"/>
          <w:color w:val="000000"/>
        </w:rPr>
        <w:t>korpuso</w:t>
      </w:r>
      <w:r w:rsidRPr="00FD14C9">
        <w:rPr>
          <w:rFonts w:ascii="Calibri" w:hAnsi="Calibri" w:cs="Calibri"/>
          <w:color w:val="000000"/>
        </w:rPr>
        <w:t xml:space="preserve"> paviršiaus neturi būti lokalinių įšilimo vietų. </w:t>
      </w:r>
      <w:r w:rsidR="00CB6807" w:rsidRPr="00FD14C9">
        <w:rPr>
          <w:rFonts w:ascii="Calibri" w:hAnsi="Calibri" w:cs="Calibri"/>
          <w:color w:val="000000"/>
        </w:rPr>
        <w:t xml:space="preserve">Esant </w:t>
      </w:r>
      <w:r w:rsidR="00CB6807">
        <w:rPr>
          <w:rFonts w:ascii="Calibri" w:hAnsi="Calibri" w:cs="Calibri"/>
          <w:color w:val="000000"/>
        </w:rPr>
        <w:t xml:space="preserve">atskirų </w:t>
      </w:r>
      <w:r w:rsidR="00CB6807" w:rsidRPr="00FD14C9">
        <w:rPr>
          <w:rFonts w:ascii="Calibri" w:hAnsi="Calibri" w:cs="Calibri"/>
          <w:color w:val="000000"/>
        </w:rPr>
        <w:t xml:space="preserve">fazių </w:t>
      </w:r>
      <w:r w:rsidR="00CB6807">
        <w:rPr>
          <w:rFonts w:ascii="Calibri" w:hAnsi="Calibri" w:cs="Calibri"/>
          <w:color w:val="000000"/>
        </w:rPr>
        <w:t xml:space="preserve">įvadų </w:t>
      </w:r>
      <w:r w:rsidR="00CB6807" w:rsidRPr="00FD14C9">
        <w:rPr>
          <w:rFonts w:ascii="Calibri" w:hAnsi="Calibri" w:cs="Calibri"/>
          <w:color w:val="000000"/>
        </w:rPr>
        <w:t xml:space="preserve">gaubtų įšilimo temperatūrų skirtumui </w:t>
      </w:r>
      <w:r w:rsidR="00CB6807">
        <w:rPr>
          <w:rFonts w:ascii="Calibri" w:hAnsi="Calibri" w:cs="Calibri"/>
          <w:color w:val="000000"/>
        </w:rPr>
        <w:t>nuo 3,0</w:t>
      </w:r>
      <w:r w:rsidR="00CB6807" w:rsidRPr="00FD14C9">
        <w:rPr>
          <w:rFonts w:ascii="Calibri" w:hAnsi="Calibri" w:cs="Calibri"/>
          <w:color w:val="000000"/>
        </w:rPr>
        <w:t xml:space="preserve"> </w:t>
      </w:r>
      <w:r w:rsidR="00CB6807">
        <w:rPr>
          <w:rFonts w:ascii="Calibri" w:hAnsi="Calibri" w:cs="Calibri"/>
          <w:color w:val="000000"/>
        </w:rPr>
        <w:t xml:space="preserve">iki </w:t>
      </w:r>
      <w:r w:rsidR="00CB6807" w:rsidRPr="00F776AA">
        <w:rPr>
          <w:rFonts w:ascii="Calibri" w:hAnsi="Calibri" w:cs="Calibri"/>
          <w:color w:val="000000"/>
        </w:rPr>
        <w:t>5,0</w:t>
      </w:r>
      <w:r w:rsidR="00CB6807">
        <w:rPr>
          <w:rFonts w:ascii="Calibri" w:hAnsi="Calibri" w:cs="Calibri"/>
          <w:color w:val="000000"/>
        </w:rPr>
        <w:t xml:space="preserve"> °</w:t>
      </w:r>
      <w:r w:rsidR="00CB6807" w:rsidRPr="00FD14C9">
        <w:rPr>
          <w:rFonts w:ascii="Calibri" w:hAnsi="Calibri" w:cs="Calibri"/>
          <w:color w:val="000000"/>
        </w:rPr>
        <w:t xml:space="preserve">C imtinai atliekamas papildomas termovizinis </w:t>
      </w:r>
      <w:r w:rsidR="00CB6807">
        <w:rPr>
          <w:rFonts w:ascii="Calibri" w:hAnsi="Calibri" w:cs="Calibri"/>
          <w:color w:val="000000"/>
        </w:rPr>
        <w:t>įvadų</w:t>
      </w:r>
      <w:r w:rsidR="00CB6807" w:rsidRPr="00FD14C9">
        <w:rPr>
          <w:rFonts w:ascii="Calibri" w:hAnsi="Calibri" w:cs="Calibri"/>
          <w:color w:val="000000"/>
        </w:rPr>
        <w:t xml:space="preserve"> patikrinimas šilimo priežasčiai nustatyti</w:t>
      </w:r>
      <w:r w:rsidR="00CB6807">
        <w:rPr>
          <w:rFonts w:ascii="Calibri" w:hAnsi="Calibri" w:cs="Calibri"/>
          <w:color w:val="000000"/>
        </w:rPr>
        <w:t>. E</w:t>
      </w:r>
      <w:r w:rsidR="00CB6807" w:rsidRPr="00F776AA">
        <w:rPr>
          <w:rFonts w:ascii="Calibri" w:hAnsi="Calibri" w:cs="Calibri"/>
          <w:color w:val="000000"/>
        </w:rPr>
        <w:t>sant</w:t>
      </w:r>
      <w:r w:rsidR="00F776AA" w:rsidRPr="00F776AA">
        <w:rPr>
          <w:rFonts w:ascii="Calibri" w:hAnsi="Calibri" w:cs="Calibri"/>
          <w:color w:val="000000"/>
        </w:rPr>
        <w:t xml:space="preserve"> temperatūrų skirtumui </w:t>
      </w:r>
      <w:r w:rsidR="009D1EC6">
        <w:rPr>
          <w:rFonts w:ascii="Calibri" w:hAnsi="Calibri" w:cs="Calibri"/>
          <w:color w:val="000000"/>
        </w:rPr>
        <w:t>daugiau nei</w:t>
      </w:r>
      <w:r w:rsidR="00F776AA" w:rsidRPr="00F776AA">
        <w:rPr>
          <w:rFonts w:ascii="Calibri" w:hAnsi="Calibri" w:cs="Calibri"/>
          <w:color w:val="000000"/>
        </w:rPr>
        <w:t xml:space="preserve"> 5,0 °C protokolo išvadoje turi būti teikiama rekomendacija atlikti visų trijų komplekto fazių papildomus izoliacinės alyvos kokybės rodiklių patikrinimus (pramušimo įtampos, rūgštingumo, dielektrinių nuostolių kampo tgδ vertės ir vandens kiekio)</w:t>
      </w:r>
      <w:r w:rsidR="009D1EC6">
        <w:rPr>
          <w:rFonts w:ascii="Calibri" w:hAnsi="Calibri" w:cs="Calibri"/>
          <w:color w:val="000000"/>
        </w:rPr>
        <w:t xml:space="preserve"> ir</w:t>
      </w:r>
      <w:r w:rsidR="00F776AA" w:rsidRPr="00F776AA">
        <w:rPr>
          <w:rFonts w:ascii="Calibri" w:hAnsi="Calibri" w:cs="Calibri"/>
          <w:color w:val="000000"/>
        </w:rPr>
        <w:t xml:space="preserve"> atlikti visų trijų komplekto fazių izoliacijos matavimus. Vertinant/lyginant matavimo transformatorių korpusų paviršiaus šilimą reikia atsižvelgti į sekančiais rekomendacijas: defektinio įrenginio/fazės gaubto įšilimo temperatūrų skirtumai turi būti užfiksuoti ant visų termonuotraukų (atliktų iš skirtingų fotografavimo taškų)</w:t>
      </w:r>
      <w:r w:rsidR="00AD0E24">
        <w:rPr>
          <w:rFonts w:ascii="Calibri" w:hAnsi="Calibri" w:cs="Calibri"/>
          <w:color w:val="000000"/>
        </w:rPr>
        <w:t>; v</w:t>
      </w:r>
      <w:r w:rsidR="00F776AA" w:rsidRPr="00F776AA">
        <w:rPr>
          <w:rFonts w:ascii="Calibri" w:hAnsi="Calibri" w:cs="Calibri"/>
          <w:color w:val="000000"/>
        </w:rPr>
        <w:t>ertinant/lyginant matavimo transformatorių korpusų paviršiaus ir jo atskirų dalių/mazgų šilimą negali būti lyginami skirtingus emisijos koeficientus</w:t>
      </w:r>
      <w:r w:rsidR="00011161">
        <w:rPr>
          <w:rFonts w:ascii="Calibri" w:hAnsi="Calibri" w:cs="Calibri"/>
          <w:color w:val="000000"/>
        </w:rPr>
        <w:t>, todėl</w:t>
      </w:r>
      <w:r w:rsidR="00F776AA" w:rsidRPr="00F776AA">
        <w:rPr>
          <w:rFonts w:ascii="Calibri" w:hAnsi="Calibri" w:cs="Calibri"/>
          <w:color w:val="000000"/>
        </w:rPr>
        <w:t xml:space="preserve"> skirtingą įšilimo laipsnį turintys paviršiai, pvz., porcelianinio gaubto ir metalinių įrenginio dalių</w:t>
      </w:r>
      <w:r w:rsidR="00F776AA">
        <w:rPr>
          <w:rFonts w:ascii="Calibri" w:hAnsi="Calibri" w:cs="Calibri"/>
          <w:color w:val="000000"/>
        </w:rPr>
        <w:t xml:space="preserve">; </w:t>
      </w:r>
      <w:r w:rsidR="00F776AA" w:rsidRPr="00EB6012">
        <w:rPr>
          <w:rFonts w:ascii="Calibri" w:hAnsi="Calibri" w:cs="Calibri"/>
          <w:color w:val="000000"/>
        </w:rPr>
        <w:t xml:space="preserve">jeigu vienos fazės srovės transformatoriaus viršutinės korpuso dalies (alyvos plėstuvo) temperatūra yra didesnė už kitų fazių įrenginių temperatūrą, tai tikėtina, kad yra vidinis kontaktinių sujungimų defektas; jeigu vienos fazės transformatoriaus porceliano temperatūra yra didesnė už kitų fazių, tai tikėtina, kad yra vidinis </w:t>
      </w:r>
      <w:r w:rsidR="00EB6012">
        <w:rPr>
          <w:rFonts w:ascii="Calibri" w:hAnsi="Calibri" w:cs="Calibri"/>
          <w:color w:val="000000"/>
        </w:rPr>
        <w:t xml:space="preserve">apvijų </w:t>
      </w:r>
      <w:r w:rsidR="00F776AA" w:rsidRPr="00EB6012">
        <w:rPr>
          <w:rFonts w:ascii="Calibri" w:hAnsi="Calibri" w:cs="Calibri"/>
          <w:color w:val="000000"/>
        </w:rPr>
        <w:t>izoliacijos defektas;</w:t>
      </w:r>
      <w:r w:rsidR="00F776AA">
        <w:rPr>
          <w:rFonts w:ascii="Calibri" w:hAnsi="Calibri" w:cs="Calibri"/>
          <w:color w:val="000000"/>
        </w:rPr>
        <w:t xml:space="preserve"> </w:t>
      </w:r>
    </w:p>
    <w:p w14:paraId="02DE3333" w14:textId="2142ABD8" w:rsidR="0068461B" w:rsidRPr="004763C7" w:rsidRDefault="004763C7" w:rsidP="004763C7">
      <w:pPr>
        <w:pStyle w:val="Sraopastraipa"/>
        <w:numPr>
          <w:ilvl w:val="5"/>
          <w:numId w:val="1"/>
        </w:numPr>
        <w:tabs>
          <w:tab w:val="clear" w:pos="1418"/>
        </w:tabs>
        <w:ind w:left="993" w:hanging="425"/>
        <w:jc w:val="both"/>
        <w:rPr>
          <w:rFonts w:ascii="Calibri" w:hAnsi="Calibri" w:cs="Calibri"/>
          <w:color w:val="000000"/>
        </w:rPr>
      </w:pPr>
      <w:r>
        <w:rPr>
          <w:rFonts w:ascii="Calibri" w:hAnsi="Calibri" w:cs="Calibri"/>
          <w:color w:val="000000"/>
        </w:rPr>
        <w:t>t</w:t>
      </w:r>
      <w:r w:rsidRPr="004763C7">
        <w:rPr>
          <w:rFonts w:ascii="Calibri" w:hAnsi="Calibri" w:cs="Calibri"/>
          <w:color w:val="000000"/>
        </w:rPr>
        <w:t xml:space="preserve">ermovizinė </w:t>
      </w:r>
      <w:r w:rsidR="0068461B" w:rsidRPr="004763C7">
        <w:rPr>
          <w:rFonts w:ascii="Calibri" w:hAnsi="Calibri" w:cs="Calibri"/>
          <w:color w:val="000000"/>
        </w:rPr>
        <w:t xml:space="preserve">apžiūra atliekama kartu su visų pastotės/skirstyklos įrenginių termovizine planine apžiūra, bet ne ankščiau kaip 24 valandos po transformatoriaus įjungimo. Transformatorių patikrinimo rezultatai pateikiami taip: </w:t>
      </w:r>
    </w:p>
    <w:p w14:paraId="215ECD9F" w14:textId="4A2FB671" w:rsidR="0068461B" w:rsidRPr="004763C7" w:rsidRDefault="0068461B"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 xml:space="preserve">patikrinus </w:t>
      </w:r>
      <w:r w:rsidR="00EB6012">
        <w:rPr>
          <w:rFonts w:ascii="Calibri" w:hAnsi="Calibri" w:cs="Calibri"/>
          <w:color w:val="000000"/>
        </w:rPr>
        <w:t xml:space="preserve">senos kartos (GOST) </w:t>
      </w:r>
      <w:r w:rsidRPr="004763C7">
        <w:rPr>
          <w:rFonts w:ascii="Calibri" w:hAnsi="Calibri" w:cs="Calibri"/>
          <w:color w:val="000000"/>
        </w:rPr>
        <w:t xml:space="preserve">matavimo transformatorių, </w:t>
      </w:r>
      <w:r w:rsidR="00EB6012">
        <w:rPr>
          <w:rFonts w:ascii="Calibri" w:hAnsi="Calibri" w:cs="Calibri"/>
          <w:color w:val="000000"/>
        </w:rPr>
        <w:t xml:space="preserve">kiekvienam patikrintam įrenginiui </w:t>
      </w:r>
      <w:r w:rsidR="00EB6012" w:rsidRPr="00EB6012">
        <w:rPr>
          <w:rFonts w:ascii="Calibri" w:hAnsi="Calibri" w:cs="Calibri"/>
          <w:color w:val="000000"/>
        </w:rPr>
        <w:t>pateikiamas atskiras termovizinis protokolas su termovizinėmis nuotraukomis.</w:t>
      </w:r>
      <w:r w:rsidR="00E93B17">
        <w:rPr>
          <w:rFonts w:ascii="Calibri" w:hAnsi="Calibri" w:cs="Calibri"/>
          <w:color w:val="000000"/>
        </w:rPr>
        <w:t xml:space="preserve"> </w:t>
      </w:r>
      <w:r w:rsidR="00E93B17" w:rsidRPr="00D93385">
        <w:rPr>
          <w:rFonts w:ascii="Calibri" w:hAnsi="Calibri" w:cs="Calibri"/>
          <w:color w:val="000000"/>
        </w:rPr>
        <w:t>Termonuotraukose turi būti atliktas kiekvieno transformatoriaus žymėjimas pagal fazes (A, B, C arba L1, L2, L3).</w:t>
      </w:r>
      <w:r w:rsidR="00EB6012" w:rsidRPr="00EB6012">
        <w:rPr>
          <w:rFonts w:ascii="Calibri" w:hAnsi="Calibri" w:cs="Calibri"/>
          <w:color w:val="000000"/>
        </w:rPr>
        <w:t xml:space="preserve"> </w:t>
      </w:r>
      <w:r w:rsidR="001D3594" w:rsidRPr="0068461B">
        <w:rPr>
          <w:rFonts w:ascii="Calibri" w:hAnsi="Calibri" w:cs="Calibri"/>
        </w:rPr>
        <w:t>Atskiros termovizinės nuotraukos teikiamos</w:t>
      </w:r>
      <w:r w:rsidR="001D3594">
        <w:rPr>
          <w:rFonts w:ascii="Calibri" w:hAnsi="Calibri" w:cs="Calibri"/>
        </w:rPr>
        <w:t xml:space="preserve"> tik pagal atskirą užklausą</w:t>
      </w:r>
      <w:r w:rsidR="00EB6012" w:rsidRPr="00EB6012">
        <w:rPr>
          <w:rFonts w:ascii="Calibri" w:hAnsi="Calibri" w:cs="Calibri"/>
          <w:color w:val="000000"/>
        </w:rPr>
        <w:t xml:space="preserve">. </w:t>
      </w:r>
      <w:r w:rsidR="00343815">
        <w:rPr>
          <w:rFonts w:ascii="Calibri" w:hAnsi="Calibri" w:cs="Calibri"/>
          <w:color w:val="000000"/>
        </w:rPr>
        <w:t xml:space="preserve">Kiekvieno senos kartos (GOST) </w:t>
      </w:r>
      <w:r w:rsidR="00343815" w:rsidRPr="004763C7">
        <w:rPr>
          <w:rFonts w:ascii="Calibri" w:hAnsi="Calibri" w:cs="Calibri"/>
          <w:color w:val="000000"/>
        </w:rPr>
        <w:t>matavimo transformatori</w:t>
      </w:r>
      <w:r w:rsidR="00343815">
        <w:rPr>
          <w:rFonts w:ascii="Calibri" w:hAnsi="Calibri" w:cs="Calibri"/>
          <w:color w:val="000000"/>
        </w:rPr>
        <w:t>aus t</w:t>
      </w:r>
      <w:r w:rsidR="00EB6012" w:rsidRPr="00EB6012">
        <w:rPr>
          <w:rFonts w:ascii="Calibri" w:hAnsi="Calibri" w:cs="Calibri"/>
          <w:color w:val="000000"/>
        </w:rPr>
        <w:t>ermovizini</w:t>
      </w:r>
      <w:r w:rsidR="00343815">
        <w:rPr>
          <w:rFonts w:ascii="Calibri" w:hAnsi="Calibri" w:cs="Calibri"/>
          <w:color w:val="000000"/>
        </w:rPr>
        <w:t>s</w:t>
      </w:r>
      <w:r w:rsidR="00EB6012" w:rsidRPr="00EB6012">
        <w:rPr>
          <w:rFonts w:ascii="Calibri" w:hAnsi="Calibri" w:cs="Calibri"/>
          <w:color w:val="000000"/>
        </w:rPr>
        <w:t xml:space="preserve"> protokola</w:t>
      </w:r>
      <w:r w:rsidR="00343815">
        <w:rPr>
          <w:rFonts w:ascii="Calibri" w:hAnsi="Calibri" w:cs="Calibri"/>
          <w:color w:val="000000"/>
        </w:rPr>
        <w:t>s</w:t>
      </w:r>
      <w:r w:rsidR="00EB6012" w:rsidRPr="00EB6012">
        <w:rPr>
          <w:rFonts w:ascii="Calibri" w:hAnsi="Calibri" w:cs="Calibri"/>
          <w:color w:val="000000"/>
        </w:rPr>
        <w:t xml:space="preserve"> įkeliam</w:t>
      </w:r>
      <w:r w:rsidR="00343815">
        <w:rPr>
          <w:rFonts w:ascii="Calibri" w:hAnsi="Calibri" w:cs="Calibri"/>
          <w:color w:val="000000"/>
        </w:rPr>
        <w:t>as</w:t>
      </w:r>
      <w:r w:rsidR="00EB6012" w:rsidRPr="00EB6012">
        <w:rPr>
          <w:rFonts w:ascii="Calibri" w:hAnsi="Calibri" w:cs="Calibri"/>
          <w:color w:val="000000"/>
        </w:rPr>
        <w:t xml:space="preserve"> į </w:t>
      </w:r>
      <w:r w:rsidR="00EB6012" w:rsidRPr="00EB6012">
        <w:rPr>
          <w:rFonts w:ascii="Calibri" w:hAnsi="Calibri" w:cs="Calibri"/>
          <w:color w:val="000000"/>
        </w:rPr>
        <w:lastRenderedPageBreak/>
        <w:t xml:space="preserve">TVIS pagal </w:t>
      </w:r>
      <w:r w:rsidR="00343815">
        <w:rPr>
          <w:rFonts w:ascii="Calibri" w:hAnsi="Calibri" w:cs="Calibri"/>
          <w:color w:val="000000"/>
        </w:rPr>
        <w:t xml:space="preserve">šiam įrenginiui </w:t>
      </w:r>
      <w:r w:rsidR="00343815" w:rsidRPr="00EB6012">
        <w:rPr>
          <w:rFonts w:ascii="Calibri" w:hAnsi="Calibri" w:cs="Calibri"/>
          <w:color w:val="000000"/>
        </w:rPr>
        <w:t xml:space="preserve">suformuotą </w:t>
      </w:r>
      <w:r w:rsidR="00EB6012" w:rsidRPr="00EB6012">
        <w:rPr>
          <w:rFonts w:ascii="Calibri" w:hAnsi="Calibri" w:cs="Calibri"/>
          <w:color w:val="000000"/>
        </w:rPr>
        <w:t>darbų užsakymą įrenginio korpuso termoviziniam patikrinimui</w:t>
      </w:r>
      <w:r w:rsidR="00AD0E24">
        <w:rPr>
          <w:rFonts w:ascii="Calibri" w:hAnsi="Calibri" w:cs="Calibri"/>
          <w:color w:val="000000"/>
        </w:rPr>
        <w:t>;</w:t>
      </w:r>
    </w:p>
    <w:p w14:paraId="4FBB2D47" w14:textId="47B7573A" w:rsidR="00AD0E24" w:rsidRPr="008372AC" w:rsidRDefault="0068461B" w:rsidP="008372AC">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 xml:space="preserve">nustačius </w:t>
      </w:r>
      <w:r w:rsidR="00343815">
        <w:rPr>
          <w:rFonts w:ascii="Calibri" w:hAnsi="Calibri" w:cs="Calibri"/>
          <w:color w:val="000000"/>
        </w:rPr>
        <w:t xml:space="preserve">senos kartos (GOST) </w:t>
      </w:r>
      <w:r w:rsidRPr="004763C7">
        <w:rPr>
          <w:rFonts w:ascii="Calibri" w:hAnsi="Calibri" w:cs="Calibri"/>
          <w:color w:val="000000"/>
        </w:rPr>
        <w:t xml:space="preserve">matavimo transformatoriaus defektą, bendrame pastotės/skirstyklos termoviziniame patikrinimo protokole daromas įrašas apie nustatytą defektą ir </w:t>
      </w:r>
      <w:r w:rsidR="00343815">
        <w:rPr>
          <w:rFonts w:ascii="Calibri" w:hAnsi="Calibri" w:cs="Calibri"/>
          <w:color w:val="000000"/>
        </w:rPr>
        <w:t>nuoroda</w:t>
      </w:r>
      <w:r w:rsidR="00D347A3">
        <w:rPr>
          <w:rFonts w:ascii="Calibri" w:hAnsi="Calibri" w:cs="Calibri"/>
          <w:color w:val="000000"/>
        </w:rPr>
        <w:t xml:space="preserve"> </w:t>
      </w:r>
      <w:r w:rsidR="00343815">
        <w:rPr>
          <w:rFonts w:ascii="Calibri" w:hAnsi="Calibri" w:cs="Calibri"/>
          <w:color w:val="000000"/>
        </w:rPr>
        <w:t xml:space="preserve">į atskirai </w:t>
      </w:r>
      <w:r w:rsidRPr="004763C7">
        <w:rPr>
          <w:rFonts w:ascii="Calibri" w:hAnsi="Calibri" w:cs="Calibri"/>
          <w:color w:val="000000"/>
        </w:rPr>
        <w:t>pateikiam</w:t>
      </w:r>
      <w:r w:rsidR="00343815">
        <w:rPr>
          <w:rFonts w:ascii="Calibri" w:hAnsi="Calibri" w:cs="Calibri"/>
          <w:color w:val="000000"/>
        </w:rPr>
        <w:t>ą</w:t>
      </w:r>
      <w:r w:rsidRPr="004763C7">
        <w:rPr>
          <w:rFonts w:ascii="Calibri" w:hAnsi="Calibri" w:cs="Calibri"/>
          <w:color w:val="000000"/>
        </w:rPr>
        <w:t xml:space="preserve"> </w:t>
      </w:r>
      <w:r w:rsidR="00343815" w:rsidRPr="004763C7">
        <w:rPr>
          <w:rFonts w:ascii="Calibri" w:hAnsi="Calibri" w:cs="Calibri"/>
          <w:color w:val="000000"/>
        </w:rPr>
        <w:t>termovizin</w:t>
      </w:r>
      <w:r w:rsidR="00343815">
        <w:rPr>
          <w:rFonts w:ascii="Calibri" w:hAnsi="Calibri" w:cs="Calibri"/>
          <w:color w:val="000000"/>
        </w:rPr>
        <w:t>į</w:t>
      </w:r>
      <w:r w:rsidR="00343815" w:rsidRPr="004763C7">
        <w:rPr>
          <w:rFonts w:ascii="Calibri" w:hAnsi="Calibri" w:cs="Calibri"/>
          <w:color w:val="000000"/>
        </w:rPr>
        <w:t xml:space="preserve"> protokol</w:t>
      </w:r>
      <w:r w:rsidR="00343815">
        <w:rPr>
          <w:rFonts w:ascii="Calibri" w:hAnsi="Calibri" w:cs="Calibri"/>
          <w:color w:val="000000"/>
        </w:rPr>
        <w:t>ą</w:t>
      </w:r>
      <w:r w:rsidR="00343815" w:rsidRPr="004763C7">
        <w:rPr>
          <w:rFonts w:ascii="Calibri" w:hAnsi="Calibri" w:cs="Calibri"/>
          <w:color w:val="000000"/>
        </w:rPr>
        <w:t xml:space="preserve"> </w:t>
      </w:r>
      <w:r w:rsidR="00D347A3">
        <w:rPr>
          <w:rFonts w:ascii="Calibri" w:hAnsi="Calibri" w:cs="Calibri"/>
          <w:color w:val="000000"/>
        </w:rPr>
        <w:t xml:space="preserve">(protokolo pavadinimą) </w:t>
      </w:r>
      <w:r w:rsidRPr="004763C7">
        <w:rPr>
          <w:rFonts w:ascii="Calibri" w:hAnsi="Calibri" w:cs="Calibri"/>
          <w:color w:val="000000"/>
        </w:rPr>
        <w:t>su termovizinėmis nuotraukomis</w:t>
      </w:r>
      <w:r w:rsidR="00AD0E24">
        <w:rPr>
          <w:rFonts w:ascii="Calibri" w:hAnsi="Calibri" w:cs="Calibri"/>
          <w:color w:val="000000"/>
        </w:rPr>
        <w:t xml:space="preserve"> ir </w:t>
      </w:r>
      <w:r w:rsidR="00AD0E24" w:rsidRPr="004763C7">
        <w:rPr>
          <w:rFonts w:ascii="Calibri" w:hAnsi="Calibri" w:cs="Calibri"/>
          <w:color w:val="000000"/>
        </w:rPr>
        <w:t>defekto analize</w:t>
      </w:r>
      <w:r w:rsidR="00AD0E24">
        <w:rPr>
          <w:rFonts w:ascii="Calibri" w:hAnsi="Calibri" w:cs="Calibri"/>
          <w:color w:val="000000"/>
        </w:rPr>
        <w:t>;</w:t>
      </w:r>
    </w:p>
    <w:p w14:paraId="39CA3F17" w14:textId="6815B99E" w:rsidR="00AD0E24" w:rsidRPr="004763C7" w:rsidRDefault="00AD0E24" w:rsidP="00AD0E24">
      <w:pPr>
        <w:pStyle w:val="Sraopastraipa"/>
        <w:numPr>
          <w:ilvl w:val="6"/>
          <w:numId w:val="1"/>
        </w:numPr>
        <w:tabs>
          <w:tab w:val="clear" w:pos="1701"/>
        </w:tabs>
        <w:ind w:left="1701" w:hanging="425"/>
        <w:jc w:val="both"/>
        <w:rPr>
          <w:rFonts w:ascii="Calibri" w:hAnsi="Calibri" w:cs="Calibri"/>
          <w:color w:val="000000"/>
        </w:rPr>
      </w:pPr>
      <w:r>
        <w:rPr>
          <w:rFonts w:ascii="Calibri" w:hAnsi="Calibri" w:cs="Calibri"/>
          <w:color w:val="000000"/>
        </w:rPr>
        <w:t>ne</w:t>
      </w:r>
      <w:r w:rsidRPr="004763C7">
        <w:rPr>
          <w:rFonts w:ascii="Calibri" w:hAnsi="Calibri" w:cs="Calibri"/>
          <w:color w:val="000000"/>
        </w:rPr>
        <w:t xml:space="preserve">nustačius </w:t>
      </w:r>
      <w:r>
        <w:rPr>
          <w:rFonts w:ascii="Calibri" w:hAnsi="Calibri" w:cs="Calibri"/>
          <w:color w:val="000000"/>
        </w:rPr>
        <w:t xml:space="preserve">senos kartos (GOST) </w:t>
      </w:r>
      <w:r w:rsidRPr="004763C7">
        <w:rPr>
          <w:rFonts w:ascii="Calibri" w:hAnsi="Calibri" w:cs="Calibri"/>
          <w:color w:val="000000"/>
        </w:rPr>
        <w:t>matavimo transformatoriaus defekt</w:t>
      </w:r>
      <w:r>
        <w:rPr>
          <w:rFonts w:ascii="Calibri" w:hAnsi="Calibri" w:cs="Calibri"/>
          <w:color w:val="000000"/>
        </w:rPr>
        <w:t>o</w:t>
      </w:r>
      <w:r w:rsidRPr="004763C7">
        <w:rPr>
          <w:rFonts w:ascii="Calibri" w:hAnsi="Calibri" w:cs="Calibri"/>
          <w:color w:val="000000"/>
        </w:rPr>
        <w:t xml:space="preserve">, bendrame pastotės/skirstyklos termoviziniame patikrinimo protokole įrašas </w:t>
      </w:r>
      <w:r>
        <w:rPr>
          <w:rFonts w:ascii="Calibri" w:hAnsi="Calibri" w:cs="Calibri"/>
          <w:color w:val="000000"/>
        </w:rPr>
        <w:t xml:space="preserve">apie transformatoriaus patikrinimą </w:t>
      </w:r>
      <w:r w:rsidRPr="004763C7">
        <w:rPr>
          <w:rFonts w:ascii="Calibri" w:hAnsi="Calibri" w:cs="Calibri"/>
          <w:color w:val="000000"/>
        </w:rPr>
        <w:t xml:space="preserve">ir </w:t>
      </w:r>
      <w:r>
        <w:rPr>
          <w:rFonts w:ascii="Calibri" w:hAnsi="Calibri" w:cs="Calibri"/>
          <w:color w:val="000000"/>
        </w:rPr>
        <w:t xml:space="preserve">nuorodą į atskirai </w:t>
      </w:r>
      <w:r w:rsidRPr="004763C7">
        <w:rPr>
          <w:rFonts w:ascii="Calibri" w:hAnsi="Calibri" w:cs="Calibri"/>
          <w:color w:val="000000"/>
        </w:rPr>
        <w:t>pateikiam</w:t>
      </w:r>
      <w:r>
        <w:rPr>
          <w:rFonts w:ascii="Calibri" w:hAnsi="Calibri" w:cs="Calibri"/>
          <w:color w:val="000000"/>
        </w:rPr>
        <w:t>ą</w:t>
      </w:r>
      <w:r w:rsidRPr="004763C7">
        <w:rPr>
          <w:rFonts w:ascii="Calibri" w:hAnsi="Calibri" w:cs="Calibri"/>
          <w:color w:val="000000"/>
        </w:rPr>
        <w:t xml:space="preserve"> termovizin</w:t>
      </w:r>
      <w:r>
        <w:rPr>
          <w:rFonts w:ascii="Calibri" w:hAnsi="Calibri" w:cs="Calibri"/>
          <w:color w:val="000000"/>
        </w:rPr>
        <w:t>į</w:t>
      </w:r>
      <w:r w:rsidRPr="004763C7">
        <w:rPr>
          <w:rFonts w:ascii="Calibri" w:hAnsi="Calibri" w:cs="Calibri"/>
          <w:color w:val="000000"/>
        </w:rPr>
        <w:t xml:space="preserve"> protokol</w:t>
      </w:r>
      <w:r>
        <w:rPr>
          <w:rFonts w:ascii="Calibri" w:hAnsi="Calibri" w:cs="Calibri"/>
          <w:color w:val="000000"/>
        </w:rPr>
        <w:t>ą</w:t>
      </w:r>
      <w:r w:rsidRPr="004763C7">
        <w:rPr>
          <w:rFonts w:ascii="Calibri" w:hAnsi="Calibri" w:cs="Calibri"/>
          <w:color w:val="000000"/>
        </w:rPr>
        <w:t xml:space="preserve"> </w:t>
      </w:r>
      <w:r>
        <w:rPr>
          <w:rFonts w:ascii="Calibri" w:hAnsi="Calibri" w:cs="Calibri"/>
          <w:color w:val="000000"/>
        </w:rPr>
        <w:t>neteikiami.</w:t>
      </w:r>
      <w:r w:rsidRPr="004763C7">
        <w:rPr>
          <w:rFonts w:ascii="Calibri" w:hAnsi="Calibri" w:cs="Calibri"/>
          <w:color w:val="000000"/>
        </w:rPr>
        <w:t xml:space="preserve">  </w:t>
      </w:r>
    </w:p>
    <w:p w14:paraId="0AE48208" w14:textId="628CD458" w:rsidR="0068461B" w:rsidRPr="004763C7" w:rsidRDefault="00AD0E24" w:rsidP="00AD0E24">
      <w:pPr>
        <w:pStyle w:val="Sraopastraipa"/>
        <w:ind w:left="1701"/>
        <w:jc w:val="both"/>
        <w:rPr>
          <w:rFonts w:ascii="Calibri" w:hAnsi="Calibri" w:cs="Calibri"/>
          <w:color w:val="000000"/>
        </w:rPr>
      </w:pPr>
      <w:r w:rsidRPr="004763C7">
        <w:rPr>
          <w:rFonts w:ascii="Calibri" w:hAnsi="Calibri" w:cs="Calibri"/>
          <w:color w:val="000000"/>
        </w:rPr>
        <w:t xml:space="preserve"> </w:t>
      </w:r>
    </w:p>
    <w:p w14:paraId="6ADA3A59" w14:textId="77777777" w:rsidR="009E565B" w:rsidRPr="00FD14C9" w:rsidRDefault="009E565B" w:rsidP="004763C7">
      <w:pPr>
        <w:pStyle w:val="Antrat11"/>
        <w:tabs>
          <w:tab w:val="clear" w:pos="1134"/>
          <w:tab w:val="num" w:pos="567"/>
        </w:tabs>
        <w:spacing w:after="120"/>
        <w:ind w:left="567" w:hanging="567"/>
        <w:outlineLvl w:val="9"/>
      </w:pPr>
      <w:bookmarkStart w:id="296" w:name="_Ref362759323"/>
      <w:r w:rsidRPr="00FD14C9">
        <w:t xml:space="preserve">kas </w:t>
      </w:r>
      <w:r>
        <w:t>4</w:t>
      </w:r>
      <w:r w:rsidRPr="00FD14C9">
        <w:t xml:space="preserve"> metai atliekami:</w:t>
      </w:r>
      <w:bookmarkEnd w:id="296"/>
    </w:p>
    <w:p w14:paraId="50FD4864" w14:textId="0051B9B9" w:rsidR="007D27F7" w:rsidRDefault="00F70A10" w:rsidP="004763C7">
      <w:pPr>
        <w:pStyle w:val="Sraopastraipa"/>
        <w:numPr>
          <w:ilvl w:val="5"/>
          <w:numId w:val="1"/>
        </w:numPr>
        <w:tabs>
          <w:tab w:val="clear" w:pos="1418"/>
        </w:tabs>
        <w:ind w:left="993" w:hanging="425"/>
        <w:jc w:val="both"/>
        <w:rPr>
          <w:rFonts w:asciiTheme="minorHAnsi" w:hAnsiTheme="minorHAnsi" w:cstheme="minorHAnsi"/>
          <w:bCs/>
        </w:rPr>
      </w:pPr>
      <w:r w:rsidRPr="00553384">
        <w:rPr>
          <w:rFonts w:asciiTheme="minorHAnsi" w:hAnsiTheme="minorHAnsi" w:cstheme="minorHAnsi"/>
        </w:rPr>
        <w:t xml:space="preserve">pirminės </w:t>
      </w:r>
      <w:r w:rsidR="007D27F7">
        <w:rPr>
          <w:rFonts w:asciiTheme="minorHAnsi" w:hAnsiTheme="minorHAnsi" w:cstheme="minorHAnsi"/>
        </w:rPr>
        <w:t xml:space="preserve">ir antrinių apvijų </w:t>
      </w:r>
      <w:r w:rsidRPr="00553384">
        <w:rPr>
          <w:rFonts w:asciiTheme="minorHAnsi" w:hAnsiTheme="minorHAnsi" w:cstheme="minorHAnsi"/>
        </w:rPr>
        <w:t>izoliacijos</w:t>
      </w:r>
      <w:r w:rsidRPr="00553384">
        <w:rPr>
          <w:rFonts w:asciiTheme="minorHAnsi" w:hAnsiTheme="minorHAnsi" w:cstheme="minorHAnsi"/>
          <w:bCs/>
        </w:rPr>
        <w:t xml:space="preserve"> varž</w:t>
      </w:r>
      <w:r>
        <w:rPr>
          <w:rFonts w:asciiTheme="minorHAnsi" w:hAnsiTheme="minorHAnsi" w:cstheme="minorHAnsi"/>
          <w:bCs/>
        </w:rPr>
        <w:t>os</w:t>
      </w:r>
      <w:r w:rsidRPr="00553384">
        <w:rPr>
          <w:rFonts w:asciiTheme="minorHAnsi" w:hAnsiTheme="minorHAnsi" w:cstheme="minorHAnsi"/>
          <w:bCs/>
        </w:rPr>
        <w:t xml:space="preserve"> </w:t>
      </w:r>
      <w:r w:rsidR="007D27F7">
        <w:rPr>
          <w:rFonts w:asciiTheme="minorHAnsi" w:hAnsiTheme="minorHAnsi" w:cstheme="minorHAnsi"/>
          <w:bCs/>
        </w:rPr>
        <w:t>matavimas</w:t>
      </w:r>
      <w:r w:rsidR="007D27F7">
        <w:rPr>
          <w:rFonts w:asciiTheme="minorHAnsi" w:hAnsiTheme="minorHAnsi" w:cstheme="minorHAnsi"/>
        </w:rPr>
        <w:t xml:space="preserve"> </w:t>
      </w:r>
      <w:r w:rsidR="007D27F7" w:rsidRPr="00EE7FB3">
        <w:rPr>
          <w:rFonts w:asciiTheme="minorHAnsi" w:hAnsiTheme="minorHAnsi" w:cstheme="minorHAnsi"/>
        </w:rPr>
        <w:t xml:space="preserve">pagal </w:t>
      </w:r>
      <w:hyperlink w:anchor="_Apvijų_izoliacijos_varžos_1" w:history="1">
        <w:r w:rsidR="00F87DA0" w:rsidRPr="007B351C">
          <w:rPr>
            <w:rStyle w:val="Hipersaitas"/>
            <w:rFonts w:asciiTheme="minorHAnsi" w:hAnsiTheme="minorHAnsi" w:cstheme="minorHAnsi"/>
            <w:b/>
            <w:bCs/>
            <w:highlight w:val="lightGray"/>
          </w:rPr>
          <w:t>III.X</w:t>
        </w:r>
      </w:hyperlink>
      <w:r w:rsidR="00F87DA0">
        <w:rPr>
          <w:rFonts w:asciiTheme="minorHAnsi" w:hAnsiTheme="minorHAnsi" w:cstheme="minorHAnsi"/>
        </w:rPr>
        <w:t xml:space="preserve"> </w:t>
      </w:r>
      <w:r w:rsidR="00F87DA0" w:rsidRPr="007B351C">
        <w:rPr>
          <w:rFonts w:ascii="Calibri" w:hAnsi="Calibri" w:cs="Calibri"/>
          <w:b/>
          <w:bCs/>
          <w:i/>
          <w:iCs/>
        </w:rPr>
        <w:t>„</w:t>
      </w:r>
      <w:r w:rsidR="00F87DA0" w:rsidRPr="006C5DDE">
        <w:rPr>
          <w:rFonts w:ascii="Calibri" w:hAnsi="Calibri" w:cs="Calibri"/>
          <w:b/>
          <w:bCs/>
          <w:i/>
          <w:iCs/>
        </w:rPr>
        <w:t>Matavimo transformatorių apvijų izoliacijos varžos matavimo schemos ir patikrinimo rezultatų vertinimas</w:t>
      </w:r>
      <w:r w:rsidR="00F87DA0" w:rsidRPr="007B351C">
        <w:rPr>
          <w:rFonts w:ascii="Calibri" w:hAnsi="Calibri" w:cs="Calibri"/>
          <w:b/>
          <w:bCs/>
          <w:i/>
          <w:iCs/>
        </w:rPr>
        <w:t>“</w:t>
      </w:r>
      <w:r w:rsidR="00F87DA0">
        <w:t xml:space="preserve"> </w:t>
      </w:r>
      <w:r w:rsidR="00F87DA0" w:rsidRPr="007C372D">
        <w:rPr>
          <w:rFonts w:asciiTheme="minorHAnsi" w:hAnsiTheme="minorHAnsi" w:cstheme="minorHAnsi"/>
        </w:rPr>
        <w:t>poskyrio</w:t>
      </w:r>
      <w:r w:rsidR="007D27F7" w:rsidRPr="00EE7FB3">
        <w:rPr>
          <w:rFonts w:asciiTheme="minorHAnsi" w:hAnsiTheme="minorHAnsi" w:cstheme="minorHAnsi"/>
        </w:rPr>
        <w:t xml:space="preserve"> nurodymus</w:t>
      </w:r>
      <w:r w:rsidR="007D27F7">
        <w:rPr>
          <w:rFonts w:asciiTheme="minorHAnsi" w:hAnsiTheme="minorHAnsi" w:cstheme="minorHAnsi"/>
        </w:rPr>
        <w:t>;</w:t>
      </w:r>
      <w:r w:rsidR="007D27F7" w:rsidRPr="00553384">
        <w:rPr>
          <w:rFonts w:asciiTheme="minorHAnsi" w:hAnsiTheme="minorHAnsi" w:cstheme="minorHAnsi"/>
          <w:bCs/>
        </w:rPr>
        <w:t xml:space="preserve"> </w:t>
      </w:r>
    </w:p>
    <w:p w14:paraId="1FCEF913" w14:textId="1C1BAF17" w:rsidR="001036BC" w:rsidRPr="00BB7AB3" w:rsidRDefault="007D27F7" w:rsidP="004763C7">
      <w:pPr>
        <w:pStyle w:val="Sraopastraipa"/>
        <w:numPr>
          <w:ilvl w:val="5"/>
          <w:numId w:val="1"/>
        </w:numPr>
        <w:tabs>
          <w:tab w:val="clear" w:pos="1418"/>
        </w:tabs>
        <w:ind w:left="993" w:hanging="425"/>
        <w:jc w:val="both"/>
        <w:rPr>
          <w:rFonts w:asciiTheme="minorHAnsi" w:hAnsiTheme="minorHAnsi" w:cstheme="minorHAnsi"/>
          <w:bCs/>
        </w:rPr>
      </w:pPr>
      <w:r w:rsidRPr="00553384">
        <w:rPr>
          <w:rFonts w:asciiTheme="minorHAnsi" w:hAnsiTheme="minorHAnsi" w:cstheme="minorHAnsi"/>
        </w:rPr>
        <w:t>pirminės</w:t>
      </w:r>
      <w:r w:rsidRPr="00553384">
        <w:rPr>
          <w:rFonts w:asciiTheme="minorHAnsi" w:hAnsiTheme="minorHAnsi" w:cstheme="minorHAnsi"/>
          <w:bCs/>
        </w:rPr>
        <w:t xml:space="preserve"> </w:t>
      </w:r>
      <w:r>
        <w:rPr>
          <w:rFonts w:asciiTheme="minorHAnsi" w:hAnsiTheme="minorHAnsi" w:cstheme="minorHAnsi"/>
          <w:bCs/>
        </w:rPr>
        <w:t xml:space="preserve">apvijos </w:t>
      </w:r>
      <w:r w:rsidR="00F70A10" w:rsidRPr="00553384">
        <w:rPr>
          <w:rFonts w:asciiTheme="minorHAnsi" w:hAnsiTheme="minorHAnsi" w:cstheme="minorHAnsi"/>
          <w:bCs/>
        </w:rPr>
        <w:t>dielektrinių nuostolių kampo tgδ ver</w:t>
      </w:r>
      <w:r w:rsidR="00F70A10">
        <w:rPr>
          <w:rFonts w:asciiTheme="minorHAnsi" w:hAnsiTheme="minorHAnsi" w:cstheme="minorHAnsi"/>
          <w:bCs/>
        </w:rPr>
        <w:t>tės</w:t>
      </w:r>
      <w:r w:rsidR="00F70A10" w:rsidRPr="00553384">
        <w:rPr>
          <w:rFonts w:asciiTheme="minorHAnsi" w:hAnsiTheme="minorHAnsi" w:cstheme="minorHAnsi"/>
          <w:bCs/>
        </w:rPr>
        <w:t xml:space="preserve"> matavimai</w:t>
      </w:r>
      <w:r w:rsidR="00F70A10">
        <w:rPr>
          <w:rFonts w:asciiTheme="minorHAnsi" w:hAnsiTheme="minorHAnsi" w:cstheme="minorHAnsi"/>
        </w:rPr>
        <w:t xml:space="preserve"> </w:t>
      </w:r>
      <w:r w:rsidR="00F70A10" w:rsidRPr="00EE7FB3">
        <w:rPr>
          <w:rFonts w:asciiTheme="minorHAnsi" w:hAnsiTheme="minorHAnsi" w:cstheme="minorHAnsi"/>
        </w:rPr>
        <w:t xml:space="preserve">pagal </w:t>
      </w:r>
      <w:hyperlink w:anchor="_Matavimo_transformatorių_apvijų" w:history="1">
        <w:r w:rsidR="00F87DA0" w:rsidRPr="00F87DA0">
          <w:rPr>
            <w:rStyle w:val="Hipersaitas"/>
            <w:rFonts w:asciiTheme="minorHAnsi" w:hAnsiTheme="minorHAnsi" w:cstheme="minorHAnsi"/>
            <w:b/>
            <w:bCs/>
            <w:highlight w:val="lightGray"/>
          </w:rPr>
          <w:t>III.XI</w:t>
        </w:r>
      </w:hyperlink>
      <w:r w:rsidR="00F87DA0">
        <w:rPr>
          <w:rFonts w:asciiTheme="minorHAnsi" w:hAnsiTheme="minorHAnsi" w:cstheme="minorHAnsi"/>
        </w:rPr>
        <w:t xml:space="preserve"> „</w:t>
      </w:r>
      <w:r w:rsidR="00F87DA0" w:rsidRPr="006C5DDE">
        <w:rPr>
          <w:rFonts w:ascii="Calibri" w:hAnsi="Calibri" w:cs="Calibri"/>
          <w:b/>
          <w:bCs/>
          <w:i/>
          <w:iCs/>
        </w:rPr>
        <w:t>Matavimo transformatorių apvijų izoliacijos tgδ matavimo schemos ir patikrinimo rezultatų vertinimas</w:t>
      </w:r>
      <w:r w:rsidR="00F87DA0">
        <w:rPr>
          <w:rFonts w:ascii="Calibri" w:hAnsi="Calibri" w:cs="Calibri"/>
          <w:b/>
          <w:bCs/>
          <w:i/>
          <w:iCs/>
        </w:rPr>
        <w:t>“</w:t>
      </w:r>
      <w:r w:rsidR="00F87DA0" w:rsidRPr="006C5DDE">
        <w:rPr>
          <w:rFonts w:ascii="Calibri" w:hAnsi="Calibri" w:cs="Calibri"/>
          <w:b/>
          <w:bCs/>
          <w:i/>
          <w:iCs/>
        </w:rPr>
        <w:t xml:space="preserve"> </w:t>
      </w:r>
      <w:r w:rsidR="00F87DA0" w:rsidRPr="006C5DDE">
        <w:rPr>
          <w:rFonts w:asciiTheme="minorHAnsi" w:hAnsiTheme="minorHAnsi" w:cstheme="minorHAnsi"/>
          <w:bCs/>
        </w:rPr>
        <w:t>poskyrio</w:t>
      </w:r>
      <w:r w:rsidR="00F70A10" w:rsidRPr="00EE7FB3">
        <w:rPr>
          <w:rFonts w:asciiTheme="minorHAnsi" w:hAnsiTheme="minorHAnsi" w:cstheme="minorHAnsi"/>
        </w:rPr>
        <w:t xml:space="preserve"> nurodymus</w:t>
      </w:r>
      <w:r w:rsidR="00743A4E">
        <w:rPr>
          <w:rFonts w:asciiTheme="minorHAnsi" w:hAnsiTheme="minorHAnsi" w:cstheme="minorHAnsi"/>
          <w:bCs/>
        </w:rPr>
        <w:t>;</w:t>
      </w:r>
    </w:p>
    <w:p w14:paraId="4CF57CA7" w14:textId="52963D71" w:rsidR="00B67A68" w:rsidRPr="00385B86" w:rsidRDefault="00B67A68" w:rsidP="004763C7">
      <w:pPr>
        <w:pStyle w:val="Sraopastraipa"/>
        <w:numPr>
          <w:ilvl w:val="5"/>
          <w:numId w:val="1"/>
        </w:numPr>
        <w:tabs>
          <w:tab w:val="clear" w:pos="1418"/>
        </w:tabs>
        <w:ind w:left="993" w:hanging="425"/>
        <w:jc w:val="both"/>
        <w:rPr>
          <w:rFonts w:ascii="Calibri" w:hAnsi="Calibri" w:cs="Calibri"/>
          <w:bCs/>
        </w:rPr>
      </w:pPr>
      <w:r>
        <w:rPr>
          <w:rFonts w:ascii="Calibri" w:hAnsi="Calibri" w:cs="Calibri"/>
        </w:rPr>
        <w:t>alyvos kokybės rodikliai nustatomi</w:t>
      </w:r>
      <w:r>
        <w:rPr>
          <w:rFonts w:ascii="Calibri" w:eastAsiaTheme="minorHAnsi" w:hAnsi="Calibri" w:cs="Calibri"/>
        </w:rPr>
        <w:t xml:space="preserve"> patikrinant:</w:t>
      </w:r>
    </w:p>
    <w:p w14:paraId="00BBE7B7" w14:textId="77777777" w:rsidR="00385B86" w:rsidRPr="004763C7" w:rsidRDefault="00385B86"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pramušimo įtamp</w:t>
      </w:r>
      <w:r w:rsidR="0001193B" w:rsidRPr="004763C7">
        <w:rPr>
          <w:rFonts w:ascii="Calibri" w:hAnsi="Calibri" w:cs="Calibri"/>
          <w:color w:val="000000"/>
        </w:rPr>
        <w:t>ą</w:t>
      </w:r>
      <w:r w:rsidRPr="004763C7">
        <w:rPr>
          <w:rFonts w:ascii="Calibri" w:hAnsi="Calibri" w:cs="Calibri"/>
          <w:color w:val="000000"/>
        </w:rPr>
        <w:t>;</w:t>
      </w:r>
    </w:p>
    <w:p w14:paraId="43B5112D" w14:textId="77777777" w:rsidR="00385B86" w:rsidRPr="004763C7" w:rsidRDefault="00385B86"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rūgštingum</w:t>
      </w:r>
      <w:r w:rsidR="0001193B" w:rsidRPr="004763C7">
        <w:rPr>
          <w:rFonts w:ascii="Calibri" w:hAnsi="Calibri" w:cs="Calibri"/>
          <w:color w:val="000000"/>
        </w:rPr>
        <w:t>ą</w:t>
      </w:r>
      <w:r w:rsidRPr="004763C7">
        <w:rPr>
          <w:rFonts w:ascii="Calibri" w:hAnsi="Calibri" w:cs="Calibri"/>
          <w:color w:val="000000"/>
        </w:rPr>
        <w:t>;</w:t>
      </w:r>
    </w:p>
    <w:p w14:paraId="25C6B3FA" w14:textId="2B1B582F" w:rsidR="009A0AE0" w:rsidRPr="004763C7" w:rsidRDefault="002C605A"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vandens kiekį;</w:t>
      </w:r>
    </w:p>
    <w:p w14:paraId="1460BFF2" w14:textId="0B47B5E6" w:rsidR="00385B86" w:rsidRPr="004763C7" w:rsidRDefault="00385B86" w:rsidP="004763C7">
      <w:pPr>
        <w:pStyle w:val="Sraopastraipa"/>
        <w:numPr>
          <w:ilvl w:val="6"/>
          <w:numId w:val="1"/>
        </w:numPr>
        <w:tabs>
          <w:tab w:val="clear" w:pos="1701"/>
        </w:tabs>
        <w:ind w:left="1701" w:hanging="425"/>
        <w:jc w:val="both"/>
        <w:rPr>
          <w:rFonts w:ascii="Calibri" w:hAnsi="Calibri" w:cs="Calibri"/>
          <w:color w:val="000000"/>
        </w:rPr>
      </w:pPr>
      <w:r w:rsidRPr="004763C7">
        <w:rPr>
          <w:rFonts w:ascii="Calibri" w:hAnsi="Calibri" w:cs="Calibri"/>
          <w:color w:val="000000"/>
        </w:rPr>
        <w:t>mechaninių priemaišų kiek</w:t>
      </w:r>
      <w:r w:rsidR="0001193B" w:rsidRPr="004763C7">
        <w:rPr>
          <w:rFonts w:ascii="Calibri" w:hAnsi="Calibri" w:cs="Calibri"/>
          <w:color w:val="000000"/>
        </w:rPr>
        <w:t>į</w:t>
      </w:r>
      <w:r w:rsidRPr="004763C7">
        <w:rPr>
          <w:rFonts w:ascii="Calibri" w:hAnsi="Calibri" w:cs="Calibri"/>
          <w:color w:val="000000"/>
        </w:rPr>
        <w:t>, spalv</w:t>
      </w:r>
      <w:r w:rsidR="0001193B" w:rsidRPr="004763C7">
        <w:rPr>
          <w:rFonts w:ascii="Calibri" w:hAnsi="Calibri" w:cs="Calibri"/>
          <w:color w:val="000000"/>
        </w:rPr>
        <w:t>ą</w:t>
      </w:r>
      <w:r w:rsidRPr="004763C7">
        <w:rPr>
          <w:rFonts w:ascii="Calibri" w:hAnsi="Calibri" w:cs="Calibri"/>
          <w:color w:val="000000"/>
        </w:rPr>
        <w:t>;</w:t>
      </w:r>
    </w:p>
    <w:p w14:paraId="5EB068A0" w14:textId="5EAA0D62" w:rsidR="00385B86" w:rsidRDefault="00743A4E" w:rsidP="004763C7">
      <w:pPr>
        <w:pStyle w:val="Sraopastraipa"/>
        <w:numPr>
          <w:ilvl w:val="5"/>
          <w:numId w:val="1"/>
        </w:numPr>
        <w:tabs>
          <w:tab w:val="clear" w:pos="1418"/>
        </w:tabs>
        <w:ind w:left="993" w:hanging="425"/>
        <w:jc w:val="both"/>
        <w:rPr>
          <w:rFonts w:ascii="Calibri" w:hAnsi="Calibri" w:cs="Calibri"/>
        </w:rPr>
      </w:pPr>
      <w:r w:rsidRPr="004763C7">
        <w:rPr>
          <w:rFonts w:ascii="Calibri" w:hAnsi="Calibri" w:cs="Calibri"/>
        </w:rPr>
        <w:t xml:space="preserve">110 kV transformatoriams </w:t>
      </w:r>
      <w:r w:rsidR="00385B86" w:rsidRPr="004763C7">
        <w:rPr>
          <w:rFonts w:ascii="Calibri" w:hAnsi="Calibri" w:cs="Calibri"/>
        </w:rPr>
        <w:t xml:space="preserve">nustačius pramušimo įtampos vertę mažesnę kaip </w:t>
      </w:r>
      <w:r w:rsidRPr="004763C7">
        <w:rPr>
          <w:rFonts w:ascii="Calibri" w:hAnsi="Calibri" w:cs="Calibri"/>
        </w:rPr>
        <w:t xml:space="preserve">40 kV </w:t>
      </w:r>
      <w:r w:rsidR="00385B86" w:rsidRPr="004763C7">
        <w:rPr>
          <w:rFonts w:ascii="Calibri" w:hAnsi="Calibri" w:cs="Calibri"/>
        </w:rPr>
        <w:t>arba rūgštingumą didesnį kaip 0,</w:t>
      </w:r>
      <w:r w:rsidRPr="004763C7">
        <w:rPr>
          <w:rFonts w:ascii="Calibri" w:hAnsi="Calibri" w:cs="Calibri"/>
        </w:rPr>
        <w:t>20</w:t>
      </w:r>
      <w:r w:rsidR="00385B86" w:rsidRPr="004763C7">
        <w:rPr>
          <w:rFonts w:ascii="Calibri" w:hAnsi="Calibri" w:cs="Calibri"/>
        </w:rPr>
        <w:t xml:space="preserve"> mg KOH/g, </w:t>
      </w:r>
      <w:r w:rsidRPr="004763C7">
        <w:rPr>
          <w:rFonts w:ascii="Calibri" w:hAnsi="Calibri" w:cs="Calibri"/>
        </w:rPr>
        <w:t xml:space="preserve">o </w:t>
      </w:r>
      <w:r w:rsidR="00135764" w:rsidRPr="00135764">
        <w:rPr>
          <w:rFonts w:ascii="Calibri" w:hAnsi="Calibri" w:cs="Calibri"/>
        </w:rPr>
        <w:t xml:space="preserve">330 </w:t>
      </w:r>
      <w:r w:rsidRPr="004763C7">
        <w:rPr>
          <w:rFonts w:ascii="Calibri" w:hAnsi="Calibri" w:cs="Calibri"/>
        </w:rPr>
        <w:t xml:space="preserve">kV transformatoriams - atitinkamai 50 kV ir 0,15 mg KOH/g, </w:t>
      </w:r>
      <w:r w:rsidR="00385B86" w:rsidRPr="004763C7">
        <w:rPr>
          <w:rFonts w:ascii="Calibri" w:hAnsi="Calibri" w:cs="Calibri"/>
        </w:rPr>
        <w:t>papildomai atliekami alyvos pliūpsnio taško temperatūros ir alyvos dielektrinių nuostolių kampo tgδ vertės patikrinim</w:t>
      </w:r>
      <w:r w:rsidR="00A8532E" w:rsidRPr="004763C7">
        <w:rPr>
          <w:rFonts w:ascii="Calibri" w:hAnsi="Calibri" w:cs="Calibri"/>
        </w:rPr>
        <w:t>ai</w:t>
      </w:r>
      <w:r w:rsidR="00385B86" w:rsidRPr="004763C7">
        <w:rPr>
          <w:rFonts w:ascii="Calibri" w:hAnsi="Calibri" w:cs="Calibri"/>
        </w:rPr>
        <w:t xml:space="preserve">. </w:t>
      </w:r>
      <w:r w:rsidR="006068BE" w:rsidRPr="004763C7">
        <w:rPr>
          <w:rFonts w:ascii="Calibri" w:hAnsi="Calibri" w:cs="Calibri"/>
        </w:rPr>
        <w:t>Izoliacinės a</w:t>
      </w:r>
      <w:r w:rsidR="00385B86" w:rsidRPr="004763C7">
        <w:rPr>
          <w:rFonts w:ascii="Calibri" w:hAnsi="Calibri" w:cs="Calibri"/>
        </w:rPr>
        <w:t>lyvos mėgini</w:t>
      </w:r>
      <w:r w:rsidR="006068BE" w:rsidRPr="004763C7">
        <w:rPr>
          <w:rFonts w:ascii="Calibri" w:hAnsi="Calibri" w:cs="Calibri"/>
        </w:rPr>
        <w:t>ai</w:t>
      </w:r>
      <w:r w:rsidR="00385B86" w:rsidRPr="004763C7">
        <w:rPr>
          <w:rFonts w:ascii="Calibri" w:hAnsi="Calibri" w:cs="Calibri"/>
        </w:rPr>
        <w:t xml:space="preserve"> </w:t>
      </w:r>
      <w:r w:rsidR="006068BE" w:rsidRPr="004763C7">
        <w:rPr>
          <w:rFonts w:ascii="Calibri" w:hAnsi="Calibri" w:cs="Calibri"/>
        </w:rPr>
        <w:t xml:space="preserve">paimami iš visų trijų </w:t>
      </w:r>
      <w:r w:rsidR="0038208E" w:rsidRPr="004763C7">
        <w:rPr>
          <w:rFonts w:ascii="Calibri" w:hAnsi="Calibri" w:cs="Calibri"/>
        </w:rPr>
        <w:t xml:space="preserve">transformatorių </w:t>
      </w:r>
      <w:r w:rsidR="006068BE" w:rsidRPr="004763C7">
        <w:rPr>
          <w:rFonts w:ascii="Calibri" w:hAnsi="Calibri" w:cs="Calibri"/>
        </w:rPr>
        <w:t>komplekto fazių</w:t>
      </w:r>
      <w:r w:rsidR="0038208E" w:rsidRPr="004763C7">
        <w:rPr>
          <w:rFonts w:ascii="Calibri" w:hAnsi="Calibri" w:cs="Calibri"/>
        </w:rPr>
        <w:t xml:space="preserve"> palyginimui</w:t>
      </w:r>
      <w:r w:rsidRPr="004763C7">
        <w:rPr>
          <w:rFonts w:ascii="Calibri" w:hAnsi="Calibri" w:cs="Calibri"/>
        </w:rPr>
        <w:t>. I</w:t>
      </w:r>
      <w:r w:rsidR="00DB5BAD" w:rsidRPr="004763C7">
        <w:rPr>
          <w:rFonts w:ascii="Calibri" w:hAnsi="Calibri" w:cs="Calibri"/>
        </w:rPr>
        <w:t xml:space="preserve">zoliacinės alyvos kokybės rodiklių patikrinimų rezultatai vertinami pagal </w:t>
      </w:r>
      <w:r w:rsidR="00F87DA0">
        <w:rPr>
          <w:rFonts w:ascii="Calibri" w:hAnsi="Calibri" w:cs="Calibri"/>
        </w:rPr>
        <w:t>į</w:t>
      </w:r>
      <w:r w:rsidR="00F87DA0" w:rsidRPr="00F87DA0">
        <w:rPr>
          <w:rFonts w:ascii="Calibri" w:hAnsi="Calibri" w:cs="Calibri"/>
        </w:rPr>
        <w:t>piltos į matavimo transformatorių izoliacinės alyvos kokybės rodiklių leistin</w:t>
      </w:r>
      <w:r w:rsidR="00F87DA0">
        <w:rPr>
          <w:rFonts w:ascii="Calibri" w:hAnsi="Calibri" w:cs="Calibri"/>
        </w:rPr>
        <w:t>a</w:t>
      </w:r>
      <w:r w:rsidR="00F87DA0" w:rsidRPr="00F87DA0">
        <w:rPr>
          <w:rFonts w:ascii="Calibri" w:hAnsi="Calibri" w:cs="Calibri"/>
        </w:rPr>
        <w:t>s reikšm</w:t>
      </w:r>
      <w:r w:rsidR="00F87DA0">
        <w:rPr>
          <w:rFonts w:ascii="Calibri" w:hAnsi="Calibri" w:cs="Calibri"/>
        </w:rPr>
        <w:t>e</w:t>
      </w:r>
      <w:r w:rsidR="00F87DA0" w:rsidRPr="00F87DA0">
        <w:rPr>
          <w:rFonts w:ascii="Calibri" w:hAnsi="Calibri" w:cs="Calibri"/>
        </w:rPr>
        <w:t>s</w:t>
      </w:r>
      <w:r w:rsidR="00385B86" w:rsidRPr="004763C7">
        <w:rPr>
          <w:rFonts w:ascii="Calibri" w:hAnsi="Calibri" w:cs="Calibri"/>
        </w:rPr>
        <w:t>.</w:t>
      </w:r>
    </w:p>
    <w:p w14:paraId="774E67BC" w14:textId="77777777" w:rsidR="00F87DA0" w:rsidRDefault="00F87DA0" w:rsidP="00F87DA0"/>
    <w:p w14:paraId="0E0C3145" w14:textId="39D8047D" w:rsidR="00F87DA0" w:rsidRDefault="00F87DA0">
      <w:r>
        <w:br w:type="page"/>
      </w:r>
    </w:p>
    <w:p w14:paraId="18DEBBCF" w14:textId="1F9C08AA" w:rsidR="00EC2F21" w:rsidRPr="009F0129" w:rsidRDefault="00A06360" w:rsidP="003D5E50">
      <w:pPr>
        <w:pStyle w:val="Antrat1"/>
        <w:numPr>
          <w:ilvl w:val="0"/>
          <w:numId w:val="17"/>
        </w:numPr>
        <w:ind w:left="709" w:hanging="709"/>
        <w:jc w:val="both"/>
      </w:pPr>
      <w:bookmarkStart w:id="297" w:name="_Toc183923132"/>
      <w:r w:rsidRPr="009F0129">
        <w:lastRenderedPageBreak/>
        <w:t>110</w:t>
      </w:r>
      <w:r w:rsidR="004763C7" w:rsidRPr="009F0129">
        <w:t xml:space="preserve"> ÷ </w:t>
      </w:r>
      <w:r w:rsidR="008372AC">
        <w:t>33</w:t>
      </w:r>
      <w:r w:rsidR="005455B1" w:rsidRPr="009F0129">
        <w:t>0</w:t>
      </w:r>
      <w:r w:rsidRPr="009F0129">
        <w:t xml:space="preserve"> kV seno</w:t>
      </w:r>
      <w:r w:rsidR="004763C7" w:rsidRPr="009F0129">
        <w:t>s</w:t>
      </w:r>
      <w:r w:rsidRPr="009F0129">
        <w:t xml:space="preserve"> </w:t>
      </w:r>
      <w:r w:rsidR="004763C7" w:rsidRPr="009F0129">
        <w:t xml:space="preserve">kartos </w:t>
      </w:r>
      <w:r w:rsidR="00303012" w:rsidRPr="009F0129">
        <w:t>(GOST)</w:t>
      </w:r>
      <w:r w:rsidR="004763C7" w:rsidRPr="009F0129">
        <w:t xml:space="preserve"> </w:t>
      </w:r>
      <w:r w:rsidRPr="009F0129">
        <w:t>įtampos matavimo transformatorių patikrinimų apimtys</w:t>
      </w:r>
      <w:bookmarkEnd w:id="297"/>
    </w:p>
    <w:p w14:paraId="33D7B95C" w14:textId="2FDFDE6C" w:rsidR="004B4A81" w:rsidRPr="004763C7" w:rsidRDefault="00F87DA0" w:rsidP="004763C7">
      <w:pPr>
        <w:pStyle w:val="Antrat11"/>
        <w:tabs>
          <w:tab w:val="clear" w:pos="1134"/>
          <w:tab w:val="num" w:pos="567"/>
        </w:tabs>
        <w:spacing w:after="120"/>
        <w:ind w:left="567" w:hanging="567"/>
        <w:outlineLvl w:val="9"/>
      </w:pPr>
      <w:r>
        <w:t>P</w:t>
      </w:r>
      <w:r w:rsidRPr="00DE58A8">
        <w:t>irminės įrenginio kontrolės metu</w:t>
      </w:r>
      <w:r>
        <w:t xml:space="preserve"> (sumontavus pakeitimui) atliekami gamintojo numatomi, </w:t>
      </w:r>
      <w:r w:rsidRPr="00906F41">
        <w:t>bei visi patikrinimai</w:t>
      </w:r>
      <w:r>
        <w:t>, kurie vykdomi kas 4 metai</w:t>
      </w:r>
      <w:r w:rsidRPr="00906F41">
        <w:t>.</w:t>
      </w:r>
      <w:r w:rsidR="004B4A81">
        <w:t xml:space="preserve"> </w:t>
      </w:r>
    </w:p>
    <w:p w14:paraId="75EECAFF" w14:textId="6B5FBAE5" w:rsidR="006629B2" w:rsidRPr="000432BE" w:rsidRDefault="00DF4F11" w:rsidP="006629B2">
      <w:pPr>
        <w:pStyle w:val="Antrat11"/>
        <w:tabs>
          <w:tab w:val="clear" w:pos="1134"/>
          <w:tab w:val="num" w:pos="567"/>
        </w:tabs>
        <w:spacing w:after="120"/>
        <w:ind w:left="567" w:hanging="567"/>
        <w:outlineLvl w:val="9"/>
        <w:rPr>
          <w:rFonts w:eastAsia="Calibri"/>
        </w:rPr>
      </w:pPr>
      <w:r>
        <w:t>Izoliacin</w:t>
      </w:r>
      <w:r w:rsidR="006629B2">
        <w:t>ės</w:t>
      </w:r>
      <w:r>
        <w:t xml:space="preserve"> </w:t>
      </w:r>
      <w:r w:rsidR="0038208E" w:rsidRPr="008351B9">
        <w:t>alyv</w:t>
      </w:r>
      <w:r w:rsidR="006629B2">
        <w:t xml:space="preserve">os patikrinimams taikomi analogiški reikalavimai kaip ir </w:t>
      </w:r>
      <w:r w:rsidR="006629B2" w:rsidRPr="00AD1E34">
        <w:t xml:space="preserve">110 ÷ </w:t>
      </w:r>
      <w:r w:rsidR="00882C5B">
        <w:t>33</w:t>
      </w:r>
      <w:r w:rsidR="006629B2" w:rsidRPr="00AD1E34">
        <w:t>0 kV senos kartos (GOST) srovės matavimo transformatori</w:t>
      </w:r>
      <w:r w:rsidR="006629B2">
        <w:t>ams. P</w:t>
      </w:r>
      <w:r w:rsidR="006629B2" w:rsidRPr="00AB0E64">
        <w:t xml:space="preserve">akopinių įtampos transformatorių alyvos būklė </w:t>
      </w:r>
      <w:r w:rsidR="006629B2">
        <w:t>tikrinama</w:t>
      </w:r>
      <w:r w:rsidR="006629B2" w:rsidRPr="00AB0E64">
        <w:t xml:space="preserve"> kiekvienam laiptui, vadovaujantis normomis, nustatytomis pakopos darbinei įtampai</w:t>
      </w:r>
      <w:r w:rsidR="006629B2">
        <w:t xml:space="preserve"> (110 kV).</w:t>
      </w:r>
      <w:r w:rsidR="006629B2" w:rsidRPr="00AD1E34">
        <w:t xml:space="preserve"> </w:t>
      </w:r>
      <w:r w:rsidR="0038208E" w:rsidRPr="008351B9">
        <w:t xml:space="preserve"> </w:t>
      </w:r>
    </w:p>
    <w:p w14:paraId="450F9B65" w14:textId="177B46AA" w:rsidR="00EC2F21" w:rsidRPr="00FD14C9" w:rsidRDefault="00202D0C" w:rsidP="00DF4F11">
      <w:pPr>
        <w:pStyle w:val="Antrat11"/>
        <w:tabs>
          <w:tab w:val="clear" w:pos="1134"/>
          <w:tab w:val="num" w:pos="567"/>
        </w:tabs>
        <w:spacing w:after="120"/>
        <w:ind w:left="567" w:hanging="567"/>
        <w:outlineLvl w:val="9"/>
      </w:pPr>
      <w:bookmarkStart w:id="298" w:name="_Ref362770430"/>
      <w:r>
        <w:t>K</w:t>
      </w:r>
      <w:r w:rsidRPr="00FD14C9">
        <w:t xml:space="preserve">as </w:t>
      </w:r>
      <w:r w:rsidR="00EC2F21" w:rsidRPr="00FD14C9">
        <w:t>1 metai atliekamas:</w:t>
      </w:r>
      <w:bookmarkEnd w:id="298"/>
    </w:p>
    <w:p w14:paraId="7CCBAB6E" w14:textId="3036BB4A" w:rsidR="00DB5BAD" w:rsidRPr="009F0129" w:rsidRDefault="00EC2F21" w:rsidP="009F0129">
      <w:pPr>
        <w:pStyle w:val="Sraopastraipa"/>
        <w:numPr>
          <w:ilvl w:val="5"/>
          <w:numId w:val="1"/>
        </w:numPr>
        <w:tabs>
          <w:tab w:val="clear" w:pos="1418"/>
        </w:tabs>
        <w:ind w:left="993" w:hanging="425"/>
        <w:jc w:val="both"/>
        <w:rPr>
          <w:rFonts w:ascii="Calibri" w:hAnsi="Calibri" w:cs="Calibri"/>
          <w:color w:val="000000"/>
        </w:rPr>
      </w:pPr>
      <w:r w:rsidRPr="00FD14C9">
        <w:rPr>
          <w:rFonts w:ascii="Calibri" w:hAnsi="Calibri" w:cs="Calibri"/>
          <w:color w:val="000000"/>
        </w:rPr>
        <w:t xml:space="preserve">transformatorių porcelianinių ir metalinių korpuso dalių šilimo patikrinimas termovizoriumi. </w:t>
      </w:r>
      <w:r w:rsidR="006629B2">
        <w:rPr>
          <w:rFonts w:ascii="Calibri" w:hAnsi="Calibri" w:cs="Calibri"/>
          <w:color w:val="000000"/>
        </w:rPr>
        <w:t>P</w:t>
      </w:r>
      <w:r w:rsidR="006629B2" w:rsidRPr="006629B2">
        <w:rPr>
          <w:rFonts w:ascii="Calibri" w:hAnsi="Calibri" w:cs="Calibri"/>
          <w:color w:val="000000"/>
        </w:rPr>
        <w:t>atikrinim</w:t>
      </w:r>
      <w:r w:rsidR="006629B2">
        <w:rPr>
          <w:rFonts w:ascii="Calibri" w:hAnsi="Calibri" w:cs="Calibri"/>
          <w:color w:val="000000"/>
        </w:rPr>
        <w:t>ui</w:t>
      </w:r>
      <w:r w:rsidR="006629B2" w:rsidRPr="006629B2">
        <w:rPr>
          <w:rFonts w:ascii="Calibri" w:hAnsi="Calibri" w:cs="Calibri"/>
          <w:color w:val="000000"/>
        </w:rPr>
        <w:t xml:space="preserve"> taikomi analogiški reikalavimai kaip ir 110 ÷ </w:t>
      </w:r>
      <w:r w:rsidR="00882C5B">
        <w:rPr>
          <w:rFonts w:ascii="Calibri" w:hAnsi="Calibri" w:cs="Calibri"/>
          <w:color w:val="000000"/>
        </w:rPr>
        <w:t>33</w:t>
      </w:r>
      <w:r w:rsidR="006629B2" w:rsidRPr="006629B2">
        <w:rPr>
          <w:rFonts w:ascii="Calibri" w:hAnsi="Calibri" w:cs="Calibri"/>
          <w:color w:val="000000"/>
        </w:rPr>
        <w:t xml:space="preserve">0 kV senos kartos (GOST) srovės matavimo transformatoriams. </w:t>
      </w:r>
      <w:r w:rsidR="009F0129">
        <w:rPr>
          <w:rFonts w:ascii="Calibri" w:hAnsi="Calibri" w:cs="Calibri"/>
          <w:color w:val="000000"/>
        </w:rPr>
        <w:t xml:space="preserve"> </w:t>
      </w:r>
      <w:r w:rsidR="009F0129" w:rsidRPr="00F776AA">
        <w:rPr>
          <w:rFonts w:ascii="Calibri" w:hAnsi="Calibri" w:cs="Calibri"/>
          <w:color w:val="000000"/>
        </w:rPr>
        <w:t xml:space="preserve">Vertinant/lyginant </w:t>
      </w:r>
      <w:r w:rsidR="001C6BB5">
        <w:rPr>
          <w:rFonts w:ascii="Calibri" w:hAnsi="Calibri" w:cs="Calibri"/>
          <w:color w:val="000000"/>
        </w:rPr>
        <w:t xml:space="preserve">330 kV </w:t>
      </w:r>
      <w:r w:rsidR="00681E88">
        <w:rPr>
          <w:rFonts w:ascii="Calibri" w:hAnsi="Calibri" w:cs="Calibri"/>
          <w:color w:val="000000"/>
        </w:rPr>
        <w:t>pakopinio/</w:t>
      </w:r>
      <w:r w:rsidR="001C6BB5" w:rsidRPr="009F0129">
        <w:rPr>
          <w:rFonts w:ascii="Calibri" w:hAnsi="Calibri" w:cs="Calibri"/>
          <w:color w:val="000000"/>
        </w:rPr>
        <w:t>kaskadinio</w:t>
      </w:r>
      <w:r w:rsidR="001C6BB5">
        <w:rPr>
          <w:rFonts w:ascii="Calibri" w:hAnsi="Calibri" w:cs="Calibri"/>
          <w:color w:val="000000"/>
        </w:rPr>
        <w:t xml:space="preserve"> </w:t>
      </w:r>
      <w:r w:rsidR="009F0129">
        <w:rPr>
          <w:rFonts w:ascii="Calibri" w:hAnsi="Calibri" w:cs="Calibri"/>
          <w:color w:val="000000"/>
        </w:rPr>
        <w:t xml:space="preserve">įtampos </w:t>
      </w:r>
      <w:r w:rsidR="009F0129" w:rsidRPr="00F776AA">
        <w:rPr>
          <w:rFonts w:ascii="Calibri" w:hAnsi="Calibri" w:cs="Calibri"/>
          <w:color w:val="000000"/>
        </w:rPr>
        <w:t xml:space="preserve">matavimo transformatorių korpusų paviršiaus šilimą </w:t>
      </w:r>
      <w:r w:rsidR="009F0129">
        <w:rPr>
          <w:rFonts w:ascii="Calibri" w:hAnsi="Calibri" w:cs="Calibri"/>
          <w:color w:val="000000"/>
        </w:rPr>
        <w:t xml:space="preserve">papildomai </w:t>
      </w:r>
      <w:r w:rsidR="009F0129" w:rsidRPr="00F776AA">
        <w:rPr>
          <w:rFonts w:ascii="Calibri" w:hAnsi="Calibri" w:cs="Calibri"/>
          <w:color w:val="000000"/>
        </w:rPr>
        <w:t xml:space="preserve">reikia atsižvelgti į sekančiais rekomendacijas: </w:t>
      </w:r>
      <w:r w:rsidR="009F0129">
        <w:rPr>
          <w:rFonts w:ascii="Calibri" w:hAnsi="Calibri" w:cs="Calibri"/>
          <w:color w:val="000000"/>
        </w:rPr>
        <w:t>j</w:t>
      </w:r>
      <w:r w:rsidR="009F0129" w:rsidRPr="009F0129">
        <w:rPr>
          <w:rFonts w:ascii="Calibri" w:hAnsi="Calibri" w:cs="Calibri"/>
          <w:color w:val="000000"/>
        </w:rPr>
        <w:t xml:space="preserve">eigu  </w:t>
      </w:r>
      <w:r w:rsidR="001C6BB5" w:rsidRPr="009F0129">
        <w:rPr>
          <w:rFonts w:ascii="Calibri" w:hAnsi="Calibri" w:cs="Calibri"/>
          <w:color w:val="000000"/>
        </w:rPr>
        <w:t>elemento/kaskados</w:t>
      </w:r>
      <w:r w:rsidR="009F0129" w:rsidRPr="009F0129">
        <w:rPr>
          <w:rFonts w:ascii="Calibri" w:hAnsi="Calibri" w:cs="Calibri"/>
          <w:color w:val="000000"/>
        </w:rPr>
        <w:t xml:space="preserve"> temperatūra yra aukštesnė  daugiau nei </w:t>
      </w:r>
      <w:r w:rsidR="006629B2">
        <w:rPr>
          <w:rFonts w:ascii="Calibri" w:hAnsi="Calibri" w:cs="Calibri"/>
          <w:color w:val="000000"/>
        </w:rPr>
        <w:t>3</w:t>
      </w:r>
      <w:r w:rsidR="009F0129" w:rsidRPr="009F0129">
        <w:rPr>
          <w:rFonts w:ascii="Calibri" w:hAnsi="Calibri" w:cs="Calibri"/>
          <w:color w:val="000000"/>
        </w:rPr>
        <w:t xml:space="preserve">°C </w:t>
      </w:r>
      <w:r w:rsidR="001C6BB5">
        <w:rPr>
          <w:rFonts w:ascii="Calibri" w:hAnsi="Calibri" w:cs="Calibri"/>
          <w:color w:val="000000"/>
        </w:rPr>
        <w:t>už tos paties fazės kito elemento temperatūrą</w:t>
      </w:r>
      <w:r w:rsidR="009F0129" w:rsidRPr="009F0129">
        <w:rPr>
          <w:rFonts w:ascii="Calibri" w:hAnsi="Calibri" w:cs="Calibri"/>
          <w:color w:val="000000"/>
        </w:rPr>
        <w:t>, tai tikėtina, kad elementas turi vidinį defektą</w:t>
      </w:r>
      <w:r w:rsidR="009F0129">
        <w:rPr>
          <w:rFonts w:ascii="Calibri" w:hAnsi="Calibri" w:cs="Calibri"/>
          <w:color w:val="000000"/>
        </w:rPr>
        <w:t>.</w:t>
      </w:r>
    </w:p>
    <w:p w14:paraId="2C7C9625" w14:textId="4367EAAC" w:rsidR="00EC2F21" w:rsidRPr="00FD14C9" w:rsidRDefault="00202D0C" w:rsidP="0021381D">
      <w:pPr>
        <w:pStyle w:val="Antrat11"/>
        <w:tabs>
          <w:tab w:val="clear" w:pos="1134"/>
          <w:tab w:val="num" w:pos="567"/>
        </w:tabs>
        <w:spacing w:after="120"/>
        <w:ind w:left="567" w:hanging="567"/>
        <w:outlineLvl w:val="9"/>
      </w:pPr>
      <w:bookmarkStart w:id="299" w:name="_Ref20903386"/>
      <w:r>
        <w:t>K</w:t>
      </w:r>
      <w:r w:rsidRPr="00FD14C9">
        <w:t xml:space="preserve">as </w:t>
      </w:r>
      <w:r w:rsidR="00EC2F21">
        <w:t>4</w:t>
      </w:r>
      <w:r w:rsidR="00EC2F21" w:rsidRPr="00FD14C9">
        <w:t xml:space="preserve"> metai atliekami:</w:t>
      </w:r>
      <w:bookmarkEnd w:id="299"/>
    </w:p>
    <w:p w14:paraId="4298D498" w14:textId="4D73D6D5" w:rsidR="00EC2F21" w:rsidRDefault="007D27F7" w:rsidP="0021381D">
      <w:pPr>
        <w:pStyle w:val="Sraopastraipa"/>
        <w:numPr>
          <w:ilvl w:val="5"/>
          <w:numId w:val="1"/>
        </w:numPr>
        <w:tabs>
          <w:tab w:val="clear" w:pos="1418"/>
        </w:tabs>
        <w:ind w:left="993" w:hanging="425"/>
        <w:jc w:val="both"/>
        <w:rPr>
          <w:rFonts w:asciiTheme="minorHAnsi" w:hAnsiTheme="minorHAnsi" w:cstheme="minorHAnsi"/>
          <w:bCs/>
        </w:rPr>
      </w:pPr>
      <w:r>
        <w:rPr>
          <w:rFonts w:asciiTheme="minorHAnsi" w:hAnsiTheme="minorHAnsi" w:cstheme="minorHAnsi"/>
        </w:rPr>
        <w:t xml:space="preserve">pirminės ir antrinių apvijų </w:t>
      </w:r>
      <w:r w:rsidR="0001193B">
        <w:rPr>
          <w:rFonts w:asciiTheme="minorHAnsi" w:hAnsiTheme="minorHAnsi" w:cstheme="minorHAnsi"/>
        </w:rPr>
        <w:t xml:space="preserve">izoliacijos </w:t>
      </w:r>
      <w:r w:rsidR="0001193B" w:rsidRPr="00553384">
        <w:rPr>
          <w:rFonts w:asciiTheme="minorHAnsi" w:hAnsiTheme="minorHAnsi" w:cstheme="minorHAnsi"/>
          <w:bCs/>
        </w:rPr>
        <w:t>varž</w:t>
      </w:r>
      <w:r w:rsidR="0001193B">
        <w:rPr>
          <w:rFonts w:asciiTheme="minorHAnsi" w:hAnsiTheme="minorHAnsi" w:cstheme="minorHAnsi"/>
          <w:bCs/>
        </w:rPr>
        <w:t>os</w:t>
      </w:r>
      <w:r w:rsidR="0001193B" w:rsidRPr="00553384">
        <w:rPr>
          <w:rFonts w:asciiTheme="minorHAnsi" w:hAnsiTheme="minorHAnsi" w:cstheme="minorHAnsi"/>
          <w:bCs/>
        </w:rPr>
        <w:t xml:space="preserve"> </w:t>
      </w:r>
      <w:r w:rsidR="0001193B">
        <w:rPr>
          <w:rFonts w:asciiTheme="minorHAnsi" w:hAnsiTheme="minorHAnsi" w:cstheme="minorHAnsi"/>
          <w:bCs/>
        </w:rPr>
        <w:t>matavimas</w:t>
      </w:r>
      <w:r w:rsidR="0001193B" w:rsidRPr="00553384">
        <w:rPr>
          <w:rFonts w:asciiTheme="minorHAnsi" w:hAnsiTheme="minorHAnsi" w:cstheme="minorHAnsi"/>
          <w:bCs/>
        </w:rPr>
        <w:t xml:space="preserve"> </w:t>
      </w:r>
      <w:r w:rsidR="0001193B" w:rsidRPr="00EE7FB3">
        <w:rPr>
          <w:rFonts w:asciiTheme="minorHAnsi" w:hAnsiTheme="minorHAnsi" w:cstheme="minorHAnsi"/>
        </w:rPr>
        <w:t xml:space="preserve">pagal </w:t>
      </w:r>
      <w:hyperlink w:anchor="_Apvijų_izoliacijos_varžos_1" w:history="1">
        <w:r w:rsidR="006629B2" w:rsidRPr="007B351C">
          <w:rPr>
            <w:rStyle w:val="Hipersaitas"/>
            <w:rFonts w:asciiTheme="minorHAnsi" w:hAnsiTheme="minorHAnsi" w:cstheme="minorHAnsi"/>
            <w:b/>
            <w:bCs/>
            <w:highlight w:val="lightGray"/>
          </w:rPr>
          <w:t>III.X</w:t>
        </w:r>
      </w:hyperlink>
      <w:r w:rsidR="006629B2">
        <w:rPr>
          <w:rFonts w:asciiTheme="minorHAnsi" w:hAnsiTheme="minorHAnsi" w:cstheme="minorHAnsi"/>
        </w:rPr>
        <w:t xml:space="preserve"> </w:t>
      </w:r>
      <w:r w:rsidR="006629B2" w:rsidRPr="007B351C">
        <w:rPr>
          <w:rFonts w:ascii="Calibri" w:hAnsi="Calibri" w:cs="Calibri"/>
          <w:b/>
          <w:bCs/>
          <w:i/>
          <w:iCs/>
        </w:rPr>
        <w:t>„</w:t>
      </w:r>
      <w:r w:rsidR="006629B2" w:rsidRPr="006C5DDE">
        <w:rPr>
          <w:rFonts w:ascii="Calibri" w:hAnsi="Calibri" w:cs="Calibri"/>
          <w:b/>
          <w:bCs/>
          <w:i/>
          <w:iCs/>
        </w:rPr>
        <w:t>Matavimo transformatorių apvijų izoliacijos varžos matavimo schemos ir patikrinimo rezultatų vertinimas</w:t>
      </w:r>
      <w:r w:rsidR="006629B2" w:rsidRPr="007B351C">
        <w:rPr>
          <w:rFonts w:ascii="Calibri" w:hAnsi="Calibri" w:cs="Calibri"/>
          <w:b/>
          <w:bCs/>
          <w:i/>
          <w:iCs/>
        </w:rPr>
        <w:t>“</w:t>
      </w:r>
      <w:r w:rsidR="006629B2">
        <w:t xml:space="preserve"> </w:t>
      </w:r>
      <w:r w:rsidR="006629B2" w:rsidRPr="007C372D">
        <w:rPr>
          <w:rFonts w:asciiTheme="minorHAnsi" w:hAnsiTheme="minorHAnsi" w:cstheme="minorHAnsi"/>
        </w:rPr>
        <w:t>poskyrio</w:t>
      </w:r>
      <w:r w:rsidR="0001193B" w:rsidRPr="00EE7FB3">
        <w:rPr>
          <w:rFonts w:asciiTheme="minorHAnsi" w:hAnsiTheme="minorHAnsi" w:cstheme="minorHAnsi"/>
        </w:rPr>
        <w:t xml:space="preserve"> nurodymus</w:t>
      </w:r>
      <w:r w:rsidR="00EC2F21">
        <w:rPr>
          <w:rFonts w:asciiTheme="minorHAnsi" w:hAnsiTheme="minorHAnsi" w:cstheme="minorHAnsi"/>
          <w:bCs/>
        </w:rPr>
        <w:t>;</w:t>
      </w:r>
    </w:p>
    <w:p w14:paraId="0C7A15D7" w14:textId="40F9C03D" w:rsidR="00EC2F21" w:rsidRPr="00385B86" w:rsidRDefault="00EC2F21" w:rsidP="0021381D">
      <w:pPr>
        <w:pStyle w:val="Sraopastraipa"/>
        <w:numPr>
          <w:ilvl w:val="5"/>
          <w:numId w:val="1"/>
        </w:numPr>
        <w:tabs>
          <w:tab w:val="clear" w:pos="1418"/>
        </w:tabs>
        <w:ind w:left="993" w:hanging="425"/>
        <w:jc w:val="both"/>
        <w:rPr>
          <w:rFonts w:ascii="Calibri" w:hAnsi="Calibri" w:cs="Calibri"/>
          <w:bCs/>
        </w:rPr>
      </w:pPr>
      <w:r>
        <w:rPr>
          <w:rFonts w:ascii="Calibri" w:hAnsi="Calibri" w:cs="Calibri"/>
        </w:rPr>
        <w:t>alyvos kokybės rodikliai nustatomi</w:t>
      </w:r>
      <w:r>
        <w:rPr>
          <w:rFonts w:ascii="Calibri" w:eastAsiaTheme="minorHAnsi" w:hAnsi="Calibri" w:cs="Calibri"/>
        </w:rPr>
        <w:t xml:space="preserve"> patikrinant:</w:t>
      </w:r>
    </w:p>
    <w:p w14:paraId="42A48457" w14:textId="77777777" w:rsidR="00EC2F21" w:rsidRPr="0021381D" w:rsidRDefault="00EC2F21" w:rsidP="0021381D">
      <w:pPr>
        <w:pStyle w:val="Sraopastraipa"/>
        <w:numPr>
          <w:ilvl w:val="6"/>
          <w:numId w:val="1"/>
        </w:numPr>
        <w:tabs>
          <w:tab w:val="clear" w:pos="1701"/>
        </w:tabs>
        <w:ind w:left="1418" w:hanging="284"/>
        <w:jc w:val="both"/>
        <w:rPr>
          <w:rFonts w:ascii="Calibri" w:eastAsia="Calibri" w:hAnsi="Calibri" w:cs="Calibri"/>
        </w:rPr>
      </w:pPr>
      <w:r w:rsidRPr="00DE58A8">
        <w:rPr>
          <w:rFonts w:ascii="Calibri" w:eastAsia="Calibri" w:hAnsi="Calibri" w:cs="Calibri"/>
        </w:rPr>
        <w:t>pramušimo įtamp</w:t>
      </w:r>
      <w:r w:rsidR="0001193B">
        <w:rPr>
          <w:rFonts w:ascii="Calibri" w:eastAsia="Calibri" w:hAnsi="Calibri" w:cs="Calibri"/>
        </w:rPr>
        <w:t>ą</w:t>
      </w:r>
      <w:r>
        <w:rPr>
          <w:rFonts w:ascii="Calibri" w:eastAsia="Calibri" w:hAnsi="Calibri" w:cs="Calibri"/>
        </w:rPr>
        <w:t>;</w:t>
      </w:r>
    </w:p>
    <w:p w14:paraId="3C75D007" w14:textId="77777777" w:rsidR="00EC2F21" w:rsidRPr="0021381D" w:rsidRDefault="00EC2F21" w:rsidP="0021381D">
      <w:pPr>
        <w:pStyle w:val="Sraopastraipa"/>
        <w:numPr>
          <w:ilvl w:val="6"/>
          <w:numId w:val="1"/>
        </w:numPr>
        <w:tabs>
          <w:tab w:val="clear" w:pos="1701"/>
        </w:tabs>
        <w:ind w:left="1418" w:hanging="284"/>
        <w:jc w:val="both"/>
        <w:rPr>
          <w:rFonts w:ascii="Calibri" w:eastAsia="Calibri" w:hAnsi="Calibri" w:cs="Calibri"/>
        </w:rPr>
      </w:pPr>
      <w:r w:rsidRPr="00DE58A8">
        <w:rPr>
          <w:rFonts w:ascii="Calibri" w:eastAsia="Calibri" w:hAnsi="Calibri" w:cs="Calibri"/>
        </w:rPr>
        <w:t>rūgštingum</w:t>
      </w:r>
      <w:r w:rsidR="0001193B">
        <w:rPr>
          <w:rFonts w:ascii="Calibri" w:eastAsia="Calibri" w:hAnsi="Calibri" w:cs="Calibri"/>
        </w:rPr>
        <w:t>ą</w:t>
      </w:r>
      <w:r w:rsidRPr="0021381D">
        <w:rPr>
          <w:rFonts w:ascii="Calibri" w:eastAsia="Calibri" w:hAnsi="Calibri" w:cs="Calibri"/>
        </w:rPr>
        <w:t>;</w:t>
      </w:r>
    </w:p>
    <w:p w14:paraId="05570F76" w14:textId="3203E748" w:rsidR="004E3D8A" w:rsidRPr="0021381D" w:rsidRDefault="004E3D8A" w:rsidP="0021381D">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vandens kiekį;</w:t>
      </w:r>
    </w:p>
    <w:p w14:paraId="0EBA6EE4" w14:textId="7964C94A" w:rsidR="00EC2F21" w:rsidRPr="0021381D" w:rsidRDefault="00EC2F21" w:rsidP="0021381D">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mechaninių priemaišų kiek</w:t>
      </w:r>
      <w:r w:rsidR="0001193B" w:rsidRPr="0021381D">
        <w:rPr>
          <w:rFonts w:ascii="Calibri" w:eastAsia="Calibri" w:hAnsi="Calibri" w:cs="Calibri"/>
        </w:rPr>
        <w:t>į</w:t>
      </w:r>
      <w:r w:rsidRPr="0021381D">
        <w:rPr>
          <w:rFonts w:ascii="Calibri" w:eastAsia="Calibri" w:hAnsi="Calibri" w:cs="Calibri"/>
        </w:rPr>
        <w:t>, spalv</w:t>
      </w:r>
      <w:r w:rsidR="0001193B" w:rsidRPr="0021381D">
        <w:rPr>
          <w:rFonts w:ascii="Calibri" w:eastAsia="Calibri" w:hAnsi="Calibri" w:cs="Calibri"/>
        </w:rPr>
        <w:t>ą</w:t>
      </w:r>
      <w:r w:rsidRPr="0021381D">
        <w:rPr>
          <w:rFonts w:ascii="Calibri" w:eastAsia="Calibri" w:hAnsi="Calibri" w:cs="Calibri"/>
        </w:rPr>
        <w:t>;</w:t>
      </w:r>
    </w:p>
    <w:p w14:paraId="213CEC35" w14:textId="7B64E468" w:rsidR="00EC2F21" w:rsidRPr="0021381D" w:rsidRDefault="00AB0E64" w:rsidP="0021381D">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pakopinių</w:t>
      </w:r>
      <w:r w:rsidR="00681E88">
        <w:rPr>
          <w:rFonts w:ascii="Calibri" w:eastAsia="Calibri" w:hAnsi="Calibri" w:cs="Calibri"/>
        </w:rPr>
        <w:t>/kaskadinių</w:t>
      </w:r>
      <w:r w:rsidRPr="0021381D">
        <w:rPr>
          <w:rFonts w:ascii="Calibri" w:eastAsia="Calibri" w:hAnsi="Calibri" w:cs="Calibri"/>
        </w:rPr>
        <w:t xml:space="preserve"> įtampos transformatorių alyvos būklė kiekvienam laiptui įvertinama, vadovaujantis normomis, nustatytomis pakopos darbinei įtampai</w:t>
      </w:r>
      <w:r w:rsidR="007069EE" w:rsidRPr="0021381D">
        <w:rPr>
          <w:rFonts w:ascii="Calibri" w:eastAsia="Calibri" w:hAnsi="Calibri" w:cs="Calibri"/>
        </w:rPr>
        <w:t xml:space="preserve"> (110 kV)</w:t>
      </w:r>
      <w:r w:rsidR="002455E4" w:rsidRPr="0021381D">
        <w:rPr>
          <w:rFonts w:ascii="Calibri" w:eastAsia="Calibri" w:hAnsi="Calibri" w:cs="Calibri"/>
        </w:rPr>
        <w:t xml:space="preserve">. Visų vieno įrenginio fazių </w:t>
      </w:r>
      <w:r w:rsidR="005972EE" w:rsidRPr="0021381D">
        <w:rPr>
          <w:rFonts w:ascii="Calibri" w:eastAsia="Calibri" w:hAnsi="Calibri" w:cs="Calibri"/>
        </w:rPr>
        <w:t>bei</w:t>
      </w:r>
      <w:r w:rsidR="002455E4" w:rsidRPr="0021381D">
        <w:rPr>
          <w:rFonts w:ascii="Calibri" w:eastAsia="Calibri" w:hAnsi="Calibri" w:cs="Calibri"/>
        </w:rPr>
        <w:t xml:space="preserve"> pakopų patikrinimų rezultatai turi būti surašomi į vieno patikrinimo protokolo lentelę. Įrenginio fazės pakopos turi būti pažymėtos taip: viršutinė, vidurinė, apatinė</w:t>
      </w:r>
      <w:r w:rsidR="00EC2F21" w:rsidRPr="0021381D">
        <w:rPr>
          <w:rFonts w:ascii="Calibri" w:eastAsia="Calibri" w:hAnsi="Calibri" w:cs="Calibri"/>
        </w:rPr>
        <w:t xml:space="preserve">; </w:t>
      </w:r>
    </w:p>
    <w:p w14:paraId="2D44C73D" w14:textId="1C487196" w:rsidR="00EC2F21" w:rsidRPr="00882C5B" w:rsidRDefault="00C272DF" w:rsidP="00882C5B">
      <w:pPr>
        <w:pStyle w:val="Sraopastraipa"/>
        <w:numPr>
          <w:ilvl w:val="6"/>
          <w:numId w:val="1"/>
        </w:numPr>
        <w:tabs>
          <w:tab w:val="clear" w:pos="1701"/>
        </w:tabs>
        <w:ind w:left="1418" w:hanging="284"/>
        <w:jc w:val="both"/>
        <w:rPr>
          <w:rFonts w:ascii="Calibri" w:eastAsia="Calibri" w:hAnsi="Calibri" w:cs="Calibri"/>
        </w:rPr>
      </w:pPr>
      <w:r w:rsidRPr="0021381D">
        <w:rPr>
          <w:rFonts w:ascii="Calibri" w:eastAsia="Calibri" w:hAnsi="Calibri" w:cs="Calibri"/>
        </w:rPr>
        <w:t xml:space="preserve">kiekvienam </w:t>
      </w:r>
      <w:r w:rsidR="00EC2F21" w:rsidRPr="0021381D">
        <w:rPr>
          <w:rFonts w:ascii="Calibri" w:eastAsia="Calibri" w:hAnsi="Calibri" w:cs="Calibri"/>
        </w:rPr>
        <w:t xml:space="preserve">110 kV matavimo </w:t>
      </w:r>
      <w:r w:rsidR="00E048CC" w:rsidRPr="0021381D">
        <w:rPr>
          <w:rFonts w:ascii="Calibri" w:eastAsia="Calibri" w:hAnsi="Calibri" w:cs="Calibri"/>
        </w:rPr>
        <w:t>transformatoriui</w:t>
      </w:r>
      <w:r w:rsidR="009E1222" w:rsidRPr="0021381D">
        <w:rPr>
          <w:rFonts w:ascii="Calibri" w:eastAsia="Calibri" w:hAnsi="Calibri" w:cs="Calibri"/>
        </w:rPr>
        <w:t>,</w:t>
      </w:r>
      <w:r w:rsidR="00E048CC" w:rsidRPr="0021381D">
        <w:rPr>
          <w:rFonts w:ascii="Calibri" w:eastAsia="Calibri" w:hAnsi="Calibri" w:cs="Calibri"/>
        </w:rPr>
        <w:t xml:space="preserve"> </w:t>
      </w:r>
      <w:r w:rsidR="009E1222" w:rsidRPr="0021381D">
        <w:rPr>
          <w:rFonts w:ascii="Calibri" w:eastAsia="Calibri" w:hAnsi="Calibri" w:cs="Calibri"/>
        </w:rPr>
        <w:t>o</w:t>
      </w:r>
      <w:r w:rsidR="00F31973" w:rsidRPr="0021381D">
        <w:rPr>
          <w:rFonts w:ascii="Calibri" w:eastAsia="Calibri" w:hAnsi="Calibri" w:cs="Calibri"/>
        </w:rPr>
        <w:t xml:space="preserve"> 330 kV įtampos transformatori</w:t>
      </w:r>
      <w:r w:rsidR="009E1222" w:rsidRPr="0021381D">
        <w:rPr>
          <w:rFonts w:ascii="Calibri" w:eastAsia="Calibri" w:hAnsi="Calibri" w:cs="Calibri"/>
        </w:rPr>
        <w:t>ams kiekvienai</w:t>
      </w:r>
      <w:r w:rsidR="00F31973" w:rsidRPr="0021381D">
        <w:rPr>
          <w:rFonts w:ascii="Calibri" w:eastAsia="Calibri" w:hAnsi="Calibri" w:cs="Calibri"/>
        </w:rPr>
        <w:t xml:space="preserve"> pakop</w:t>
      </w:r>
      <w:r w:rsidR="009E1222" w:rsidRPr="0021381D">
        <w:rPr>
          <w:rFonts w:ascii="Calibri" w:eastAsia="Calibri" w:hAnsi="Calibri" w:cs="Calibri"/>
        </w:rPr>
        <w:t>ai,</w:t>
      </w:r>
      <w:r w:rsidR="00F31973" w:rsidRPr="0021381D">
        <w:rPr>
          <w:rFonts w:ascii="Calibri" w:eastAsia="Calibri" w:hAnsi="Calibri" w:cs="Calibri"/>
        </w:rPr>
        <w:t xml:space="preserve"> </w:t>
      </w:r>
      <w:r w:rsidR="00EC2F21" w:rsidRPr="0021381D">
        <w:rPr>
          <w:rFonts w:ascii="Calibri" w:eastAsia="Calibri" w:hAnsi="Calibri" w:cs="Calibri"/>
        </w:rPr>
        <w:t>alyvos pliūpsnio taško temperatūros, vandens kiekio alyvoje ir alyvos dielektrinių nuostolių kampo tgδ vertės patikrinimai atliekami nustačius pramušimo įtampos vertę mažesnę kaip 40 kV arba rūgštingumą didesnį kaip 0,20 mg KOH/g. Izoliacinės alyvos mėginiai paimami iš visų trijų komplekto fazių</w:t>
      </w:r>
      <w:r w:rsidR="00EB001D" w:rsidRPr="0021381D">
        <w:rPr>
          <w:rFonts w:ascii="Calibri" w:eastAsia="Calibri" w:hAnsi="Calibri" w:cs="Calibri"/>
        </w:rPr>
        <w:t xml:space="preserve"> (pakopiniams, iš visų komplekto pakopų)</w:t>
      </w:r>
      <w:r w:rsidR="00882C5B">
        <w:rPr>
          <w:rFonts w:ascii="Calibri" w:eastAsia="Calibri" w:hAnsi="Calibri" w:cs="Calibri"/>
        </w:rPr>
        <w:t>.</w:t>
      </w:r>
    </w:p>
    <w:p w14:paraId="3F434911" w14:textId="66029DEC" w:rsidR="00D37DAC" w:rsidRDefault="00D37DAC">
      <w:r>
        <w:br w:type="page"/>
      </w:r>
    </w:p>
    <w:p w14:paraId="2AA49536" w14:textId="417D1783" w:rsidR="000B2D90" w:rsidRPr="00970B51" w:rsidRDefault="00202D0C" w:rsidP="003D5E50">
      <w:pPr>
        <w:pStyle w:val="Antrat1"/>
        <w:numPr>
          <w:ilvl w:val="0"/>
          <w:numId w:val="17"/>
        </w:numPr>
        <w:ind w:left="709" w:hanging="709"/>
        <w:jc w:val="both"/>
      </w:pPr>
      <w:bookmarkStart w:id="300" w:name="_110_÷_400_1"/>
      <w:bookmarkStart w:id="301" w:name="_Ref362787975"/>
      <w:bookmarkStart w:id="302" w:name="_Toc183923133"/>
      <w:bookmarkEnd w:id="300"/>
      <w:r w:rsidRPr="009F0129">
        <w:lastRenderedPageBreak/>
        <w:t>110 ÷ 400</w:t>
      </w:r>
      <w:r>
        <w:t xml:space="preserve"> </w:t>
      </w:r>
      <w:r w:rsidR="000B2D90" w:rsidRPr="004856BF">
        <w:t xml:space="preserve">kV </w:t>
      </w:r>
      <w:r w:rsidR="00681E88" w:rsidRPr="004856BF">
        <w:t xml:space="preserve"> </w:t>
      </w:r>
      <w:r w:rsidR="000B2D90" w:rsidRPr="004856BF">
        <w:t>įmontuojamų srovės transformatorių patikrinimų apimtys</w:t>
      </w:r>
      <w:bookmarkEnd w:id="301"/>
      <w:bookmarkEnd w:id="302"/>
      <w:r w:rsidR="000B2D90" w:rsidRPr="004856BF">
        <w:t xml:space="preserve"> </w:t>
      </w:r>
    </w:p>
    <w:p w14:paraId="06FD0426" w14:textId="50422AC6" w:rsidR="000B2D90" w:rsidRPr="00553384" w:rsidRDefault="00202D0C" w:rsidP="0021381D">
      <w:pPr>
        <w:pStyle w:val="Antrat11"/>
        <w:tabs>
          <w:tab w:val="clear" w:pos="1134"/>
          <w:tab w:val="num" w:pos="567"/>
        </w:tabs>
        <w:spacing w:after="120"/>
        <w:ind w:left="567" w:hanging="567"/>
        <w:outlineLvl w:val="9"/>
      </w:pPr>
      <w:r>
        <w:t>P</w:t>
      </w:r>
      <w:r w:rsidRPr="00A73440">
        <w:t xml:space="preserve">irminės </w:t>
      </w:r>
      <w:r w:rsidR="00A73440" w:rsidRPr="00A73440">
        <w:t xml:space="preserve">įrenginio kontrolės metu </w:t>
      </w:r>
      <w:r>
        <w:t xml:space="preserve">arba </w:t>
      </w:r>
      <w:r w:rsidR="00A73440" w:rsidRPr="00A73440">
        <w:t>sumontavus pakeitimui</w:t>
      </w:r>
      <w:r>
        <w:t xml:space="preserve"> </w:t>
      </w:r>
      <w:r w:rsidR="00A73440" w:rsidRPr="00A73440">
        <w:t>atliekami gamintojo numatomi:</w:t>
      </w:r>
    </w:p>
    <w:p w14:paraId="5028DCE0" w14:textId="711A496E" w:rsidR="00202D0C" w:rsidRPr="00202D0C" w:rsidRDefault="00D37DAC" w:rsidP="00202D0C">
      <w:pPr>
        <w:pStyle w:val="Sraopastraipa"/>
        <w:numPr>
          <w:ilvl w:val="5"/>
          <w:numId w:val="1"/>
        </w:numPr>
        <w:tabs>
          <w:tab w:val="clear" w:pos="1418"/>
        </w:tabs>
        <w:ind w:left="993" w:hanging="425"/>
        <w:jc w:val="both"/>
        <w:rPr>
          <w:rFonts w:ascii="Calibri" w:hAnsi="Calibri" w:cs="Calibri"/>
        </w:rPr>
      </w:pPr>
      <w:r w:rsidRPr="00D37DAC">
        <w:rPr>
          <w:rFonts w:ascii="Calibri" w:hAnsi="Calibri" w:cs="Calibri"/>
        </w:rPr>
        <w:t xml:space="preserve">kas 4 metai </w:t>
      </w:r>
      <w:r>
        <w:rPr>
          <w:rFonts w:ascii="Calibri" w:hAnsi="Calibri" w:cs="Calibri"/>
        </w:rPr>
        <w:t xml:space="preserve">atliekami </w:t>
      </w:r>
      <w:r w:rsidR="00202D0C" w:rsidRPr="00202D0C">
        <w:rPr>
          <w:rFonts w:ascii="Calibri" w:hAnsi="Calibri" w:cs="Calibri"/>
        </w:rPr>
        <w:t>senos kartos (GOST) į įvadus įmontuojamų srovės matavimo transformatorių antrinių apvijų izoliacijos varžos patikrinim</w:t>
      </w:r>
      <w:r>
        <w:rPr>
          <w:rFonts w:ascii="Calibri" w:hAnsi="Calibri" w:cs="Calibri"/>
        </w:rPr>
        <w:t>a</w:t>
      </w:r>
      <w:r w:rsidR="00202D0C" w:rsidRPr="00202D0C">
        <w:rPr>
          <w:rFonts w:ascii="Calibri" w:hAnsi="Calibri" w:cs="Calibri"/>
        </w:rPr>
        <w:t>i</w:t>
      </w:r>
      <w:r>
        <w:rPr>
          <w:rFonts w:ascii="Calibri" w:hAnsi="Calibri" w:cs="Calibri"/>
        </w:rPr>
        <w:t>,</w:t>
      </w:r>
      <w:r w:rsidR="00202D0C" w:rsidRPr="00202D0C">
        <w:rPr>
          <w:rFonts w:ascii="Calibri" w:hAnsi="Calibri" w:cs="Calibri"/>
        </w:rPr>
        <w:t xml:space="preserve"> naudoja</w:t>
      </w:r>
      <w:r>
        <w:rPr>
          <w:rFonts w:ascii="Calibri" w:hAnsi="Calibri" w:cs="Calibri"/>
        </w:rPr>
        <w:t>nt</w:t>
      </w:r>
      <w:r w:rsidR="00202D0C" w:rsidRPr="00202D0C">
        <w:rPr>
          <w:rFonts w:ascii="Calibri" w:hAnsi="Calibri" w:cs="Calibri"/>
        </w:rPr>
        <w:t xml:space="preserve"> 1000 V dydžio matavimo įtampa, jeigu įrenginio gamintojas nenurodo kitaip. Izoliacijos varžos reikšmė turi būti ne mažesnė kaip 1 MΩ.</w:t>
      </w:r>
    </w:p>
    <w:p w14:paraId="4AAE611B" w14:textId="773ADC4A" w:rsidR="00202D0C" w:rsidRPr="00202D0C" w:rsidRDefault="00202D0C" w:rsidP="00D37DAC">
      <w:pPr>
        <w:pStyle w:val="Sraopastraipa"/>
        <w:numPr>
          <w:ilvl w:val="5"/>
          <w:numId w:val="1"/>
        </w:numPr>
        <w:tabs>
          <w:tab w:val="clear" w:pos="1418"/>
        </w:tabs>
        <w:spacing w:before="120"/>
        <w:ind w:left="992" w:hanging="425"/>
        <w:jc w:val="both"/>
        <w:rPr>
          <w:rFonts w:ascii="Calibri" w:hAnsi="Calibri" w:cs="Calibri"/>
        </w:rPr>
      </w:pPr>
      <w:r w:rsidRPr="00202D0C">
        <w:rPr>
          <w:rFonts w:ascii="Calibri" w:hAnsi="Calibri" w:cs="Calibri"/>
        </w:rPr>
        <w:t>naujos kartos (IEC) į įvadus įmontuojamų srovės matavimo transformatorių antrinių apvijų izoliacijos varžos patikrinimai atliekami vadovaujantis gamintojų instrukcijose pateiktais reikalavimais</w:t>
      </w:r>
      <w:r w:rsidR="00F024FC">
        <w:rPr>
          <w:rFonts w:ascii="Calibri" w:hAnsi="Calibri" w:cs="Calibri"/>
        </w:rPr>
        <w:t xml:space="preserve"> ir ten nurodytu periodiškumu</w:t>
      </w:r>
      <w:r w:rsidRPr="00202D0C">
        <w:rPr>
          <w:rFonts w:ascii="Calibri" w:hAnsi="Calibri" w:cs="Calibri"/>
        </w:rPr>
        <w:t>.</w:t>
      </w:r>
    </w:p>
    <w:p w14:paraId="7CD0CCF6" w14:textId="77777777" w:rsidR="00202D0C" w:rsidRPr="0021381D" w:rsidRDefault="00202D0C" w:rsidP="00202D0C">
      <w:pPr>
        <w:pStyle w:val="Sraopastraipa"/>
        <w:ind w:left="993"/>
        <w:jc w:val="both"/>
        <w:rPr>
          <w:rFonts w:ascii="Calibri" w:hAnsi="Calibri" w:cs="Calibri"/>
        </w:rPr>
      </w:pPr>
    </w:p>
    <w:p w14:paraId="6B70EC22" w14:textId="35251AC5" w:rsidR="00A56A1E" w:rsidRPr="004856BF" w:rsidRDefault="00AD1E34" w:rsidP="003D5E50">
      <w:pPr>
        <w:pStyle w:val="Antrat1"/>
        <w:numPr>
          <w:ilvl w:val="0"/>
          <w:numId w:val="17"/>
        </w:numPr>
        <w:ind w:left="709" w:hanging="709"/>
        <w:jc w:val="both"/>
        <w:rPr>
          <w:b w:val="0"/>
          <w:bCs w:val="0"/>
        </w:rPr>
      </w:pPr>
      <w:bookmarkStart w:id="303" w:name="_Izoliacinėje_alyvoje_ištirpusių"/>
      <w:bookmarkStart w:id="304" w:name="_Ref362760877"/>
      <w:bookmarkStart w:id="305" w:name="_Ref362765219"/>
      <w:bookmarkStart w:id="306" w:name="_Ref362766231"/>
      <w:bookmarkStart w:id="307" w:name="_Toc183923134"/>
      <w:bookmarkEnd w:id="303"/>
      <w:r>
        <w:t>M</w:t>
      </w:r>
      <w:r w:rsidR="004046C8" w:rsidRPr="004046C8">
        <w:t>atavimo transformatorių</w:t>
      </w:r>
      <w:r w:rsidR="004046C8">
        <w:t xml:space="preserve"> i</w:t>
      </w:r>
      <w:r w:rsidR="00A56A1E" w:rsidRPr="004856BF">
        <w:t>zoliacinėje alyvoje ištirpusių dujų koncentracijų vertinimas</w:t>
      </w:r>
      <w:bookmarkEnd w:id="304"/>
      <w:bookmarkEnd w:id="305"/>
      <w:bookmarkEnd w:id="306"/>
      <w:bookmarkEnd w:id="307"/>
      <w:r w:rsidR="00A56A1E" w:rsidRPr="004856BF">
        <w:t xml:space="preserve"> </w:t>
      </w:r>
    </w:p>
    <w:p w14:paraId="661FD1EE" w14:textId="6113F1A1" w:rsidR="007D5856" w:rsidRPr="00970B51" w:rsidRDefault="00AD1E34" w:rsidP="00202D0C">
      <w:pPr>
        <w:pStyle w:val="Antrat11"/>
        <w:tabs>
          <w:tab w:val="clear" w:pos="1134"/>
          <w:tab w:val="num" w:pos="567"/>
        </w:tabs>
        <w:spacing w:after="120"/>
        <w:ind w:left="567" w:hanging="567"/>
        <w:outlineLvl w:val="9"/>
      </w:pPr>
      <w:r w:rsidRPr="004046C8">
        <w:t>110 ÷ 400 kV naujos kartos (IEC)</w:t>
      </w:r>
      <w:r w:rsidR="007D5856" w:rsidRPr="00970B51">
        <w:t xml:space="preserve"> hermetiškų matavimo transformatorių izoliacinėje alyvoje ištirpusių dujų leistinos koncentracijos, </w:t>
      </w:r>
      <w:r w:rsidR="00F024FC">
        <w:t xml:space="preserve">žemiau šiame punkte </w:t>
      </w:r>
      <w:r w:rsidR="007D5856" w:rsidRPr="00970B51">
        <w:t>pateikt</w:t>
      </w:r>
      <w:r w:rsidR="00F024FC">
        <w:t>oje</w:t>
      </w:r>
      <w:r w:rsidR="007D5856" w:rsidRPr="00970B51">
        <w:t xml:space="preserve"> lentelėje, taikomos, jeigu įrenginio gamintojas nenumato kitaip. </w:t>
      </w:r>
    </w:p>
    <w:p w14:paraId="6DC581C8" w14:textId="696BA0D9" w:rsidR="007D5856" w:rsidRPr="001B42A0" w:rsidRDefault="007D5856" w:rsidP="00E774FD">
      <w:pPr>
        <w:pStyle w:val="Lentelipavadinimai"/>
        <w:tabs>
          <w:tab w:val="clear" w:pos="1418"/>
          <w:tab w:val="left" w:pos="284"/>
        </w:tabs>
        <w:ind w:left="0" w:firstLine="0"/>
      </w:pPr>
      <w:bookmarkStart w:id="308" w:name="_Ref362771650"/>
      <w:r w:rsidRPr="001B42A0">
        <w:t xml:space="preserve">lentelė. Hermetiškų matavimo transformatorių alyvoje ištirpusių dujų leistinos koncentracijos </w:t>
      </w:r>
      <w:bookmarkEnd w:id="308"/>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1275"/>
        <w:gridCol w:w="560"/>
        <w:gridCol w:w="1836"/>
        <w:gridCol w:w="1835"/>
        <w:gridCol w:w="1836"/>
      </w:tblGrid>
      <w:tr w:rsidR="00A57330" w:rsidRPr="00043155" w14:paraId="0BBA0643" w14:textId="77777777" w:rsidTr="00970B51">
        <w:trPr>
          <w:trHeight w:val="666"/>
        </w:trPr>
        <w:tc>
          <w:tcPr>
            <w:tcW w:w="2014" w:type="dxa"/>
            <w:vMerge w:val="restart"/>
            <w:shd w:val="clear" w:color="auto" w:fill="D9D9D9" w:themeFill="background1" w:themeFillShade="D9"/>
            <w:noWrap/>
            <w:vAlign w:val="center"/>
            <w:hideMark/>
          </w:tcPr>
          <w:p w14:paraId="1D24B8C6" w14:textId="77777777" w:rsidR="00A57330" w:rsidRPr="009A11DD" w:rsidRDefault="00A57330" w:rsidP="005B2127">
            <w:pPr>
              <w:jc w:val="left"/>
              <w:rPr>
                <w:rFonts w:ascii="Calibri" w:eastAsia="Times New Roman" w:hAnsi="Calibri" w:cs="Calibri"/>
                <w:b/>
                <w:bCs/>
                <w:color w:val="000000" w:themeColor="text1"/>
                <w:sz w:val="16"/>
                <w:szCs w:val="16"/>
                <w:lang w:eastAsia="lt-LT"/>
              </w:rPr>
            </w:pPr>
            <w:bookmarkStart w:id="309" w:name="_Ref362760288"/>
            <w:bookmarkStart w:id="310" w:name="_Ref362765008"/>
            <w:bookmarkStart w:id="311" w:name="_Ref362765976"/>
            <w:bookmarkStart w:id="312" w:name="_Ref362767136"/>
            <w:r w:rsidRPr="009A11DD">
              <w:rPr>
                <w:rFonts w:ascii="Calibri" w:hAnsi="Calibri" w:cs="Calibri"/>
                <w:b/>
                <w:bCs/>
                <w:color w:val="000000" w:themeColor="text1"/>
                <w:sz w:val="16"/>
                <w:szCs w:val="16"/>
                <w:lang w:eastAsia="lt-LT"/>
              </w:rPr>
              <w:t>Izoliacinėje alyvoje ištirpusių dujų pavadinimas</w:t>
            </w:r>
          </w:p>
        </w:tc>
        <w:tc>
          <w:tcPr>
            <w:tcW w:w="7342" w:type="dxa"/>
            <w:gridSpan w:val="5"/>
            <w:shd w:val="clear" w:color="auto" w:fill="D9D9D9" w:themeFill="background1" w:themeFillShade="D9"/>
            <w:vAlign w:val="center"/>
            <w:hideMark/>
          </w:tcPr>
          <w:p w14:paraId="24D147BE" w14:textId="0C7B70D9" w:rsidR="00A57330" w:rsidRPr="009A11DD" w:rsidRDefault="00A57330" w:rsidP="005B2127">
            <w:pPr>
              <w:jc w:val="center"/>
              <w:rPr>
                <w:rFonts w:ascii="Calibri" w:eastAsia="Times New Roman" w:hAnsi="Calibri" w:cs="Calibri"/>
                <w:b/>
                <w:bCs/>
                <w:color w:val="000000" w:themeColor="text1"/>
                <w:sz w:val="16"/>
                <w:szCs w:val="16"/>
                <w:lang w:eastAsia="lt-LT"/>
              </w:rPr>
            </w:pPr>
            <w:r w:rsidRPr="009A11DD">
              <w:rPr>
                <w:rFonts w:ascii="Calibri" w:hAnsi="Calibri" w:cs="Calibri"/>
                <w:b/>
                <w:bCs/>
                <w:color w:val="000000" w:themeColor="text1"/>
                <w:sz w:val="16"/>
                <w:szCs w:val="16"/>
                <w:lang w:eastAsia="lt-LT"/>
              </w:rPr>
              <w:t>Leistinos ištirpusių dujų koncentracijos (ppm)</w:t>
            </w:r>
          </w:p>
        </w:tc>
      </w:tr>
      <w:tr w:rsidR="00A57330" w:rsidRPr="00043155" w14:paraId="3D24B294" w14:textId="77777777" w:rsidTr="00202D0C">
        <w:trPr>
          <w:trHeight w:val="354"/>
        </w:trPr>
        <w:tc>
          <w:tcPr>
            <w:tcW w:w="2014" w:type="dxa"/>
            <w:vMerge/>
            <w:shd w:val="clear" w:color="auto" w:fill="D9D9D9" w:themeFill="background1" w:themeFillShade="D9"/>
            <w:noWrap/>
            <w:vAlign w:val="center"/>
          </w:tcPr>
          <w:p w14:paraId="7A8F01B1" w14:textId="77777777" w:rsidR="00A57330" w:rsidRPr="009A11DD" w:rsidRDefault="00A57330" w:rsidP="005B2127">
            <w:pPr>
              <w:jc w:val="left"/>
              <w:rPr>
                <w:rFonts w:ascii="Calibri" w:hAnsi="Calibri" w:cs="Calibri"/>
                <w:b/>
                <w:bCs/>
                <w:color w:val="000000" w:themeColor="text1"/>
                <w:sz w:val="16"/>
                <w:szCs w:val="16"/>
                <w:lang w:eastAsia="lt-LT"/>
              </w:rPr>
            </w:pPr>
          </w:p>
        </w:tc>
        <w:tc>
          <w:tcPr>
            <w:tcW w:w="1835" w:type="dxa"/>
            <w:gridSpan w:val="2"/>
            <w:shd w:val="clear" w:color="auto" w:fill="D9D9D9" w:themeFill="background1" w:themeFillShade="D9"/>
            <w:vAlign w:val="center"/>
          </w:tcPr>
          <w:p w14:paraId="5B40DCD5"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hAnsi="Calibri" w:cs="Calibri"/>
                <w:b/>
                <w:bCs/>
                <w:color w:val="000000" w:themeColor="text1"/>
                <w:sz w:val="16"/>
                <w:szCs w:val="16"/>
              </w:rPr>
              <w:t>geros būklės</w:t>
            </w:r>
          </w:p>
        </w:tc>
        <w:tc>
          <w:tcPr>
            <w:tcW w:w="1836" w:type="dxa"/>
            <w:shd w:val="clear" w:color="auto" w:fill="D9D9D9" w:themeFill="background1" w:themeFillShade="D9"/>
            <w:vAlign w:val="center"/>
          </w:tcPr>
          <w:p w14:paraId="6264C931"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hAnsi="Calibri" w:cs="Calibri"/>
                <w:b/>
                <w:bCs/>
                <w:color w:val="000000" w:themeColor="text1"/>
                <w:sz w:val="16"/>
                <w:szCs w:val="16"/>
              </w:rPr>
              <w:t>patenkinamos būklės</w:t>
            </w:r>
          </w:p>
        </w:tc>
        <w:tc>
          <w:tcPr>
            <w:tcW w:w="1835" w:type="dxa"/>
            <w:shd w:val="clear" w:color="auto" w:fill="D9D9D9" w:themeFill="background1" w:themeFillShade="D9"/>
            <w:vAlign w:val="center"/>
          </w:tcPr>
          <w:p w14:paraId="4F8759A1"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hAnsi="Calibri" w:cs="Calibri"/>
                <w:b/>
                <w:bCs/>
                <w:color w:val="000000" w:themeColor="text1"/>
                <w:sz w:val="16"/>
                <w:szCs w:val="16"/>
              </w:rPr>
              <w:t>blogos būklės</w:t>
            </w:r>
          </w:p>
        </w:tc>
        <w:tc>
          <w:tcPr>
            <w:tcW w:w="1836" w:type="dxa"/>
            <w:shd w:val="clear" w:color="auto" w:fill="D9D9D9" w:themeFill="background1" w:themeFillShade="D9"/>
            <w:vAlign w:val="center"/>
          </w:tcPr>
          <w:p w14:paraId="168666DC" w14:textId="77777777" w:rsidR="00A57330" w:rsidRPr="00705E9B" w:rsidRDefault="00A57330" w:rsidP="005B2127">
            <w:pPr>
              <w:jc w:val="center"/>
              <w:rPr>
                <w:rFonts w:ascii="Calibri" w:eastAsia="Times New Roman" w:hAnsi="Calibri" w:cs="Calibri"/>
                <w:b/>
                <w:bCs/>
                <w:color w:val="000000" w:themeColor="text1"/>
                <w:sz w:val="16"/>
                <w:szCs w:val="16"/>
                <w:lang w:eastAsia="lt-LT"/>
              </w:rPr>
            </w:pPr>
            <w:r w:rsidRPr="00705E9B">
              <w:rPr>
                <w:rFonts w:ascii="Calibri" w:eastAsia="Times New Roman" w:hAnsi="Calibri" w:cs="Calibri"/>
                <w:b/>
                <w:bCs/>
                <w:color w:val="000000" w:themeColor="text1"/>
                <w:sz w:val="16"/>
                <w:szCs w:val="16"/>
                <w:lang w:eastAsia="lt-LT"/>
              </w:rPr>
              <w:t>netinkam</w:t>
            </w:r>
            <w:r>
              <w:rPr>
                <w:rFonts w:ascii="Calibri" w:eastAsia="Times New Roman" w:hAnsi="Calibri" w:cs="Calibri"/>
                <w:b/>
                <w:bCs/>
                <w:color w:val="000000" w:themeColor="text1"/>
                <w:sz w:val="16"/>
                <w:szCs w:val="16"/>
                <w:lang w:eastAsia="lt-LT"/>
              </w:rPr>
              <w:t>as</w:t>
            </w:r>
            <w:r w:rsidRPr="00705E9B">
              <w:rPr>
                <w:rFonts w:ascii="Calibri" w:eastAsia="Times New Roman" w:hAnsi="Calibri" w:cs="Calibri"/>
                <w:b/>
                <w:bCs/>
                <w:color w:val="000000" w:themeColor="text1"/>
                <w:sz w:val="16"/>
                <w:szCs w:val="16"/>
                <w:lang w:eastAsia="lt-LT"/>
              </w:rPr>
              <w:t xml:space="preserve"> naudojimui</w:t>
            </w:r>
          </w:p>
        </w:tc>
      </w:tr>
      <w:tr w:rsidR="00A57330" w:rsidRPr="00043155" w14:paraId="54A9B526" w14:textId="77777777" w:rsidTr="00202D0C">
        <w:trPr>
          <w:trHeight w:val="381"/>
        </w:trPr>
        <w:tc>
          <w:tcPr>
            <w:tcW w:w="2014" w:type="dxa"/>
            <w:shd w:val="clear" w:color="auto" w:fill="auto"/>
            <w:vAlign w:val="center"/>
            <w:hideMark/>
          </w:tcPr>
          <w:p w14:paraId="43E3BB7F" w14:textId="77777777" w:rsidR="00A57330" w:rsidRPr="00043155" w:rsidRDefault="00A57330" w:rsidP="005B2127">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(vandenilis)</w:t>
            </w:r>
          </w:p>
        </w:tc>
        <w:tc>
          <w:tcPr>
            <w:tcW w:w="1835" w:type="dxa"/>
            <w:gridSpan w:val="2"/>
            <w:shd w:val="clear" w:color="auto" w:fill="auto"/>
            <w:vAlign w:val="center"/>
            <w:hideMark/>
          </w:tcPr>
          <w:p w14:paraId="129CC7EA"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125</w:t>
            </w:r>
          </w:p>
        </w:tc>
        <w:tc>
          <w:tcPr>
            <w:tcW w:w="1836" w:type="dxa"/>
            <w:shd w:val="clear" w:color="auto" w:fill="auto"/>
            <w:vAlign w:val="center"/>
          </w:tcPr>
          <w:p w14:paraId="23AE0825"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125-549</w:t>
            </w:r>
          </w:p>
        </w:tc>
        <w:tc>
          <w:tcPr>
            <w:tcW w:w="1835" w:type="dxa"/>
            <w:shd w:val="clear" w:color="auto" w:fill="auto"/>
            <w:vAlign w:val="center"/>
          </w:tcPr>
          <w:p w14:paraId="667B2664"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550-5000</w:t>
            </w:r>
          </w:p>
        </w:tc>
        <w:tc>
          <w:tcPr>
            <w:tcW w:w="1836" w:type="dxa"/>
            <w:shd w:val="clear" w:color="auto" w:fill="auto"/>
            <w:vAlign w:val="center"/>
          </w:tcPr>
          <w:p w14:paraId="1D7CB7F3" w14:textId="77777777" w:rsidR="00A57330" w:rsidRPr="00A476DF" w:rsidRDefault="00A57330" w:rsidP="005B2127">
            <w:pPr>
              <w:ind w:left="-6" w:hanging="15"/>
              <w:jc w:val="center"/>
              <w:rPr>
                <w:rFonts w:eastAsia="Times New Roman" w:cs="Calibri"/>
                <w:color w:val="000000"/>
                <w:sz w:val="16"/>
                <w:szCs w:val="16"/>
                <w:lang w:eastAsia="lt-LT"/>
              </w:rPr>
            </w:pPr>
            <w:r w:rsidRPr="00A476DF">
              <w:rPr>
                <w:rFonts w:eastAsia="Times New Roman" w:cs="Calibri"/>
                <w:color w:val="000000"/>
                <w:sz w:val="16"/>
                <w:szCs w:val="16"/>
                <w:lang w:eastAsia="lt-LT"/>
              </w:rPr>
              <w:t>&gt; 5000</w:t>
            </w:r>
          </w:p>
        </w:tc>
      </w:tr>
      <w:tr w:rsidR="00A57330" w:rsidRPr="00043155" w14:paraId="1C7D3DA3" w14:textId="77777777" w:rsidTr="00202D0C">
        <w:trPr>
          <w:trHeight w:val="381"/>
        </w:trPr>
        <w:tc>
          <w:tcPr>
            <w:tcW w:w="2014" w:type="dxa"/>
            <w:shd w:val="clear" w:color="auto" w:fill="auto"/>
            <w:vAlign w:val="center"/>
            <w:hideMark/>
          </w:tcPr>
          <w:p w14:paraId="0D9764C6" w14:textId="77777777" w:rsidR="00A57330" w:rsidRPr="00043155" w:rsidRDefault="00A57330" w:rsidP="005B2127">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CH</w:t>
            </w:r>
            <w:r w:rsidRPr="00043155">
              <w:rPr>
                <w:rFonts w:eastAsia="Times New Roman" w:cs="Times New Roman"/>
                <w:b/>
                <w:bCs/>
                <w:color w:val="000000"/>
                <w:sz w:val="20"/>
                <w:szCs w:val="20"/>
                <w:vertAlign w:val="subscript"/>
                <w:lang w:eastAsia="lt-LT"/>
              </w:rPr>
              <w:t>4</w:t>
            </w:r>
            <w:r w:rsidRPr="00043155">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(metanas)</w:t>
            </w:r>
          </w:p>
        </w:tc>
        <w:tc>
          <w:tcPr>
            <w:tcW w:w="1835" w:type="dxa"/>
            <w:gridSpan w:val="2"/>
            <w:shd w:val="clear" w:color="auto" w:fill="auto"/>
            <w:vAlign w:val="center"/>
            <w:hideMark/>
          </w:tcPr>
          <w:p w14:paraId="0401BDF9"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20</w:t>
            </w:r>
          </w:p>
        </w:tc>
        <w:tc>
          <w:tcPr>
            <w:tcW w:w="1836" w:type="dxa"/>
            <w:shd w:val="clear" w:color="auto" w:fill="auto"/>
            <w:vAlign w:val="center"/>
          </w:tcPr>
          <w:p w14:paraId="51E1BC38"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20-124</w:t>
            </w:r>
          </w:p>
        </w:tc>
        <w:tc>
          <w:tcPr>
            <w:tcW w:w="1835" w:type="dxa"/>
            <w:shd w:val="clear" w:color="auto" w:fill="auto"/>
            <w:vAlign w:val="center"/>
          </w:tcPr>
          <w:p w14:paraId="5BFE841D"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125-900</w:t>
            </w:r>
          </w:p>
        </w:tc>
        <w:tc>
          <w:tcPr>
            <w:tcW w:w="1836" w:type="dxa"/>
            <w:shd w:val="clear" w:color="auto" w:fill="auto"/>
            <w:vAlign w:val="center"/>
          </w:tcPr>
          <w:p w14:paraId="4E1F2939" w14:textId="77777777" w:rsidR="00A57330" w:rsidRPr="00A476DF" w:rsidRDefault="00A57330" w:rsidP="005B2127">
            <w:pPr>
              <w:ind w:left="-6" w:hanging="15"/>
              <w:jc w:val="center"/>
              <w:rPr>
                <w:rFonts w:eastAsia="Times New Roman" w:cs="Calibri"/>
                <w:color w:val="000000"/>
                <w:sz w:val="16"/>
                <w:szCs w:val="16"/>
                <w:lang w:eastAsia="lt-LT"/>
              </w:rPr>
            </w:pPr>
            <w:r w:rsidRPr="00A476DF">
              <w:rPr>
                <w:rFonts w:eastAsia="Times New Roman" w:cs="Calibri"/>
                <w:color w:val="000000"/>
                <w:sz w:val="16"/>
                <w:szCs w:val="16"/>
                <w:lang w:eastAsia="lt-LT"/>
              </w:rPr>
              <w:t>&gt; 900</w:t>
            </w:r>
          </w:p>
        </w:tc>
      </w:tr>
      <w:tr w:rsidR="00A57330" w:rsidRPr="00043155" w14:paraId="13A99E5D" w14:textId="77777777" w:rsidTr="00202D0C">
        <w:trPr>
          <w:trHeight w:val="381"/>
        </w:trPr>
        <w:tc>
          <w:tcPr>
            <w:tcW w:w="2014" w:type="dxa"/>
            <w:shd w:val="clear" w:color="auto" w:fill="auto"/>
            <w:vAlign w:val="center"/>
            <w:hideMark/>
          </w:tcPr>
          <w:p w14:paraId="0BB24619" w14:textId="77777777" w:rsidR="00A57330" w:rsidRPr="00043155" w:rsidRDefault="00A57330" w:rsidP="005B2127">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4</w:t>
            </w:r>
            <w:r w:rsidRPr="00043155">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(etilenas)</w:t>
            </w:r>
          </w:p>
        </w:tc>
        <w:tc>
          <w:tcPr>
            <w:tcW w:w="1835" w:type="dxa"/>
            <w:gridSpan w:val="2"/>
            <w:shd w:val="clear" w:color="auto" w:fill="auto"/>
            <w:vAlign w:val="center"/>
            <w:hideMark/>
          </w:tcPr>
          <w:p w14:paraId="5137E32E"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6</w:t>
            </w:r>
          </w:p>
        </w:tc>
        <w:tc>
          <w:tcPr>
            <w:tcW w:w="1836" w:type="dxa"/>
            <w:shd w:val="clear" w:color="auto" w:fill="auto"/>
            <w:vAlign w:val="center"/>
          </w:tcPr>
          <w:p w14:paraId="68133B18"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6-19</w:t>
            </w:r>
          </w:p>
        </w:tc>
        <w:tc>
          <w:tcPr>
            <w:tcW w:w="1835" w:type="dxa"/>
            <w:shd w:val="clear" w:color="auto" w:fill="auto"/>
            <w:vAlign w:val="center"/>
          </w:tcPr>
          <w:p w14:paraId="44CEEA53" w14:textId="77777777" w:rsidR="00A57330" w:rsidRPr="00A476DF" w:rsidRDefault="00A57330" w:rsidP="005B2127">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20-150</w:t>
            </w:r>
          </w:p>
        </w:tc>
        <w:tc>
          <w:tcPr>
            <w:tcW w:w="1836" w:type="dxa"/>
            <w:shd w:val="clear" w:color="auto" w:fill="auto"/>
            <w:vAlign w:val="center"/>
          </w:tcPr>
          <w:p w14:paraId="51004D7D" w14:textId="77777777" w:rsidR="00A57330" w:rsidRPr="00A476DF" w:rsidRDefault="00A57330" w:rsidP="005B2127">
            <w:pPr>
              <w:ind w:left="-6" w:hanging="15"/>
              <w:jc w:val="center"/>
              <w:rPr>
                <w:rFonts w:eastAsia="Times New Roman" w:cs="Calibri"/>
                <w:color w:val="000000"/>
                <w:sz w:val="16"/>
                <w:szCs w:val="16"/>
                <w:lang w:eastAsia="lt-LT"/>
              </w:rPr>
            </w:pPr>
            <w:r w:rsidRPr="00A476DF">
              <w:rPr>
                <w:rFonts w:eastAsia="Times New Roman" w:cs="Calibri"/>
                <w:color w:val="000000"/>
                <w:sz w:val="16"/>
                <w:szCs w:val="16"/>
                <w:lang w:eastAsia="lt-LT"/>
              </w:rPr>
              <w:t>&gt; 150</w:t>
            </w:r>
          </w:p>
        </w:tc>
      </w:tr>
      <w:tr w:rsidR="00981B56" w:rsidRPr="00043155" w14:paraId="0AA71504" w14:textId="77777777" w:rsidTr="00970B51">
        <w:trPr>
          <w:trHeight w:val="381"/>
        </w:trPr>
        <w:tc>
          <w:tcPr>
            <w:tcW w:w="2014" w:type="dxa"/>
            <w:shd w:val="clear" w:color="auto" w:fill="auto"/>
            <w:vAlign w:val="center"/>
          </w:tcPr>
          <w:p w14:paraId="4269E7D9" w14:textId="264D058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2</w:t>
            </w:r>
            <w:r w:rsidRPr="00043155">
              <w:rPr>
                <w:rFonts w:eastAsia="Times New Roman" w:cs="Times New Roman"/>
                <w:color w:val="000000"/>
                <w:sz w:val="20"/>
                <w:szCs w:val="20"/>
                <w:lang w:eastAsia="lt-LT"/>
              </w:rPr>
              <w:t xml:space="preserve"> </w:t>
            </w:r>
            <w:r w:rsidRPr="00BA3D5E">
              <w:rPr>
                <w:rFonts w:eastAsia="Times New Roman" w:cs="Times New Roman"/>
                <w:color w:val="000000"/>
                <w:sz w:val="16"/>
                <w:szCs w:val="16"/>
                <w:lang w:eastAsia="lt-LT"/>
              </w:rPr>
              <w:t>(acetilenas)</w:t>
            </w:r>
          </w:p>
        </w:tc>
        <w:tc>
          <w:tcPr>
            <w:tcW w:w="1835" w:type="dxa"/>
            <w:gridSpan w:val="2"/>
            <w:shd w:val="clear" w:color="auto" w:fill="auto"/>
            <w:vAlign w:val="center"/>
          </w:tcPr>
          <w:p w14:paraId="73F0355D" w14:textId="73D9CC07" w:rsidR="00981B56" w:rsidRDefault="00981B56" w:rsidP="00981B56">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&lt; 1</w:t>
            </w:r>
          </w:p>
        </w:tc>
        <w:tc>
          <w:tcPr>
            <w:tcW w:w="1836" w:type="dxa"/>
            <w:shd w:val="clear" w:color="auto" w:fill="auto"/>
            <w:vAlign w:val="center"/>
          </w:tcPr>
          <w:p w14:paraId="613C2034" w14:textId="05752D65" w:rsidR="00981B56" w:rsidRDefault="00981B56" w:rsidP="00981B56">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1-1,9</w:t>
            </w:r>
          </w:p>
        </w:tc>
        <w:tc>
          <w:tcPr>
            <w:tcW w:w="1835" w:type="dxa"/>
            <w:shd w:val="clear" w:color="auto" w:fill="auto"/>
            <w:vAlign w:val="center"/>
          </w:tcPr>
          <w:p w14:paraId="5AAC48A0" w14:textId="7B5B311D" w:rsidR="00981B56" w:rsidRDefault="00981B56" w:rsidP="00981B56">
            <w:pPr>
              <w:ind w:left="-6" w:hanging="15"/>
              <w:jc w:val="center"/>
              <w:rPr>
                <w:rFonts w:eastAsia="Times New Roman" w:cs="Calibri"/>
                <w:color w:val="000000"/>
                <w:sz w:val="16"/>
                <w:szCs w:val="16"/>
                <w:lang w:eastAsia="lt-LT"/>
              </w:rPr>
            </w:pPr>
            <w:r>
              <w:rPr>
                <w:rFonts w:eastAsia="Times New Roman" w:cs="Calibri"/>
                <w:color w:val="000000"/>
                <w:sz w:val="16"/>
                <w:szCs w:val="16"/>
                <w:lang w:eastAsia="lt-LT"/>
              </w:rPr>
              <w:t>2-11</w:t>
            </w:r>
          </w:p>
        </w:tc>
        <w:tc>
          <w:tcPr>
            <w:tcW w:w="1836" w:type="dxa"/>
            <w:shd w:val="clear" w:color="auto" w:fill="auto"/>
            <w:vAlign w:val="center"/>
          </w:tcPr>
          <w:p w14:paraId="1E6B04E2" w14:textId="747812ED" w:rsidR="00981B56" w:rsidRPr="00A476DF" w:rsidRDefault="00981B56" w:rsidP="00981B56">
            <w:pPr>
              <w:ind w:left="-6" w:hanging="15"/>
              <w:jc w:val="center"/>
              <w:rPr>
                <w:rFonts w:eastAsia="Times New Roman" w:cs="Calibri"/>
                <w:color w:val="000000"/>
                <w:sz w:val="16"/>
                <w:szCs w:val="16"/>
                <w:lang w:eastAsia="lt-LT"/>
              </w:rPr>
            </w:pPr>
            <w:r>
              <w:rPr>
                <w:rFonts w:eastAsia="Times New Roman" w:cstheme="minorHAnsi"/>
                <w:color w:val="000000"/>
                <w:sz w:val="16"/>
                <w:szCs w:val="16"/>
                <w:lang w:eastAsia="lt-LT"/>
              </w:rPr>
              <w:t>≥</w:t>
            </w:r>
            <w:r w:rsidRPr="00A476DF">
              <w:rPr>
                <w:rFonts w:eastAsia="Times New Roman" w:cs="Calibri"/>
                <w:color w:val="000000"/>
                <w:sz w:val="16"/>
                <w:szCs w:val="16"/>
                <w:lang w:eastAsia="lt-LT"/>
              </w:rPr>
              <w:t xml:space="preserve"> 12</w:t>
            </w:r>
          </w:p>
        </w:tc>
      </w:tr>
      <w:tr w:rsidR="00981B56" w:rsidRPr="00043155" w14:paraId="33765E72" w14:textId="77777777" w:rsidTr="00981B56">
        <w:trPr>
          <w:trHeight w:val="365"/>
        </w:trPr>
        <w:tc>
          <w:tcPr>
            <w:tcW w:w="2014" w:type="dxa"/>
            <w:shd w:val="clear" w:color="auto" w:fill="auto"/>
            <w:vAlign w:val="center"/>
            <w:hideMark/>
          </w:tcPr>
          <w:p w14:paraId="6D2D031D" w14:textId="7777777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w:t>
            </w:r>
            <w:r w:rsidRPr="00043155">
              <w:rPr>
                <w:rFonts w:eastAsia="Times New Roman" w:cs="Times New Roman"/>
                <w:b/>
                <w:bCs/>
                <w:color w:val="000000"/>
                <w:sz w:val="20"/>
                <w:szCs w:val="20"/>
                <w:vertAlign w:val="subscript"/>
                <w:lang w:eastAsia="lt-LT"/>
              </w:rPr>
              <w:t>2</w:t>
            </w:r>
            <w:r w:rsidRPr="00043155">
              <w:rPr>
                <w:rFonts w:eastAsia="Times New Roman" w:cs="Times New Roman"/>
                <w:b/>
                <w:bCs/>
                <w:color w:val="000000"/>
                <w:sz w:val="20"/>
                <w:szCs w:val="20"/>
                <w:lang w:eastAsia="lt-LT"/>
              </w:rPr>
              <w:t>H</w:t>
            </w:r>
            <w:r w:rsidRPr="00043155">
              <w:rPr>
                <w:rFonts w:eastAsia="Times New Roman" w:cs="Times New Roman"/>
                <w:b/>
                <w:bCs/>
                <w:color w:val="000000"/>
                <w:sz w:val="20"/>
                <w:szCs w:val="20"/>
                <w:vertAlign w:val="subscript"/>
                <w:lang w:eastAsia="lt-LT"/>
              </w:rPr>
              <w:t>6</w:t>
            </w:r>
            <w:r w:rsidRPr="00043155">
              <w:rPr>
                <w:rFonts w:eastAsia="Times New Roman" w:cs="Times New Roman"/>
                <w:color w:val="000000"/>
                <w:sz w:val="20"/>
                <w:szCs w:val="20"/>
                <w:lang w:eastAsia="lt-LT"/>
              </w:rPr>
              <w:t xml:space="preserve"> </w:t>
            </w:r>
            <w:r w:rsidRPr="00BA3D5E">
              <w:rPr>
                <w:rFonts w:eastAsia="Times New Roman" w:cs="Times New Roman"/>
                <w:color w:val="000000"/>
                <w:sz w:val="16"/>
                <w:szCs w:val="16"/>
                <w:lang w:eastAsia="lt-LT"/>
              </w:rPr>
              <w:t>(etanas)</w:t>
            </w:r>
          </w:p>
        </w:tc>
        <w:tc>
          <w:tcPr>
            <w:tcW w:w="7342" w:type="dxa"/>
            <w:gridSpan w:val="5"/>
            <w:vMerge w:val="restart"/>
            <w:shd w:val="clear" w:color="auto" w:fill="D9D9D9" w:themeFill="background1" w:themeFillShade="D9"/>
            <w:vAlign w:val="center"/>
            <w:hideMark/>
          </w:tcPr>
          <w:p w14:paraId="72DD6B9D" w14:textId="53877019" w:rsidR="00981B56" w:rsidRPr="000C4E50" w:rsidRDefault="00981B56" w:rsidP="00981B56">
            <w:pPr>
              <w:jc w:val="center"/>
              <w:rPr>
                <w:rFonts w:eastAsia="Times New Roman" w:cs="Calibri"/>
                <w:color w:val="000000"/>
                <w:sz w:val="16"/>
                <w:szCs w:val="16"/>
                <w:lang w:eastAsia="lt-LT"/>
              </w:rPr>
            </w:pPr>
            <w:r>
              <w:rPr>
                <w:rFonts w:eastAsia="Times New Roman" w:cs="Calibri"/>
                <w:color w:val="000000"/>
                <w:sz w:val="16"/>
                <w:szCs w:val="16"/>
                <w:lang w:eastAsia="lt-LT"/>
              </w:rPr>
              <w:t>patikrinimo protokole norminis dydis nenurodomas, išmatuota reikšmė yra tik informacinio pobūdžio, vertinamas tik dujų koncentracijos pokytis tarp skirtingų patikrinimų</w:t>
            </w:r>
          </w:p>
        </w:tc>
      </w:tr>
      <w:tr w:rsidR="00981B56" w:rsidRPr="00043155" w14:paraId="4A134CD1" w14:textId="77777777" w:rsidTr="00970B51">
        <w:trPr>
          <w:trHeight w:val="381"/>
        </w:trPr>
        <w:tc>
          <w:tcPr>
            <w:tcW w:w="2014" w:type="dxa"/>
            <w:shd w:val="clear" w:color="auto" w:fill="auto"/>
            <w:vAlign w:val="center"/>
            <w:hideMark/>
          </w:tcPr>
          <w:p w14:paraId="7C69E38F" w14:textId="7777777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CO</w:t>
            </w:r>
            <w:r w:rsidRPr="00043155">
              <w:rPr>
                <w:rFonts w:eastAsia="Times New Roman" w:cs="Times New Roman"/>
                <w:color w:val="000000"/>
                <w:sz w:val="20"/>
                <w:szCs w:val="20"/>
                <w:lang w:eastAsia="lt-LT"/>
              </w:rPr>
              <w:t xml:space="preserve"> </w:t>
            </w:r>
            <w:r w:rsidRPr="00BA3D5E">
              <w:rPr>
                <w:rFonts w:eastAsia="Times New Roman" w:cs="Times New Roman"/>
                <w:color w:val="000000"/>
                <w:sz w:val="16"/>
                <w:szCs w:val="16"/>
                <w:lang w:eastAsia="lt-LT"/>
              </w:rPr>
              <w:t>(anglies oksidas)</w:t>
            </w:r>
          </w:p>
        </w:tc>
        <w:tc>
          <w:tcPr>
            <w:tcW w:w="7342" w:type="dxa"/>
            <w:gridSpan w:val="5"/>
            <w:vMerge/>
            <w:shd w:val="clear" w:color="auto" w:fill="D9D9D9" w:themeFill="background1" w:themeFillShade="D9"/>
            <w:vAlign w:val="center"/>
          </w:tcPr>
          <w:p w14:paraId="054BDABE" w14:textId="53FD7309" w:rsidR="00981B56" w:rsidRPr="00043155" w:rsidRDefault="00981B56" w:rsidP="00981B56">
            <w:pPr>
              <w:jc w:val="center"/>
              <w:rPr>
                <w:rFonts w:eastAsia="Times New Roman" w:cs="Calibri"/>
                <w:color w:val="000000"/>
                <w:sz w:val="20"/>
                <w:szCs w:val="20"/>
                <w:lang w:eastAsia="lt-LT"/>
              </w:rPr>
            </w:pPr>
          </w:p>
        </w:tc>
      </w:tr>
      <w:tr w:rsidR="00981B56" w:rsidRPr="00043155" w14:paraId="4388243F" w14:textId="77777777" w:rsidTr="00970B51">
        <w:trPr>
          <w:trHeight w:val="381"/>
        </w:trPr>
        <w:tc>
          <w:tcPr>
            <w:tcW w:w="2014" w:type="dxa"/>
            <w:shd w:val="clear" w:color="auto" w:fill="auto"/>
            <w:vAlign w:val="center"/>
            <w:hideMark/>
          </w:tcPr>
          <w:p w14:paraId="6176C4B1" w14:textId="77777777" w:rsidR="00981B56" w:rsidRPr="00043155" w:rsidRDefault="00981B56" w:rsidP="00981B56">
            <w:pPr>
              <w:jc w:val="left"/>
              <w:rPr>
                <w:rFonts w:eastAsia="Times New Roman" w:cs="Times New Roman"/>
                <w:b/>
                <w:bCs/>
                <w:color w:val="000000"/>
                <w:sz w:val="20"/>
                <w:szCs w:val="20"/>
                <w:lang w:eastAsia="lt-LT"/>
              </w:rPr>
            </w:pPr>
            <w:r w:rsidRPr="00043155">
              <w:rPr>
                <w:rFonts w:eastAsia="Times New Roman" w:cs="Times New Roman"/>
                <w:b/>
                <w:bCs/>
                <w:color w:val="000000"/>
                <w:sz w:val="20"/>
                <w:szCs w:val="20"/>
                <w:lang w:eastAsia="lt-LT"/>
              </w:rPr>
              <w:t>CO</w:t>
            </w:r>
            <w:r w:rsidRPr="00043155">
              <w:rPr>
                <w:rFonts w:eastAsia="Times New Roman" w:cs="Times New Roman"/>
                <w:b/>
                <w:bCs/>
                <w:color w:val="000000"/>
                <w:sz w:val="20"/>
                <w:szCs w:val="20"/>
                <w:vertAlign w:val="subscript"/>
                <w:lang w:eastAsia="lt-LT"/>
              </w:rPr>
              <w:t>2</w:t>
            </w:r>
            <w:r>
              <w:rPr>
                <w:rFonts w:eastAsia="Times New Roman" w:cs="Times New Roman"/>
                <w:b/>
                <w:bCs/>
                <w:color w:val="000000"/>
                <w:sz w:val="20"/>
                <w:szCs w:val="20"/>
                <w:lang w:eastAsia="lt-LT"/>
              </w:rPr>
              <w:t xml:space="preserve"> </w:t>
            </w:r>
            <w:r w:rsidRPr="00BA3D5E">
              <w:rPr>
                <w:rFonts w:eastAsia="Times New Roman" w:cs="Times New Roman"/>
                <w:color w:val="000000"/>
                <w:sz w:val="16"/>
                <w:szCs w:val="16"/>
                <w:lang w:eastAsia="lt-LT"/>
              </w:rPr>
              <w:t>(anglies dioksidas)</w:t>
            </w:r>
          </w:p>
        </w:tc>
        <w:tc>
          <w:tcPr>
            <w:tcW w:w="7342" w:type="dxa"/>
            <w:gridSpan w:val="5"/>
            <w:vMerge/>
            <w:shd w:val="clear" w:color="auto" w:fill="D9D9D9" w:themeFill="background1" w:themeFillShade="D9"/>
          </w:tcPr>
          <w:p w14:paraId="2464A12E" w14:textId="085D17DD" w:rsidR="00981B56" w:rsidRPr="00043155" w:rsidRDefault="00981B56" w:rsidP="00981B56">
            <w:pPr>
              <w:jc w:val="left"/>
              <w:rPr>
                <w:rFonts w:eastAsia="Times New Roman" w:cs="Calibri"/>
                <w:color w:val="000000"/>
                <w:sz w:val="20"/>
                <w:szCs w:val="20"/>
                <w:lang w:eastAsia="lt-LT"/>
              </w:rPr>
            </w:pPr>
          </w:p>
        </w:tc>
      </w:tr>
      <w:tr w:rsidR="00981B56" w:rsidRPr="00043155" w14:paraId="753D040D" w14:textId="77777777" w:rsidTr="00970B51">
        <w:trPr>
          <w:trHeight w:val="381"/>
        </w:trPr>
        <w:tc>
          <w:tcPr>
            <w:tcW w:w="2014" w:type="dxa"/>
            <w:vMerge w:val="restart"/>
            <w:shd w:val="clear" w:color="auto" w:fill="auto"/>
            <w:vAlign w:val="center"/>
          </w:tcPr>
          <w:p w14:paraId="58E36A1D" w14:textId="77777777" w:rsidR="00981B56" w:rsidRPr="00043155" w:rsidRDefault="00981B56" w:rsidP="00981B56">
            <w:pPr>
              <w:jc w:val="left"/>
              <w:rPr>
                <w:rFonts w:eastAsia="Times New Roman" w:cs="Times New Roman"/>
                <w:b/>
                <w:bCs/>
                <w:color w:val="000000"/>
                <w:sz w:val="20"/>
                <w:szCs w:val="20"/>
                <w:lang w:eastAsia="lt-LT"/>
              </w:rPr>
            </w:pPr>
            <w:r w:rsidRPr="009A11DD">
              <w:rPr>
                <w:rFonts w:ascii="Calibri" w:hAnsi="Calibri" w:cs="Calibri"/>
                <w:b/>
                <w:bCs/>
                <w:color w:val="000000" w:themeColor="text1"/>
                <w:sz w:val="16"/>
                <w:szCs w:val="16"/>
              </w:rPr>
              <w:t>Veiksmai pasiekus arba viršijant ribinę dujų koncentracijos reikšmę</w:t>
            </w:r>
          </w:p>
        </w:tc>
        <w:tc>
          <w:tcPr>
            <w:tcW w:w="1275" w:type="dxa"/>
            <w:shd w:val="clear" w:color="auto" w:fill="auto"/>
            <w:vAlign w:val="center"/>
          </w:tcPr>
          <w:p w14:paraId="276AC396" w14:textId="77777777" w:rsidR="00981B56" w:rsidRPr="000C4E50" w:rsidRDefault="00981B56" w:rsidP="00981B56">
            <w:pPr>
              <w:jc w:val="left"/>
              <w:rPr>
                <w:rFonts w:eastAsia="Times New Roman" w:cs="Calibri"/>
                <w:color w:val="000000"/>
                <w:sz w:val="16"/>
                <w:szCs w:val="16"/>
                <w:lang w:eastAsia="lt-LT"/>
              </w:rPr>
            </w:pPr>
            <w:r w:rsidRPr="00705E9B">
              <w:rPr>
                <w:rFonts w:ascii="Calibri" w:hAnsi="Calibri" w:cs="Calibri"/>
                <w:b/>
                <w:bCs/>
                <w:color w:val="000000" w:themeColor="text1"/>
                <w:sz w:val="16"/>
                <w:szCs w:val="16"/>
              </w:rPr>
              <w:t>geros būklės</w:t>
            </w:r>
          </w:p>
        </w:tc>
        <w:tc>
          <w:tcPr>
            <w:tcW w:w="6067" w:type="dxa"/>
            <w:gridSpan w:val="4"/>
            <w:vAlign w:val="center"/>
          </w:tcPr>
          <w:p w14:paraId="45DE1E4B" w14:textId="77777777" w:rsidR="00981B56" w:rsidRPr="00043155" w:rsidRDefault="00981B56" w:rsidP="00981B56">
            <w:pPr>
              <w:jc w:val="left"/>
              <w:rPr>
                <w:rFonts w:eastAsia="Times New Roman" w:cs="Calibri"/>
                <w:color w:val="000000"/>
                <w:sz w:val="20"/>
                <w:szCs w:val="20"/>
                <w:lang w:eastAsia="lt-LT"/>
              </w:rPr>
            </w:pPr>
            <w:r w:rsidRPr="00B02E89">
              <w:rPr>
                <w:rFonts w:cstheme="minorHAnsi"/>
                <w:bCs/>
                <w:iCs/>
                <w:sz w:val="16"/>
                <w:szCs w:val="16"/>
              </w:rPr>
              <w:t>tęsti įrenginio eksploatavimą imant mėginius numatytu periodiškumu</w:t>
            </w:r>
          </w:p>
        </w:tc>
      </w:tr>
      <w:tr w:rsidR="00981B56" w:rsidRPr="00043155" w14:paraId="75676EDD" w14:textId="77777777" w:rsidTr="00970B51">
        <w:trPr>
          <w:trHeight w:val="381"/>
        </w:trPr>
        <w:tc>
          <w:tcPr>
            <w:tcW w:w="2014" w:type="dxa"/>
            <w:vMerge/>
            <w:shd w:val="clear" w:color="auto" w:fill="auto"/>
            <w:vAlign w:val="center"/>
          </w:tcPr>
          <w:p w14:paraId="40D15AA3" w14:textId="77777777" w:rsidR="00981B56" w:rsidRPr="00043155" w:rsidRDefault="00981B56" w:rsidP="00981B56">
            <w:pPr>
              <w:jc w:val="left"/>
              <w:rPr>
                <w:rFonts w:eastAsia="Times New Roman" w:cs="Times New Roman"/>
                <w:b/>
                <w:bCs/>
                <w:color w:val="000000"/>
                <w:sz w:val="20"/>
                <w:szCs w:val="20"/>
                <w:lang w:eastAsia="lt-LT"/>
              </w:rPr>
            </w:pPr>
          </w:p>
        </w:tc>
        <w:tc>
          <w:tcPr>
            <w:tcW w:w="1275" w:type="dxa"/>
            <w:shd w:val="clear" w:color="auto" w:fill="auto"/>
            <w:vAlign w:val="center"/>
          </w:tcPr>
          <w:p w14:paraId="3A8EF90E" w14:textId="77777777" w:rsidR="00981B56" w:rsidRPr="000C4E50" w:rsidRDefault="00981B56" w:rsidP="00981B56">
            <w:pPr>
              <w:jc w:val="left"/>
              <w:rPr>
                <w:rFonts w:eastAsia="Times New Roman" w:cs="Calibri"/>
                <w:color w:val="000000"/>
                <w:sz w:val="16"/>
                <w:szCs w:val="16"/>
                <w:lang w:eastAsia="lt-LT"/>
              </w:rPr>
            </w:pPr>
            <w:r w:rsidRPr="00705E9B">
              <w:rPr>
                <w:rFonts w:ascii="Calibri" w:hAnsi="Calibri" w:cs="Calibri"/>
                <w:b/>
                <w:bCs/>
                <w:color w:val="000000" w:themeColor="text1"/>
                <w:sz w:val="16"/>
                <w:szCs w:val="16"/>
              </w:rPr>
              <w:t>patenkinamos būklės</w:t>
            </w:r>
          </w:p>
        </w:tc>
        <w:tc>
          <w:tcPr>
            <w:tcW w:w="6067" w:type="dxa"/>
            <w:gridSpan w:val="4"/>
            <w:vAlign w:val="center"/>
          </w:tcPr>
          <w:p w14:paraId="19F55FC3" w14:textId="77777777" w:rsidR="00981B56" w:rsidRPr="00043155" w:rsidRDefault="00981B56" w:rsidP="00981B56">
            <w:pPr>
              <w:jc w:val="left"/>
              <w:rPr>
                <w:rFonts w:eastAsia="Times New Roman" w:cs="Calibri"/>
                <w:color w:val="000000"/>
                <w:sz w:val="20"/>
                <w:szCs w:val="20"/>
                <w:lang w:eastAsia="lt-LT"/>
              </w:rPr>
            </w:pPr>
            <w:r w:rsidRPr="00B02E89">
              <w:rPr>
                <w:rFonts w:cstheme="minorHAnsi"/>
                <w:sz w:val="16"/>
                <w:szCs w:val="16"/>
              </w:rPr>
              <w:t>sutankinamas mėginių ėmimo periodiškumas kokybės rodiklių pokyčio greičiui nustatyti</w:t>
            </w:r>
            <w:r>
              <w:rPr>
                <w:rFonts w:cstheme="minorHAnsi"/>
                <w:sz w:val="16"/>
                <w:szCs w:val="16"/>
              </w:rPr>
              <w:t xml:space="preserve"> - </w:t>
            </w:r>
            <w:r w:rsidRPr="00C64AA4">
              <w:rPr>
                <w:rFonts w:cstheme="minorHAnsi"/>
                <w:b/>
                <w:bCs/>
                <w:sz w:val="16"/>
                <w:szCs w:val="16"/>
              </w:rPr>
              <w:t>1 kartas per metus</w:t>
            </w:r>
            <w:r>
              <w:rPr>
                <w:rFonts w:cstheme="minorHAnsi"/>
                <w:sz w:val="16"/>
                <w:szCs w:val="16"/>
              </w:rPr>
              <w:t xml:space="preserve"> </w:t>
            </w:r>
          </w:p>
        </w:tc>
      </w:tr>
      <w:tr w:rsidR="00981B56" w:rsidRPr="00043155" w14:paraId="1A6ABAC4" w14:textId="77777777" w:rsidTr="00970B51">
        <w:trPr>
          <w:trHeight w:val="381"/>
        </w:trPr>
        <w:tc>
          <w:tcPr>
            <w:tcW w:w="2014" w:type="dxa"/>
            <w:vMerge/>
            <w:shd w:val="clear" w:color="auto" w:fill="auto"/>
            <w:vAlign w:val="center"/>
          </w:tcPr>
          <w:p w14:paraId="1C1508E0" w14:textId="77777777" w:rsidR="00981B56" w:rsidRPr="00043155" w:rsidRDefault="00981B56" w:rsidP="00981B56">
            <w:pPr>
              <w:jc w:val="left"/>
              <w:rPr>
                <w:rFonts w:eastAsia="Times New Roman" w:cs="Times New Roman"/>
                <w:b/>
                <w:bCs/>
                <w:color w:val="000000"/>
                <w:sz w:val="20"/>
                <w:szCs w:val="20"/>
                <w:lang w:eastAsia="lt-LT"/>
              </w:rPr>
            </w:pPr>
          </w:p>
        </w:tc>
        <w:tc>
          <w:tcPr>
            <w:tcW w:w="1275" w:type="dxa"/>
            <w:shd w:val="clear" w:color="auto" w:fill="auto"/>
            <w:vAlign w:val="center"/>
          </w:tcPr>
          <w:p w14:paraId="6E024520" w14:textId="77777777" w:rsidR="00981B56" w:rsidRPr="000C4E50" w:rsidRDefault="00981B56" w:rsidP="00981B56">
            <w:pPr>
              <w:jc w:val="left"/>
              <w:rPr>
                <w:rFonts w:eastAsia="Times New Roman" w:cs="Calibri"/>
                <w:color w:val="000000"/>
                <w:sz w:val="16"/>
                <w:szCs w:val="16"/>
                <w:lang w:eastAsia="lt-LT"/>
              </w:rPr>
            </w:pPr>
            <w:r w:rsidRPr="00705E9B">
              <w:rPr>
                <w:rFonts w:ascii="Calibri" w:hAnsi="Calibri" w:cs="Calibri"/>
                <w:b/>
                <w:bCs/>
                <w:color w:val="000000" w:themeColor="text1"/>
                <w:sz w:val="16"/>
                <w:szCs w:val="16"/>
              </w:rPr>
              <w:t>blogos būklės</w:t>
            </w:r>
          </w:p>
        </w:tc>
        <w:tc>
          <w:tcPr>
            <w:tcW w:w="6067" w:type="dxa"/>
            <w:gridSpan w:val="4"/>
            <w:vAlign w:val="center"/>
          </w:tcPr>
          <w:p w14:paraId="6822CEF7" w14:textId="77777777" w:rsidR="00981B56" w:rsidRPr="00043155" w:rsidRDefault="00981B56" w:rsidP="00981B56">
            <w:pPr>
              <w:jc w:val="left"/>
              <w:rPr>
                <w:rFonts w:eastAsia="Times New Roman" w:cs="Calibri"/>
                <w:color w:val="000000"/>
                <w:sz w:val="20"/>
                <w:szCs w:val="20"/>
                <w:lang w:eastAsia="lt-LT"/>
              </w:rPr>
            </w:pPr>
            <w:r w:rsidRPr="00B02E89">
              <w:rPr>
                <w:rFonts w:cstheme="minorHAnsi"/>
                <w:sz w:val="16"/>
                <w:szCs w:val="16"/>
              </w:rPr>
              <w:t>sutankinamas mėginių ėmimo periodiškumas kokybės rodiklių pokyčio greičiui nustatyti</w:t>
            </w:r>
            <w:r>
              <w:rPr>
                <w:rFonts w:cstheme="minorHAnsi"/>
                <w:sz w:val="16"/>
                <w:szCs w:val="16"/>
              </w:rPr>
              <w:t xml:space="preserve"> - </w:t>
            </w:r>
            <w:r w:rsidRPr="00C64AA4">
              <w:rPr>
                <w:rFonts w:cstheme="minorHAnsi"/>
                <w:b/>
                <w:bCs/>
                <w:sz w:val="16"/>
                <w:szCs w:val="16"/>
              </w:rPr>
              <w:t xml:space="preserve">1 kartas per </w:t>
            </w:r>
            <w:r>
              <w:rPr>
                <w:rFonts w:cstheme="minorHAnsi"/>
                <w:b/>
                <w:bCs/>
                <w:sz w:val="16"/>
                <w:szCs w:val="16"/>
              </w:rPr>
              <w:t>3-6 mėnesius</w:t>
            </w:r>
          </w:p>
        </w:tc>
      </w:tr>
      <w:tr w:rsidR="00981B56" w:rsidRPr="00043155" w14:paraId="07416A52" w14:textId="77777777" w:rsidTr="00970B51">
        <w:trPr>
          <w:trHeight w:val="381"/>
        </w:trPr>
        <w:tc>
          <w:tcPr>
            <w:tcW w:w="2014" w:type="dxa"/>
            <w:vMerge/>
            <w:shd w:val="clear" w:color="auto" w:fill="auto"/>
            <w:vAlign w:val="center"/>
          </w:tcPr>
          <w:p w14:paraId="0B8BAD4D" w14:textId="77777777" w:rsidR="00981B56" w:rsidRPr="00043155" w:rsidRDefault="00981B56" w:rsidP="00981B56">
            <w:pPr>
              <w:jc w:val="left"/>
              <w:rPr>
                <w:rFonts w:eastAsia="Times New Roman" w:cs="Times New Roman"/>
                <w:b/>
                <w:bCs/>
                <w:color w:val="000000"/>
                <w:sz w:val="20"/>
                <w:szCs w:val="20"/>
                <w:lang w:eastAsia="lt-LT"/>
              </w:rPr>
            </w:pPr>
          </w:p>
        </w:tc>
        <w:tc>
          <w:tcPr>
            <w:tcW w:w="1275" w:type="dxa"/>
            <w:shd w:val="clear" w:color="auto" w:fill="auto"/>
            <w:vAlign w:val="center"/>
          </w:tcPr>
          <w:p w14:paraId="08840A04" w14:textId="77777777" w:rsidR="00981B56" w:rsidRPr="000C4E50" w:rsidRDefault="00981B56" w:rsidP="00981B56">
            <w:pPr>
              <w:jc w:val="left"/>
              <w:rPr>
                <w:rFonts w:eastAsia="Times New Roman" w:cs="Calibri"/>
                <w:color w:val="000000"/>
                <w:sz w:val="16"/>
                <w:szCs w:val="16"/>
                <w:lang w:eastAsia="lt-LT"/>
              </w:rPr>
            </w:pPr>
            <w:r w:rsidRPr="00705E9B">
              <w:rPr>
                <w:rFonts w:ascii="Calibri" w:eastAsia="Times New Roman" w:hAnsi="Calibri" w:cs="Calibri"/>
                <w:b/>
                <w:bCs/>
                <w:color w:val="000000" w:themeColor="text1"/>
                <w:sz w:val="16"/>
                <w:szCs w:val="16"/>
                <w:lang w:eastAsia="lt-LT"/>
              </w:rPr>
              <w:t>netinkam</w:t>
            </w:r>
            <w:r>
              <w:rPr>
                <w:rFonts w:ascii="Calibri" w:eastAsia="Times New Roman" w:hAnsi="Calibri" w:cs="Calibri"/>
                <w:b/>
                <w:bCs/>
                <w:color w:val="000000" w:themeColor="text1"/>
                <w:sz w:val="16"/>
                <w:szCs w:val="16"/>
                <w:lang w:eastAsia="lt-LT"/>
              </w:rPr>
              <w:t>as</w:t>
            </w:r>
            <w:r w:rsidRPr="00705E9B">
              <w:rPr>
                <w:rFonts w:ascii="Calibri" w:eastAsia="Times New Roman" w:hAnsi="Calibri" w:cs="Calibri"/>
                <w:b/>
                <w:bCs/>
                <w:color w:val="000000" w:themeColor="text1"/>
                <w:sz w:val="16"/>
                <w:szCs w:val="16"/>
                <w:lang w:eastAsia="lt-LT"/>
              </w:rPr>
              <w:t xml:space="preserve"> naudojimui</w:t>
            </w:r>
          </w:p>
        </w:tc>
        <w:tc>
          <w:tcPr>
            <w:tcW w:w="6067" w:type="dxa"/>
            <w:gridSpan w:val="4"/>
            <w:vAlign w:val="center"/>
          </w:tcPr>
          <w:p w14:paraId="4C80E0EB" w14:textId="77777777" w:rsidR="00981B56" w:rsidRPr="00043155" w:rsidRDefault="00981B56" w:rsidP="00981B56">
            <w:pPr>
              <w:jc w:val="left"/>
              <w:rPr>
                <w:rFonts w:eastAsia="Times New Roman" w:cs="Calibri"/>
                <w:color w:val="000000"/>
                <w:sz w:val="20"/>
                <w:szCs w:val="20"/>
                <w:lang w:eastAsia="lt-LT"/>
              </w:rPr>
            </w:pPr>
            <w:r>
              <w:rPr>
                <w:rFonts w:cstheme="minorHAnsi"/>
                <w:bCs/>
                <w:iCs/>
                <w:sz w:val="16"/>
                <w:szCs w:val="16"/>
              </w:rPr>
              <w:t>m</w:t>
            </w:r>
            <w:r w:rsidRPr="00C64AA4">
              <w:rPr>
                <w:rFonts w:cstheme="minorHAnsi"/>
                <w:bCs/>
                <w:iCs/>
                <w:sz w:val="16"/>
                <w:szCs w:val="16"/>
              </w:rPr>
              <w:t>atavimo transformatoriaus keitimas</w:t>
            </w:r>
          </w:p>
        </w:tc>
      </w:tr>
    </w:tbl>
    <w:p w14:paraId="1008035C" w14:textId="77777777" w:rsidR="00981B56" w:rsidRDefault="00981B56" w:rsidP="007B351C">
      <w:bookmarkStart w:id="313" w:name="_Ref102374033"/>
    </w:p>
    <w:p w14:paraId="390E24B9" w14:textId="76EFB8F0" w:rsidR="00F024FC" w:rsidRDefault="00F024FC">
      <w:r>
        <w:br w:type="page"/>
      </w:r>
    </w:p>
    <w:p w14:paraId="70319967" w14:textId="1A83D818" w:rsidR="000A3A14" w:rsidRPr="00970B51" w:rsidRDefault="00271E3B" w:rsidP="003D5E50">
      <w:pPr>
        <w:pStyle w:val="Antrat1"/>
        <w:numPr>
          <w:ilvl w:val="0"/>
          <w:numId w:val="17"/>
        </w:numPr>
        <w:ind w:left="567" w:hanging="567"/>
        <w:jc w:val="both"/>
      </w:pPr>
      <w:bookmarkStart w:id="314" w:name="_Apvijų_izoliacijos_varžos_1"/>
      <w:bookmarkStart w:id="315" w:name="_Toc183923135"/>
      <w:bookmarkEnd w:id="314"/>
      <w:r>
        <w:lastRenderedPageBreak/>
        <w:t>M</w:t>
      </w:r>
      <w:r w:rsidRPr="004046C8">
        <w:t>atavimo transformatorių</w:t>
      </w:r>
      <w:r>
        <w:t xml:space="preserve"> a</w:t>
      </w:r>
      <w:r w:rsidR="00A56A1E" w:rsidRPr="004856BF">
        <w:t>pvijų izoliacijos varžos matavimo schemos ir patikrinimo rezultatų vertinimas</w:t>
      </w:r>
      <w:bookmarkEnd w:id="309"/>
      <w:bookmarkEnd w:id="310"/>
      <w:bookmarkEnd w:id="311"/>
      <w:bookmarkEnd w:id="312"/>
      <w:bookmarkEnd w:id="313"/>
      <w:bookmarkEnd w:id="315"/>
      <w:r w:rsidR="000A3A14" w:rsidRPr="004856BF">
        <w:t xml:space="preserve"> </w:t>
      </w:r>
    </w:p>
    <w:p w14:paraId="39D6FB1B" w14:textId="77777777" w:rsidR="000A3A14" w:rsidRPr="00E774FD" w:rsidRDefault="006F5E1D" w:rsidP="00E774FD">
      <w:pPr>
        <w:pStyle w:val="Antrat11"/>
        <w:tabs>
          <w:tab w:val="clear" w:pos="1134"/>
          <w:tab w:val="num" w:pos="567"/>
        </w:tabs>
        <w:spacing w:after="120"/>
        <w:ind w:left="567" w:hanging="567"/>
        <w:outlineLvl w:val="9"/>
      </w:pPr>
      <w:r w:rsidRPr="0068105D">
        <w:t>Pirminių a</w:t>
      </w:r>
      <w:r w:rsidR="000A3A14" w:rsidRPr="0068105D">
        <w:t xml:space="preserve">pvijų izoliacijos varžos patikrinimui naudojama </w:t>
      </w:r>
      <w:r w:rsidR="003C4DC0">
        <w:t>2500</w:t>
      </w:r>
      <w:r w:rsidR="000A3A14" w:rsidRPr="0068105D">
        <w:t xml:space="preserve"> V dydžio matavimo įtampa, </w:t>
      </w:r>
      <w:r w:rsidR="000A3A14" w:rsidRPr="00E774FD">
        <w:t>jeigu įrenginio gamintojas nenurodo kitaip.</w:t>
      </w:r>
      <w:r w:rsidR="0068105D" w:rsidRPr="00E774FD">
        <w:t xml:space="preserve"> </w:t>
      </w:r>
      <w:r w:rsidRPr="0068105D">
        <w:t xml:space="preserve">Antrinių apvijų izoliacijos varžos patikrinimui naudojama 1000 V dydžio matavimo įtampa, </w:t>
      </w:r>
      <w:r w:rsidRPr="00E774FD">
        <w:t>jeigu įrenginio gamintojas nenurodo kitaip.</w:t>
      </w:r>
      <w:r w:rsidR="000A3A14" w:rsidRPr="00E774FD">
        <w:t xml:space="preserve"> </w:t>
      </w:r>
    </w:p>
    <w:p w14:paraId="076C09DD" w14:textId="6E1693B1" w:rsidR="000A3A14" w:rsidRPr="00E774FD" w:rsidRDefault="00C11E8B" w:rsidP="00E774FD">
      <w:pPr>
        <w:pStyle w:val="Antrat11"/>
        <w:tabs>
          <w:tab w:val="clear" w:pos="1134"/>
          <w:tab w:val="num" w:pos="567"/>
        </w:tabs>
        <w:spacing w:after="120"/>
        <w:ind w:left="567" w:hanging="567"/>
        <w:outlineLvl w:val="9"/>
      </w:pPr>
      <w:r w:rsidRPr="0068105D">
        <w:t>Pirminių</w:t>
      </w:r>
      <w:r>
        <w:t xml:space="preserve"> a</w:t>
      </w:r>
      <w:r w:rsidR="000A3A14">
        <w:t>pvijų i</w:t>
      </w:r>
      <w:r w:rsidR="000A3A14" w:rsidRPr="00905FAA">
        <w:t>zoliacijos varž</w:t>
      </w:r>
      <w:r w:rsidR="000A3A14">
        <w:t>os vertės</w:t>
      </w:r>
      <w:r w:rsidR="000A3A14" w:rsidRPr="00905FAA">
        <w:t xml:space="preserve"> </w:t>
      </w:r>
      <w:r w:rsidR="000A3A14">
        <w:t>nustatom</w:t>
      </w:r>
      <w:r w:rsidR="00813FCB">
        <w:t>os</w:t>
      </w:r>
      <w:r w:rsidR="000A3A14" w:rsidRPr="00905FAA">
        <w:t xml:space="preserve"> po </w:t>
      </w:r>
      <w:r w:rsidR="000A3A14">
        <w:t xml:space="preserve">15 ir </w:t>
      </w:r>
      <w:r w:rsidR="000A3A14" w:rsidRPr="00905FAA">
        <w:t>60 s</w:t>
      </w:r>
      <w:r w:rsidR="000A3A14">
        <w:t>ekundžių</w:t>
      </w:r>
      <w:r w:rsidR="000A3A14" w:rsidRPr="00905FAA">
        <w:t xml:space="preserve"> nuo matavimo pradžios</w:t>
      </w:r>
      <w:r w:rsidR="000A3A14">
        <w:t xml:space="preserve">. Patikrinimo </w:t>
      </w:r>
      <w:r w:rsidR="00D90C32">
        <w:t xml:space="preserve">rezultatuose </w:t>
      </w:r>
      <w:r w:rsidR="000A3A14">
        <w:t>pateikiam</w:t>
      </w:r>
      <w:r w:rsidR="00813FCB">
        <w:t>os</w:t>
      </w:r>
      <w:r w:rsidR="000A3A14">
        <w:t xml:space="preserve"> abiejų </w:t>
      </w:r>
      <w:r w:rsidR="000A3A14" w:rsidRPr="00905FAA">
        <w:t>varž</w:t>
      </w:r>
      <w:r w:rsidR="000A3A14">
        <w:t>ų vertės</w:t>
      </w:r>
      <w:r w:rsidR="000A3A14" w:rsidRPr="00905FAA">
        <w:t xml:space="preserve"> (R</w:t>
      </w:r>
      <w:r w:rsidR="000A3A14" w:rsidRPr="00F024FC">
        <w:rPr>
          <w:vertAlign w:val="subscript"/>
        </w:rPr>
        <w:t>15</w:t>
      </w:r>
      <w:r w:rsidR="000A3A14">
        <w:t xml:space="preserve">; </w:t>
      </w:r>
      <w:r w:rsidR="000A3A14" w:rsidRPr="00905FAA">
        <w:t>R</w:t>
      </w:r>
      <w:r w:rsidR="000A3A14" w:rsidRPr="00F024FC">
        <w:rPr>
          <w:vertAlign w:val="subscript"/>
        </w:rPr>
        <w:t>60</w:t>
      </w:r>
      <w:r w:rsidR="000A3A14" w:rsidRPr="00905FAA">
        <w:t xml:space="preserve">) </w:t>
      </w:r>
      <w:r w:rsidR="000A3A14">
        <w:t xml:space="preserve">ir išskaičiuotas </w:t>
      </w:r>
      <w:r w:rsidR="000A3A14" w:rsidRPr="00905FAA">
        <w:t>absorbcijos koeficient</w:t>
      </w:r>
      <w:r w:rsidR="000A3A14">
        <w:t>as</w:t>
      </w:r>
      <w:r w:rsidR="000A3A14" w:rsidRPr="00905FAA">
        <w:t xml:space="preserve"> (R</w:t>
      </w:r>
      <w:r w:rsidR="000A3A14" w:rsidRPr="00F024FC">
        <w:rPr>
          <w:vertAlign w:val="subscript"/>
        </w:rPr>
        <w:t>60</w:t>
      </w:r>
      <w:r w:rsidR="000A3A14" w:rsidRPr="00905FAA">
        <w:t>/R</w:t>
      </w:r>
      <w:r w:rsidR="000A3A14" w:rsidRPr="00F024FC">
        <w:rPr>
          <w:vertAlign w:val="subscript"/>
        </w:rPr>
        <w:t>15</w:t>
      </w:r>
      <w:r w:rsidR="000A3A14" w:rsidRPr="00905FAA">
        <w:t>)</w:t>
      </w:r>
      <w:r w:rsidR="000A3A14">
        <w:t>.</w:t>
      </w:r>
    </w:p>
    <w:p w14:paraId="56C30899" w14:textId="3D13B38A" w:rsidR="000A3A14" w:rsidRPr="00CF5560" w:rsidRDefault="000A3A14" w:rsidP="00E774FD">
      <w:pPr>
        <w:pStyle w:val="Antrat11"/>
        <w:tabs>
          <w:tab w:val="clear" w:pos="1134"/>
          <w:tab w:val="num" w:pos="567"/>
        </w:tabs>
        <w:spacing w:after="120"/>
        <w:ind w:left="567" w:hanging="567"/>
        <w:outlineLvl w:val="9"/>
      </w:pPr>
      <w:r w:rsidRPr="00CF5560">
        <w:t xml:space="preserve">Prieš izoliacijos varžos matavimą ir prieš keičiant matavimo schemą transformatoriaus </w:t>
      </w:r>
      <w:r w:rsidR="0077660C" w:rsidRPr="00CF5560">
        <w:t>apvijos turi būti sujungtos tarpusavyje ir įžemintos</w:t>
      </w:r>
      <w:r w:rsidR="0077660C">
        <w:t xml:space="preserve"> </w:t>
      </w:r>
      <w:r w:rsidR="0077660C" w:rsidRPr="00F208C1">
        <w:t>liekamaj</w:t>
      </w:r>
      <w:r w:rsidR="0077660C">
        <w:t>am</w:t>
      </w:r>
      <w:r w:rsidR="0077660C" w:rsidRPr="00F208C1">
        <w:t xml:space="preserve"> krūv</w:t>
      </w:r>
      <w:r w:rsidR="0077660C">
        <w:t>iui</w:t>
      </w:r>
      <w:r w:rsidR="0077660C" w:rsidRPr="00F208C1">
        <w:t xml:space="preserve"> pašalinti</w:t>
      </w:r>
      <w:r w:rsidRPr="00CF5560">
        <w:t>.</w:t>
      </w:r>
    </w:p>
    <w:p w14:paraId="6286A8F7" w14:textId="79E2307E" w:rsidR="00F024FC" w:rsidRDefault="00BA225A" w:rsidP="00E774FD">
      <w:pPr>
        <w:pStyle w:val="Antrat11"/>
        <w:tabs>
          <w:tab w:val="clear" w:pos="1134"/>
          <w:tab w:val="num" w:pos="567"/>
        </w:tabs>
        <w:spacing w:after="120"/>
        <w:ind w:left="567" w:hanging="567"/>
        <w:outlineLvl w:val="9"/>
      </w:pPr>
      <w:r>
        <w:t>Srovės</w:t>
      </w:r>
      <w:r w:rsidR="00041F2C">
        <w:t>/įtampos</w:t>
      </w:r>
      <w:r>
        <w:t xml:space="preserve"> matavimo transformatorių </w:t>
      </w:r>
      <w:r w:rsidR="00203759">
        <w:t xml:space="preserve">pirminės apvijos </w:t>
      </w:r>
      <w:r w:rsidR="002350EC" w:rsidRPr="00CF5560">
        <w:t xml:space="preserve">izoliacijos varžos </w:t>
      </w:r>
      <w:r w:rsidR="00AE60D8" w:rsidRPr="00CF5560">
        <w:t>patikrinim</w:t>
      </w:r>
      <w:r w:rsidR="00AE60D8">
        <w:t>ams</w:t>
      </w:r>
      <w:r w:rsidR="00AE60D8" w:rsidRPr="00CF5560">
        <w:t xml:space="preserve"> sujungimai atliekami pagal </w:t>
      </w:r>
      <w:r w:rsidR="006F380A">
        <w:t xml:space="preserve">šiame punkte pateiktoje </w:t>
      </w:r>
      <w:r w:rsidR="006F380A" w:rsidRPr="00C37C34">
        <w:t>lentel</w:t>
      </w:r>
      <w:r w:rsidR="006F380A">
        <w:t>ėje aprašytas ir paveiksluose parodytas schemas</w:t>
      </w:r>
      <w:r w:rsidR="006F380A" w:rsidRPr="00CF5560">
        <w:t>, jeigu įrenginio gamintojas nenurodo kitaip.</w:t>
      </w:r>
    </w:p>
    <w:p w14:paraId="30CE1356" w14:textId="15CEFB81" w:rsidR="00F024FC" w:rsidRPr="00421B6B" w:rsidRDefault="00F024FC" w:rsidP="00F024FC">
      <w:pPr>
        <w:pStyle w:val="Lentelipavadinimai"/>
        <w:tabs>
          <w:tab w:val="clear" w:pos="1418"/>
          <w:tab w:val="left" w:pos="284"/>
        </w:tabs>
        <w:ind w:left="0" w:firstLine="0"/>
      </w:pPr>
      <w:r w:rsidRPr="00421B6B">
        <w:t xml:space="preserve">lentelė. </w:t>
      </w:r>
      <w:r w:rsidR="00AE60D8">
        <w:t>M</w:t>
      </w:r>
      <w:r>
        <w:t>atavimo transformatorių</w:t>
      </w:r>
      <w:r w:rsidRPr="00421B6B">
        <w:t xml:space="preserve"> </w:t>
      </w:r>
      <w:r>
        <w:t>izoliacijos varžos patikrinimo schemos</w:t>
      </w:r>
    </w:p>
    <w:tbl>
      <w:tblPr>
        <w:tblStyle w:val="Lentelstinklelis"/>
        <w:tblW w:w="4930" w:type="pct"/>
        <w:tblInd w:w="-5" w:type="dxa"/>
        <w:tblLayout w:type="fixed"/>
        <w:tblLook w:val="01E0" w:firstRow="1" w:lastRow="1" w:firstColumn="1" w:lastColumn="1" w:noHBand="0" w:noVBand="0"/>
      </w:tblPr>
      <w:tblGrid>
        <w:gridCol w:w="1835"/>
        <w:gridCol w:w="1403"/>
        <w:gridCol w:w="2039"/>
        <w:gridCol w:w="2039"/>
        <w:gridCol w:w="2039"/>
      </w:tblGrid>
      <w:tr w:rsidR="00F024FC" w:rsidRPr="009E690D" w14:paraId="292F96E3" w14:textId="77777777">
        <w:trPr>
          <w:trHeight w:val="361"/>
        </w:trPr>
        <w:tc>
          <w:tcPr>
            <w:tcW w:w="980" w:type="pct"/>
            <w:vMerge w:val="restart"/>
            <w:shd w:val="clear" w:color="auto" w:fill="E6E6E6"/>
            <w:vAlign w:val="center"/>
          </w:tcPr>
          <w:p w14:paraId="6CC8AA00"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 xml:space="preserve">Schema </w:t>
            </w:r>
          </w:p>
          <w:p w14:paraId="692EA115"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w:t>
            </w:r>
            <w:r w:rsidRPr="006B6E29">
              <w:rPr>
                <w:rFonts w:ascii="Calibri" w:hAnsi="Calibri" w:cs="Calibri"/>
                <w:b/>
                <w:bCs/>
                <w:color w:val="000000" w:themeColor="text1"/>
                <w:sz w:val="16"/>
                <w:szCs w:val="16"/>
              </w:rPr>
              <w:fldChar w:fldCharType="begin"/>
            </w:r>
            <w:r w:rsidRPr="006B6E29">
              <w:rPr>
                <w:rFonts w:ascii="Calibri" w:hAnsi="Calibri" w:cs="Calibri"/>
                <w:b/>
                <w:bCs/>
                <w:color w:val="000000" w:themeColor="text1"/>
                <w:sz w:val="16"/>
                <w:szCs w:val="16"/>
              </w:rPr>
              <w:instrText xml:space="preserve"> REF _Ref362758431 \r \h  \* MERGEFORMAT </w:instrText>
            </w:r>
            <w:r w:rsidRPr="006B6E29">
              <w:rPr>
                <w:rFonts w:ascii="Calibri" w:hAnsi="Calibri" w:cs="Calibri"/>
                <w:b/>
                <w:bCs/>
                <w:color w:val="000000" w:themeColor="text1"/>
                <w:sz w:val="16"/>
                <w:szCs w:val="16"/>
              </w:rPr>
            </w:r>
            <w:r w:rsidRPr="006B6E29">
              <w:rPr>
                <w:rFonts w:ascii="Calibri" w:hAnsi="Calibri" w:cs="Calibri"/>
                <w:b/>
                <w:bCs/>
                <w:color w:val="000000" w:themeColor="text1"/>
                <w:sz w:val="16"/>
                <w:szCs w:val="16"/>
              </w:rPr>
              <w:fldChar w:fldCharType="separate"/>
            </w:r>
            <w:r>
              <w:rPr>
                <w:rFonts w:ascii="Calibri" w:hAnsi="Calibri" w:cs="Calibri"/>
                <w:b/>
                <w:bCs/>
                <w:color w:val="000000" w:themeColor="text1"/>
                <w:sz w:val="16"/>
                <w:szCs w:val="16"/>
              </w:rPr>
              <w:t>15</w:t>
            </w:r>
            <w:r w:rsidRPr="006B6E29">
              <w:rPr>
                <w:rFonts w:ascii="Calibri" w:hAnsi="Calibri" w:cs="Calibri"/>
                <w:b/>
                <w:bCs/>
                <w:color w:val="000000" w:themeColor="text1"/>
                <w:sz w:val="16"/>
                <w:szCs w:val="16"/>
              </w:rPr>
              <w:fldChar w:fldCharType="end"/>
            </w:r>
            <w:r w:rsidRPr="006B6E29">
              <w:rPr>
                <w:rFonts w:ascii="Calibri" w:hAnsi="Calibri" w:cs="Calibri"/>
                <w:b/>
                <w:bCs/>
                <w:color w:val="000000" w:themeColor="text1"/>
                <w:sz w:val="16"/>
                <w:szCs w:val="16"/>
              </w:rPr>
              <w:t xml:space="preserve"> pav.)</w:t>
            </w:r>
          </w:p>
        </w:tc>
        <w:tc>
          <w:tcPr>
            <w:tcW w:w="750" w:type="pct"/>
            <w:vMerge w:val="restart"/>
            <w:shd w:val="clear" w:color="auto" w:fill="E6E6E6"/>
            <w:vAlign w:val="center"/>
          </w:tcPr>
          <w:p w14:paraId="3CE68FCD"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Matuojamas izoliacijos sluoksnis</w:t>
            </w:r>
          </w:p>
        </w:tc>
        <w:tc>
          <w:tcPr>
            <w:tcW w:w="3270" w:type="pct"/>
            <w:gridSpan w:val="3"/>
            <w:shd w:val="clear" w:color="auto" w:fill="E6E6E6"/>
            <w:vAlign w:val="center"/>
          </w:tcPr>
          <w:p w14:paraId="742777E6"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Megommetro gnybtų prijungimo vieta</w:t>
            </w:r>
          </w:p>
        </w:tc>
      </w:tr>
      <w:tr w:rsidR="00F024FC" w:rsidRPr="009E690D" w14:paraId="57C226A3" w14:textId="77777777">
        <w:trPr>
          <w:trHeight w:val="361"/>
        </w:trPr>
        <w:tc>
          <w:tcPr>
            <w:tcW w:w="980" w:type="pct"/>
            <w:vMerge/>
            <w:shd w:val="clear" w:color="auto" w:fill="E6E6E6"/>
            <w:vAlign w:val="center"/>
          </w:tcPr>
          <w:p w14:paraId="21BC3E56" w14:textId="77777777" w:rsidR="00F024FC" w:rsidRPr="006B6E29" w:rsidRDefault="00F024FC">
            <w:pPr>
              <w:jc w:val="center"/>
              <w:rPr>
                <w:rFonts w:ascii="Calibri" w:hAnsi="Calibri" w:cs="Calibri"/>
                <w:b/>
                <w:bCs/>
                <w:color w:val="000000" w:themeColor="text1"/>
                <w:sz w:val="16"/>
                <w:szCs w:val="16"/>
              </w:rPr>
            </w:pPr>
          </w:p>
        </w:tc>
        <w:tc>
          <w:tcPr>
            <w:tcW w:w="750" w:type="pct"/>
            <w:vMerge/>
            <w:shd w:val="clear" w:color="auto" w:fill="E6E6E6"/>
            <w:vAlign w:val="center"/>
          </w:tcPr>
          <w:p w14:paraId="4DB021BD" w14:textId="77777777" w:rsidR="00F024FC" w:rsidRPr="006B6E29" w:rsidRDefault="00F024FC">
            <w:pPr>
              <w:jc w:val="center"/>
              <w:rPr>
                <w:rFonts w:ascii="Calibri" w:hAnsi="Calibri" w:cs="Calibri"/>
                <w:b/>
                <w:bCs/>
                <w:color w:val="000000" w:themeColor="text1"/>
                <w:sz w:val="16"/>
                <w:szCs w:val="16"/>
              </w:rPr>
            </w:pPr>
          </w:p>
        </w:tc>
        <w:tc>
          <w:tcPr>
            <w:tcW w:w="1090" w:type="pct"/>
            <w:shd w:val="clear" w:color="auto" w:fill="E6E6E6"/>
            <w:vAlign w:val="center"/>
          </w:tcPr>
          <w:p w14:paraId="790B27D9"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w:t>
            </w:r>
          </w:p>
        </w:tc>
        <w:tc>
          <w:tcPr>
            <w:tcW w:w="1090" w:type="pct"/>
            <w:shd w:val="clear" w:color="auto" w:fill="E6E6E6"/>
            <w:vAlign w:val="center"/>
          </w:tcPr>
          <w:p w14:paraId="3C04A804"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w:t>
            </w:r>
          </w:p>
        </w:tc>
        <w:tc>
          <w:tcPr>
            <w:tcW w:w="1091" w:type="pct"/>
            <w:shd w:val="clear" w:color="auto" w:fill="E6E6E6"/>
            <w:vAlign w:val="center"/>
          </w:tcPr>
          <w:p w14:paraId="19AE88C8" w14:textId="77777777" w:rsidR="00F024FC" w:rsidRPr="006B6E29" w:rsidRDefault="00F024FC">
            <w:pPr>
              <w:jc w:val="center"/>
              <w:rPr>
                <w:rFonts w:ascii="Calibri" w:hAnsi="Calibri" w:cs="Calibri"/>
                <w:b/>
                <w:bCs/>
                <w:color w:val="000000" w:themeColor="text1"/>
                <w:sz w:val="16"/>
                <w:szCs w:val="16"/>
              </w:rPr>
            </w:pPr>
            <w:r w:rsidRPr="006B6E29">
              <w:rPr>
                <w:rFonts w:ascii="Calibri" w:hAnsi="Calibri" w:cs="Calibri"/>
                <w:b/>
                <w:bCs/>
                <w:color w:val="000000" w:themeColor="text1"/>
                <w:sz w:val="16"/>
                <w:szCs w:val="16"/>
              </w:rPr>
              <w:t>ekranas</w:t>
            </w:r>
          </w:p>
        </w:tc>
      </w:tr>
      <w:tr w:rsidR="00F024FC" w:rsidRPr="009E690D" w14:paraId="3CD205B8" w14:textId="77777777">
        <w:trPr>
          <w:trHeight w:val="284"/>
        </w:trPr>
        <w:tc>
          <w:tcPr>
            <w:tcW w:w="980" w:type="pct"/>
            <w:vMerge w:val="restart"/>
            <w:vAlign w:val="center"/>
          </w:tcPr>
          <w:p w14:paraId="4E512E14"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c>
          <w:tcPr>
            <w:tcW w:w="750" w:type="pct"/>
            <w:shd w:val="clear" w:color="auto" w:fill="auto"/>
            <w:vAlign w:val="center"/>
          </w:tcPr>
          <w:p w14:paraId="1B61A091"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0B59925A"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A</w:t>
            </w:r>
          </w:p>
        </w:tc>
        <w:tc>
          <w:tcPr>
            <w:tcW w:w="1090" w:type="pct"/>
            <w:vAlign w:val="center"/>
          </w:tcPr>
          <w:p w14:paraId="0650389A"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mat2</w:t>
            </w:r>
          </w:p>
        </w:tc>
        <w:tc>
          <w:tcPr>
            <w:tcW w:w="1091" w:type="pct"/>
            <w:vAlign w:val="center"/>
          </w:tcPr>
          <w:p w14:paraId="4E981E5F"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r w:rsidRPr="009E690D">
              <w:rPr>
                <w:rFonts w:asciiTheme="minorHAnsi" w:hAnsiTheme="minorHAnsi" w:cs="Calibri"/>
              </w:rPr>
              <w:t>, K</w:t>
            </w:r>
          </w:p>
        </w:tc>
      </w:tr>
      <w:tr w:rsidR="00F024FC" w:rsidRPr="009E690D" w14:paraId="13880A3C" w14:textId="77777777">
        <w:trPr>
          <w:trHeight w:val="284"/>
        </w:trPr>
        <w:tc>
          <w:tcPr>
            <w:tcW w:w="980" w:type="pct"/>
            <w:vMerge/>
            <w:vAlign w:val="center"/>
          </w:tcPr>
          <w:p w14:paraId="60322A33" w14:textId="77777777" w:rsidR="00F024FC" w:rsidRPr="009E690D" w:rsidRDefault="00F024FC">
            <w:pPr>
              <w:jc w:val="center"/>
              <w:rPr>
                <w:rFonts w:asciiTheme="minorHAnsi" w:hAnsiTheme="minorHAnsi" w:cs="Calibri"/>
              </w:rPr>
            </w:pPr>
          </w:p>
        </w:tc>
        <w:tc>
          <w:tcPr>
            <w:tcW w:w="750" w:type="pct"/>
            <w:shd w:val="clear" w:color="auto" w:fill="auto"/>
            <w:vAlign w:val="center"/>
          </w:tcPr>
          <w:p w14:paraId="7F89D5DE"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2</w:t>
            </w:r>
          </w:p>
        </w:tc>
        <w:tc>
          <w:tcPr>
            <w:tcW w:w="1090" w:type="pct"/>
            <w:vAlign w:val="center"/>
          </w:tcPr>
          <w:p w14:paraId="65DEA2B4"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mat2</w:t>
            </w:r>
          </w:p>
        </w:tc>
        <w:tc>
          <w:tcPr>
            <w:tcW w:w="1090" w:type="pct"/>
            <w:vAlign w:val="center"/>
          </w:tcPr>
          <w:p w14:paraId="2914B360"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vAlign w:val="center"/>
          </w:tcPr>
          <w:p w14:paraId="1A323781" w14:textId="77777777" w:rsidR="00F024FC" w:rsidRPr="009E690D" w:rsidRDefault="00F024FC">
            <w:pPr>
              <w:jc w:val="center"/>
              <w:rPr>
                <w:rFonts w:asciiTheme="minorHAnsi" w:hAnsiTheme="minorHAnsi" w:cs="Calibri"/>
              </w:rPr>
            </w:pPr>
            <w:r w:rsidRPr="009E690D">
              <w:rPr>
                <w:rFonts w:asciiTheme="minorHAnsi" w:hAnsiTheme="minorHAnsi" w:cs="Calibri"/>
              </w:rPr>
              <w:t>A, K</w:t>
            </w:r>
          </w:p>
        </w:tc>
      </w:tr>
      <w:tr w:rsidR="00F024FC" w:rsidRPr="009E690D" w14:paraId="627CF9E5" w14:textId="77777777">
        <w:trPr>
          <w:trHeight w:val="284"/>
        </w:trPr>
        <w:tc>
          <w:tcPr>
            <w:tcW w:w="980" w:type="pct"/>
            <w:vMerge/>
            <w:vAlign w:val="center"/>
          </w:tcPr>
          <w:p w14:paraId="64FD6661" w14:textId="77777777" w:rsidR="00F024FC" w:rsidRPr="009E690D" w:rsidRDefault="00F024FC">
            <w:pPr>
              <w:jc w:val="center"/>
              <w:rPr>
                <w:rFonts w:asciiTheme="minorHAnsi" w:hAnsiTheme="minorHAnsi" w:cs="Calibri"/>
              </w:rPr>
            </w:pPr>
          </w:p>
        </w:tc>
        <w:tc>
          <w:tcPr>
            <w:tcW w:w="750" w:type="pct"/>
            <w:vAlign w:val="center"/>
          </w:tcPr>
          <w:p w14:paraId="684D751F" w14:textId="77777777" w:rsidR="00F024FC" w:rsidRPr="009E690D" w:rsidRDefault="00F024FC">
            <w:pPr>
              <w:jc w:val="center"/>
              <w:rPr>
                <w:rFonts w:asciiTheme="minorHAnsi" w:hAnsiTheme="minorHAnsi" w:cs="Calibri"/>
                <w:vertAlign w:val="subscript"/>
              </w:rPr>
            </w:pPr>
            <w:r w:rsidRPr="009E690D">
              <w:rPr>
                <w:rFonts w:asciiTheme="minorHAnsi" w:hAnsiTheme="minorHAnsi" w:cs="Calibri"/>
              </w:rPr>
              <w:t>C</w:t>
            </w:r>
            <w:r w:rsidRPr="009E690D">
              <w:rPr>
                <w:rFonts w:asciiTheme="minorHAnsi" w:hAnsiTheme="minorHAnsi" w:cs="Calibri"/>
                <w:vertAlign w:val="subscript"/>
              </w:rPr>
              <w:t>3</w:t>
            </w:r>
          </w:p>
        </w:tc>
        <w:tc>
          <w:tcPr>
            <w:tcW w:w="1090" w:type="pct"/>
            <w:vAlign w:val="center"/>
          </w:tcPr>
          <w:p w14:paraId="7E9316F3"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vAlign w:val="center"/>
          </w:tcPr>
          <w:p w14:paraId="6BE46FAC"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c>
          <w:tcPr>
            <w:tcW w:w="1091" w:type="pct"/>
            <w:vAlign w:val="center"/>
          </w:tcPr>
          <w:p w14:paraId="359CFC04" w14:textId="77777777" w:rsidR="00F024FC" w:rsidRPr="009E690D" w:rsidRDefault="00F024FC">
            <w:pPr>
              <w:jc w:val="center"/>
              <w:rPr>
                <w:rFonts w:asciiTheme="minorHAnsi" w:hAnsiTheme="minorHAnsi" w:cs="Calibri"/>
              </w:rPr>
            </w:pPr>
            <w:r w:rsidRPr="009E690D">
              <w:rPr>
                <w:rFonts w:asciiTheme="minorHAnsi" w:hAnsiTheme="minorHAnsi" w:cs="Calibri"/>
              </w:rPr>
              <w:t>A, I</w:t>
            </w:r>
            <w:r w:rsidRPr="009E690D">
              <w:rPr>
                <w:rFonts w:asciiTheme="minorHAnsi" w:hAnsiTheme="minorHAnsi" w:cs="Calibri"/>
                <w:vertAlign w:val="subscript"/>
              </w:rPr>
              <w:t>mat2</w:t>
            </w:r>
          </w:p>
        </w:tc>
      </w:tr>
      <w:tr w:rsidR="00F024FC" w:rsidRPr="009E690D" w14:paraId="24E22BA7" w14:textId="77777777">
        <w:trPr>
          <w:trHeight w:val="284"/>
        </w:trPr>
        <w:tc>
          <w:tcPr>
            <w:tcW w:w="980" w:type="pct"/>
            <w:vMerge w:val="restart"/>
            <w:shd w:val="clear" w:color="auto" w:fill="auto"/>
            <w:vAlign w:val="center"/>
          </w:tcPr>
          <w:p w14:paraId="6F8BBB3A" w14:textId="77777777" w:rsidR="00F024FC" w:rsidRPr="009E690D" w:rsidRDefault="00F024FC">
            <w:pPr>
              <w:jc w:val="center"/>
              <w:rPr>
                <w:rFonts w:asciiTheme="minorHAnsi" w:hAnsiTheme="minorHAnsi" w:cs="Calibri"/>
              </w:rPr>
            </w:pPr>
            <w:r w:rsidRPr="009E690D">
              <w:rPr>
                <w:rFonts w:asciiTheme="minorHAnsi" w:hAnsiTheme="minorHAnsi" w:cs="Calibri"/>
              </w:rPr>
              <w:t>b)</w:t>
            </w:r>
          </w:p>
        </w:tc>
        <w:tc>
          <w:tcPr>
            <w:tcW w:w="750" w:type="pct"/>
            <w:shd w:val="clear" w:color="auto" w:fill="auto"/>
            <w:vAlign w:val="center"/>
          </w:tcPr>
          <w:p w14:paraId="5E9A95A2" w14:textId="77777777" w:rsidR="00F024FC" w:rsidRPr="009E690D" w:rsidRDefault="00F024FC">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shd w:val="clear" w:color="auto" w:fill="auto"/>
            <w:vAlign w:val="center"/>
          </w:tcPr>
          <w:p w14:paraId="6B6B418A"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c>
          <w:tcPr>
            <w:tcW w:w="1090" w:type="pct"/>
            <w:shd w:val="clear" w:color="auto" w:fill="auto"/>
            <w:vAlign w:val="center"/>
          </w:tcPr>
          <w:p w14:paraId="0CBE353C"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1" w:type="pct"/>
            <w:shd w:val="clear" w:color="auto" w:fill="auto"/>
            <w:vAlign w:val="center"/>
          </w:tcPr>
          <w:p w14:paraId="780CFA10"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r>
      <w:tr w:rsidR="00F024FC" w:rsidRPr="009E690D" w14:paraId="19EE6CF7" w14:textId="77777777">
        <w:trPr>
          <w:trHeight w:val="284"/>
        </w:trPr>
        <w:tc>
          <w:tcPr>
            <w:tcW w:w="980" w:type="pct"/>
            <w:vMerge/>
            <w:shd w:val="clear" w:color="auto" w:fill="auto"/>
            <w:vAlign w:val="center"/>
          </w:tcPr>
          <w:p w14:paraId="13B1789E" w14:textId="77777777" w:rsidR="00F024FC" w:rsidRPr="009E690D" w:rsidRDefault="00F024FC">
            <w:pPr>
              <w:jc w:val="center"/>
              <w:rPr>
                <w:rFonts w:asciiTheme="minorHAnsi" w:hAnsiTheme="minorHAnsi" w:cs="Calibri"/>
              </w:rPr>
            </w:pPr>
          </w:p>
        </w:tc>
        <w:tc>
          <w:tcPr>
            <w:tcW w:w="750" w:type="pct"/>
            <w:shd w:val="clear" w:color="auto" w:fill="auto"/>
            <w:vAlign w:val="center"/>
          </w:tcPr>
          <w:p w14:paraId="1A6CFBCD" w14:textId="77777777" w:rsidR="00F024FC" w:rsidRPr="009E690D" w:rsidRDefault="00F024FC">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3</w:t>
            </w:r>
          </w:p>
        </w:tc>
        <w:tc>
          <w:tcPr>
            <w:tcW w:w="1090" w:type="pct"/>
            <w:shd w:val="clear" w:color="auto" w:fill="auto"/>
            <w:vAlign w:val="center"/>
          </w:tcPr>
          <w:p w14:paraId="62049600" w14:textId="77777777" w:rsidR="00F024FC" w:rsidRPr="009E690D" w:rsidRDefault="00F024FC">
            <w:pPr>
              <w:jc w:val="center"/>
              <w:rPr>
                <w:rFonts w:asciiTheme="minorHAnsi" w:hAnsiTheme="minorHAnsi" w:cs="Calibri"/>
              </w:rPr>
            </w:pPr>
            <w:r w:rsidRPr="009E690D">
              <w:rPr>
                <w:rFonts w:asciiTheme="minorHAnsi" w:hAnsiTheme="minorHAnsi" w:cs="Calibri"/>
              </w:rPr>
              <w:t>I</w:t>
            </w:r>
            <w:r w:rsidRPr="009E690D">
              <w:rPr>
                <w:rFonts w:asciiTheme="minorHAnsi" w:hAnsiTheme="minorHAnsi" w:cs="Calibri"/>
                <w:vertAlign w:val="subscript"/>
              </w:rPr>
              <w:t>mat3</w:t>
            </w:r>
          </w:p>
        </w:tc>
        <w:tc>
          <w:tcPr>
            <w:tcW w:w="1090" w:type="pct"/>
            <w:shd w:val="clear" w:color="auto" w:fill="auto"/>
            <w:vAlign w:val="center"/>
          </w:tcPr>
          <w:p w14:paraId="64FB767C"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c>
          <w:tcPr>
            <w:tcW w:w="1091" w:type="pct"/>
            <w:shd w:val="clear" w:color="auto" w:fill="auto"/>
            <w:vAlign w:val="center"/>
          </w:tcPr>
          <w:p w14:paraId="1DFD4FE3"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r>
      <w:tr w:rsidR="00F024FC" w:rsidRPr="009E690D" w14:paraId="01648DF5" w14:textId="77777777">
        <w:trPr>
          <w:trHeight w:val="284"/>
        </w:trPr>
        <w:tc>
          <w:tcPr>
            <w:tcW w:w="980" w:type="pct"/>
            <w:vAlign w:val="center"/>
          </w:tcPr>
          <w:p w14:paraId="6AD70DBB" w14:textId="77777777" w:rsidR="00F024FC" w:rsidRPr="009E690D" w:rsidRDefault="00F024FC">
            <w:pPr>
              <w:jc w:val="center"/>
              <w:rPr>
                <w:rFonts w:asciiTheme="minorHAnsi" w:hAnsiTheme="minorHAnsi" w:cs="Calibri"/>
              </w:rPr>
            </w:pPr>
            <w:r w:rsidRPr="009E690D">
              <w:rPr>
                <w:rFonts w:asciiTheme="minorHAnsi" w:hAnsiTheme="minorHAnsi" w:cs="Calibri"/>
              </w:rPr>
              <w:t>c)</w:t>
            </w:r>
          </w:p>
        </w:tc>
        <w:tc>
          <w:tcPr>
            <w:tcW w:w="750" w:type="pct"/>
            <w:vAlign w:val="center"/>
          </w:tcPr>
          <w:p w14:paraId="57369C25" w14:textId="77777777" w:rsidR="00F024FC" w:rsidRPr="009E690D" w:rsidRDefault="00F024FC">
            <w:pPr>
              <w:jc w:val="center"/>
              <w:rPr>
                <w:rFonts w:asciiTheme="minorHAnsi" w:hAnsiTheme="minorHAnsi" w:cs="Calibri"/>
              </w:rPr>
            </w:pPr>
            <w:r w:rsidRPr="009E690D">
              <w:rPr>
                <w:rFonts w:asciiTheme="minorHAnsi" w:hAnsiTheme="minorHAnsi" w:cs="Calibri"/>
              </w:rPr>
              <w:t>C</w:t>
            </w:r>
            <w:r w:rsidRPr="009E690D">
              <w:rPr>
                <w:rFonts w:asciiTheme="minorHAnsi" w:hAnsiTheme="minorHAnsi" w:cs="Calibri"/>
                <w:vertAlign w:val="subscript"/>
              </w:rPr>
              <w:t>1</w:t>
            </w:r>
          </w:p>
        </w:tc>
        <w:tc>
          <w:tcPr>
            <w:tcW w:w="1090" w:type="pct"/>
            <w:vAlign w:val="center"/>
          </w:tcPr>
          <w:p w14:paraId="65110FC8" w14:textId="77777777" w:rsidR="00F024FC" w:rsidRPr="009E690D" w:rsidRDefault="00F024FC">
            <w:pPr>
              <w:jc w:val="center"/>
              <w:rPr>
                <w:rFonts w:asciiTheme="minorHAnsi" w:hAnsiTheme="minorHAnsi" w:cs="Calibri"/>
              </w:rPr>
            </w:pPr>
            <w:r w:rsidRPr="009E690D">
              <w:rPr>
                <w:rFonts w:asciiTheme="minorHAnsi" w:hAnsiTheme="minorHAnsi" w:cs="Calibri"/>
              </w:rPr>
              <w:t>A</w:t>
            </w:r>
          </w:p>
        </w:tc>
        <w:tc>
          <w:tcPr>
            <w:tcW w:w="1090" w:type="pct"/>
            <w:vAlign w:val="center"/>
          </w:tcPr>
          <w:p w14:paraId="5A974B6A" w14:textId="77777777" w:rsidR="00F024FC" w:rsidRPr="009E690D" w:rsidRDefault="00F024FC">
            <w:pPr>
              <w:jc w:val="center"/>
              <w:rPr>
                <w:rFonts w:asciiTheme="minorHAnsi" w:hAnsiTheme="minorHAnsi" w:cs="Calibri"/>
              </w:rPr>
            </w:pPr>
            <w:r w:rsidRPr="009E690D">
              <w:rPr>
                <w:rFonts w:asciiTheme="minorHAnsi" w:hAnsiTheme="minorHAnsi" w:cs="Calibri"/>
              </w:rPr>
              <w:t>K</w:t>
            </w:r>
          </w:p>
        </w:tc>
        <w:tc>
          <w:tcPr>
            <w:tcW w:w="1091" w:type="pct"/>
            <w:vAlign w:val="center"/>
          </w:tcPr>
          <w:p w14:paraId="79350097" w14:textId="77777777" w:rsidR="00F024FC" w:rsidRPr="009E690D" w:rsidRDefault="00F024FC">
            <w:pPr>
              <w:jc w:val="center"/>
              <w:rPr>
                <w:rFonts w:asciiTheme="minorHAnsi" w:hAnsiTheme="minorHAnsi" w:cs="Calibri"/>
              </w:rPr>
            </w:pPr>
            <w:r w:rsidRPr="009E690D">
              <w:rPr>
                <w:rFonts w:asciiTheme="minorHAnsi" w:hAnsiTheme="minorHAnsi" w:cs="Calibri"/>
              </w:rPr>
              <w:t>-</w:t>
            </w:r>
          </w:p>
        </w:tc>
      </w:tr>
    </w:tbl>
    <w:p w14:paraId="09A68F1A" w14:textId="5F665396" w:rsidR="00F024FC" w:rsidRDefault="00F024FC" w:rsidP="00F024FC">
      <w:pPr>
        <w:widowControl w:val="0"/>
        <w:autoSpaceDE w:val="0"/>
        <w:autoSpaceDN w:val="0"/>
        <w:adjustRightInd w:val="0"/>
        <w:ind w:left="142"/>
        <w:rPr>
          <w:sz w:val="20"/>
          <w:szCs w:val="20"/>
        </w:rPr>
      </w:pPr>
      <w:r w:rsidRPr="00577C6F">
        <w:rPr>
          <w:b/>
          <w:sz w:val="20"/>
          <w:szCs w:val="20"/>
        </w:rPr>
        <w:t>A</w:t>
      </w:r>
      <w:r w:rsidRPr="00577C6F">
        <w:rPr>
          <w:sz w:val="20"/>
          <w:szCs w:val="20"/>
        </w:rPr>
        <w:t xml:space="preserve"> - </w:t>
      </w:r>
      <w:r w:rsidR="00AE60D8">
        <w:rPr>
          <w:sz w:val="20"/>
          <w:szCs w:val="20"/>
        </w:rPr>
        <w:t>m</w:t>
      </w:r>
      <w:r>
        <w:rPr>
          <w:sz w:val="20"/>
          <w:szCs w:val="20"/>
        </w:rPr>
        <w:t>atavimo transformatoriaus pirminė apvija</w:t>
      </w:r>
      <w:r w:rsidRPr="00577C6F">
        <w:rPr>
          <w:sz w:val="20"/>
          <w:szCs w:val="20"/>
        </w:rPr>
        <w:t>;</w:t>
      </w:r>
      <w:r>
        <w:rPr>
          <w:sz w:val="20"/>
          <w:szCs w:val="20"/>
        </w:rPr>
        <w:t xml:space="preserve"> </w:t>
      </w:r>
      <w:r w:rsidRPr="00F54206">
        <w:rPr>
          <w:b/>
          <w:sz w:val="20"/>
          <w:szCs w:val="20"/>
        </w:rPr>
        <w:t>I</w:t>
      </w:r>
      <w:r w:rsidRPr="00F54206">
        <w:rPr>
          <w:b/>
          <w:sz w:val="20"/>
          <w:szCs w:val="20"/>
          <w:vertAlign w:val="subscript"/>
        </w:rPr>
        <w:t>mat</w:t>
      </w:r>
      <w:r>
        <w:rPr>
          <w:b/>
          <w:sz w:val="20"/>
          <w:szCs w:val="20"/>
          <w:vertAlign w:val="subscript"/>
        </w:rPr>
        <w:t>2</w:t>
      </w:r>
      <w:r w:rsidRPr="00F54206">
        <w:rPr>
          <w:sz w:val="20"/>
          <w:szCs w:val="20"/>
        </w:rPr>
        <w:t xml:space="preserve"> </w:t>
      </w:r>
      <w:r>
        <w:rPr>
          <w:sz w:val="20"/>
          <w:szCs w:val="20"/>
        </w:rPr>
        <w:t>–</w:t>
      </w:r>
      <w:r w:rsidRPr="00F54206">
        <w:rPr>
          <w:sz w:val="20"/>
          <w:szCs w:val="20"/>
        </w:rPr>
        <w:t xml:space="preserve"> </w:t>
      </w:r>
      <w:r>
        <w:rPr>
          <w:sz w:val="20"/>
          <w:szCs w:val="20"/>
        </w:rPr>
        <w:t>papildomas, izoliacijos matavimo i</w:t>
      </w:r>
      <w:r w:rsidRPr="00F54206">
        <w:rPr>
          <w:sz w:val="20"/>
          <w:szCs w:val="20"/>
        </w:rPr>
        <w:t>švadas;</w:t>
      </w:r>
      <w:r>
        <w:rPr>
          <w:sz w:val="20"/>
          <w:szCs w:val="20"/>
        </w:rPr>
        <w:t xml:space="preserve"> </w:t>
      </w:r>
      <w:r w:rsidRPr="00F54206">
        <w:rPr>
          <w:b/>
          <w:sz w:val="20"/>
          <w:szCs w:val="20"/>
        </w:rPr>
        <w:t>I</w:t>
      </w:r>
      <w:r w:rsidRPr="00F54206">
        <w:rPr>
          <w:b/>
          <w:sz w:val="20"/>
          <w:szCs w:val="20"/>
          <w:vertAlign w:val="subscript"/>
        </w:rPr>
        <w:t>mat</w:t>
      </w:r>
      <w:r>
        <w:rPr>
          <w:b/>
          <w:sz w:val="20"/>
          <w:szCs w:val="20"/>
          <w:vertAlign w:val="subscript"/>
        </w:rPr>
        <w:t>3</w:t>
      </w:r>
      <w:r>
        <w:rPr>
          <w:sz w:val="20"/>
          <w:szCs w:val="20"/>
          <w:vertAlign w:val="subscript"/>
        </w:rPr>
        <w:t xml:space="preserve"> </w:t>
      </w:r>
      <w:r>
        <w:rPr>
          <w:sz w:val="20"/>
          <w:szCs w:val="20"/>
        </w:rPr>
        <w:t>–</w:t>
      </w:r>
      <w:r w:rsidRPr="00577C6F">
        <w:rPr>
          <w:sz w:val="20"/>
          <w:szCs w:val="20"/>
        </w:rPr>
        <w:t xml:space="preserve">izoliacijos </w:t>
      </w:r>
      <w:r w:rsidRPr="00F54206">
        <w:rPr>
          <w:sz w:val="20"/>
          <w:szCs w:val="20"/>
        </w:rPr>
        <w:t xml:space="preserve">paskutinio sluoksnio </w:t>
      </w:r>
      <w:r w:rsidRPr="00577C6F">
        <w:rPr>
          <w:sz w:val="20"/>
          <w:szCs w:val="20"/>
        </w:rPr>
        <w:t>matav</w:t>
      </w:r>
      <w:r w:rsidRPr="00F54206">
        <w:rPr>
          <w:sz w:val="20"/>
          <w:szCs w:val="20"/>
        </w:rPr>
        <w:t>im</w:t>
      </w:r>
      <w:r>
        <w:rPr>
          <w:sz w:val="20"/>
          <w:szCs w:val="20"/>
        </w:rPr>
        <w:t xml:space="preserve">o </w:t>
      </w:r>
      <w:r w:rsidRPr="00F54206">
        <w:rPr>
          <w:sz w:val="20"/>
          <w:szCs w:val="20"/>
        </w:rPr>
        <w:t>išvadas;</w:t>
      </w:r>
      <w:r>
        <w:rPr>
          <w:sz w:val="20"/>
          <w:szCs w:val="20"/>
        </w:rPr>
        <w:t xml:space="preserve"> </w:t>
      </w:r>
      <w:r w:rsidRPr="00F54206">
        <w:rPr>
          <w:b/>
          <w:sz w:val="20"/>
          <w:szCs w:val="20"/>
        </w:rPr>
        <w:t>K</w:t>
      </w:r>
      <w:r w:rsidRPr="00F54206">
        <w:rPr>
          <w:sz w:val="20"/>
          <w:szCs w:val="20"/>
        </w:rPr>
        <w:t xml:space="preserve"> - įžemintas</w:t>
      </w:r>
      <w:r w:rsidRPr="00577C6F">
        <w:rPr>
          <w:sz w:val="20"/>
          <w:szCs w:val="20"/>
        </w:rPr>
        <w:t xml:space="preserve"> korpusas.</w:t>
      </w:r>
    </w:p>
    <w:p w14:paraId="55CC9A88" w14:textId="77777777" w:rsidR="00F024FC" w:rsidRDefault="00F024FC" w:rsidP="00F024FC">
      <w:pPr>
        <w:widowControl w:val="0"/>
        <w:tabs>
          <w:tab w:val="left" w:pos="1418"/>
        </w:tabs>
        <w:autoSpaceDE w:val="0"/>
        <w:autoSpaceDN w:val="0"/>
        <w:adjustRightInd w:val="0"/>
        <w:ind w:left="1418"/>
        <w:rPr>
          <w:sz w:val="20"/>
          <w:szCs w:val="20"/>
        </w:rPr>
      </w:pPr>
    </w:p>
    <w:p w14:paraId="255140B1" w14:textId="77777777" w:rsidR="00F024FC" w:rsidRDefault="00F024FC" w:rsidP="00F024FC">
      <w:pPr>
        <w:widowControl w:val="0"/>
        <w:tabs>
          <w:tab w:val="left" w:pos="0"/>
        </w:tabs>
        <w:autoSpaceDE w:val="0"/>
        <w:autoSpaceDN w:val="0"/>
        <w:adjustRightInd w:val="0"/>
        <w:jc w:val="center"/>
        <w:rPr>
          <w:sz w:val="20"/>
          <w:szCs w:val="20"/>
        </w:rPr>
      </w:pPr>
      <w:r>
        <w:rPr>
          <w:noProof/>
          <w:sz w:val="20"/>
          <w:szCs w:val="20"/>
          <w:lang w:eastAsia="lt-LT"/>
        </w:rPr>
        <w:drawing>
          <wp:inline distT="0" distB="0" distL="0" distR="0" wp14:anchorId="57DF280B" wp14:editId="69FB9C9B">
            <wp:extent cx="2886075" cy="1224904"/>
            <wp:effectExtent l="0" t="0" r="0" b="0"/>
            <wp:docPr id="1551837631" name="Paveikslėlis 63" descr="2013.07.23  Skirtingu konstrukciju mat. isvad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Skirtingu konstrukciju mat. isvadai.jpg"/>
                    <pic:cNvPicPr/>
                  </pic:nvPicPr>
                  <pic:blipFill>
                    <a:blip r:embed="rId39" cstate="print"/>
                    <a:stretch>
                      <a:fillRect/>
                    </a:stretch>
                  </pic:blipFill>
                  <pic:spPr>
                    <a:xfrm>
                      <a:off x="0" y="0"/>
                      <a:ext cx="2924356" cy="1241151"/>
                    </a:xfrm>
                    <a:prstGeom prst="rect">
                      <a:avLst/>
                    </a:prstGeom>
                  </pic:spPr>
                </pic:pic>
              </a:graphicData>
            </a:graphic>
          </wp:inline>
        </w:drawing>
      </w:r>
    </w:p>
    <w:p w14:paraId="392B8A09" w14:textId="77777777" w:rsidR="00F024FC" w:rsidRDefault="00F024FC" w:rsidP="00F024FC">
      <w:pPr>
        <w:pStyle w:val="Pavpavadinimai"/>
      </w:pPr>
      <w:r w:rsidRPr="00421B6B">
        <w:t xml:space="preserve">pav. </w:t>
      </w:r>
      <w:r>
        <w:t>Skirtingos konstrukcijos įrenginių matavimo išvadai</w:t>
      </w:r>
      <w:r w:rsidRPr="00421B6B">
        <w:t>:</w:t>
      </w:r>
      <w:r>
        <w:t xml:space="preserve"> </w:t>
      </w:r>
      <w:r w:rsidRPr="00421B6B">
        <w:t xml:space="preserve">a) su </w:t>
      </w:r>
      <w:r>
        <w:t xml:space="preserve">dviem </w:t>
      </w:r>
      <w:r w:rsidRPr="00421B6B">
        <w:t>matavimo išvad</w:t>
      </w:r>
      <w:r>
        <w:t>ais</w:t>
      </w:r>
      <w:r w:rsidRPr="00421B6B">
        <w:t xml:space="preserve"> </w:t>
      </w:r>
      <w:r w:rsidRPr="00874D53">
        <w:t>I</w:t>
      </w:r>
      <w:r w:rsidRPr="00874D53">
        <w:rPr>
          <w:vertAlign w:val="subscript"/>
        </w:rPr>
        <w:t>mat2</w:t>
      </w:r>
      <w:r>
        <w:t xml:space="preserve"> ir </w:t>
      </w:r>
      <w:r w:rsidRPr="00874D53">
        <w:t>I</w:t>
      </w:r>
      <w:r w:rsidRPr="00874D53">
        <w:rPr>
          <w:vertAlign w:val="subscript"/>
        </w:rPr>
        <w:t>mat3</w:t>
      </w:r>
      <w:r w:rsidRPr="00421B6B">
        <w:t xml:space="preserve">; b) su </w:t>
      </w:r>
      <w:r>
        <w:t xml:space="preserve">vienu </w:t>
      </w:r>
      <w:r w:rsidRPr="00421B6B">
        <w:t>matavimo išvad</w:t>
      </w:r>
      <w:r>
        <w:t>u</w:t>
      </w:r>
      <w:r w:rsidRPr="00874D53">
        <w:t xml:space="preserve"> I</w:t>
      </w:r>
      <w:r w:rsidRPr="00874D53">
        <w:rPr>
          <w:vertAlign w:val="subscript"/>
        </w:rPr>
        <w:t>mat3</w:t>
      </w:r>
      <w:r w:rsidRPr="00421B6B">
        <w:t>;</w:t>
      </w:r>
      <w:r>
        <w:t xml:space="preserve"> </w:t>
      </w:r>
      <w:r w:rsidRPr="00421B6B">
        <w:t>c) be matavimo išvad</w:t>
      </w:r>
      <w:r>
        <w:t>o</w:t>
      </w:r>
    </w:p>
    <w:p w14:paraId="565B5CE6" w14:textId="77777777" w:rsidR="00F024FC" w:rsidRDefault="00F024FC" w:rsidP="00F024FC">
      <w:pPr>
        <w:widowControl w:val="0"/>
        <w:autoSpaceDE w:val="0"/>
        <w:autoSpaceDN w:val="0"/>
        <w:adjustRightInd w:val="0"/>
        <w:jc w:val="center"/>
        <w:rPr>
          <w:rFonts w:ascii="Arial" w:hAnsi="Arial"/>
          <w:sz w:val="20"/>
          <w:szCs w:val="20"/>
        </w:rPr>
      </w:pPr>
    </w:p>
    <w:p w14:paraId="0A07D766" w14:textId="77777777" w:rsidR="00F024FC" w:rsidRDefault="00F024FC" w:rsidP="00F024FC">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2DC44602" wp14:editId="090AA830">
            <wp:extent cx="3240000" cy="1820930"/>
            <wp:effectExtent l="19050" t="19050" r="17780" b="27305"/>
            <wp:docPr id="303242836" name="Paveikslėlis 64" descr="2013.07.23 Ivadu, ST C1 izol. varzos matavimas (pa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1 izol. varzos matavimas (pagr.).jpg"/>
                    <pic:cNvPicPr/>
                  </pic:nvPicPr>
                  <pic:blipFill>
                    <a:blip r:embed="rId40" cstate="print"/>
                    <a:stretch>
                      <a:fillRect/>
                    </a:stretch>
                  </pic:blipFill>
                  <pic:spPr>
                    <a:xfrm>
                      <a:off x="0" y="0"/>
                      <a:ext cx="3240000" cy="1820930"/>
                    </a:xfrm>
                    <a:prstGeom prst="rect">
                      <a:avLst/>
                    </a:prstGeom>
                    <a:ln>
                      <a:solidFill>
                        <a:schemeClr val="bg1">
                          <a:lumMod val="85000"/>
                        </a:schemeClr>
                      </a:solidFill>
                    </a:ln>
                  </pic:spPr>
                </pic:pic>
              </a:graphicData>
            </a:graphic>
          </wp:inline>
        </w:drawing>
      </w:r>
    </w:p>
    <w:p w14:paraId="69DF107C" w14:textId="7CE70B54" w:rsidR="00F024FC" w:rsidRPr="00874D53" w:rsidRDefault="00F024FC" w:rsidP="00F024FC">
      <w:pPr>
        <w:pStyle w:val="Pavpavadinimai"/>
      </w:pPr>
      <w:r w:rsidRPr="00F16880">
        <w:t xml:space="preserve">pav. </w:t>
      </w:r>
      <w:r w:rsidR="00041F2C">
        <w:t>S</w:t>
      </w:r>
      <w:r>
        <w:t>rovės</w:t>
      </w:r>
      <w:r w:rsidR="00041F2C">
        <w:t>/įtampos</w:t>
      </w:r>
      <w:r>
        <w:t xml:space="preserve"> transformatoriaus</w:t>
      </w:r>
      <w:r w:rsidRPr="00690525">
        <w:t xml:space="preserve"> </w:t>
      </w:r>
      <w:r>
        <w:t xml:space="preserve">pagrindinės </w:t>
      </w:r>
      <w:r w:rsidRPr="00690525">
        <w:t>izoliacijos varžos (C</w:t>
      </w:r>
      <w:r w:rsidRPr="00874D53">
        <w:rPr>
          <w:vertAlign w:val="subscript"/>
        </w:rPr>
        <w:t>1</w:t>
      </w:r>
      <w:r w:rsidRPr="00690525">
        <w:t>)</w:t>
      </w:r>
      <w:r>
        <w:t xml:space="preserve"> </w:t>
      </w:r>
      <w:r w:rsidRPr="00690525">
        <w:t>matavim</w:t>
      </w:r>
      <w:r>
        <w:t>o schema</w:t>
      </w:r>
    </w:p>
    <w:p w14:paraId="2D885A3C" w14:textId="77777777" w:rsidR="00F024FC" w:rsidRDefault="00F024FC" w:rsidP="00F024FC">
      <w:pPr>
        <w:widowControl w:val="0"/>
        <w:autoSpaceDE w:val="0"/>
        <w:autoSpaceDN w:val="0"/>
        <w:adjustRightInd w:val="0"/>
        <w:jc w:val="center"/>
        <w:rPr>
          <w:rFonts w:ascii="Arial" w:hAnsi="Arial"/>
          <w:sz w:val="20"/>
          <w:szCs w:val="20"/>
        </w:rPr>
      </w:pPr>
    </w:p>
    <w:p w14:paraId="62FA8CEE" w14:textId="77777777" w:rsidR="00F024FC" w:rsidRDefault="00F024FC" w:rsidP="00F024FC">
      <w:pPr>
        <w:widowControl w:val="0"/>
        <w:autoSpaceDE w:val="0"/>
        <w:autoSpaceDN w:val="0"/>
        <w:adjustRightInd w:val="0"/>
        <w:jc w:val="center"/>
        <w:rPr>
          <w:rFonts w:ascii="Arial" w:hAnsi="Arial"/>
          <w:sz w:val="20"/>
          <w:szCs w:val="20"/>
        </w:rPr>
      </w:pPr>
      <w:r>
        <w:rPr>
          <w:rFonts w:ascii="Arial" w:hAnsi="Arial"/>
          <w:noProof/>
          <w:sz w:val="20"/>
          <w:szCs w:val="20"/>
          <w:lang w:eastAsia="lt-LT"/>
        </w:rPr>
        <w:drawing>
          <wp:inline distT="0" distB="0" distL="0" distR="0" wp14:anchorId="735EEFF5" wp14:editId="6028CF3D">
            <wp:extent cx="3240000" cy="1820930"/>
            <wp:effectExtent l="19050" t="19050" r="17780" b="27305"/>
            <wp:docPr id="1211450034" name="Paveikslėlis 65" descr="2013.07.23 Ivadu, ST C3 izol. varzos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23 Ivadu, ST C3 izol. varzos matavimas.jpg"/>
                    <pic:cNvPicPr/>
                  </pic:nvPicPr>
                  <pic:blipFill>
                    <a:blip r:embed="rId41" cstate="print"/>
                    <a:stretch>
                      <a:fillRect/>
                    </a:stretch>
                  </pic:blipFill>
                  <pic:spPr>
                    <a:xfrm>
                      <a:off x="0" y="0"/>
                      <a:ext cx="3240000" cy="1820930"/>
                    </a:xfrm>
                    <a:prstGeom prst="rect">
                      <a:avLst/>
                    </a:prstGeom>
                    <a:ln>
                      <a:solidFill>
                        <a:schemeClr val="bg1">
                          <a:lumMod val="85000"/>
                        </a:schemeClr>
                      </a:solidFill>
                    </a:ln>
                  </pic:spPr>
                </pic:pic>
              </a:graphicData>
            </a:graphic>
          </wp:inline>
        </w:drawing>
      </w:r>
    </w:p>
    <w:p w14:paraId="40FD7E32" w14:textId="322CAE6C" w:rsidR="00F024FC" w:rsidRPr="00784952" w:rsidRDefault="00F024FC" w:rsidP="00F024FC">
      <w:pPr>
        <w:pStyle w:val="Pavpavadinimai"/>
      </w:pPr>
      <w:r w:rsidRPr="00690525">
        <w:t>pav</w:t>
      </w:r>
      <w:r w:rsidRPr="00784952">
        <w:t xml:space="preserve">. </w:t>
      </w:r>
      <w:r w:rsidR="00041F2C">
        <w:t>S</w:t>
      </w:r>
      <w:r>
        <w:t>rovės</w:t>
      </w:r>
      <w:r w:rsidR="00041F2C">
        <w:t>/įtampos</w:t>
      </w:r>
      <w:r>
        <w:t xml:space="preserve"> transformatoriaus</w:t>
      </w:r>
      <w:r w:rsidRPr="00784952">
        <w:t xml:space="preserve"> izoliacijos varžos</w:t>
      </w:r>
      <w:r>
        <w:t xml:space="preserve"> </w:t>
      </w:r>
      <w:r w:rsidRPr="00784952">
        <w:t>paskutinio sluoksnio (C</w:t>
      </w:r>
      <w:r w:rsidRPr="00B97BC3">
        <w:rPr>
          <w:vertAlign w:val="subscript"/>
        </w:rPr>
        <w:t>3</w:t>
      </w:r>
      <w:r w:rsidRPr="00784952">
        <w:t>) matavimo schema</w:t>
      </w:r>
    </w:p>
    <w:p w14:paraId="40D554A8" w14:textId="77777777" w:rsidR="00F024FC" w:rsidRDefault="00F024FC" w:rsidP="00F024FC"/>
    <w:p w14:paraId="5D5035A4" w14:textId="2593428B" w:rsidR="00F17267" w:rsidRDefault="00692BA9" w:rsidP="00E774FD">
      <w:pPr>
        <w:pStyle w:val="Antrat11"/>
        <w:tabs>
          <w:tab w:val="clear" w:pos="1134"/>
          <w:tab w:val="num" w:pos="567"/>
        </w:tabs>
        <w:spacing w:after="120"/>
        <w:ind w:left="567" w:hanging="567"/>
        <w:outlineLvl w:val="9"/>
      </w:pPr>
      <w:r>
        <w:t>Srovės</w:t>
      </w:r>
      <w:r w:rsidR="00041F2C">
        <w:t>/</w:t>
      </w:r>
      <w:r>
        <w:t>į</w:t>
      </w:r>
      <w:r w:rsidR="00203759">
        <w:t xml:space="preserve">tampos </w:t>
      </w:r>
      <w:r w:rsidR="00202D0C">
        <w:t xml:space="preserve">matavimo </w:t>
      </w:r>
      <w:r w:rsidR="00203759">
        <w:t>transformatori</w:t>
      </w:r>
      <w:r>
        <w:t>ų</w:t>
      </w:r>
      <w:r w:rsidR="00203759">
        <w:t xml:space="preserve"> </w:t>
      </w:r>
      <w:r>
        <w:t xml:space="preserve">be matavimo išvado </w:t>
      </w:r>
      <w:r w:rsidR="00BC5B64">
        <w:t xml:space="preserve">paskutiniam izoliacijos sluoksniui matuoti </w:t>
      </w:r>
      <w:r w:rsidR="00A50933">
        <w:t>pirminės apvijos</w:t>
      </w:r>
      <w:r w:rsidR="00203759">
        <w:t xml:space="preserve"> izoliacijos </w:t>
      </w:r>
      <w:r w:rsidR="00203759" w:rsidRPr="00E774FD">
        <w:t xml:space="preserve">varžos </w:t>
      </w:r>
      <w:r w:rsidR="00FC3CA6">
        <w:t>patikrinimas</w:t>
      </w:r>
      <w:r w:rsidR="00203759" w:rsidRPr="00E774FD">
        <w:t xml:space="preserve"> </w:t>
      </w:r>
      <w:r w:rsidR="00A50933" w:rsidRPr="00E774FD">
        <w:t xml:space="preserve">atliekamas </w:t>
      </w:r>
      <w:r w:rsidR="00203759" w:rsidRPr="00715834">
        <w:t>tarp atjungtos</w:t>
      </w:r>
      <w:r w:rsidR="00960082">
        <w:t xml:space="preserve"> pirminės </w:t>
      </w:r>
      <w:r w:rsidR="00512BAC">
        <w:t>ir sujungtų tarpusavyje antrinių apvijų</w:t>
      </w:r>
      <w:r w:rsidR="009756A0">
        <w:t xml:space="preserve">. </w:t>
      </w:r>
    </w:p>
    <w:p w14:paraId="694CBA5F" w14:textId="768583F1" w:rsidR="00897425" w:rsidRDefault="00897425" w:rsidP="00897425">
      <w:pPr>
        <w:pStyle w:val="Antrat11"/>
        <w:tabs>
          <w:tab w:val="clear" w:pos="1134"/>
          <w:tab w:val="num" w:pos="567"/>
        </w:tabs>
        <w:spacing w:after="120"/>
        <w:ind w:left="567" w:hanging="567"/>
        <w:outlineLvl w:val="9"/>
      </w:pPr>
      <w:bookmarkStart w:id="316" w:name="OLE_LINK27"/>
      <w:bookmarkStart w:id="317" w:name="OLE_LINK28"/>
      <w:r w:rsidRPr="00E774FD">
        <w:t xml:space="preserve">Jeigu gamintojas nenurodo norminių verčių, matavimo transformatoriaus izoliacijos varža </w:t>
      </w:r>
      <w:r w:rsidRPr="00905FAA">
        <w:t>(R</w:t>
      </w:r>
      <w:r w:rsidRPr="00897425">
        <w:rPr>
          <w:vertAlign w:val="subscript"/>
        </w:rPr>
        <w:t>60</w:t>
      </w:r>
      <w:r w:rsidRPr="00905FAA">
        <w:t>)</w:t>
      </w:r>
      <w:r w:rsidRPr="00E774FD">
        <w:t xml:space="preserve"> </w:t>
      </w:r>
      <w:r w:rsidRPr="00C361BA">
        <w:t xml:space="preserve">perskaičiuota </w:t>
      </w:r>
      <w:r>
        <w:t xml:space="preserve">prie </w:t>
      </w:r>
      <w:r w:rsidRPr="00E774FD">
        <w:t>+</w:t>
      </w:r>
      <w:r w:rsidRPr="0059471D">
        <w:t>20</w:t>
      </w:r>
      <w:r w:rsidRPr="00E774FD">
        <w:t>°</w:t>
      </w:r>
      <w:r w:rsidRPr="0059471D">
        <w:t>C temperatūr</w:t>
      </w:r>
      <w:r>
        <w:t xml:space="preserve">os </w:t>
      </w:r>
      <w:r w:rsidRPr="00F11BFC">
        <w:t>pirminės kontrolės metu</w:t>
      </w:r>
      <w:r>
        <w:t xml:space="preserve"> </w:t>
      </w:r>
      <w:r w:rsidRPr="00F11BFC">
        <w:t>ir eksploatuojant</w:t>
      </w:r>
      <w:r w:rsidRPr="00880481">
        <w:t xml:space="preserve"> turi būti ne mažesnė kaip</w:t>
      </w:r>
      <w:r w:rsidR="00FC3CA6">
        <w:t>:</w:t>
      </w:r>
      <w:r w:rsidRPr="00880481">
        <w:t xml:space="preserve"> </w:t>
      </w:r>
    </w:p>
    <w:p w14:paraId="3F96B3E4" w14:textId="77777777" w:rsidR="00897425" w:rsidRDefault="00897425" w:rsidP="00897425">
      <w:pPr>
        <w:pStyle w:val="Lentelipavadinimai"/>
        <w:tabs>
          <w:tab w:val="clear" w:pos="1418"/>
          <w:tab w:val="left" w:pos="284"/>
        </w:tabs>
        <w:ind w:left="0" w:firstLine="0"/>
      </w:pPr>
      <w:r>
        <w:t xml:space="preserve"> </w:t>
      </w:r>
      <w:bookmarkStart w:id="318" w:name="_Ref362772305"/>
      <w:r w:rsidRPr="008B6B17">
        <w:t xml:space="preserve">lentelė. </w:t>
      </w:r>
      <w:r>
        <w:t>Leistinos</w:t>
      </w:r>
      <w:r w:rsidRPr="008B6B17">
        <w:t xml:space="preserve"> </w:t>
      </w:r>
      <w:r>
        <w:t>srovės matavimo transformatorių apvijų</w:t>
      </w:r>
      <w:r w:rsidRPr="008B6B17">
        <w:t xml:space="preserve"> izoliacijos varžos</w:t>
      </w:r>
      <w:bookmarkEnd w:id="318"/>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22"/>
        <w:gridCol w:w="1680"/>
        <w:gridCol w:w="1869"/>
        <w:gridCol w:w="1959"/>
        <w:gridCol w:w="2126"/>
      </w:tblGrid>
      <w:tr w:rsidR="00897425" w:rsidRPr="008B6B17" w14:paraId="4D118500" w14:textId="77777777">
        <w:trPr>
          <w:trHeight w:val="411"/>
        </w:trPr>
        <w:tc>
          <w:tcPr>
            <w:tcW w:w="1722" w:type="dxa"/>
            <w:vMerge w:val="restart"/>
            <w:shd w:val="clear" w:color="auto" w:fill="E6E6E6"/>
            <w:tcMar>
              <w:top w:w="0" w:type="dxa"/>
              <w:left w:w="108" w:type="dxa"/>
              <w:bottom w:w="0" w:type="dxa"/>
              <w:right w:w="108" w:type="dxa"/>
            </w:tcMar>
            <w:vAlign w:val="center"/>
          </w:tcPr>
          <w:p w14:paraId="13800274"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Transformatoriaus vardinė įtampa, kV</w:t>
            </w:r>
          </w:p>
        </w:tc>
        <w:tc>
          <w:tcPr>
            <w:tcW w:w="5508" w:type="dxa"/>
            <w:gridSpan w:val="3"/>
            <w:shd w:val="clear" w:color="auto" w:fill="E6E6E6"/>
            <w:tcMar>
              <w:top w:w="0" w:type="dxa"/>
              <w:left w:w="108" w:type="dxa"/>
              <w:bottom w:w="0" w:type="dxa"/>
              <w:right w:w="108" w:type="dxa"/>
            </w:tcMar>
            <w:vAlign w:val="center"/>
          </w:tcPr>
          <w:p w14:paraId="30EAE0B4"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Pirminės apvijos leistinoji izoliacijos varža, MΩ, ne mažesnė kaip:</w:t>
            </w:r>
          </w:p>
        </w:tc>
        <w:tc>
          <w:tcPr>
            <w:tcW w:w="2126" w:type="dxa"/>
            <w:vMerge w:val="restart"/>
            <w:shd w:val="clear" w:color="auto" w:fill="E6E6E6"/>
            <w:vAlign w:val="center"/>
          </w:tcPr>
          <w:p w14:paraId="3DBB1496" w14:textId="77777777" w:rsidR="00897425" w:rsidRPr="008B6B17" w:rsidRDefault="00897425">
            <w:pPr>
              <w:jc w:val="center"/>
              <w:rPr>
                <w:rFonts w:cstheme="minorHAnsi"/>
                <w:sz w:val="20"/>
                <w:szCs w:val="20"/>
              </w:rPr>
            </w:pPr>
            <w:r w:rsidRPr="00CB1B38">
              <w:rPr>
                <w:rFonts w:ascii="Calibri" w:hAnsi="Calibri" w:cs="Calibri"/>
                <w:b/>
                <w:bCs/>
                <w:color w:val="000000" w:themeColor="text1"/>
                <w:sz w:val="16"/>
                <w:szCs w:val="16"/>
                <w:lang w:eastAsia="lt-LT"/>
              </w:rPr>
              <w:t>Antrinių apvijų leistinoji izoliacijos varža, MΩ, ne mažesnė kaip:</w:t>
            </w:r>
          </w:p>
        </w:tc>
      </w:tr>
      <w:tr w:rsidR="00897425" w:rsidRPr="008B6B17" w14:paraId="538F50B2" w14:textId="77777777">
        <w:tc>
          <w:tcPr>
            <w:tcW w:w="1722" w:type="dxa"/>
            <w:vMerge/>
            <w:shd w:val="clear" w:color="auto" w:fill="E6E6E6"/>
            <w:tcMar>
              <w:top w:w="0" w:type="dxa"/>
              <w:left w:w="108" w:type="dxa"/>
              <w:bottom w:w="0" w:type="dxa"/>
              <w:right w:w="108" w:type="dxa"/>
            </w:tcMar>
            <w:vAlign w:val="center"/>
          </w:tcPr>
          <w:p w14:paraId="342827EB" w14:textId="77777777" w:rsidR="00897425" w:rsidRPr="00CB1B38" w:rsidRDefault="00897425">
            <w:pPr>
              <w:jc w:val="left"/>
              <w:rPr>
                <w:rFonts w:ascii="Calibri" w:hAnsi="Calibri" w:cs="Calibri"/>
                <w:b/>
                <w:bCs/>
                <w:color w:val="000000" w:themeColor="text1"/>
                <w:sz w:val="16"/>
                <w:szCs w:val="16"/>
                <w:lang w:eastAsia="lt-LT"/>
              </w:rPr>
            </w:pPr>
          </w:p>
        </w:tc>
        <w:tc>
          <w:tcPr>
            <w:tcW w:w="1680" w:type="dxa"/>
            <w:shd w:val="clear" w:color="auto" w:fill="E6E6E6"/>
            <w:tcMar>
              <w:top w:w="0" w:type="dxa"/>
              <w:left w:w="108" w:type="dxa"/>
              <w:bottom w:w="0" w:type="dxa"/>
              <w:right w:w="108" w:type="dxa"/>
            </w:tcMar>
            <w:vAlign w:val="center"/>
          </w:tcPr>
          <w:p w14:paraId="039030D3"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Pagrindinis izoliacijos sluoksnis (C</w:t>
            </w:r>
            <w:r w:rsidRPr="00CB1B38">
              <w:rPr>
                <w:rFonts w:ascii="Calibri" w:hAnsi="Calibri" w:cs="Calibri"/>
                <w:b/>
                <w:bCs/>
                <w:color w:val="000000" w:themeColor="text1"/>
                <w:sz w:val="16"/>
                <w:szCs w:val="16"/>
                <w:vertAlign w:val="subscript"/>
                <w:lang w:eastAsia="lt-LT"/>
              </w:rPr>
              <w:t>1</w:t>
            </w:r>
            <w:r w:rsidRPr="00CB1B38">
              <w:rPr>
                <w:rFonts w:ascii="Calibri" w:hAnsi="Calibri" w:cs="Calibri"/>
                <w:b/>
                <w:bCs/>
                <w:color w:val="000000" w:themeColor="text1"/>
                <w:sz w:val="16"/>
                <w:szCs w:val="16"/>
                <w:lang w:eastAsia="lt-LT"/>
              </w:rPr>
              <w:t>)</w:t>
            </w:r>
          </w:p>
        </w:tc>
        <w:tc>
          <w:tcPr>
            <w:tcW w:w="1869" w:type="dxa"/>
            <w:shd w:val="clear" w:color="auto" w:fill="E6E6E6"/>
            <w:tcMar>
              <w:top w:w="0" w:type="dxa"/>
              <w:left w:w="108" w:type="dxa"/>
              <w:bottom w:w="0" w:type="dxa"/>
              <w:right w:w="108" w:type="dxa"/>
            </w:tcMar>
            <w:vAlign w:val="center"/>
          </w:tcPr>
          <w:p w14:paraId="4DADC8F2" w14:textId="77777777"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Priešpaskutinis izoliacijos sluoksnis (C</w:t>
            </w:r>
            <w:r w:rsidRPr="00CB1B38">
              <w:rPr>
                <w:rFonts w:ascii="Calibri" w:hAnsi="Calibri" w:cs="Calibri"/>
                <w:b/>
                <w:bCs/>
                <w:color w:val="000000" w:themeColor="text1"/>
                <w:sz w:val="16"/>
                <w:szCs w:val="16"/>
                <w:vertAlign w:val="subscript"/>
                <w:lang w:eastAsia="lt-LT"/>
              </w:rPr>
              <w:t>2</w:t>
            </w:r>
            <w:r w:rsidRPr="00CB1B38">
              <w:rPr>
                <w:rFonts w:ascii="Calibri" w:hAnsi="Calibri" w:cs="Calibri"/>
                <w:b/>
                <w:bCs/>
                <w:color w:val="000000" w:themeColor="text1"/>
                <w:sz w:val="16"/>
                <w:szCs w:val="16"/>
                <w:lang w:eastAsia="lt-LT"/>
              </w:rPr>
              <w:t>)</w:t>
            </w:r>
          </w:p>
        </w:tc>
        <w:tc>
          <w:tcPr>
            <w:tcW w:w="1959" w:type="dxa"/>
            <w:shd w:val="clear" w:color="auto" w:fill="E6E6E6"/>
            <w:tcMar>
              <w:top w:w="0" w:type="dxa"/>
              <w:left w:w="108" w:type="dxa"/>
              <w:bottom w:w="0" w:type="dxa"/>
              <w:right w:w="108" w:type="dxa"/>
            </w:tcMar>
            <w:vAlign w:val="center"/>
          </w:tcPr>
          <w:p w14:paraId="1F02D1E5" w14:textId="23DE1D83" w:rsidR="00897425" w:rsidRPr="00CB1B38" w:rsidRDefault="00897425">
            <w:pPr>
              <w:jc w:val="center"/>
              <w:rPr>
                <w:rFonts w:ascii="Calibri" w:hAnsi="Calibri" w:cs="Calibri"/>
                <w:b/>
                <w:bCs/>
                <w:color w:val="000000" w:themeColor="text1"/>
                <w:sz w:val="16"/>
                <w:szCs w:val="16"/>
                <w:lang w:eastAsia="lt-LT"/>
              </w:rPr>
            </w:pPr>
            <w:r w:rsidRPr="00CB1B38">
              <w:rPr>
                <w:rFonts w:ascii="Calibri" w:hAnsi="Calibri" w:cs="Calibri"/>
                <w:b/>
                <w:bCs/>
                <w:color w:val="000000" w:themeColor="text1"/>
                <w:sz w:val="16"/>
                <w:szCs w:val="16"/>
                <w:lang w:eastAsia="lt-LT"/>
              </w:rPr>
              <w:t>Paskutinis izoliacijos sluoksni</w:t>
            </w:r>
            <w:r w:rsidR="00FC3CA6">
              <w:rPr>
                <w:rFonts w:ascii="Calibri" w:hAnsi="Calibri" w:cs="Calibri"/>
                <w:b/>
                <w:bCs/>
                <w:color w:val="000000" w:themeColor="text1"/>
                <w:sz w:val="16"/>
                <w:szCs w:val="16"/>
                <w:lang w:eastAsia="lt-LT"/>
              </w:rPr>
              <w:t>s</w:t>
            </w:r>
            <w:r w:rsidRPr="00CB1B38">
              <w:rPr>
                <w:rFonts w:ascii="Calibri" w:hAnsi="Calibri" w:cs="Calibri"/>
                <w:b/>
                <w:bCs/>
                <w:color w:val="000000" w:themeColor="text1"/>
                <w:sz w:val="16"/>
                <w:szCs w:val="16"/>
                <w:lang w:eastAsia="lt-LT"/>
              </w:rPr>
              <w:t xml:space="preserve"> (C</w:t>
            </w:r>
            <w:r w:rsidRPr="00CB1B38">
              <w:rPr>
                <w:rFonts w:ascii="Calibri" w:hAnsi="Calibri" w:cs="Calibri"/>
                <w:b/>
                <w:bCs/>
                <w:color w:val="000000" w:themeColor="text1"/>
                <w:sz w:val="16"/>
                <w:szCs w:val="16"/>
                <w:vertAlign w:val="subscript"/>
                <w:lang w:eastAsia="lt-LT"/>
              </w:rPr>
              <w:t>3</w:t>
            </w:r>
            <w:r w:rsidRPr="00CB1B38">
              <w:rPr>
                <w:rFonts w:ascii="Calibri" w:hAnsi="Calibri" w:cs="Calibri"/>
                <w:b/>
                <w:bCs/>
                <w:color w:val="000000" w:themeColor="text1"/>
                <w:sz w:val="16"/>
                <w:szCs w:val="16"/>
                <w:lang w:eastAsia="lt-LT"/>
              </w:rPr>
              <w:t>)</w:t>
            </w:r>
          </w:p>
        </w:tc>
        <w:tc>
          <w:tcPr>
            <w:tcW w:w="2126" w:type="dxa"/>
            <w:vMerge/>
            <w:shd w:val="clear" w:color="auto" w:fill="E6E6E6"/>
          </w:tcPr>
          <w:p w14:paraId="4A3AF9D6" w14:textId="77777777" w:rsidR="00897425" w:rsidRPr="008B6B17" w:rsidRDefault="00897425">
            <w:pPr>
              <w:jc w:val="center"/>
              <w:rPr>
                <w:rFonts w:cstheme="minorHAnsi"/>
                <w:sz w:val="20"/>
                <w:szCs w:val="20"/>
              </w:rPr>
            </w:pPr>
          </w:p>
        </w:tc>
      </w:tr>
      <w:tr w:rsidR="00897425" w:rsidRPr="008B6B17" w14:paraId="4F86660D" w14:textId="77777777">
        <w:trPr>
          <w:trHeight w:val="293"/>
        </w:trPr>
        <w:tc>
          <w:tcPr>
            <w:tcW w:w="1722" w:type="dxa"/>
            <w:tcMar>
              <w:top w:w="0" w:type="dxa"/>
              <w:left w:w="108" w:type="dxa"/>
              <w:bottom w:w="0" w:type="dxa"/>
              <w:right w:w="108" w:type="dxa"/>
            </w:tcMar>
            <w:vAlign w:val="center"/>
          </w:tcPr>
          <w:p w14:paraId="3C17A138" w14:textId="7B23B1E7" w:rsidR="00897425" w:rsidRPr="008B6B17" w:rsidRDefault="00897425">
            <w:pPr>
              <w:jc w:val="center"/>
              <w:rPr>
                <w:rFonts w:cstheme="minorHAnsi"/>
                <w:sz w:val="20"/>
                <w:szCs w:val="20"/>
              </w:rPr>
            </w:pPr>
            <w:r>
              <w:rPr>
                <w:rFonts w:cstheme="minorHAnsi"/>
                <w:sz w:val="20"/>
                <w:szCs w:val="20"/>
              </w:rPr>
              <w:t>10</w:t>
            </w:r>
          </w:p>
        </w:tc>
        <w:tc>
          <w:tcPr>
            <w:tcW w:w="1680" w:type="dxa"/>
            <w:tcMar>
              <w:top w:w="0" w:type="dxa"/>
              <w:left w:w="108" w:type="dxa"/>
              <w:bottom w:w="0" w:type="dxa"/>
              <w:right w:w="108" w:type="dxa"/>
            </w:tcMar>
            <w:vAlign w:val="center"/>
          </w:tcPr>
          <w:p w14:paraId="7190B20A" w14:textId="77777777" w:rsidR="00897425" w:rsidRPr="008B6B17" w:rsidRDefault="00897425">
            <w:pPr>
              <w:jc w:val="center"/>
              <w:rPr>
                <w:rFonts w:cstheme="minorHAnsi"/>
                <w:sz w:val="20"/>
                <w:szCs w:val="20"/>
              </w:rPr>
            </w:pPr>
            <w:r w:rsidRPr="00677A02">
              <w:rPr>
                <w:sz w:val="20"/>
                <w:szCs w:val="20"/>
              </w:rPr>
              <w:t>1000/500</w:t>
            </w:r>
          </w:p>
        </w:tc>
        <w:tc>
          <w:tcPr>
            <w:tcW w:w="1869" w:type="dxa"/>
            <w:tcMar>
              <w:top w:w="0" w:type="dxa"/>
              <w:left w:w="108" w:type="dxa"/>
              <w:bottom w:w="0" w:type="dxa"/>
              <w:right w:w="108" w:type="dxa"/>
            </w:tcMar>
            <w:vAlign w:val="center"/>
          </w:tcPr>
          <w:p w14:paraId="570B1B86" w14:textId="77777777" w:rsidR="00897425" w:rsidRPr="008B6B17" w:rsidRDefault="00897425">
            <w:pPr>
              <w:jc w:val="center"/>
              <w:rPr>
                <w:rFonts w:cstheme="minorHAnsi"/>
                <w:sz w:val="20"/>
                <w:szCs w:val="20"/>
              </w:rPr>
            </w:pPr>
            <w:r>
              <w:rPr>
                <w:rFonts w:cstheme="minorHAnsi"/>
                <w:sz w:val="20"/>
                <w:szCs w:val="20"/>
              </w:rPr>
              <w:t>-</w:t>
            </w:r>
          </w:p>
        </w:tc>
        <w:tc>
          <w:tcPr>
            <w:tcW w:w="1959" w:type="dxa"/>
            <w:tcMar>
              <w:top w:w="0" w:type="dxa"/>
              <w:left w:w="108" w:type="dxa"/>
              <w:bottom w:w="0" w:type="dxa"/>
              <w:right w:w="108" w:type="dxa"/>
            </w:tcMar>
            <w:vAlign w:val="center"/>
          </w:tcPr>
          <w:p w14:paraId="602BC11D" w14:textId="77777777" w:rsidR="00897425" w:rsidRPr="008B6B17" w:rsidRDefault="00897425">
            <w:pPr>
              <w:jc w:val="center"/>
              <w:rPr>
                <w:rFonts w:cstheme="minorHAnsi"/>
                <w:sz w:val="20"/>
                <w:szCs w:val="20"/>
              </w:rPr>
            </w:pPr>
            <w:r>
              <w:rPr>
                <w:rFonts w:cstheme="minorHAnsi"/>
                <w:sz w:val="20"/>
                <w:szCs w:val="20"/>
              </w:rPr>
              <w:t>-</w:t>
            </w:r>
          </w:p>
        </w:tc>
        <w:tc>
          <w:tcPr>
            <w:tcW w:w="2126" w:type="dxa"/>
            <w:vMerge w:val="restart"/>
            <w:vAlign w:val="center"/>
          </w:tcPr>
          <w:p w14:paraId="099C62C9" w14:textId="77777777" w:rsidR="00897425" w:rsidRPr="008B6B17" w:rsidRDefault="00897425">
            <w:pPr>
              <w:jc w:val="center"/>
              <w:rPr>
                <w:rFonts w:cstheme="minorHAnsi"/>
                <w:sz w:val="20"/>
                <w:szCs w:val="20"/>
              </w:rPr>
            </w:pPr>
            <w:r>
              <w:rPr>
                <w:rFonts w:cstheme="minorHAnsi"/>
                <w:sz w:val="20"/>
                <w:szCs w:val="20"/>
              </w:rPr>
              <w:t>5</w:t>
            </w:r>
            <w:r w:rsidRPr="008B6B17">
              <w:rPr>
                <w:rFonts w:cstheme="minorHAnsi"/>
                <w:sz w:val="20"/>
                <w:szCs w:val="20"/>
              </w:rPr>
              <w:t>0/50</w:t>
            </w:r>
          </w:p>
        </w:tc>
      </w:tr>
      <w:tr w:rsidR="00897425" w:rsidRPr="008B6B17" w14:paraId="64699391" w14:textId="77777777">
        <w:trPr>
          <w:trHeight w:val="293"/>
        </w:trPr>
        <w:tc>
          <w:tcPr>
            <w:tcW w:w="1722" w:type="dxa"/>
            <w:tcMar>
              <w:top w:w="0" w:type="dxa"/>
              <w:left w:w="108" w:type="dxa"/>
              <w:bottom w:w="0" w:type="dxa"/>
              <w:right w:w="108" w:type="dxa"/>
            </w:tcMar>
            <w:vAlign w:val="center"/>
          </w:tcPr>
          <w:p w14:paraId="7205E0EE" w14:textId="77777777" w:rsidR="00897425" w:rsidRPr="008B6B17" w:rsidRDefault="00897425">
            <w:pPr>
              <w:jc w:val="center"/>
              <w:rPr>
                <w:rFonts w:cstheme="minorHAnsi"/>
                <w:sz w:val="20"/>
                <w:szCs w:val="20"/>
              </w:rPr>
            </w:pPr>
            <w:r w:rsidRPr="008B6B17">
              <w:rPr>
                <w:rFonts w:cstheme="minorHAnsi"/>
                <w:sz w:val="20"/>
                <w:szCs w:val="20"/>
              </w:rPr>
              <w:t>110</w:t>
            </w:r>
          </w:p>
        </w:tc>
        <w:tc>
          <w:tcPr>
            <w:tcW w:w="1680" w:type="dxa"/>
            <w:tcMar>
              <w:top w:w="0" w:type="dxa"/>
              <w:left w:w="108" w:type="dxa"/>
              <w:bottom w:w="0" w:type="dxa"/>
              <w:right w:w="108" w:type="dxa"/>
            </w:tcMar>
            <w:vAlign w:val="center"/>
          </w:tcPr>
          <w:p w14:paraId="6692ECFD" w14:textId="77777777" w:rsidR="00897425" w:rsidRPr="008B6B17" w:rsidRDefault="00897425">
            <w:pPr>
              <w:jc w:val="center"/>
              <w:rPr>
                <w:rFonts w:cstheme="minorHAnsi"/>
                <w:sz w:val="20"/>
                <w:szCs w:val="20"/>
              </w:rPr>
            </w:pPr>
            <w:r w:rsidRPr="008B6B17">
              <w:rPr>
                <w:rFonts w:cstheme="minorHAnsi"/>
                <w:sz w:val="20"/>
                <w:szCs w:val="20"/>
              </w:rPr>
              <w:t>3000/1000</w:t>
            </w:r>
          </w:p>
        </w:tc>
        <w:tc>
          <w:tcPr>
            <w:tcW w:w="1869" w:type="dxa"/>
            <w:vMerge w:val="restart"/>
            <w:tcMar>
              <w:top w:w="0" w:type="dxa"/>
              <w:left w:w="108" w:type="dxa"/>
              <w:bottom w:w="0" w:type="dxa"/>
              <w:right w:w="108" w:type="dxa"/>
            </w:tcMar>
            <w:vAlign w:val="center"/>
          </w:tcPr>
          <w:p w14:paraId="2D9AA0B8" w14:textId="77777777" w:rsidR="00897425" w:rsidRPr="008B6B17" w:rsidRDefault="00897425">
            <w:pPr>
              <w:jc w:val="center"/>
              <w:rPr>
                <w:rFonts w:cstheme="minorHAnsi"/>
                <w:sz w:val="20"/>
                <w:szCs w:val="20"/>
              </w:rPr>
            </w:pPr>
            <w:r w:rsidRPr="008B6B17">
              <w:rPr>
                <w:rFonts w:cstheme="minorHAnsi"/>
                <w:sz w:val="20"/>
                <w:szCs w:val="20"/>
              </w:rPr>
              <w:t>3000/1000</w:t>
            </w:r>
          </w:p>
        </w:tc>
        <w:tc>
          <w:tcPr>
            <w:tcW w:w="1959" w:type="dxa"/>
            <w:vMerge w:val="restart"/>
            <w:tcMar>
              <w:top w:w="0" w:type="dxa"/>
              <w:left w:w="108" w:type="dxa"/>
              <w:bottom w:w="0" w:type="dxa"/>
              <w:right w:w="108" w:type="dxa"/>
            </w:tcMar>
            <w:vAlign w:val="center"/>
          </w:tcPr>
          <w:p w14:paraId="20148185" w14:textId="77777777" w:rsidR="00897425" w:rsidRPr="008B6B17" w:rsidRDefault="00897425">
            <w:pPr>
              <w:jc w:val="center"/>
              <w:rPr>
                <w:rFonts w:cstheme="minorHAnsi"/>
                <w:sz w:val="20"/>
                <w:szCs w:val="20"/>
              </w:rPr>
            </w:pPr>
            <w:r w:rsidRPr="008B6B17">
              <w:rPr>
                <w:rFonts w:cstheme="minorHAnsi"/>
                <w:sz w:val="20"/>
                <w:szCs w:val="20"/>
              </w:rPr>
              <w:t>1000/500</w:t>
            </w:r>
          </w:p>
        </w:tc>
        <w:tc>
          <w:tcPr>
            <w:tcW w:w="2126" w:type="dxa"/>
            <w:vMerge/>
            <w:vAlign w:val="center"/>
          </w:tcPr>
          <w:p w14:paraId="4DB99A84" w14:textId="77777777" w:rsidR="00897425" w:rsidRPr="008B6B17" w:rsidRDefault="00897425">
            <w:pPr>
              <w:jc w:val="center"/>
              <w:rPr>
                <w:rFonts w:cstheme="minorHAnsi"/>
                <w:sz w:val="20"/>
                <w:szCs w:val="20"/>
              </w:rPr>
            </w:pPr>
          </w:p>
        </w:tc>
      </w:tr>
      <w:tr w:rsidR="00897425" w:rsidRPr="00206A45" w14:paraId="5D70269B" w14:textId="77777777">
        <w:trPr>
          <w:trHeight w:val="293"/>
        </w:trPr>
        <w:tc>
          <w:tcPr>
            <w:tcW w:w="1722" w:type="dxa"/>
            <w:tcMar>
              <w:top w:w="0" w:type="dxa"/>
              <w:left w:w="108" w:type="dxa"/>
              <w:bottom w:w="0" w:type="dxa"/>
              <w:right w:w="108" w:type="dxa"/>
            </w:tcMar>
            <w:vAlign w:val="center"/>
          </w:tcPr>
          <w:p w14:paraId="414F04CE" w14:textId="3ED700E7" w:rsidR="00897425" w:rsidRPr="00206A45" w:rsidRDefault="00135764">
            <w:pPr>
              <w:jc w:val="center"/>
              <w:rPr>
                <w:rFonts w:cstheme="minorHAnsi"/>
                <w:sz w:val="20"/>
                <w:szCs w:val="20"/>
              </w:rPr>
            </w:pPr>
            <w:r w:rsidRPr="00135764">
              <w:rPr>
                <w:rFonts w:cstheme="minorHAnsi"/>
                <w:sz w:val="20"/>
                <w:szCs w:val="20"/>
              </w:rPr>
              <w:t>220, 330 ir 400</w:t>
            </w:r>
          </w:p>
        </w:tc>
        <w:tc>
          <w:tcPr>
            <w:tcW w:w="1680" w:type="dxa"/>
            <w:tcMar>
              <w:top w:w="0" w:type="dxa"/>
              <w:left w:w="108" w:type="dxa"/>
              <w:bottom w:w="0" w:type="dxa"/>
              <w:right w:w="108" w:type="dxa"/>
            </w:tcMar>
            <w:vAlign w:val="center"/>
          </w:tcPr>
          <w:p w14:paraId="0F783898" w14:textId="77777777" w:rsidR="00897425" w:rsidRPr="00206A45" w:rsidRDefault="00897425">
            <w:pPr>
              <w:jc w:val="center"/>
              <w:rPr>
                <w:rFonts w:cstheme="minorHAnsi"/>
                <w:sz w:val="20"/>
                <w:szCs w:val="20"/>
              </w:rPr>
            </w:pPr>
            <w:r w:rsidRPr="00206A45">
              <w:rPr>
                <w:rFonts w:cstheme="minorHAnsi"/>
                <w:sz w:val="20"/>
                <w:szCs w:val="20"/>
              </w:rPr>
              <w:t>5000/3000</w:t>
            </w:r>
          </w:p>
        </w:tc>
        <w:tc>
          <w:tcPr>
            <w:tcW w:w="1869" w:type="dxa"/>
            <w:vMerge/>
            <w:tcMar>
              <w:top w:w="0" w:type="dxa"/>
              <w:left w:w="108" w:type="dxa"/>
              <w:bottom w:w="0" w:type="dxa"/>
              <w:right w:w="108" w:type="dxa"/>
            </w:tcMar>
          </w:tcPr>
          <w:p w14:paraId="121FC5F6" w14:textId="77777777" w:rsidR="00897425" w:rsidRPr="00206A45" w:rsidRDefault="00897425">
            <w:pPr>
              <w:jc w:val="center"/>
              <w:rPr>
                <w:rFonts w:cstheme="minorHAnsi"/>
                <w:sz w:val="20"/>
                <w:szCs w:val="20"/>
              </w:rPr>
            </w:pPr>
          </w:p>
        </w:tc>
        <w:tc>
          <w:tcPr>
            <w:tcW w:w="1959" w:type="dxa"/>
            <w:vMerge/>
            <w:tcMar>
              <w:top w:w="0" w:type="dxa"/>
              <w:left w:w="108" w:type="dxa"/>
              <w:bottom w:w="0" w:type="dxa"/>
              <w:right w:w="108" w:type="dxa"/>
            </w:tcMar>
            <w:vAlign w:val="center"/>
          </w:tcPr>
          <w:p w14:paraId="67FA1E52" w14:textId="77777777" w:rsidR="00897425" w:rsidRPr="00206A45" w:rsidRDefault="00897425">
            <w:pPr>
              <w:jc w:val="center"/>
              <w:rPr>
                <w:rFonts w:cstheme="minorHAnsi"/>
                <w:sz w:val="20"/>
                <w:szCs w:val="20"/>
              </w:rPr>
            </w:pPr>
          </w:p>
        </w:tc>
        <w:tc>
          <w:tcPr>
            <w:tcW w:w="2126" w:type="dxa"/>
            <w:vMerge/>
          </w:tcPr>
          <w:p w14:paraId="016A1339" w14:textId="77777777" w:rsidR="00897425" w:rsidRPr="00206A45" w:rsidRDefault="00897425">
            <w:pPr>
              <w:jc w:val="center"/>
              <w:rPr>
                <w:rFonts w:cstheme="minorHAnsi"/>
                <w:sz w:val="20"/>
                <w:szCs w:val="20"/>
              </w:rPr>
            </w:pPr>
          </w:p>
        </w:tc>
      </w:tr>
    </w:tbl>
    <w:p w14:paraId="3285EB4B" w14:textId="77777777" w:rsidR="00897425" w:rsidRPr="00DF765D" w:rsidRDefault="00897425" w:rsidP="00897425">
      <w:pPr>
        <w:rPr>
          <w:sz w:val="18"/>
          <w:szCs w:val="18"/>
        </w:rPr>
      </w:pPr>
      <w:r w:rsidRPr="00DF765D">
        <w:rPr>
          <w:sz w:val="18"/>
          <w:szCs w:val="18"/>
        </w:rPr>
        <w:t>Izoliacijos varžos reikšmė: skaitiklyje pirminės kontrolės metu, vardiklyje -  eksploatuojant.</w:t>
      </w:r>
    </w:p>
    <w:p w14:paraId="56A05929" w14:textId="77777777" w:rsidR="00897425" w:rsidRPr="008B6B17" w:rsidRDefault="00897425" w:rsidP="00897425">
      <w:pPr>
        <w:pStyle w:val="Lentelipavadinimai"/>
        <w:tabs>
          <w:tab w:val="clear" w:pos="1418"/>
          <w:tab w:val="left" w:pos="284"/>
        </w:tabs>
        <w:ind w:left="0" w:firstLine="0"/>
      </w:pPr>
      <w:bookmarkStart w:id="319" w:name="_Ref362772329"/>
      <w:r w:rsidRPr="008B6B17">
        <w:t xml:space="preserve">lentelė. </w:t>
      </w:r>
      <w:r>
        <w:t>Leistinos</w:t>
      </w:r>
      <w:r w:rsidRPr="008B6B17">
        <w:t xml:space="preserve"> </w:t>
      </w:r>
      <w:r>
        <w:t>įtampos matavimo transformatorių apvijų</w:t>
      </w:r>
      <w:r w:rsidRPr="008B6B17">
        <w:t xml:space="preserve"> izoliacijos varžos</w:t>
      </w:r>
      <w:bookmarkEnd w:id="31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06"/>
        <w:gridCol w:w="4838"/>
        <w:gridCol w:w="2512"/>
      </w:tblGrid>
      <w:tr w:rsidR="00897425" w:rsidRPr="00F82195" w14:paraId="46A1CBC3" w14:textId="77777777">
        <w:trPr>
          <w:trHeight w:val="403"/>
        </w:trPr>
        <w:tc>
          <w:tcPr>
            <w:tcW w:w="2006" w:type="dxa"/>
            <w:vMerge w:val="restart"/>
            <w:shd w:val="clear" w:color="auto" w:fill="E6E6E6"/>
            <w:tcMar>
              <w:top w:w="0" w:type="dxa"/>
              <w:left w:w="108" w:type="dxa"/>
              <w:bottom w:w="0" w:type="dxa"/>
              <w:right w:w="108" w:type="dxa"/>
            </w:tcMar>
            <w:vAlign w:val="center"/>
          </w:tcPr>
          <w:p w14:paraId="60896D95" w14:textId="77777777" w:rsidR="00897425" w:rsidRPr="000630B5" w:rsidRDefault="00897425">
            <w:pPr>
              <w:jc w:val="center"/>
              <w:rPr>
                <w:rFonts w:ascii="Calibri" w:hAnsi="Calibri" w:cs="Calibri"/>
                <w:b/>
                <w:bCs/>
                <w:color w:val="000000" w:themeColor="text1"/>
                <w:sz w:val="16"/>
                <w:szCs w:val="16"/>
                <w:lang w:eastAsia="lt-LT"/>
              </w:rPr>
            </w:pPr>
            <w:r w:rsidRPr="000630B5">
              <w:rPr>
                <w:rFonts w:ascii="Calibri" w:hAnsi="Calibri" w:cs="Calibri"/>
                <w:b/>
                <w:bCs/>
                <w:color w:val="000000" w:themeColor="text1"/>
                <w:sz w:val="16"/>
                <w:szCs w:val="16"/>
                <w:lang w:eastAsia="lt-LT"/>
              </w:rPr>
              <w:t>Transformatoriaus vardinė įtampa, kV</w:t>
            </w:r>
          </w:p>
        </w:tc>
        <w:tc>
          <w:tcPr>
            <w:tcW w:w="7350" w:type="dxa"/>
            <w:gridSpan w:val="2"/>
            <w:shd w:val="clear" w:color="auto" w:fill="E6E6E6"/>
            <w:tcMar>
              <w:top w:w="0" w:type="dxa"/>
              <w:left w:w="108" w:type="dxa"/>
              <w:bottom w:w="0" w:type="dxa"/>
              <w:right w:w="108" w:type="dxa"/>
            </w:tcMar>
            <w:vAlign w:val="center"/>
          </w:tcPr>
          <w:p w14:paraId="133DD85B" w14:textId="77777777" w:rsidR="00897425" w:rsidRPr="000630B5" w:rsidRDefault="00897425">
            <w:pPr>
              <w:jc w:val="center"/>
              <w:rPr>
                <w:rFonts w:ascii="Calibri" w:hAnsi="Calibri" w:cs="Calibri"/>
                <w:b/>
                <w:bCs/>
                <w:color w:val="000000" w:themeColor="text1"/>
                <w:sz w:val="16"/>
                <w:szCs w:val="16"/>
                <w:lang w:eastAsia="lt-LT"/>
              </w:rPr>
            </w:pPr>
            <w:r w:rsidRPr="000630B5">
              <w:rPr>
                <w:rFonts w:ascii="Calibri" w:hAnsi="Calibri" w:cs="Calibri"/>
                <w:b/>
                <w:bCs/>
                <w:color w:val="000000" w:themeColor="text1"/>
                <w:sz w:val="16"/>
                <w:szCs w:val="16"/>
                <w:lang w:eastAsia="lt-LT"/>
              </w:rPr>
              <w:t>Leistinoji izoliacijos varža, MΩ, ne mažesnė kaip:</w:t>
            </w:r>
          </w:p>
        </w:tc>
      </w:tr>
      <w:tr w:rsidR="00897425" w:rsidRPr="00F82195" w14:paraId="5CE7EAE4" w14:textId="77777777">
        <w:tc>
          <w:tcPr>
            <w:tcW w:w="2006" w:type="dxa"/>
            <w:vMerge/>
            <w:shd w:val="clear" w:color="auto" w:fill="E6E6E6"/>
            <w:tcMar>
              <w:top w:w="0" w:type="dxa"/>
              <w:left w:w="108" w:type="dxa"/>
              <w:bottom w:w="0" w:type="dxa"/>
              <w:right w:w="108" w:type="dxa"/>
            </w:tcMar>
            <w:vAlign w:val="center"/>
          </w:tcPr>
          <w:p w14:paraId="4812D43A" w14:textId="77777777" w:rsidR="00897425" w:rsidRPr="000630B5" w:rsidRDefault="00897425">
            <w:pPr>
              <w:jc w:val="center"/>
              <w:rPr>
                <w:rFonts w:ascii="Calibri" w:hAnsi="Calibri" w:cs="Calibri"/>
                <w:b/>
                <w:bCs/>
                <w:color w:val="000000" w:themeColor="text1"/>
                <w:sz w:val="16"/>
                <w:szCs w:val="16"/>
                <w:lang w:eastAsia="lt-LT"/>
              </w:rPr>
            </w:pPr>
          </w:p>
        </w:tc>
        <w:tc>
          <w:tcPr>
            <w:tcW w:w="4838" w:type="dxa"/>
            <w:shd w:val="clear" w:color="auto" w:fill="E6E6E6"/>
            <w:tcMar>
              <w:top w:w="0" w:type="dxa"/>
              <w:left w:w="108" w:type="dxa"/>
              <w:bottom w:w="0" w:type="dxa"/>
              <w:right w:w="108" w:type="dxa"/>
            </w:tcMar>
            <w:vAlign w:val="center"/>
          </w:tcPr>
          <w:p w14:paraId="15648D7D" w14:textId="77777777" w:rsidR="00897425" w:rsidRPr="000630B5" w:rsidRDefault="00897425">
            <w:pPr>
              <w:jc w:val="center"/>
              <w:rPr>
                <w:rFonts w:ascii="Calibri" w:hAnsi="Calibri" w:cs="Calibri"/>
                <w:b/>
                <w:bCs/>
                <w:color w:val="000000" w:themeColor="text1"/>
                <w:sz w:val="16"/>
                <w:szCs w:val="16"/>
                <w:lang w:eastAsia="lt-LT"/>
              </w:rPr>
            </w:pPr>
            <w:r w:rsidRPr="000630B5">
              <w:rPr>
                <w:rFonts w:ascii="Calibri" w:hAnsi="Calibri" w:cs="Calibri"/>
                <w:b/>
                <w:bCs/>
                <w:color w:val="000000" w:themeColor="text1"/>
                <w:sz w:val="16"/>
                <w:szCs w:val="16"/>
                <w:lang w:eastAsia="lt-LT"/>
              </w:rPr>
              <w:t>Pirminės apvijos</w:t>
            </w:r>
          </w:p>
        </w:tc>
        <w:tc>
          <w:tcPr>
            <w:tcW w:w="2512" w:type="dxa"/>
            <w:shd w:val="clear" w:color="auto" w:fill="E6E6E6"/>
            <w:tcMar>
              <w:top w:w="0" w:type="dxa"/>
              <w:left w:w="108" w:type="dxa"/>
              <w:bottom w:w="0" w:type="dxa"/>
              <w:right w:w="108" w:type="dxa"/>
            </w:tcMar>
            <w:vAlign w:val="center"/>
          </w:tcPr>
          <w:p w14:paraId="4D94B4C6" w14:textId="77777777" w:rsidR="00897425" w:rsidRPr="00127E1E" w:rsidRDefault="00897425">
            <w:pPr>
              <w:jc w:val="center"/>
              <w:rPr>
                <w:sz w:val="20"/>
                <w:szCs w:val="20"/>
              </w:rPr>
            </w:pPr>
            <w:r w:rsidRPr="000630B5">
              <w:rPr>
                <w:rFonts w:ascii="Calibri" w:hAnsi="Calibri" w:cs="Calibri"/>
                <w:b/>
                <w:bCs/>
                <w:color w:val="000000" w:themeColor="text1"/>
                <w:sz w:val="16"/>
                <w:szCs w:val="16"/>
                <w:lang w:eastAsia="lt-LT"/>
              </w:rPr>
              <w:t>Antrinių apvijų</w:t>
            </w:r>
          </w:p>
        </w:tc>
      </w:tr>
      <w:tr w:rsidR="00897425" w:rsidRPr="00F82195" w14:paraId="3F450A11" w14:textId="77777777">
        <w:tc>
          <w:tcPr>
            <w:tcW w:w="2006" w:type="dxa"/>
            <w:tcMar>
              <w:top w:w="0" w:type="dxa"/>
              <w:left w:w="108" w:type="dxa"/>
              <w:bottom w:w="0" w:type="dxa"/>
              <w:right w:w="108" w:type="dxa"/>
            </w:tcMar>
            <w:vAlign w:val="center"/>
          </w:tcPr>
          <w:p w14:paraId="482B1A4C" w14:textId="790E6CEC" w:rsidR="00897425" w:rsidRPr="00BB17B0" w:rsidRDefault="00897425">
            <w:pPr>
              <w:jc w:val="center"/>
              <w:rPr>
                <w:sz w:val="20"/>
                <w:szCs w:val="20"/>
              </w:rPr>
            </w:pPr>
            <w:r>
              <w:rPr>
                <w:sz w:val="20"/>
                <w:szCs w:val="20"/>
              </w:rPr>
              <w:t>10</w:t>
            </w:r>
          </w:p>
        </w:tc>
        <w:tc>
          <w:tcPr>
            <w:tcW w:w="4838" w:type="dxa"/>
            <w:tcMar>
              <w:top w:w="0" w:type="dxa"/>
              <w:left w:w="108" w:type="dxa"/>
              <w:bottom w:w="0" w:type="dxa"/>
              <w:right w:w="108" w:type="dxa"/>
            </w:tcMar>
            <w:vAlign w:val="center"/>
          </w:tcPr>
          <w:p w14:paraId="389CBDE9" w14:textId="77777777" w:rsidR="00897425" w:rsidRPr="00BB17B0" w:rsidRDefault="00897425">
            <w:pPr>
              <w:jc w:val="center"/>
              <w:rPr>
                <w:sz w:val="20"/>
                <w:szCs w:val="20"/>
              </w:rPr>
            </w:pPr>
            <w:r w:rsidRPr="00BB17B0">
              <w:rPr>
                <w:sz w:val="20"/>
                <w:szCs w:val="20"/>
              </w:rPr>
              <w:t>100</w:t>
            </w:r>
          </w:p>
        </w:tc>
        <w:tc>
          <w:tcPr>
            <w:tcW w:w="2512" w:type="dxa"/>
            <w:vMerge w:val="restart"/>
            <w:tcMar>
              <w:top w:w="0" w:type="dxa"/>
              <w:left w:w="108" w:type="dxa"/>
              <w:bottom w:w="0" w:type="dxa"/>
              <w:right w:w="108" w:type="dxa"/>
            </w:tcMar>
            <w:vAlign w:val="center"/>
          </w:tcPr>
          <w:p w14:paraId="702E677D" w14:textId="77777777" w:rsidR="00897425" w:rsidRPr="00127E1E" w:rsidRDefault="00897425">
            <w:pPr>
              <w:jc w:val="center"/>
              <w:rPr>
                <w:sz w:val="20"/>
                <w:szCs w:val="20"/>
              </w:rPr>
            </w:pPr>
            <w:r>
              <w:rPr>
                <w:sz w:val="20"/>
                <w:szCs w:val="20"/>
              </w:rPr>
              <w:t>50</w:t>
            </w:r>
          </w:p>
        </w:tc>
      </w:tr>
      <w:tr w:rsidR="00897425" w:rsidRPr="00F82195" w14:paraId="1DAA18B2" w14:textId="77777777">
        <w:tc>
          <w:tcPr>
            <w:tcW w:w="2006" w:type="dxa"/>
            <w:tcMar>
              <w:top w:w="0" w:type="dxa"/>
              <w:left w:w="108" w:type="dxa"/>
              <w:bottom w:w="0" w:type="dxa"/>
              <w:right w:w="108" w:type="dxa"/>
            </w:tcMar>
            <w:vAlign w:val="center"/>
          </w:tcPr>
          <w:p w14:paraId="569FF821" w14:textId="164EDCC4" w:rsidR="00897425" w:rsidRPr="00BB17B0" w:rsidRDefault="00897425">
            <w:pPr>
              <w:jc w:val="center"/>
              <w:rPr>
                <w:sz w:val="20"/>
                <w:szCs w:val="20"/>
              </w:rPr>
            </w:pPr>
            <w:r w:rsidRPr="00BB17B0">
              <w:rPr>
                <w:sz w:val="20"/>
                <w:szCs w:val="20"/>
              </w:rPr>
              <w:t>110</w:t>
            </w:r>
            <w:r w:rsidR="00135764">
              <w:rPr>
                <w:rFonts w:cstheme="minorHAnsi"/>
                <w:sz w:val="20"/>
                <w:szCs w:val="20"/>
              </w:rPr>
              <w:t>÷</w:t>
            </w:r>
            <w:r w:rsidR="00135764">
              <w:rPr>
                <w:sz w:val="20"/>
                <w:szCs w:val="20"/>
              </w:rPr>
              <w:t>400</w:t>
            </w:r>
          </w:p>
        </w:tc>
        <w:tc>
          <w:tcPr>
            <w:tcW w:w="4838" w:type="dxa"/>
            <w:tcMar>
              <w:top w:w="0" w:type="dxa"/>
              <w:left w:w="108" w:type="dxa"/>
              <w:bottom w:w="0" w:type="dxa"/>
              <w:right w:w="108" w:type="dxa"/>
            </w:tcMar>
            <w:vAlign w:val="center"/>
          </w:tcPr>
          <w:p w14:paraId="51FEEE8B" w14:textId="77777777" w:rsidR="00897425" w:rsidRPr="00BB17B0" w:rsidRDefault="00897425">
            <w:pPr>
              <w:jc w:val="center"/>
              <w:rPr>
                <w:sz w:val="20"/>
                <w:szCs w:val="20"/>
              </w:rPr>
            </w:pPr>
            <w:r w:rsidRPr="00BB17B0">
              <w:rPr>
                <w:sz w:val="20"/>
                <w:szCs w:val="20"/>
              </w:rPr>
              <w:t>300</w:t>
            </w:r>
          </w:p>
        </w:tc>
        <w:tc>
          <w:tcPr>
            <w:tcW w:w="2512" w:type="dxa"/>
            <w:vMerge/>
            <w:tcMar>
              <w:top w:w="0" w:type="dxa"/>
              <w:left w:w="108" w:type="dxa"/>
              <w:bottom w:w="0" w:type="dxa"/>
              <w:right w:w="108" w:type="dxa"/>
            </w:tcMar>
            <w:vAlign w:val="center"/>
          </w:tcPr>
          <w:p w14:paraId="3C121B32" w14:textId="77777777" w:rsidR="00897425" w:rsidRPr="00127E1E" w:rsidRDefault="00897425">
            <w:pPr>
              <w:jc w:val="center"/>
              <w:rPr>
                <w:sz w:val="20"/>
                <w:szCs w:val="20"/>
              </w:rPr>
            </w:pPr>
          </w:p>
        </w:tc>
      </w:tr>
    </w:tbl>
    <w:p w14:paraId="21821BBD" w14:textId="77777777" w:rsidR="00897425" w:rsidRDefault="00897425" w:rsidP="00897425">
      <w:pPr>
        <w:ind w:firstLine="1134"/>
        <w:rPr>
          <w:rFonts w:cstheme="minorHAnsi"/>
          <w:sz w:val="20"/>
          <w:szCs w:val="20"/>
        </w:rPr>
      </w:pPr>
    </w:p>
    <w:p w14:paraId="6926CF15" w14:textId="5C91B296" w:rsidR="00203759" w:rsidRDefault="000B2D90" w:rsidP="00E774FD">
      <w:pPr>
        <w:pStyle w:val="Antrat11"/>
        <w:tabs>
          <w:tab w:val="clear" w:pos="1134"/>
          <w:tab w:val="num" w:pos="567"/>
        </w:tabs>
        <w:spacing w:after="120"/>
        <w:ind w:left="567" w:hanging="567"/>
        <w:outlineLvl w:val="9"/>
      </w:pPr>
      <w:r>
        <w:t>10</w:t>
      </w:r>
      <w:bookmarkEnd w:id="316"/>
      <w:bookmarkEnd w:id="317"/>
      <w:r w:rsidR="00FC3CA6">
        <w:t xml:space="preserve"> </w:t>
      </w:r>
      <w:r w:rsidR="00BC5B64">
        <w:t>kV</w:t>
      </w:r>
      <w:r w:rsidR="00B34055">
        <w:t xml:space="preserve"> </w:t>
      </w:r>
      <w:r w:rsidR="00202D0C">
        <w:t xml:space="preserve">srovės </w:t>
      </w:r>
      <w:r w:rsidR="004C4D36">
        <w:t>matavimo transformatoriams</w:t>
      </w:r>
      <w:r w:rsidR="004C4D36" w:rsidRPr="00F17267">
        <w:t xml:space="preserve"> </w:t>
      </w:r>
      <w:r w:rsidR="004C4D36">
        <w:t>p</w:t>
      </w:r>
      <w:r w:rsidR="00F17267" w:rsidRPr="00F17267">
        <w:t>atikrinimo metu nustačius, kad pirminės apvijos izoliacinės varžos (R</w:t>
      </w:r>
      <w:r w:rsidR="00F17267" w:rsidRPr="00897425">
        <w:rPr>
          <w:vertAlign w:val="subscript"/>
        </w:rPr>
        <w:t>60</w:t>
      </w:r>
      <w:r w:rsidR="00F17267" w:rsidRPr="00F17267">
        <w:t xml:space="preserve">) vertė yra </w:t>
      </w:r>
      <w:r w:rsidR="004C4D36">
        <w:t>≤</w:t>
      </w:r>
      <w:r w:rsidR="00F17267" w:rsidRPr="00F17267">
        <w:t xml:space="preserve"> 500 MΩ arba jeigu skirtingų fazių izoliacijos varžos skiriasi daugiau </w:t>
      </w:r>
      <w:r w:rsidR="00F55A77">
        <w:t>kaip</w:t>
      </w:r>
      <w:r w:rsidR="00F17267" w:rsidRPr="00F17267">
        <w:t xml:space="preserve"> 50%, arba jeigu jos sumažėjo daugiau </w:t>
      </w:r>
      <w:r w:rsidR="00F55A77">
        <w:t>kaip</w:t>
      </w:r>
      <w:r w:rsidR="00F17267" w:rsidRPr="00F17267">
        <w:t xml:space="preserve"> 50% palyginus su gamintojo ar pirminės kontrolės rezultatais, </w:t>
      </w:r>
      <w:r w:rsidR="00FC3CA6">
        <w:t xml:space="preserve">rekomenduojama </w:t>
      </w:r>
      <w:r w:rsidR="00F17267" w:rsidRPr="00F17267">
        <w:t xml:space="preserve">atlikti </w:t>
      </w:r>
      <w:r w:rsidR="00AA7C1A">
        <w:t xml:space="preserve">pirminės apvijos </w:t>
      </w:r>
      <w:r w:rsidR="00F17267" w:rsidRPr="00F17267">
        <w:t xml:space="preserve">izoliacijos dielektrinių nuostolių kampo tgδ vertės nustatymą naudojant </w:t>
      </w:r>
      <w:r w:rsidR="00FC3CA6">
        <w:t>3</w:t>
      </w:r>
      <w:r w:rsidR="00601144">
        <w:t xml:space="preserve"> k</w:t>
      </w:r>
      <w:r w:rsidR="004820B8" w:rsidRPr="00F17267">
        <w:t xml:space="preserve">V matavimo </w:t>
      </w:r>
      <w:r w:rsidR="00F17267" w:rsidRPr="00F17267">
        <w:t xml:space="preserve">įtampą. </w:t>
      </w:r>
    </w:p>
    <w:p w14:paraId="10E35829" w14:textId="2B740EB8" w:rsidR="004820B8" w:rsidRDefault="004820B8" w:rsidP="00E774FD">
      <w:pPr>
        <w:pStyle w:val="Antrat11"/>
        <w:tabs>
          <w:tab w:val="clear" w:pos="1134"/>
          <w:tab w:val="num" w:pos="567"/>
        </w:tabs>
        <w:spacing w:after="120"/>
        <w:ind w:left="567" w:hanging="567"/>
        <w:outlineLvl w:val="9"/>
      </w:pPr>
      <w:bookmarkStart w:id="320" w:name="OLE_LINK21"/>
      <w:bookmarkStart w:id="321" w:name="OLE_LINK22"/>
      <w:r w:rsidRPr="008E4286">
        <w:t xml:space="preserve">Srovės </w:t>
      </w:r>
      <w:r w:rsidR="00202D0C">
        <w:t xml:space="preserve">matavimo </w:t>
      </w:r>
      <w:r w:rsidRPr="008E4286">
        <w:t xml:space="preserve">transformatorių </w:t>
      </w:r>
      <w:r>
        <w:t xml:space="preserve">visų </w:t>
      </w:r>
      <w:r w:rsidRPr="008E4286">
        <w:t>antrin</w:t>
      </w:r>
      <w:r>
        <w:t>ių</w:t>
      </w:r>
      <w:r w:rsidRPr="008E4286">
        <w:t xml:space="preserve"> apvij</w:t>
      </w:r>
      <w:r>
        <w:t>ų</w:t>
      </w:r>
      <w:r w:rsidRPr="008E4286">
        <w:t xml:space="preserve"> </w:t>
      </w:r>
      <w:r>
        <w:t xml:space="preserve">išvadai matavimo metu </w:t>
      </w:r>
      <w:r w:rsidRPr="008E4286">
        <w:t>turi būti sujung</w:t>
      </w:r>
      <w:r>
        <w:t>iam</w:t>
      </w:r>
      <w:r w:rsidR="00A8532E">
        <w:t>i</w:t>
      </w:r>
      <w:r w:rsidRPr="008E4286">
        <w:t xml:space="preserve"> tarpusavyje</w:t>
      </w:r>
      <w:r>
        <w:t xml:space="preserve"> (užtrumpin</w:t>
      </w:r>
      <w:r w:rsidR="0019643C">
        <w:t>us</w:t>
      </w:r>
      <w:r>
        <w:t>)</w:t>
      </w:r>
      <w:r w:rsidRPr="008E4286">
        <w:t>.</w:t>
      </w:r>
      <w:r>
        <w:t xml:space="preserve"> </w:t>
      </w:r>
      <w:r w:rsidR="00202D0C">
        <w:t>Matuoklio t</w:t>
      </w:r>
      <w:r w:rsidRPr="008E4286">
        <w:t xml:space="preserve">eigiamo </w:t>
      </w:r>
      <w:r>
        <w:t xml:space="preserve">poliariškumo įtampos </w:t>
      </w:r>
      <w:r w:rsidRPr="008E4286">
        <w:t>matavimo laidas</w:t>
      </w:r>
      <w:r>
        <w:t xml:space="preserve"> </w:t>
      </w:r>
      <w:r w:rsidRPr="008E4286">
        <w:t xml:space="preserve">(+) yra prijungiamas prie tarpusavyje sujungtų antrinių apvijų </w:t>
      </w:r>
      <w:r>
        <w:t>išvadų</w:t>
      </w:r>
      <w:r w:rsidRPr="008E4286">
        <w:t xml:space="preserve">, o </w:t>
      </w:r>
      <w:r>
        <w:t xml:space="preserve">neigiamo poliariškumo </w:t>
      </w:r>
      <w:r w:rsidRPr="008E4286">
        <w:t xml:space="preserve">matavimo laidas (-) prijungiamas prie </w:t>
      </w:r>
      <w:r>
        <w:t>įrenginio įžeminimo</w:t>
      </w:r>
      <w:r w:rsidRPr="008E4286">
        <w:t>.</w:t>
      </w:r>
    </w:p>
    <w:p w14:paraId="7CB9D636" w14:textId="1D9CEC16" w:rsidR="004820B8" w:rsidRPr="00E774FD" w:rsidRDefault="004820B8" w:rsidP="00E774FD">
      <w:pPr>
        <w:pStyle w:val="Antrat11"/>
        <w:tabs>
          <w:tab w:val="clear" w:pos="1134"/>
          <w:tab w:val="num" w:pos="567"/>
        </w:tabs>
        <w:spacing w:after="120"/>
        <w:ind w:left="567" w:hanging="567"/>
        <w:outlineLvl w:val="9"/>
      </w:pPr>
      <w:r w:rsidRPr="00E774FD">
        <w:t xml:space="preserve">Įtampos </w:t>
      </w:r>
      <w:r w:rsidR="00202D0C">
        <w:t xml:space="preserve">matavimo </w:t>
      </w:r>
      <w:r w:rsidRPr="00E774FD">
        <w:t>transformatoriaus visų antrinių apvijų pradžių</w:t>
      </w:r>
      <w:r w:rsidR="00FC3DA8" w:rsidRPr="00E774FD">
        <w:t xml:space="preserve"> </w:t>
      </w:r>
      <w:r w:rsidR="00202D0C">
        <w:t>išvadai</w:t>
      </w:r>
      <w:r w:rsidR="00202D0C" w:rsidRPr="00E774FD">
        <w:t xml:space="preserve"> </w:t>
      </w:r>
      <w:r w:rsidRPr="00E774FD">
        <w:t xml:space="preserve">sujungiami tarpusavyje, o </w:t>
      </w:r>
      <w:r w:rsidR="00202D0C">
        <w:t>likusieji</w:t>
      </w:r>
      <w:r w:rsidR="00202D0C" w:rsidRPr="00E774FD">
        <w:t xml:space="preserve"> </w:t>
      </w:r>
      <w:r w:rsidRPr="00E774FD">
        <w:t>apvijų išvadai paliekami neprijungti (</w:t>
      </w:r>
      <w:r w:rsidR="00202D0C">
        <w:t>„</w:t>
      </w:r>
      <w:r w:rsidRPr="00E774FD">
        <w:t>laisvi</w:t>
      </w:r>
      <w:r w:rsidR="00202D0C">
        <w:t>“</w:t>
      </w:r>
      <w:r w:rsidRPr="00E774FD">
        <w:t xml:space="preserve">). </w:t>
      </w:r>
      <w:r w:rsidR="00202D0C">
        <w:t>Matuoklio t</w:t>
      </w:r>
      <w:r w:rsidRPr="008E4286">
        <w:t xml:space="preserve">eigiamo </w:t>
      </w:r>
      <w:r>
        <w:t xml:space="preserve">poliariškumo įtampos </w:t>
      </w:r>
      <w:r w:rsidRPr="008E4286">
        <w:t>matavimo laidas</w:t>
      </w:r>
      <w:r>
        <w:t xml:space="preserve"> </w:t>
      </w:r>
      <w:r w:rsidRPr="008E4286">
        <w:t xml:space="preserve">(+) yra prijungiamas prie tarpusavyje sujungtų </w:t>
      </w:r>
      <w:r w:rsidRPr="008E4286">
        <w:lastRenderedPageBreak/>
        <w:t xml:space="preserve">antrinių apvijų </w:t>
      </w:r>
      <w:r>
        <w:t>išvadų</w:t>
      </w:r>
      <w:r w:rsidRPr="008E4286">
        <w:t xml:space="preserve">, o </w:t>
      </w:r>
      <w:r>
        <w:t xml:space="preserve">neigiamo poliariškumo </w:t>
      </w:r>
      <w:r w:rsidRPr="008E4286">
        <w:t xml:space="preserve">matavimo laidas (-) prijungiamas prie </w:t>
      </w:r>
      <w:r>
        <w:t>įrenginio įžeminimo</w:t>
      </w:r>
      <w:r w:rsidRPr="008E4286">
        <w:t>.</w:t>
      </w:r>
    </w:p>
    <w:p w14:paraId="005BD41A" w14:textId="34B8B475" w:rsidR="00F17267" w:rsidRDefault="00F17267" w:rsidP="00E774FD">
      <w:pPr>
        <w:pStyle w:val="Antrat11"/>
        <w:tabs>
          <w:tab w:val="clear" w:pos="1134"/>
          <w:tab w:val="num" w:pos="567"/>
        </w:tabs>
        <w:spacing w:after="120"/>
        <w:ind w:left="567" w:hanging="567"/>
        <w:outlineLvl w:val="9"/>
      </w:pPr>
      <w:r>
        <w:t>Srovės</w:t>
      </w:r>
      <w:r w:rsidR="00897425">
        <w:t>/</w:t>
      </w:r>
      <w:r>
        <w:t>įtampos matavimo transformatorių antrinių apvijų izoliacijos varžos matavimai vykdomi jungiant matavimo įrangos laidus prie išvadų transformatoriaus antrinių gnybtų dėžutėje esant atjungtam antrinių grandinių kontroliniam kabeliui.</w:t>
      </w:r>
    </w:p>
    <w:bookmarkEnd w:id="320"/>
    <w:bookmarkEnd w:id="321"/>
    <w:p w14:paraId="1BB4FEC9" w14:textId="77777777" w:rsidR="00897425" w:rsidRPr="00562E32" w:rsidRDefault="00897425" w:rsidP="00897425">
      <w:pPr>
        <w:pStyle w:val="Antrat11"/>
        <w:tabs>
          <w:tab w:val="clear" w:pos="1134"/>
          <w:tab w:val="num" w:pos="567"/>
        </w:tabs>
        <w:spacing w:after="120"/>
        <w:ind w:left="567" w:hanging="567"/>
        <w:outlineLvl w:val="9"/>
      </w:pPr>
      <w:r w:rsidRPr="00562E32">
        <w:t xml:space="preserve">Jeigu izoliacijos varžos matavimai atliekami esant kitokiai aplinkos temperatūrai nei +20°C, o </w:t>
      </w:r>
      <w:r>
        <w:t>įrenginio</w:t>
      </w:r>
      <w:r w:rsidRPr="00562E32">
        <w:t xml:space="preserve"> gamintojas nepateikia išmatuotų verčių įvertinimo metodikos, išmatuota varža turi būti perskaičiuota pagal formulę:</w:t>
      </w:r>
    </w:p>
    <w:p w14:paraId="099F372D" w14:textId="77777777" w:rsidR="00897425" w:rsidRPr="00562E32" w:rsidRDefault="00897425" w:rsidP="00897425">
      <w:pPr>
        <w:tabs>
          <w:tab w:val="left" w:pos="374"/>
        </w:tabs>
        <w:ind w:left="1418" w:hanging="284"/>
        <w:jc w:val="center"/>
        <w:rPr>
          <w:rFonts w:cstheme="minorHAnsi"/>
          <w:b/>
          <w:bCs/>
          <w:sz w:val="24"/>
          <w:szCs w:val="24"/>
        </w:rPr>
      </w:pPr>
      <w:r w:rsidRPr="00562E32">
        <w:rPr>
          <w:rFonts w:cstheme="minorHAnsi"/>
          <w:b/>
          <w:bCs/>
          <w:sz w:val="24"/>
          <w:szCs w:val="24"/>
        </w:rPr>
        <w:t>R</w:t>
      </w:r>
      <w:r w:rsidRPr="00562E32">
        <w:rPr>
          <w:rFonts w:cstheme="minorHAnsi"/>
          <w:b/>
          <w:bCs/>
          <w:sz w:val="24"/>
          <w:szCs w:val="24"/>
          <w:vertAlign w:val="subscript"/>
        </w:rPr>
        <w:t>20</w:t>
      </w:r>
      <w:r w:rsidRPr="00562E32">
        <w:rPr>
          <w:rFonts w:cstheme="minorHAnsi"/>
          <w:b/>
          <w:bCs/>
          <w:sz w:val="24"/>
          <w:szCs w:val="24"/>
        </w:rPr>
        <w:t xml:space="preserve"> = R</w:t>
      </w:r>
      <w:r w:rsidRPr="00562E32">
        <w:rPr>
          <w:rFonts w:cstheme="minorHAnsi"/>
          <w:b/>
          <w:bCs/>
          <w:sz w:val="24"/>
          <w:szCs w:val="24"/>
          <w:vertAlign w:val="subscript"/>
        </w:rPr>
        <w:t>išm</w:t>
      </w:r>
      <w:r w:rsidRPr="00562E32">
        <w:rPr>
          <w:rFonts w:cstheme="minorHAnsi"/>
          <w:b/>
          <w:bCs/>
          <w:sz w:val="24"/>
          <w:szCs w:val="24"/>
        </w:rPr>
        <w:t xml:space="preserve"> × K;</w:t>
      </w:r>
    </w:p>
    <w:p w14:paraId="3C147ED8" w14:textId="0C9FFCE3" w:rsidR="00897425" w:rsidRDefault="00897425" w:rsidP="00897425">
      <w:pPr>
        <w:ind w:left="2268" w:hanging="850"/>
      </w:pPr>
      <w:r>
        <w:t xml:space="preserve">kur: </w:t>
      </w:r>
      <w:r>
        <w:tab/>
      </w:r>
      <w:r w:rsidRPr="00F15C09">
        <w:t>R</w:t>
      </w:r>
      <w:r w:rsidRPr="00F15C09">
        <w:rPr>
          <w:vertAlign w:val="subscript"/>
        </w:rPr>
        <w:t>2</w:t>
      </w:r>
      <w:r w:rsidRPr="00F15C09">
        <w:rPr>
          <w:rFonts w:ascii="Symbol" w:eastAsia="Symbol" w:hAnsi="Symbol" w:cs="Symbol"/>
          <w:vertAlign w:val="subscript"/>
        </w:rPr>
        <w:t></w:t>
      </w:r>
      <w:r>
        <w:rPr>
          <w:rFonts w:ascii="Sylfaen" w:hAnsi="Sylfaen"/>
        </w:rPr>
        <w:t xml:space="preserve"> </w:t>
      </w:r>
      <w:r>
        <w:rPr>
          <w:rFonts w:ascii="Sylfaen" w:hAnsi="Sylfaen"/>
        </w:rPr>
        <w:tab/>
        <w:t xml:space="preserve">- </w:t>
      </w:r>
      <w:r>
        <w:t>izoliacijos varža, perskaičiuota esant 2</w:t>
      </w:r>
      <w:r w:rsidR="0024134B">
        <w:t>0</w:t>
      </w:r>
      <w:r w:rsidRPr="003D57D2">
        <w:t>°</w:t>
      </w:r>
      <w:r>
        <w:t>C temperatūrai, M</w:t>
      </w:r>
      <w:r w:rsidRPr="0024134B">
        <w:t>Ω</w:t>
      </w:r>
      <w:r>
        <w:t>;</w:t>
      </w:r>
    </w:p>
    <w:p w14:paraId="7952FD38" w14:textId="77777777" w:rsidR="00897425" w:rsidRDefault="00897425" w:rsidP="00897425">
      <w:pPr>
        <w:ind w:left="2268" w:hanging="850"/>
      </w:pPr>
      <w:r>
        <w:t xml:space="preserve"> </w:t>
      </w:r>
      <w:r>
        <w:tab/>
      </w:r>
      <w:r w:rsidRPr="00F15C09">
        <w:t>R</w:t>
      </w:r>
      <w:r w:rsidRPr="00F15C09">
        <w:rPr>
          <w:vertAlign w:val="subscript"/>
        </w:rPr>
        <w:t>išm</w:t>
      </w:r>
      <w:r>
        <w:rPr>
          <w:vertAlign w:val="subscript"/>
        </w:rPr>
        <w:tab/>
      </w:r>
      <w:r>
        <w:t xml:space="preserve">- išmatuota aplinkos temperatūra </w:t>
      </w:r>
      <w:r w:rsidRPr="0024134B">
        <w:t>°</w:t>
      </w:r>
      <w:r>
        <w:t>C, M</w:t>
      </w:r>
      <w:r w:rsidRPr="0024134B">
        <w:t>Ω</w:t>
      </w:r>
      <w:r>
        <w:t>;</w:t>
      </w:r>
    </w:p>
    <w:p w14:paraId="7FC94048" w14:textId="77777777" w:rsidR="00897425" w:rsidRDefault="00897425" w:rsidP="00897425">
      <w:pPr>
        <w:tabs>
          <w:tab w:val="left" w:pos="374"/>
        </w:tabs>
        <w:ind w:left="2268" w:hanging="850"/>
      </w:pPr>
      <w:r>
        <w:tab/>
        <w:t>K</w:t>
      </w:r>
      <w:r>
        <w:tab/>
        <w:t>- izoliacijos varžos koeficientas, priklausantis nuo matavimo temperatūros.</w:t>
      </w:r>
    </w:p>
    <w:p w14:paraId="66B3FC92" w14:textId="37DCD71D" w:rsidR="00897425" w:rsidRPr="007210B0" w:rsidRDefault="00897425" w:rsidP="00897425">
      <w:pPr>
        <w:pStyle w:val="Lentelipavadinimai"/>
        <w:tabs>
          <w:tab w:val="clear" w:pos="1418"/>
          <w:tab w:val="left" w:pos="284"/>
        </w:tabs>
        <w:ind w:left="0" w:firstLine="0"/>
      </w:pPr>
      <w:r w:rsidRPr="007210B0">
        <w:t>lentelė. Izoliaci</w:t>
      </w:r>
      <w:r>
        <w:t xml:space="preserve">nės </w:t>
      </w:r>
      <w:r w:rsidRPr="007210B0">
        <w:t>varžos perskaičiavimo koeficiento K esant skirtingoms temperatūrų reikšmėms</w:t>
      </w:r>
    </w:p>
    <w:tbl>
      <w:tblPr>
        <w:tblW w:w="9501" w:type="dxa"/>
        <w:tblInd w:w="-8" w:type="dxa"/>
        <w:tblLayout w:type="fixed"/>
        <w:tblCellMar>
          <w:left w:w="40" w:type="dxa"/>
          <w:right w:w="40" w:type="dxa"/>
        </w:tblCellMar>
        <w:tblLook w:val="0000" w:firstRow="0" w:lastRow="0" w:firstColumn="0" w:lastColumn="0" w:noHBand="0" w:noVBand="0"/>
      </w:tblPr>
      <w:tblGrid>
        <w:gridCol w:w="996"/>
        <w:gridCol w:w="1275"/>
        <w:gridCol w:w="141"/>
        <w:gridCol w:w="992"/>
        <w:gridCol w:w="1277"/>
        <w:gridCol w:w="141"/>
        <w:gridCol w:w="993"/>
        <w:gridCol w:w="1275"/>
        <w:gridCol w:w="142"/>
        <w:gridCol w:w="995"/>
        <w:gridCol w:w="1274"/>
      </w:tblGrid>
      <w:tr w:rsidR="00897425" w14:paraId="566443E2" w14:textId="77777777">
        <w:trPr>
          <w:cantSplit/>
          <w:trHeight w:val="843"/>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ED54F7" w14:textId="77777777" w:rsidR="00897425" w:rsidRPr="00446AC9" w:rsidRDefault="00897425">
            <w:pPr>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E15F19" w14:textId="77777777" w:rsidR="00897425" w:rsidRPr="00446AC9" w:rsidRDefault="00897425">
            <w:pPr>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c>
          <w:tcPr>
            <w:tcW w:w="141" w:type="dxa"/>
            <w:vMerge w:val="restart"/>
            <w:tcBorders>
              <w:top w:val="single" w:sz="4" w:space="0" w:color="FFFFFF" w:themeColor="background1"/>
              <w:left w:val="single" w:sz="4" w:space="0" w:color="auto"/>
              <w:right w:val="single" w:sz="4" w:space="0" w:color="auto"/>
            </w:tcBorders>
            <w:shd w:val="clear" w:color="auto" w:fill="auto"/>
            <w:vAlign w:val="center"/>
          </w:tcPr>
          <w:p w14:paraId="690A13FA" w14:textId="77777777" w:rsidR="00897425" w:rsidRPr="006D1F5D"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AD4C1D"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4DDCC4"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F1AF1B6" w14:textId="77777777" w:rsidR="00897425" w:rsidRPr="006D1F5D" w:rsidRDefault="00897425">
            <w:pPr>
              <w:widowControl w:val="0"/>
              <w:jc w:val="center"/>
              <w:rPr>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B7E142"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496A7A" w14:textId="77777777" w:rsidR="00897425" w:rsidRPr="006D1F5D" w:rsidRDefault="00897425">
            <w:pPr>
              <w:widowControl w:val="0"/>
              <w:jc w:val="center"/>
              <w:rPr>
                <w:rFonts w:cstheme="minorHAnsi"/>
                <w:sz w:val="20"/>
                <w:szCs w:val="20"/>
              </w:rPr>
            </w:pPr>
            <w:r w:rsidRPr="00446AC9">
              <w:rPr>
                <w:rFonts w:ascii="Calibri" w:hAnsi="Calibri" w:cs="Calibri"/>
                <w:b/>
                <w:bCs/>
                <w:color w:val="000000" w:themeColor="text1"/>
                <w:sz w:val="16"/>
                <w:szCs w:val="16"/>
              </w:rPr>
              <w:t>Perskaičiavimo koeficientas K</w:t>
            </w:r>
          </w:p>
        </w:tc>
        <w:tc>
          <w:tcPr>
            <w:tcW w:w="142" w:type="dxa"/>
            <w:tcBorders>
              <w:left w:val="single" w:sz="4" w:space="0" w:color="auto"/>
              <w:right w:val="single" w:sz="4" w:space="0" w:color="auto"/>
            </w:tcBorders>
            <w:shd w:val="clear" w:color="auto" w:fill="auto"/>
          </w:tcPr>
          <w:p w14:paraId="3F86D1CA" w14:textId="77777777" w:rsidR="00897425" w:rsidRPr="00446AC9" w:rsidRDefault="00897425">
            <w:pPr>
              <w:widowControl w:val="0"/>
              <w:jc w:val="center"/>
              <w:rPr>
                <w:rFonts w:ascii="Calibri" w:hAnsi="Calibri" w:cs="Calibri"/>
                <w:b/>
                <w:bCs/>
                <w:color w:val="000000" w:themeColor="text1"/>
                <w:sz w:val="16"/>
                <w:szCs w:val="16"/>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2B1BCF" w14:textId="77777777" w:rsidR="00897425" w:rsidRPr="00446AC9" w:rsidRDefault="00897425">
            <w:pPr>
              <w:widowControl w:val="0"/>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 xml:space="preserve">Aplinkos temperatūra, </w:t>
            </w:r>
            <w:r>
              <w:rPr>
                <w:rFonts w:ascii="Calibri" w:hAnsi="Calibri" w:cs="Calibri"/>
                <w:b/>
                <w:bCs/>
                <w:color w:val="000000" w:themeColor="text1"/>
                <w:sz w:val="16"/>
                <w:szCs w:val="16"/>
              </w:rPr>
              <w:t>°</w:t>
            </w:r>
            <w:r w:rsidRPr="00446AC9">
              <w:rPr>
                <w:rFonts w:ascii="Calibri" w:hAnsi="Calibri" w:cs="Calibri"/>
                <w:b/>
                <w:bCs/>
                <w:color w:val="000000" w:themeColor="text1"/>
                <w:sz w:val="16"/>
                <w:szCs w:val="16"/>
              </w:rPr>
              <w:t>С</w:t>
            </w:r>
          </w:p>
        </w:tc>
        <w:tc>
          <w:tcPr>
            <w:tcW w:w="12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D69D7B" w14:textId="77777777" w:rsidR="00897425" w:rsidRPr="00446AC9" w:rsidRDefault="00897425">
            <w:pPr>
              <w:widowControl w:val="0"/>
              <w:jc w:val="center"/>
              <w:rPr>
                <w:rFonts w:ascii="Calibri" w:hAnsi="Calibri" w:cs="Calibri"/>
                <w:b/>
                <w:bCs/>
                <w:color w:val="000000" w:themeColor="text1"/>
                <w:sz w:val="16"/>
                <w:szCs w:val="16"/>
              </w:rPr>
            </w:pPr>
            <w:r w:rsidRPr="00446AC9">
              <w:rPr>
                <w:rFonts w:ascii="Calibri" w:hAnsi="Calibri" w:cs="Calibri"/>
                <w:b/>
                <w:bCs/>
                <w:color w:val="000000" w:themeColor="text1"/>
                <w:sz w:val="16"/>
                <w:szCs w:val="16"/>
              </w:rPr>
              <w:t>Perskaičiavimo koeficientas K</w:t>
            </w:r>
          </w:p>
        </w:tc>
      </w:tr>
      <w:tr w:rsidR="00897425" w14:paraId="76D7CD6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8D2AE3" w14:textId="77777777" w:rsidR="00897425" w:rsidRPr="007210B0" w:rsidRDefault="00897425">
            <w:pPr>
              <w:widowControl w:val="0"/>
              <w:jc w:val="center"/>
              <w:rPr>
                <w:rFonts w:cstheme="minorHAnsi"/>
                <w:sz w:val="20"/>
                <w:szCs w:val="20"/>
              </w:rPr>
            </w:pPr>
            <w:r w:rsidRPr="007210B0">
              <w:rPr>
                <w:rFonts w:cstheme="minorHAnsi"/>
                <w:sz w:val="20"/>
                <w:szCs w:val="20"/>
              </w:rPr>
              <w:t>5</w:t>
            </w:r>
          </w:p>
        </w:tc>
        <w:tc>
          <w:tcPr>
            <w:tcW w:w="1275" w:type="dxa"/>
            <w:tcBorders>
              <w:top w:val="single" w:sz="4" w:space="0" w:color="auto"/>
              <w:left w:val="single" w:sz="4" w:space="0" w:color="auto"/>
              <w:bottom w:val="single" w:sz="4" w:space="0" w:color="auto"/>
              <w:right w:val="single" w:sz="4" w:space="0" w:color="auto"/>
            </w:tcBorders>
            <w:vAlign w:val="center"/>
          </w:tcPr>
          <w:p w14:paraId="45B334FC" w14:textId="77777777" w:rsidR="00897425" w:rsidRPr="007210B0" w:rsidRDefault="00897425">
            <w:pPr>
              <w:widowControl w:val="0"/>
              <w:jc w:val="center"/>
              <w:rPr>
                <w:rFonts w:cstheme="minorHAnsi"/>
                <w:sz w:val="20"/>
                <w:szCs w:val="20"/>
              </w:rPr>
            </w:pPr>
            <w:r w:rsidRPr="007210B0">
              <w:rPr>
                <w:rFonts w:cstheme="minorHAnsi"/>
                <w:sz w:val="20"/>
                <w:szCs w:val="20"/>
              </w:rPr>
              <w:t>0,58</w:t>
            </w:r>
          </w:p>
        </w:tc>
        <w:tc>
          <w:tcPr>
            <w:tcW w:w="141" w:type="dxa"/>
            <w:vMerge/>
            <w:tcBorders>
              <w:left w:val="single" w:sz="4" w:space="0" w:color="auto"/>
              <w:right w:val="single" w:sz="4" w:space="0" w:color="auto"/>
            </w:tcBorders>
            <w:shd w:val="clear" w:color="auto" w:fill="auto"/>
            <w:vAlign w:val="center"/>
          </w:tcPr>
          <w:p w14:paraId="07047E51"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6EA9F0" w14:textId="77777777" w:rsidR="00897425" w:rsidRPr="007210B0" w:rsidRDefault="00897425">
            <w:pPr>
              <w:widowControl w:val="0"/>
              <w:jc w:val="center"/>
              <w:rPr>
                <w:rFonts w:cstheme="minorHAnsi"/>
                <w:sz w:val="20"/>
                <w:szCs w:val="20"/>
              </w:rPr>
            </w:pPr>
            <w:r w:rsidRPr="007210B0">
              <w:rPr>
                <w:rFonts w:cstheme="minorHAnsi"/>
                <w:sz w:val="20"/>
                <w:szCs w:val="20"/>
              </w:rPr>
              <w:t>12</w:t>
            </w:r>
          </w:p>
        </w:tc>
        <w:tc>
          <w:tcPr>
            <w:tcW w:w="1277" w:type="dxa"/>
            <w:tcBorders>
              <w:top w:val="single" w:sz="4" w:space="0" w:color="auto"/>
              <w:left w:val="single" w:sz="4" w:space="0" w:color="auto"/>
              <w:bottom w:val="single" w:sz="4" w:space="0" w:color="auto"/>
              <w:right w:val="single" w:sz="4" w:space="0" w:color="auto"/>
            </w:tcBorders>
            <w:vAlign w:val="center"/>
          </w:tcPr>
          <w:p w14:paraId="7A7A4515" w14:textId="77777777" w:rsidR="00897425" w:rsidRPr="007210B0" w:rsidRDefault="00897425">
            <w:pPr>
              <w:widowControl w:val="0"/>
              <w:jc w:val="center"/>
              <w:rPr>
                <w:rFonts w:cstheme="minorHAnsi"/>
                <w:sz w:val="20"/>
                <w:szCs w:val="20"/>
              </w:rPr>
            </w:pPr>
            <w:r w:rsidRPr="007210B0">
              <w:rPr>
                <w:rFonts w:cstheme="minorHAnsi"/>
                <w:sz w:val="20"/>
                <w:szCs w:val="20"/>
              </w:rPr>
              <w:t>0,76</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3FB94238"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2E4778" w14:textId="77777777" w:rsidR="00897425" w:rsidRPr="007210B0" w:rsidRDefault="00897425">
            <w:pPr>
              <w:widowControl w:val="0"/>
              <w:jc w:val="center"/>
              <w:rPr>
                <w:rFonts w:cstheme="minorHAnsi"/>
                <w:sz w:val="20"/>
                <w:szCs w:val="20"/>
              </w:rPr>
            </w:pPr>
            <w:r w:rsidRPr="007210B0">
              <w:rPr>
                <w:rFonts w:cstheme="minorHAnsi"/>
                <w:sz w:val="20"/>
                <w:szCs w:val="20"/>
              </w:rPr>
              <w:t>19</w:t>
            </w:r>
          </w:p>
        </w:tc>
        <w:tc>
          <w:tcPr>
            <w:tcW w:w="1275" w:type="dxa"/>
            <w:tcBorders>
              <w:top w:val="single" w:sz="4" w:space="0" w:color="auto"/>
              <w:left w:val="single" w:sz="4" w:space="0" w:color="auto"/>
              <w:bottom w:val="single" w:sz="4" w:space="0" w:color="auto"/>
              <w:right w:val="single" w:sz="4" w:space="0" w:color="auto"/>
            </w:tcBorders>
            <w:vAlign w:val="center"/>
          </w:tcPr>
          <w:p w14:paraId="27789A5E" w14:textId="77777777" w:rsidR="00897425" w:rsidRPr="007210B0" w:rsidRDefault="00897425">
            <w:pPr>
              <w:widowControl w:val="0"/>
              <w:jc w:val="center"/>
              <w:rPr>
                <w:rFonts w:cstheme="minorHAnsi"/>
                <w:sz w:val="20"/>
                <w:szCs w:val="20"/>
              </w:rPr>
            </w:pPr>
            <w:r w:rsidRPr="007210B0">
              <w:rPr>
                <w:rFonts w:cstheme="minorHAnsi"/>
                <w:sz w:val="20"/>
                <w:szCs w:val="20"/>
              </w:rPr>
              <w:t>0,97</w:t>
            </w:r>
          </w:p>
        </w:tc>
        <w:tc>
          <w:tcPr>
            <w:tcW w:w="142" w:type="dxa"/>
            <w:tcBorders>
              <w:left w:val="single" w:sz="4" w:space="0" w:color="auto"/>
              <w:right w:val="single" w:sz="4" w:space="0" w:color="auto"/>
            </w:tcBorders>
          </w:tcPr>
          <w:p w14:paraId="58C6BE78"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85F5E2" w14:textId="77777777" w:rsidR="00897425" w:rsidRPr="007210B0" w:rsidRDefault="00897425">
            <w:pPr>
              <w:widowControl w:val="0"/>
              <w:jc w:val="center"/>
              <w:rPr>
                <w:rFonts w:cstheme="minorHAnsi"/>
                <w:sz w:val="20"/>
                <w:szCs w:val="20"/>
              </w:rPr>
            </w:pPr>
            <w:r w:rsidRPr="007210B0">
              <w:rPr>
                <w:rFonts w:cstheme="minorHAnsi"/>
                <w:sz w:val="20"/>
                <w:szCs w:val="20"/>
              </w:rPr>
              <w:t>26</w:t>
            </w:r>
          </w:p>
        </w:tc>
        <w:tc>
          <w:tcPr>
            <w:tcW w:w="1274" w:type="dxa"/>
            <w:tcBorders>
              <w:top w:val="single" w:sz="4" w:space="0" w:color="auto"/>
              <w:left w:val="single" w:sz="4" w:space="0" w:color="auto"/>
              <w:bottom w:val="single" w:sz="4" w:space="0" w:color="auto"/>
              <w:right w:val="single" w:sz="4" w:space="0" w:color="auto"/>
            </w:tcBorders>
            <w:vAlign w:val="center"/>
          </w:tcPr>
          <w:p w14:paraId="3D36B558" w14:textId="77777777" w:rsidR="00897425" w:rsidRPr="007210B0" w:rsidRDefault="00897425">
            <w:pPr>
              <w:widowControl w:val="0"/>
              <w:jc w:val="center"/>
              <w:rPr>
                <w:rFonts w:cstheme="minorHAnsi"/>
                <w:sz w:val="20"/>
                <w:szCs w:val="20"/>
              </w:rPr>
            </w:pPr>
            <w:r w:rsidRPr="007210B0">
              <w:rPr>
                <w:rFonts w:cstheme="minorHAnsi"/>
                <w:sz w:val="20"/>
                <w:szCs w:val="20"/>
              </w:rPr>
              <w:t>1,22</w:t>
            </w:r>
          </w:p>
        </w:tc>
      </w:tr>
      <w:tr w:rsidR="00897425" w14:paraId="4DAAD8A5"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F0D458" w14:textId="77777777" w:rsidR="00897425" w:rsidRPr="007210B0" w:rsidRDefault="00897425">
            <w:pPr>
              <w:widowControl w:val="0"/>
              <w:jc w:val="center"/>
              <w:rPr>
                <w:rFonts w:cstheme="minorHAnsi"/>
                <w:sz w:val="20"/>
                <w:szCs w:val="20"/>
              </w:rPr>
            </w:pPr>
            <w:r w:rsidRPr="007210B0">
              <w:rPr>
                <w:rFonts w:cstheme="minorHAnsi"/>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650F16A6" w14:textId="77777777" w:rsidR="00897425" w:rsidRPr="007210B0" w:rsidRDefault="00897425">
            <w:pPr>
              <w:widowControl w:val="0"/>
              <w:jc w:val="center"/>
              <w:rPr>
                <w:rFonts w:cstheme="minorHAnsi"/>
                <w:sz w:val="20"/>
                <w:szCs w:val="20"/>
              </w:rPr>
            </w:pPr>
            <w:r w:rsidRPr="007210B0">
              <w:rPr>
                <w:rFonts w:cstheme="minorHAnsi"/>
                <w:sz w:val="20"/>
                <w:szCs w:val="20"/>
              </w:rPr>
              <w:t>0,60</w:t>
            </w:r>
          </w:p>
        </w:tc>
        <w:tc>
          <w:tcPr>
            <w:tcW w:w="141" w:type="dxa"/>
            <w:vMerge/>
            <w:tcBorders>
              <w:left w:val="single" w:sz="4" w:space="0" w:color="auto"/>
              <w:right w:val="single" w:sz="4" w:space="0" w:color="auto"/>
            </w:tcBorders>
            <w:shd w:val="clear" w:color="auto" w:fill="auto"/>
            <w:vAlign w:val="center"/>
          </w:tcPr>
          <w:p w14:paraId="0EE4C09D"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BE067F" w14:textId="77777777" w:rsidR="00897425" w:rsidRPr="007210B0" w:rsidRDefault="00897425">
            <w:pPr>
              <w:widowControl w:val="0"/>
              <w:jc w:val="center"/>
              <w:rPr>
                <w:rFonts w:cstheme="minorHAnsi"/>
                <w:sz w:val="20"/>
                <w:szCs w:val="20"/>
              </w:rPr>
            </w:pPr>
            <w:r w:rsidRPr="007210B0">
              <w:rPr>
                <w:rFonts w:cstheme="minorHAnsi"/>
                <w:sz w:val="20"/>
                <w:szCs w:val="20"/>
              </w:rPr>
              <w:t>13</w:t>
            </w:r>
          </w:p>
        </w:tc>
        <w:tc>
          <w:tcPr>
            <w:tcW w:w="1277" w:type="dxa"/>
            <w:tcBorders>
              <w:top w:val="single" w:sz="4" w:space="0" w:color="auto"/>
              <w:left w:val="single" w:sz="4" w:space="0" w:color="auto"/>
              <w:bottom w:val="single" w:sz="4" w:space="0" w:color="auto"/>
              <w:right w:val="single" w:sz="4" w:space="0" w:color="auto"/>
            </w:tcBorders>
            <w:vAlign w:val="center"/>
          </w:tcPr>
          <w:p w14:paraId="2D0C3092" w14:textId="77777777" w:rsidR="00897425" w:rsidRPr="007210B0" w:rsidRDefault="00897425">
            <w:pPr>
              <w:widowControl w:val="0"/>
              <w:jc w:val="center"/>
              <w:rPr>
                <w:rFonts w:cstheme="minorHAnsi"/>
                <w:sz w:val="20"/>
                <w:szCs w:val="20"/>
              </w:rPr>
            </w:pPr>
            <w:r w:rsidRPr="007210B0">
              <w:rPr>
                <w:rFonts w:cstheme="minorHAnsi"/>
                <w:sz w:val="20"/>
                <w:szCs w:val="20"/>
              </w:rPr>
              <w:t>0,79</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47B02363"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A5858" w14:textId="77777777" w:rsidR="00897425" w:rsidRPr="007210B0" w:rsidRDefault="00897425">
            <w:pPr>
              <w:widowControl w:val="0"/>
              <w:jc w:val="center"/>
              <w:rPr>
                <w:rFonts w:cstheme="minorHAnsi"/>
                <w:sz w:val="20"/>
                <w:szCs w:val="20"/>
              </w:rPr>
            </w:pPr>
            <w:r w:rsidRPr="007210B0">
              <w:rPr>
                <w:rFonts w:cstheme="minorHAnsi"/>
                <w:sz w:val="20"/>
                <w:szCs w:val="20"/>
              </w:rPr>
              <w:t>20</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2BF777" w14:textId="77777777" w:rsidR="00897425" w:rsidRPr="007210B0" w:rsidRDefault="00897425">
            <w:pPr>
              <w:widowControl w:val="0"/>
              <w:jc w:val="center"/>
              <w:rPr>
                <w:rFonts w:cstheme="minorHAnsi"/>
                <w:sz w:val="20"/>
                <w:szCs w:val="20"/>
              </w:rPr>
            </w:pPr>
            <w:r w:rsidRPr="007210B0">
              <w:rPr>
                <w:rFonts w:cstheme="minorHAnsi"/>
                <w:sz w:val="20"/>
                <w:szCs w:val="20"/>
              </w:rPr>
              <w:t>1,00</w:t>
            </w:r>
          </w:p>
        </w:tc>
        <w:tc>
          <w:tcPr>
            <w:tcW w:w="142" w:type="dxa"/>
            <w:tcBorders>
              <w:left w:val="single" w:sz="4" w:space="0" w:color="auto"/>
              <w:right w:val="single" w:sz="4" w:space="0" w:color="auto"/>
            </w:tcBorders>
          </w:tcPr>
          <w:p w14:paraId="77C185B7"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33B67D" w14:textId="77777777" w:rsidR="00897425" w:rsidRPr="007210B0" w:rsidRDefault="00897425">
            <w:pPr>
              <w:widowControl w:val="0"/>
              <w:jc w:val="center"/>
              <w:rPr>
                <w:rFonts w:cstheme="minorHAnsi"/>
                <w:sz w:val="20"/>
                <w:szCs w:val="20"/>
              </w:rPr>
            </w:pPr>
            <w:r w:rsidRPr="007210B0">
              <w:rPr>
                <w:rFonts w:cstheme="minorHAnsi"/>
                <w:sz w:val="20"/>
                <w:szCs w:val="20"/>
              </w:rPr>
              <w:t>27</w:t>
            </w:r>
          </w:p>
        </w:tc>
        <w:tc>
          <w:tcPr>
            <w:tcW w:w="1274" w:type="dxa"/>
            <w:tcBorders>
              <w:top w:val="single" w:sz="4" w:space="0" w:color="auto"/>
              <w:left w:val="single" w:sz="4" w:space="0" w:color="auto"/>
              <w:bottom w:val="single" w:sz="4" w:space="0" w:color="auto"/>
              <w:right w:val="single" w:sz="4" w:space="0" w:color="auto"/>
            </w:tcBorders>
            <w:vAlign w:val="center"/>
          </w:tcPr>
          <w:p w14:paraId="18ECC0BD" w14:textId="77777777" w:rsidR="00897425" w:rsidRPr="007210B0" w:rsidRDefault="00897425">
            <w:pPr>
              <w:widowControl w:val="0"/>
              <w:jc w:val="center"/>
              <w:rPr>
                <w:rFonts w:cstheme="minorHAnsi"/>
                <w:sz w:val="20"/>
                <w:szCs w:val="20"/>
              </w:rPr>
            </w:pPr>
            <w:r w:rsidRPr="007210B0">
              <w:rPr>
                <w:rFonts w:cstheme="minorHAnsi"/>
                <w:sz w:val="20"/>
                <w:szCs w:val="20"/>
              </w:rPr>
              <w:t>1,27</w:t>
            </w:r>
          </w:p>
        </w:tc>
      </w:tr>
      <w:tr w:rsidR="00897425" w14:paraId="3F0555A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45FE72" w14:textId="77777777" w:rsidR="00897425" w:rsidRPr="007210B0" w:rsidRDefault="00897425">
            <w:pPr>
              <w:widowControl w:val="0"/>
              <w:jc w:val="center"/>
              <w:rPr>
                <w:rFonts w:cstheme="minorHAnsi"/>
                <w:sz w:val="20"/>
                <w:szCs w:val="20"/>
              </w:rPr>
            </w:pPr>
            <w:r w:rsidRPr="007210B0">
              <w:rPr>
                <w:rFonts w:cstheme="minorHAnsi"/>
                <w:sz w:val="20"/>
                <w:szCs w:val="20"/>
              </w:rPr>
              <w:t>7</w:t>
            </w:r>
          </w:p>
        </w:tc>
        <w:tc>
          <w:tcPr>
            <w:tcW w:w="1275" w:type="dxa"/>
            <w:tcBorders>
              <w:top w:val="single" w:sz="4" w:space="0" w:color="auto"/>
              <w:left w:val="single" w:sz="4" w:space="0" w:color="auto"/>
              <w:bottom w:val="single" w:sz="4" w:space="0" w:color="auto"/>
              <w:right w:val="single" w:sz="4" w:space="0" w:color="auto"/>
            </w:tcBorders>
            <w:vAlign w:val="center"/>
          </w:tcPr>
          <w:p w14:paraId="4E3F2059" w14:textId="77777777" w:rsidR="00897425" w:rsidRPr="007210B0" w:rsidRDefault="00897425">
            <w:pPr>
              <w:widowControl w:val="0"/>
              <w:jc w:val="center"/>
              <w:rPr>
                <w:rFonts w:cstheme="minorHAnsi"/>
                <w:sz w:val="20"/>
                <w:szCs w:val="20"/>
              </w:rPr>
            </w:pPr>
            <w:r w:rsidRPr="007210B0">
              <w:rPr>
                <w:rFonts w:cstheme="minorHAnsi"/>
                <w:sz w:val="20"/>
                <w:szCs w:val="20"/>
              </w:rPr>
              <w:t>0,64</w:t>
            </w:r>
          </w:p>
        </w:tc>
        <w:tc>
          <w:tcPr>
            <w:tcW w:w="141" w:type="dxa"/>
            <w:vMerge/>
            <w:tcBorders>
              <w:left w:val="single" w:sz="4" w:space="0" w:color="auto"/>
              <w:right w:val="single" w:sz="4" w:space="0" w:color="auto"/>
            </w:tcBorders>
            <w:shd w:val="clear" w:color="auto" w:fill="auto"/>
            <w:vAlign w:val="center"/>
          </w:tcPr>
          <w:p w14:paraId="66C8D45D"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87F26A" w14:textId="77777777" w:rsidR="00897425" w:rsidRPr="007210B0" w:rsidRDefault="00897425">
            <w:pPr>
              <w:widowControl w:val="0"/>
              <w:jc w:val="center"/>
              <w:rPr>
                <w:rFonts w:cstheme="minorHAnsi"/>
                <w:sz w:val="20"/>
                <w:szCs w:val="20"/>
              </w:rPr>
            </w:pPr>
            <w:r w:rsidRPr="007210B0">
              <w:rPr>
                <w:rFonts w:cstheme="minorHAnsi"/>
                <w:sz w:val="20"/>
                <w:szCs w:val="20"/>
              </w:rPr>
              <w:t>14</w:t>
            </w:r>
          </w:p>
        </w:tc>
        <w:tc>
          <w:tcPr>
            <w:tcW w:w="1277" w:type="dxa"/>
            <w:tcBorders>
              <w:top w:val="single" w:sz="4" w:space="0" w:color="auto"/>
              <w:left w:val="single" w:sz="4" w:space="0" w:color="auto"/>
              <w:bottom w:val="single" w:sz="4" w:space="0" w:color="auto"/>
              <w:right w:val="single" w:sz="4" w:space="0" w:color="auto"/>
            </w:tcBorders>
            <w:vAlign w:val="center"/>
          </w:tcPr>
          <w:p w14:paraId="176BA54D" w14:textId="77777777" w:rsidR="00897425" w:rsidRPr="007210B0" w:rsidRDefault="00897425">
            <w:pPr>
              <w:widowControl w:val="0"/>
              <w:jc w:val="center"/>
              <w:rPr>
                <w:rFonts w:cstheme="minorHAnsi"/>
                <w:sz w:val="20"/>
                <w:szCs w:val="20"/>
              </w:rPr>
            </w:pPr>
            <w:r w:rsidRPr="007210B0">
              <w:rPr>
                <w:rFonts w:cstheme="minorHAnsi"/>
                <w:sz w:val="20"/>
                <w:szCs w:val="20"/>
              </w:rPr>
              <w:t>0,82</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17B137D1"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B7134A" w14:textId="77777777" w:rsidR="00897425" w:rsidRPr="007210B0" w:rsidRDefault="00897425">
            <w:pPr>
              <w:widowControl w:val="0"/>
              <w:jc w:val="center"/>
              <w:rPr>
                <w:rFonts w:cstheme="minorHAnsi"/>
                <w:sz w:val="20"/>
                <w:szCs w:val="20"/>
              </w:rPr>
            </w:pPr>
            <w:r w:rsidRPr="007210B0">
              <w:rPr>
                <w:rFonts w:cstheme="minorHAnsi"/>
                <w:sz w:val="20"/>
                <w:szCs w:val="20"/>
              </w:rPr>
              <w:t>21</w:t>
            </w:r>
          </w:p>
        </w:tc>
        <w:tc>
          <w:tcPr>
            <w:tcW w:w="1275" w:type="dxa"/>
            <w:tcBorders>
              <w:top w:val="single" w:sz="4" w:space="0" w:color="auto"/>
              <w:left w:val="single" w:sz="4" w:space="0" w:color="auto"/>
              <w:bottom w:val="single" w:sz="4" w:space="0" w:color="auto"/>
              <w:right w:val="single" w:sz="4" w:space="0" w:color="auto"/>
            </w:tcBorders>
            <w:vAlign w:val="center"/>
          </w:tcPr>
          <w:p w14:paraId="7E6BA07F"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03</w:t>
            </w:r>
          </w:p>
        </w:tc>
        <w:tc>
          <w:tcPr>
            <w:tcW w:w="142" w:type="dxa"/>
            <w:tcBorders>
              <w:left w:val="single" w:sz="4" w:space="0" w:color="auto"/>
              <w:right w:val="single" w:sz="4" w:space="0" w:color="auto"/>
            </w:tcBorders>
          </w:tcPr>
          <w:p w14:paraId="01F92532"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14A8C9" w14:textId="77777777" w:rsidR="00897425" w:rsidRPr="007210B0" w:rsidRDefault="00897425">
            <w:pPr>
              <w:widowControl w:val="0"/>
              <w:jc w:val="center"/>
              <w:rPr>
                <w:rFonts w:cstheme="minorHAnsi"/>
                <w:sz w:val="20"/>
                <w:szCs w:val="20"/>
              </w:rPr>
            </w:pPr>
            <w:r w:rsidRPr="007210B0">
              <w:rPr>
                <w:rFonts w:cstheme="minorHAnsi"/>
                <w:sz w:val="20"/>
                <w:szCs w:val="20"/>
              </w:rPr>
              <w:t>28</w:t>
            </w:r>
          </w:p>
        </w:tc>
        <w:tc>
          <w:tcPr>
            <w:tcW w:w="1274" w:type="dxa"/>
            <w:tcBorders>
              <w:top w:val="single" w:sz="4" w:space="0" w:color="auto"/>
              <w:left w:val="single" w:sz="4" w:space="0" w:color="auto"/>
              <w:bottom w:val="single" w:sz="4" w:space="0" w:color="auto"/>
              <w:right w:val="single" w:sz="4" w:space="0" w:color="auto"/>
            </w:tcBorders>
            <w:vAlign w:val="center"/>
          </w:tcPr>
          <w:p w14:paraId="099BF4A7"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32</w:t>
            </w:r>
          </w:p>
        </w:tc>
      </w:tr>
      <w:tr w:rsidR="00897425" w14:paraId="3DE8304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B4B1BA" w14:textId="77777777" w:rsidR="00897425" w:rsidRPr="007210B0" w:rsidRDefault="00897425">
            <w:pPr>
              <w:widowControl w:val="0"/>
              <w:jc w:val="center"/>
              <w:rPr>
                <w:rFonts w:cstheme="minorHAnsi"/>
                <w:sz w:val="20"/>
                <w:szCs w:val="20"/>
              </w:rPr>
            </w:pPr>
            <w:r w:rsidRPr="007210B0">
              <w:rPr>
                <w:rFonts w:cstheme="minorHAnsi"/>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11130B48" w14:textId="77777777" w:rsidR="00897425" w:rsidRPr="007210B0" w:rsidRDefault="00897425">
            <w:pPr>
              <w:widowControl w:val="0"/>
              <w:jc w:val="center"/>
              <w:rPr>
                <w:rFonts w:cstheme="minorHAnsi"/>
                <w:sz w:val="20"/>
                <w:szCs w:val="20"/>
              </w:rPr>
            </w:pPr>
            <w:r w:rsidRPr="007210B0">
              <w:rPr>
                <w:rFonts w:cstheme="minorHAnsi"/>
                <w:sz w:val="20"/>
                <w:szCs w:val="20"/>
              </w:rPr>
              <w:t>0,67</w:t>
            </w:r>
          </w:p>
        </w:tc>
        <w:tc>
          <w:tcPr>
            <w:tcW w:w="141" w:type="dxa"/>
            <w:vMerge/>
            <w:tcBorders>
              <w:left w:val="single" w:sz="4" w:space="0" w:color="auto"/>
              <w:right w:val="single" w:sz="4" w:space="0" w:color="auto"/>
            </w:tcBorders>
            <w:shd w:val="clear" w:color="auto" w:fill="auto"/>
            <w:vAlign w:val="center"/>
          </w:tcPr>
          <w:p w14:paraId="22A4936A"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B7FD36" w14:textId="77777777" w:rsidR="00897425" w:rsidRPr="007210B0" w:rsidRDefault="00897425">
            <w:pPr>
              <w:widowControl w:val="0"/>
              <w:jc w:val="center"/>
              <w:rPr>
                <w:rFonts w:cstheme="minorHAnsi"/>
                <w:sz w:val="20"/>
                <w:szCs w:val="20"/>
              </w:rPr>
            </w:pPr>
            <w:r w:rsidRPr="007210B0">
              <w:rPr>
                <w:rFonts w:cstheme="minorHAnsi"/>
                <w:sz w:val="20"/>
                <w:szCs w:val="20"/>
              </w:rPr>
              <w:t>15</w:t>
            </w:r>
          </w:p>
        </w:tc>
        <w:tc>
          <w:tcPr>
            <w:tcW w:w="1277" w:type="dxa"/>
            <w:tcBorders>
              <w:top w:val="single" w:sz="4" w:space="0" w:color="auto"/>
              <w:left w:val="single" w:sz="4" w:space="0" w:color="auto"/>
              <w:bottom w:val="single" w:sz="4" w:space="0" w:color="auto"/>
              <w:right w:val="single" w:sz="4" w:space="0" w:color="auto"/>
            </w:tcBorders>
            <w:vAlign w:val="center"/>
          </w:tcPr>
          <w:p w14:paraId="1379C0D5" w14:textId="77777777" w:rsidR="00897425" w:rsidRPr="007210B0" w:rsidRDefault="00897425">
            <w:pPr>
              <w:widowControl w:val="0"/>
              <w:jc w:val="center"/>
              <w:rPr>
                <w:rFonts w:cstheme="minorHAnsi"/>
                <w:sz w:val="20"/>
                <w:szCs w:val="20"/>
              </w:rPr>
            </w:pPr>
            <w:r w:rsidRPr="007210B0">
              <w:rPr>
                <w:rFonts w:cstheme="minorHAnsi"/>
                <w:sz w:val="20"/>
                <w:szCs w:val="20"/>
              </w:rPr>
              <w:t>0,85</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40E77868"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02FD22" w14:textId="77777777" w:rsidR="00897425" w:rsidRPr="007210B0" w:rsidRDefault="00897425">
            <w:pPr>
              <w:widowControl w:val="0"/>
              <w:jc w:val="center"/>
              <w:rPr>
                <w:rFonts w:cstheme="minorHAnsi"/>
                <w:sz w:val="20"/>
                <w:szCs w:val="20"/>
              </w:rPr>
            </w:pPr>
            <w:r w:rsidRPr="007210B0">
              <w:rPr>
                <w:rFonts w:cstheme="minorHAnsi"/>
                <w:sz w:val="20"/>
                <w:szCs w:val="20"/>
              </w:rPr>
              <w:t>22</w:t>
            </w:r>
          </w:p>
        </w:tc>
        <w:tc>
          <w:tcPr>
            <w:tcW w:w="1275" w:type="dxa"/>
            <w:tcBorders>
              <w:top w:val="single" w:sz="4" w:space="0" w:color="auto"/>
              <w:left w:val="single" w:sz="4" w:space="0" w:color="auto"/>
              <w:bottom w:val="single" w:sz="4" w:space="0" w:color="auto"/>
              <w:right w:val="single" w:sz="4" w:space="0" w:color="auto"/>
            </w:tcBorders>
            <w:vAlign w:val="center"/>
          </w:tcPr>
          <w:p w14:paraId="0CB5C28B"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07</w:t>
            </w:r>
          </w:p>
        </w:tc>
        <w:tc>
          <w:tcPr>
            <w:tcW w:w="142" w:type="dxa"/>
            <w:tcBorders>
              <w:left w:val="single" w:sz="4" w:space="0" w:color="auto"/>
              <w:right w:val="single" w:sz="4" w:space="0" w:color="auto"/>
            </w:tcBorders>
          </w:tcPr>
          <w:p w14:paraId="33F50306"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81BD51" w14:textId="77777777" w:rsidR="00897425" w:rsidRPr="007210B0" w:rsidRDefault="00897425">
            <w:pPr>
              <w:widowControl w:val="0"/>
              <w:jc w:val="center"/>
              <w:rPr>
                <w:rFonts w:cstheme="minorHAnsi"/>
                <w:sz w:val="20"/>
                <w:szCs w:val="20"/>
              </w:rPr>
            </w:pPr>
            <w:r w:rsidRPr="007210B0">
              <w:rPr>
                <w:rFonts w:cstheme="minorHAnsi"/>
                <w:sz w:val="20"/>
                <w:szCs w:val="20"/>
              </w:rPr>
              <w:t>29</w:t>
            </w:r>
          </w:p>
        </w:tc>
        <w:tc>
          <w:tcPr>
            <w:tcW w:w="1274" w:type="dxa"/>
            <w:tcBorders>
              <w:top w:val="single" w:sz="4" w:space="0" w:color="auto"/>
              <w:left w:val="single" w:sz="4" w:space="0" w:color="auto"/>
              <w:bottom w:val="single" w:sz="4" w:space="0" w:color="auto"/>
              <w:right w:val="single" w:sz="4" w:space="0" w:color="auto"/>
            </w:tcBorders>
            <w:vAlign w:val="center"/>
          </w:tcPr>
          <w:p w14:paraId="6148B8D8"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38</w:t>
            </w:r>
          </w:p>
        </w:tc>
      </w:tr>
      <w:tr w:rsidR="00897425" w14:paraId="473AAAED"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91E127" w14:textId="77777777" w:rsidR="00897425" w:rsidRPr="007210B0" w:rsidRDefault="00897425">
            <w:pPr>
              <w:widowControl w:val="0"/>
              <w:jc w:val="center"/>
              <w:rPr>
                <w:rFonts w:cstheme="minorHAnsi"/>
                <w:sz w:val="20"/>
                <w:szCs w:val="20"/>
              </w:rPr>
            </w:pPr>
            <w:r w:rsidRPr="007210B0">
              <w:rPr>
                <w:rFonts w:cstheme="minorHAnsi"/>
                <w:sz w:val="20"/>
                <w:szCs w:val="20"/>
              </w:rPr>
              <w:t>9</w:t>
            </w:r>
          </w:p>
        </w:tc>
        <w:tc>
          <w:tcPr>
            <w:tcW w:w="1275" w:type="dxa"/>
            <w:tcBorders>
              <w:top w:val="single" w:sz="4" w:space="0" w:color="auto"/>
              <w:left w:val="single" w:sz="4" w:space="0" w:color="auto"/>
              <w:bottom w:val="single" w:sz="4" w:space="0" w:color="auto"/>
              <w:right w:val="single" w:sz="4" w:space="0" w:color="auto"/>
            </w:tcBorders>
            <w:vAlign w:val="center"/>
          </w:tcPr>
          <w:p w14:paraId="6A774D36" w14:textId="77777777" w:rsidR="00897425" w:rsidRPr="007210B0" w:rsidRDefault="00897425">
            <w:pPr>
              <w:widowControl w:val="0"/>
              <w:jc w:val="center"/>
              <w:rPr>
                <w:rFonts w:cstheme="minorHAnsi"/>
                <w:sz w:val="20"/>
                <w:szCs w:val="20"/>
              </w:rPr>
            </w:pPr>
            <w:r w:rsidRPr="007210B0">
              <w:rPr>
                <w:rFonts w:cstheme="minorHAnsi"/>
                <w:sz w:val="20"/>
                <w:szCs w:val="20"/>
              </w:rPr>
              <w:t>0,69</w:t>
            </w:r>
          </w:p>
        </w:tc>
        <w:tc>
          <w:tcPr>
            <w:tcW w:w="141" w:type="dxa"/>
            <w:vMerge/>
            <w:tcBorders>
              <w:left w:val="single" w:sz="4" w:space="0" w:color="auto"/>
              <w:right w:val="single" w:sz="4" w:space="0" w:color="auto"/>
            </w:tcBorders>
            <w:shd w:val="clear" w:color="auto" w:fill="auto"/>
            <w:vAlign w:val="center"/>
          </w:tcPr>
          <w:p w14:paraId="7DDA0BB9"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00A2C2" w14:textId="77777777" w:rsidR="00897425" w:rsidRPr="007210B0" w:rsidRDefault="00897425">
            <w:pPr>
              <w:widowControl w:val="0"/>
              <w:jc w:val="center"/>
              <w:rPr>
                <w:rFonts w:cstheme="minorHAnsi"/>
                <w:sz w:val="20"/>
                <w:szCs w:val="20"/>
              </w:rPr>
            </w:pPr>
            <w:r w:rsidRPr="007210B0">
              <w:rPr>
                <w:rFonts w:cstheme="minorHAnsi"/>
                <w:sz w:val="20"/>
                <w:szCs w:val="20"/>
              </w:rPr>
              <w:t>16</w:t>
            </w:r>
          </w:p>
        </w:tc>
        <w:tc>
          <w:tcPr>
            <w:tcW w:w="1277" w:type="dxa"/>
            <w:tcBorders>
              <w:top w:val="single" w:sz="4" w:space="0" w:color="auto"/>
              <w:left w:val="single" w:sz="4" w:space="0" w:color="auto"/>
              <w:bottom w:val="single" w:sz="4" w:space="0" w:color="auto"/>
              <w:right w:val="single" w:sz="4" w:space="0" w:color="auto"/>
            </w:tcBorders>
            <w:vAlign w:val="center"/>
          </w:tcPr>
          <w:p w14:paraId="0070AB58" w14:textId="77777777" w:rsidR="00897425" w:rsidRPr="007210B0" w:rsidRDefault="00897425">
            <w:pPr>
              <w:widowControl w:val="0"/>
              <w:jc w:val="center"/>
              <w:rPr>
                <w:rFonts w:cstheme="minorHAnsi"/>
                <w:sz w:val="20"/>
                <w:szCs w:val="20"/>
              </w:rPr>
            </w:pPr>
            <w:r w:rsidRPr="007210B0">
              <w:rPr>
                <w:rFonts w:cstheme="minorHAnsi"/>
                <w:sz w:val="20"/>
                <w:szCs w:val="20"/>
              </w:rPr>
              <w:t>0</w:t>
            </w:r>
            <w:r>
              <w:rPr>
                <w:rFonts w:cstheme="minorHAnsi"/>
                <w:sz w:val="20"/>
                <w:szCs w:val="20"/>
              </w:rPr>
              <w:t>,</w:t>
            </w:r>
            <w:r w:rsidRPr="007210B0">
              <w:rPr>
                <w:rFonts w:cstheme="minorHAnsi"/>
                <w:sz w:val="20"/>
                <w:szCs w:val="20"/>
              </w:rPr>
              <w:t>87</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7D6A11A7"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3426D5" w14:textId="77777777" w:rsidR="00897425" w:rsidRPr="007210B0" w:rsidRDefault="00897425">
            <w:pPr>
              <w:widowControl w:val="0"/>
              <w:jc w:val="center"/>
              <w:rPr>
                <w:rFonts w:cstheme="minorHAnsi"/>
                <w:sz w:val="20"/>
                <w:szCs w:val="20"/>
              </w:rPr>
            </w:pPr>
            <w:r w:rsidRPr="007210B0">
              <w:rPr>
                <w:rFonts w:cstheme="minorHAnsi"/>
                <w:sz w:val="20"/>
                <w:szCs w:val="20"/>
              </w:rPr>
              <w:t>23</w:t>
            </w:r>
          </w:p>
        </w:tc>
        <w:tc>
          <w:tcPr>
            <w:tcW w:w="1275" w:type="dxa"/>
            <w:tcBorders>
              <w:top w:val="single" w:sz="4" w:space="0" w:color="auto"/>
              <w:left w:val="single" w:sz="4" w:space="0" w:color="auto"/>
              <w:bottom w:val="single" w:sz="4" w:space="0" w:color="auto"/>
              <w:right w:val="single" w:sz="4" w:space="0" w:color="auto"/>
            </w:tcBorders>
            <w:vAlign w:val="center"/>
          </w:tcPr>
          <w:p w14:paraId="10C2A5CE"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10</w:t>
            </w:r>
          </w:p>
        </w:tc>
        <w:tc>
          <w:tcPr>
            <w:tcW w:w="142" w:type="dxa"/>
            <w:tcBorders>
              <w:left w:val="single" w:sz="4" w:space="0" w:color="auto"/>
              <w:right w:val="single" w:sz="4" w:space="0" w:color="auto"/>
            </w:tcBorders>
          </w:tcPr>
          <w:p w14:paraId="165F7CF2"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4910BA" w14:textId="77777777" w:rsidR="00897425" w:rsidRPr="007210B0" w:rsidRDefault="00897425">
            <w:pPr>
              <w:widowControl w:val="0"/>
              <w:jc w:val="center"/>
              <w:rPr>
                <w:rFonts w:cstheme="minorHAnsi"/>
                <w:sz w:val="20"/>
                <w:szCs w:val="20"/>
              </w:rPr>
            </w:pPr>
            <w:r w:rsidRPr="007210B0">
              <w:rPr>
                <w:rFonts w:cstheme="minorHAnsi"/>
                <w:sz w:val="20"/>
                <w:szCs w:val="20"/>
              </w:rPr>
              <w:t>30</w:t>
            </w:r>
          </w:p>
        </w:tc>
        <w:tc>
          <w:tcPr>
            <w:tcW w:w="1274" w:type="dxa"/>
            <w:tcBorders>
              <w:top w:val="single" w:sz="4" w:space="0" w:color="auto"/>
              <w:left w:val="single" w:sz="4" w:space="0" w:color="auto"/>
              <w:bottom w:val="single" w:sz="4" w:space="0" w:color="auto"/>
              <w:right w:val="single" w:sz="4" w:space="0" w:color="auto"/>
            </w:tcBorders>
            <w:vAlign w:val="center"/>
          </w:tcPr>
          <w:p w14:paraId="56138DFB"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44</w:t>
            </w:r>
          </w:p>
        </w:tc>
      </w:tr>
      <w:tr w:rsidR="00897425" w14:paraId="78ECD6C9"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BC30A6" w14:textId="77777777" w:rsidR="00897425" w:rsidRPr="007210B0" w:rsidRDefault="00897425">
            <w:pPr>
              <w:widowControl w:val="0"/>
              <w:jc w:val="center"/>
              <w:rPr>
                <w:rFonts w:cstheme="minorHAnsi"/>
                <w:sz w:val="20"/>
                <w:szCs w:val="20"/>
              </w:rPr>
            </w:pPr>
            <w:r w:rsidRPr="007210B0">
              <w:rPr>
                <w:rFonts w:cstheme="minorHAnsi"/>
                <w:sz w:val="20"/>
                <w:szCs w:val="20"/>
              </w:rPr>
              <w:t>10</w:t>
            </w:r>
          </w:p>
        </w:tc>
        <w:tc>
          <w:tcPr>
            <w:tcW w:w="1275" w:type="dxa"/>
            <w:tcBorders>
              <w:top w:val="single" w:sz="4" w:space="0" w:color="auto"/>
              <w:left w:val="single" w:sz="4" w:space="0" w:color="auto"/>
              <w:bottom w:val="single" w:sz="4" w:space="0" w:color="auto"/>
              <w:right w:val="single" w:sz="4" w:space="0" w:color="auto"/>
            </w:tcBorders>
            <w:vAlign w:val="center"/>
          </w:tcPr>
          <w:p w14:paraId="3EA30F05" w14:textId="77777777" w:rsidR="00897425" w:rsidRPr="007210B0" w:rsidRDefault="00897425">
            <w:pPr>
              <w:widowControl w:val="0"/>
              <w:jc w:val="center"/>
              <w:rPr>
                <w:rFonts w:cstheme="minorHAnsi"/>
                <w:sz w:val="20"/>
                <w:szCs w:val="20"/>
              </w:rPr>
            </w:pPr>
            <w:r w:rsidRPr="007210B0">
              <w:rPr>
                <w:rFonts w:cstheme="minorHAnsi"/>
                <w:sz w:val="20"/>
                <w:szCs w:val="20"/>
              </w:rPr>
              <w:t>0,72</w:t>
            </w:r>
          </w:p>
        </w:tc>
        <w:tc>
          <w:tcPr>
            <w:tcW w:w="141" w:type="dxa"/>
            <w:vMerge/>
            <w:tcBorders>
              <w:left w:val="single" w:sz="4" w:space="0" w:color="auto"/>
              <w:right w:val="single" w:sz="4" w:space="0" w:color="auto"/>
            </w:tcBorders>
            <w:shd w:val="clear" w:color="auto" w:fill="auto"/>
            <w:vAlign w:val="center"/>
          </w:tcPr>
          <w:p w14:paraId="10840DEF"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173881" w14:textId="77777777" w:rsidR="00897425" w:rsidRPr="007210B0" w:rsidRDefault="00897425">
            <w:pPr>
              <w:widowControl w:val="0"/>
              <w:jc w:val="center"/>
              <w:rPr>
                <w:rFonts w:cstheme="minorHAnsi"/>
                <w:sz w:val="20"/>
                <w:szCs w:val="20"/>
              </w:rPr>
            </w:pPr>
            <w:r w:rsidRPr="007210B0">
              <w:rPr>
                <w:rFonts w:cstheme="minorHAnsi"/>
                <w:sz w:val="20"/>
                <w:szCs w:val="20"/>
              </w:rPr>
              <w:t>17</w:t>
            </w:r>
          </w:p>
        </w:tc>
        <w:tc>
          <w:tcPr>
            <w:tcW w:w="1277" w:type="dxa"/>
            <w:tcBorders>
              <w:top w:val="single" w:sz="4" w:space="0" w:color="auto"/>
              <w:left w:val="single" w:sz="4" w:space="0" w:color="auto"/>
              <w:bottom w:val="single" w:sz="4" w:space="0" w:color="auto"/>
              <w:right w:val="single" w:sz="4" w:space="0" w:color="auto"/>
            </w:tcBorders>
            <w:vAlign w:val="center"/>
          </w:tcPr>
          <w:p w14:paraId="56DF8CEC" w14:textId="77777777" w:rsidR="00897425" w:rsidRPr="007210B0" w:rsidRDefault="00897425">
            <w:pPr>
              <w:widowControl w:val="0"/>
              <w:jc w:val="center"/>
              <w:rPr>
                <w:rFonts w:cstheme="minorHAnsi"/>
                <w:sz w:val="20"/>
                <w:szCs w:val="20"/>
              </w:rPr>
            </w:pPr>
            <w:r w:rsidRPr="007210B0">
              <w:rPr>
                <w:rFonts w:cstheme="minorHAnsi"/>
                <w:sz w:val="20"/>
                <w:szCs w:val="20"/>
              </w:rPr>
              <w:t>0,90</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592E0E54"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E88920" w14:textId="77777777" w:rsidR="00897425" w:rsidRPr="007210B0" w:rsidRDefault="00897425">
            <w:pPr>
              <w:widowControl w:val="0"/>
              <w:jc w:val="center"/>
              <w:rPr>
                <w:rFonts w:cstheme="minorHAnsi"/>
                <w:sz w:val="20"/>
                <w:szCs w:val="20"/>
              </w:rPr>
            </w:pPr>
            <w:r w:rsidRPr="007210B0">
              <w:rPr>
                <w:rFonts w:cstheme="minorHAnsi"/>
                <w:sz w:val="20"/>
                <w:szCs w:val="20"/>
              </w:rPr>
              <w:t>24</w:t>
            </w:r>
          </w:p>
        </w:tc>
        <w:tc>
          <w:tcPr>
            <w:tcW w:w="1275" w:type="dxa"/>
            <w:tcBorders>
              <w:top w:val="single" w:sz="4" w:space="0" w:color="auto"/>
              <w:left w:val="single" w:sz="4" w:space="0" w:color="auto"/>
              <w:bottom w:val="single" w:sz="4" w:space="0" w:color="auto"/>
              <w:right w:val="single" w:sz="4" w:space="0" w:color="auto"/>
            </w:tcBorders>
            <w:vAlign w:val="center"/>
          </w:tcPr>
          <w:p w14:paraId="31E17DF2"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14</w:t>
            </w:r>
          </w:p>
        </w:tc>
        <w:tc>
          <w:tcPr>
            <w:tcW w:w="142" w:type="dxa"/>
            <w:tcBorders>
              <w:left w:val="single" w:sz="4" w:space="0" w:color="auto"/>
              <w:right w:val="single" w:sz="4" w:space="0" w:color="auto"/>
            </w:tcBorders>
          </w:tcPr>
          <w:p w14:paraId="32A98747"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B78AE2" w14:textId="77777777" w:rsidR="00897425" w:rsidRPr="007210B0" w:rsidRDefault="00897425">
            <w:pPr>
              <w:widowControl w:val="0"/>
              <w:jc w:val="center"/>
              <w:rPr>
                <w:rFonts w:cstheme="minorHAnsi"/>
                <w:sz w:val="20"/>
                <w:szCs w:val="20"/>
              </w:rPr>
            </w:pPr>
            <w:r w:rsidRPr="007210B0">
              <w:rPr>
                <w:rFonts w:cstheme="minorHAnsi"/>
                <w:sz w:val="20"/>
                <w:szCs w:val="20"/>
              </w:rPr>
              <w:t>31</w:t>
            </w:r>
          </w:p>
        </w:tc>
        <w:tc>
          <w:tcPr>
            <w:tcW w:w="1274" w:type="dxa"/>
            <w:tcBorders>
              <w:top w:val="single" w:sz="4" w:space="0" w:color="auto"/>
              <w:left w:val="single" w:sz="4" w:space="0" w:color="auto"/>
              <w:bottom w:val="single" w:sz="4" w:space="0" w:color="auto"/>
              <w:right w:val="single" w:sz="4" w:space="0" w:color="auto"/>
            </w:tcBorders>
            <w:vAlign w:val="center"/>
          </w:tcPr>
          <w:p w14:paraId="1857BCA5"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52</w:t>
            </w:r>
          </w:p>
        </w:tc>
      </w:tr>
      <w:tr w:rsidR="00897425" w14:paraId="110101C2" w14:textId="77777777">
        <w:trPr>
          <w:trHeight w:val="255"/>
        </w:trPr>
        <w:tc>
          <w:tcPr>
            <w:tcW w:w="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F8DCD9" w14:textId="77777777" w:rsidR="00897425" w:rsidRPr="007210B0" w:rsidRDefault="00897425">
            <w:pPr>
              <w:widowControl w:val="0"/>
              <w:jc w:val="center"/>
              <w:rPr>
                <w:rFonts w:cstheme="minorHAnsi"/>
                <w:sz w:val="20"/>
                <w:szCs w:val="20"/>
              </w:rPr>
            </w:pPr>
            <w:r w:rsidRPr="007210B0">
              <w:rPr>
                <w:rFonts w:cstheme="minorHAnsi"/>
                <w:sz w:val="20"/>
                <w:szCs w:val="20"/>
              </w:rPr>
              <w:t>11</w:t>
            </w:r>
          </w:p>
        </w:tc>
        <w:tc>
          <w:tcPr>
            <w:tcW w:w="1275" w:type="dxa"/>
            <w:tcBorders>
              <w:top w:val="single" w:sz="4" w:space="0" w:color="auto"/>
              <w:left w:val="single" w:sz="4" w:space="0" w:color="auto"/>
              <w:bottom w:val="single" w:sz="4" w:space="0" w:color="auto"/>
              <w:right w:val="single" w:sz="4" w:space="0" w:color="auto"/>
            </w:tcBorders>
            <w:vAlign w:val="center"/>
          </w:tcPr>
          <w:p w14:paraId="563D462D" w14:textId="77777777" w:rsidR="00897425" w:rsidRPr="007210B0" w:rsidRDefault="00897425">
            <w:pPr>
              <w:widowControl w:val="0"/>
              <w:jc w:val="center"/>
              <w:rPr>
                <w:rFonts w:cstheme="minorHAnsi"/>
                <w:sz w:val="20"/>
                <w:szCs w:val="20"/>
              </w:rPr>
            </w:pPr>
            <w:r w:rsidRPr="007210B0">
              <w:rPr>
                <w:rFonts w:cstheme="minorHAnsi"/>
                <w:sz w:val="20"/>
                <w:szCs w:val="20"/>
              </w:rPr>
              <w:t>0,74</w:t>
            </w:r>
          </w:p>
        </w:tc>
        <w:tc>
          <w:tcPr>
            <w:tcW w:w="141" w:type="dxa"/>
            <w:vMerge/>
            <w:tcBorders>
              <w:left w:val="single" w:sz="4" w:space="0" w:color="auto"/>
              <w:right w:val="single" w:sz="4" w:space="0" w:color="auto"/>
            </w:tcBorders>
            <w:shd w:val="clear" w:color="auto" w:fill="auto"/>
            <w:vAlign w:val="center"/>
          </w:tcPr>
          <w:p w14:paraId="07BA01EB" w14:textId="77777777" w:rsidR="00897425" w:rsidRPr="007210B0" w:rsidRDefault="00897425">
            <w:pPr>
              <w:widowControl w:val="0"/>
              <w:jc w:val="center"/>
              <w:rPr>
                <w:rFonts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E8587C" w14:textId="77777777" w:rsidR="00897425" w:rsidRPr="007210B0" w:rsidRDefault="00897425">
            <w:pPr>
              <w:widowControl w:val="0"/>
              <w:jc w:val="center"/>
              <w:rPr>
                <w:rFonts w:cstheme="minorHAnsi"/>
                <w:sz w:val="20"/>
                <w:szCs w:val="20"/>
              </w:rPr>
            </w:pPr>
            <w:r w:rsidRPr="007210B0">
              <w:rPr>
                <w:rFonts w:cstheme="minorHAnsi"/>
                <w:sz w:val="20"/>
                <w:szCs w:val="20"/>
              </w:rPr>
              <w:t>18</w:t>
            </w:r>
          </w:p>
        </w:tc>
        <w:tc>
          <w:tcPr>
            <w:tcW w:w="1277" w:type="dxa"/>
            <w:tcBorders>
              <w:top w:val="single" w:sz="4" w:space="0" w:color="auto"/>
              <w:left w:val="single" w:sz="4" w:space="0" w:color="auto"/>
              <w:bottom w:val="single" w:sz="4" w:space="0" w:color="auto"/>
              <w:right w:val="single" w:sz="4" w:space="0" w:color="auto"/>
            </w:tcBorders>
            <w:vAlign w:val="center"/>
          </w:tcPr>
          <w:p w14:paraId="3D9744CB" w14:textId="77777777" w:rsidR="00897425" w:rsidRPr="007210B0" w:rsidRDefault="00897425">
            <w:pPr>
              <w:widowControl w:val="0"/>
              <w:jc w:val="center"/>
              <w:rPr>
                <w:rFonts w:cstheme="minorHAnsi"/>
                <w:sz w:val="20"/>
                <w:szCs w:val="20"/>
              </w:rPr>
            </w:pPr>
            <w:r w:rsidRPr="007210B0">
              <w:rPr>
                <w:rFonts w:cstheme="minorHAnsi"/>
                <w:sz w:val="20"/>
                <w:szCs w:val="20"/>
              </w:rPr>
              <w:t>0,93</w:t>
            </w:r>
          </w:p>
        </w:tc>
        <w:tc>
          <w:tcPr>
            <w:tcW w:w="141" w:type="dxa"/>
            <w:tcBorders>
              <w:top w:val="single" w:sz="4" w:space="0" w:color="FFFFFF" w:themeColor="background1"/>
              <w:left w:val="single" w:sz="4" w:space="0" w:color="auto"/>
              <w:bottom w:val="single" w:sz="4" w:space="0" w:color="FFFFFF" w:themeColor="background1"/>
              <w:right w:val="single" w:sz="4" w:space="0" w:color="auto"/>
            </w:tcBorders>
            <w:shd w:val="clear" w:color="auto" w:fill="auto"/>
          </w:tcPr>
          <w:p w14:paraId="6F36FEFA" w14:textId="77777777" w:rsidR="00897425" w:rsidRPr="007210B0" w:rsidRDefault="00897425">
            <w:pPr>
              <w:widowControl w:val="0"/>
              <w:jc w:val="center"/>
              <w:rPr>
                <w:rFonts w:cstheme="minorHAnsi"/>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E0B7DB" w14:textId="77777777" w:rsidR="00897425" w:rsidRPr="007210B0" w:rsidRDefault="00897425">
            <w:pPr>
              <w:widowControl w:val="0"/>
              <w:jc w:val="center"/>
              <w:rPr>
                <w:rFonts w:cstheme="minorHAnsi"/>
                <w:sz w:val="20"/>
                <w:szCs w:val="20"/>
              </w:rPr>
            </w:pPr>
            <w:r w:rsidRPr="007210B0">
              <w:rPr>
                <w:rFonts w:cstheme="minorHAnsi"/>
                <w:sz w:val="20"/>
                <w:szCs w:val="20"/>
              </w:rPr>
              <w:t>25</w:t>
            </w:r>
          </w:p>
        </w:tc>
        <w:tc>
          <w:tcPr>
            <w:tcW w:w="1275" w:type="dxa"/>
            <w:tcBorders>
              <w:top w:val="single" w:sz="4" w:space="0" w:color="auto"/>
              <w:left w:val="single" w:sz="4" w:space="0" w:color="auto"/>
              <w:bottom w:val="single" w:sz="4" w:space="0" w:color="auto"/>
              <w:right w:val="single" w:sz="4" w:space="0" w:color="auto"/>
            </w:tcBorders>
            <w:vAlign w:val="center"/>
          </w:tcPr>
          <w:p w14:paraId="66FA09EC"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18</w:t>
            </w:r>
          </w:p>
        </w:tc>
        <w:tc>
          <w:tcPr>
            <w:tcW w:w="142" w:type="dxa"/>
            <w:tcBorders>
              <w:left w:val="single" w:sz="4" w:space="0" w:color="auto"/>
              <w:right w:val="single" w:sz="4" w:space="0" w:color="auto"/>
            </w:tcBorders>
          </w:tcPr>
          <w:p w14:paraId="215B99DF" w14:textId="77777777" w:rsidR="00897425" w:rsidRPr="007210B0" w:rsidRDefault="00897425">
            <w:pPr>
              <w:widowControl w:val="0"/>
              <w:jc w:val="center"/>
              <w:rPr>
                <w:rFonts w:cstheme="minorHAnsi"/>
                <w:sz w:val="20"/>
                <w:szCs w:val="20"/>
              </w:rPr>
            </w:pPr>
          </w:p>
        </w:tc>
        <w:tc>
          <w:tcPr>
            <w:tcW w:w="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2AD282" w14:textId="77777777" w:rsidR="00897425" w:rsidRPr="007210B0" w:rsidRDefault="00897425">
            <w:pPr>
              <w:widowControl w:val="0"/>
              <w:jc w:val="center"/>
              <w:rPr>
                <w:rFonts w:cstheme="minorHAnsi"/>
                <w:sz w:val="20"/>
                <w:szCs w:val="20"/>
              </w:rPr>
            </w:pPr>
            <w:r w:rsidRPr="007210B0">
              <w:rPr>
                <w:rFonts w:cstheme="minorHAnsi"/>
                <w:sz w:val="20"/>
                <w:szCs w:val="20"/>
              </w:rPr>
              <w:t>32</w:t>
            </w:r>
          </w:p>
        </w:tc>
        <w:tc>
          <w:tcPr>
            <w:tcW w:w="1274" w:type="dxa"/>
            <w:tcBorders>
              <w:top w:val="single" w:sz="4" w:space="0" w:color="auto"/>
              <w:left w:val="single" w:sz="4" w:space="0" w:color="auto"/>
              <w:bottom w:val="single" w:sz="4" w:space="0" w:color="auto"/>
              <w:right w:val="single" w:sz="4" w:space="0" w:color="auto"/>
            </w:tcBorders>
            <w:vAlign w:val="center"/>
          </w:tcPr>
          <w:p w14:paraId="4FDA9E8A" w14:textId="77777777" w:rsidR="00897425" w:rsidRPr="007210B0" w:rsidRDefault="00897425">
            <w:pPr>
              <w:widowControl w:val="0"/>
              <w:jc w:val="center"/>
              <w:rPr>
                <w:rFonts w:cstheme="minorHAnsi"/>
                <w:sz w:val="20"/>
                <w:szCs w:val="20"/>
              </w:rPr>
            </w:pPr>
            <w:r w:rsidRPr="007210B0">
              <w:rPr>
                <w:rFonts w:cstheme="minorHAnsi"/>
                <w:sz w:val="20"/>
                <w:szCs w:val="20"/>
              </w:rPr>
              <w:t>1</w:t>
            </w:r>
            <w:r>
              <w:rPr>
                <w:rFonts w:cstheme="minorHAnsi"/>
                <w:sz w:val="20"/>
                <w:szCs w:val="20"/>
              </w:rPr>
              <w:t>,</w:t>
            </w:r>
            <w:r w:rsidRPr="007210B0">
              <w:rPr>
                <w:rFonts w:cstheme="minorHAnsi"/>
                <w:sz w:val="20"/>
                <w:szCs w:val="20"/>
              </w:rPr>
              <w:t>59</w:t>
            </w:r>
          </w:p>
        </w:tc>
      </w:tr>
    </w:tbl>
    <w:p w14:paraId="0BEA8F4B" w14:textId="5EC8045A" w:rsidR="00E20DC6" w:rsidRDefault="00E20DC6" w:rsidP="00897425"/>
    <w:p w14:paraId="3A5BDB2B" w14:textId="77777777" w:rsidR="00E20DC6" w:rsidRDefault="00E20DC6">
      <w:r>
        <w:br w:type="page"/>
      </w:r>
    </w:p>
    <w:p w14:paraId="2505CA8E" w14:textId="32F16C60" w:rsidR="00286F82" w:rsidRPr="006D3A03" w:rsidRDefault="00271E3B" w:rsidP="003D5E50">
      <w:pPr>
        <w:pStyle w:val="Antrat1"/>
        <w:numPr>
          <w:ilvl w:val="0"/>
          <w:numId w:val="17"/>
        </w:numPr>
        <w:ind w:left="567" w:hanging="567"/>
        <w:jc w:val="both"/>
      </w:pPr>
      <w:bookmarkStart w:id="322" w:name="_Matavimo_transformatorių_apvijų"/>
      <w:bookmarkStart w:id="323" w:name="_Ref362760340"/>
      <w:bookmarkStart w:id="324" w:name="_Ref362761047"/>
      <w:bookmarkStart w:id="325" w:name="_Toc183923136"/>
      <w:bookmarkEnd w:id="322"/>
      <w:r w:rsidRPr="006D3A03">
        <w:lastRenderedPageBreak/>
        <w:t>Matavimo transformatorių a</w:t>
      </w:r>
      <w:r w:rsidR="00A56A1E" w:rsidRPr="006D3A03">
        <w:t>pvijų izoliacijos tgδ matavimo schemos ir patikrinimo rezultatų vertinimas</w:t>
      </w:r>
      <w:bookmarkEnd w:id="323"/>
      <w:bookmarkEnd w:id="324"/>
      <w:bookmarkEnd w:id="325"/>
    </w:p>
    <w:p w14:paraId="6A386D05" w14:textId="77777777" w:rsidR="00CD0094" w:rsidRPr="00CD0094" w:rsidRDefault="00B8506C" w:rsidP="00F9766B">
      <w:pPr>
        <w:pStyle w:val="Antrat11"/>
        <w:tabs>
          <w:tab w:val="clear" w:pos="1134"/>
          <w:tab w:val="num" w:pos="567"/>
        </w:tabs>
        <w:spacing w:after="120"/>
        <w:ind w:left="567" w:hanging="567"/>
        <w:outlineLvl w:val="9"/>
      </w:pPr>
      <w:r>
        <w:t>P</w:t>
      </w:r>
      <w:r w:rsidR="00555724">
        <w:t>irminės apvijos</w:t>
      </w:r>
      <w:r w:rsidR="00555724" w:rsidRPr="00637F88">
        <w:t xml:space="preserve"> pagrindinės izoliacijos </w:t>
      </w:r>
      <w:r w:rsidR="00555724" w:rsidRPr="00690525">
        <w:t>(C</w:t>
      </w:r>
      <w:r w:rsidR="00555724" w:rsidRPr="006D3A03">
        <w:rPr>
          <w:vertAlign w:val="subscript"/>
        </w:rPr>
        <w:t>1</w:t>
      </w:r>
      <w:r w:rsidR="00555724" w:rsidRPr="00690525">
        <w:t>)</w:t>
      </w:r>
      <w:r w:rsidR="00555724" w:rsidRPr="00637F88">
        <w:t xml:space="preserve"> dielektrinių nuostolių kampo tgδ ir </w:t>
      </w:r>
      <w:r w:rsidR="004F143D">
        <w:t>talpio</w:t>
      </w:r>
      <w:r w:rsidR="00555724" w:rsidRPr="00637F88">
        <w:t xml:space="preserve"> matavim</w:t>
      </w:r>
      <w:r w:rsidR="00555724">
        <w:t>ai</w:t>
      </w:r>
      <w:r w:rsidR="00555724" w:rsidRPr="00637F88">
        <w:t xml:space="preserve"> atliekami naudojant 10 kV matavimo įtampą</w:t>
      </w:r>
      <w:r w:rsidR="00555724">
        <w:t xml:space="preserve">, o papildomo </w:t>
      </w:r>
      <w:r w:rsidR="00555724" w:rsidRPr="00784952">
        <w:t>(C</w:t>
      </w:r>
      <w:r w:rsidR="00555724" w:rsidRPr="006D3A03">
        <w:rPr>
          <w:vertAlign w:val="subscript"/>
        </w:rPr>
        <w:t>2</w:t>
      </w:r>
      <w:r w:rsidR="00555724" w:rsidRPr="00784952">
        <w:t>)</w:t>
      </w:r>
      <w:r w:rsidR="00555724" w:rsidRPr="00637F88">
        <w:t xml:space="preserve"> </w:t>
      </w:r>
      <w:r w:rsidR="00555724">
        <w:t xml:space="preserve">ir paskutinio </w:t>
      </w:r>
      <w:r w:rsidR="00555724" w:rsidRPr="00784952">
        <w:t>(C</w:t>
      </w:r>
      <w:r w:rsidR="00555724" w:rsidRPr="006D3A03">
        <w:rPr>
          <w:vertAlign w:val="subscript"/>
        </w:rPr>
        <w:t>3</w:t>
      </w:r>
      <w:r w:rsidR="00555724" w:rsidRPr="00784952">
        <w:t>)</w:t>
      </w:r>
      <w:r w:rsidR="00555724">
        <w:t xml:space="preserve"> </w:t>
      </w:r>
      <w:r w:rsidR="00555724" w:rsidRPr="00637F88">
        <w:t xml:space="preserve">izoliacijos </w:t>
      </w:r>
      <w:r w:rsidR="00555724">
        <w:t>sluoksnių</w:t>
      </w:r>
      <w:r w:rsidR="00555724" w:rsidRPr="00637F88">
        <w:t xml:space="preserve"> naudojant </w:t>
      </w:r>
      <w:r w:rsidR="00555724">
        <w:t>3</w:t>
      </w:r>
      <w:r w:rsidR="00555724" w:rsidRPr="00637F88">
        <w:t xml:space="preserve"> kV matavimo įtampą</w:t>
      </w:r>
      <w:r w:rsidR="00555724">
        <w:t>, jeigu įrenginio gamintojas nenurodo kitaip.</w:t>
      </w:r>
    </w:p>
    <w:p w14:paraId="11BB44F1" w14:textId="77777777" w:rsidR="00555724" w:rsidRDefault="00555724" w:rsidP="00F9766B">
      <w:pPr>
        <w:pStyle w:val="Antrat11"/>
        <w:tabs>
          <w:tab w:val="clear" w:pos="1134"/>
          <w:tab w:val="num" w:pos="567"/>
        </w:tabs>
        <w:spacing w:after="120"/>
        <w:ind w:left="567" w:hanging="567"/>
        <w:outlineLvl w:val="9"/>
      </w:pPr>
      <w:r w:rsidRPr="00F9766B">
        <w:t>M</w:t>
      </w:r>
      <w:r w:rsidRPr="00107E47">
        <w:t>atavimai atliekami susilyginus apvijų izoliacijos</w:t>
      </w:r>
      <w:r>
        <w:t>,</w:t>
      </w:r>
      <w:r w:rsidRPr="00107E47">
        <w:t xml:space="preserve"> alyvos </w:t>
      </w:r>
      <w:r>
        <w:t xml:space="preserve">ir aplinkos </w:t>
      </w:r>
      <w:r w:rsidRPr="00107E47">
        <w:t xml:space="preserve">temperatūrai, ne anksčiau </w:t>
      </w:r>
      <w:r w:rsidR="00F55A77">
        <w:t>kaip</w:t>
      </w:r>
      <w:r w:rsidRPr="00107E47">
        <w:t xml:space="preserve"> po 30 minučių </w:t>
      </w:r>
      <w:r>
        <w:t>po įtampos</w:t>
      </w:r>
      <w:r w:rsidRPr="00107E47">
        <w:t xml:space="preserve"> atjungimo.</w:t>
      </w:r>
    </w:p>
    <w:p w14:paraId="58508925" w14:textId="16C1FD19" w:rsidR="00CD0094" w:rsidRPr="00CD0094" w:rsidRDefault="00CD0094" w:rsidP="00F9766B">
      <w:pPr>
        <w:pStyle w:val="Antrat11"/>
        <w:tabs>
          <w:tab w:val="clear" w:pos="1134"/>
          <w:tab w:val="num" w:pos="567"/>
        </w:tabs>
        <w:spacing w:after="120"/>
        <w:ind w:left="567" w:hanging="567"/>
        <w:outlineLvl w:val="9"/>
      </w:pPr>
      <w:r w:rsidRPr="00702FA9">
        <w:t xml:space="preserve">Prieš izoliacijos </w:t>
      </w:r>
      <w:r w:rsidRPr="00F9766B">
        <w:t xml:space="preserve">dielektrinių nuostolių kampo tgδ ir </w:t>
      </w:r>
      <w:r w:rsidR="004F143D" w:rsidRPr="00F9766B">
        <w:t>talpio</w:t>
      </w:r>
      <w:r w:rsidRPr="00F9766B">
        <w:t xml:space="preserve"> matavimus</w:t>
      </w:r>
      <w:r w:rsidRPr="00702FA9">
        <w:t xml:space="preserve"> ir prieš keičiant matavimo schemą transformatoriaus </w:t>
      </w:r>
      <w:r w:rsidRPr="00CF5560">
        <w:t>apvijos turi būti sujungtos tarpusavyje ir įžemintos</w:t>
      </w:r>
      <w:r>
        <w:t xml:space="preserve"> </w:t>
      </w:r>
      <w:r w:rsidRPr="00F208C1">
        <w:t>liekamaj</w:t>
      </w:r>
      <w:r>
        <w:t>am</w:t>
      </w:r>
      <w:r w:rsidRPr="00F208C1">
        <w:t xml:space="preserve"> krūv</w:t>
      </w:r>
      <w:r>
        <w:t>iui</w:t>
      </w:r>
      <w:r w:rsidRPr="00F208C1">
        <w:t xml:space="preserve"> pašalinti</w:t>
      </w:r>
      <w:r w:rsidRPr="00702FA9">
        <w:t>.</w:t>
      </w:r>
    </w:p>
    <w:p w14:paraId="24AA481B" w14:textId="0E20383C" w:rsidR="00BC15B0" w:rsidRDefault="007229BE" w:rsidP="00F9766B">
      <w:pPr>
        <w:pStyle w:val="Antrat11"/>
        <w:tabs>
          <w:tab w:val="clear" w:pos="1134"/>
          <w:tab w:val="num" w:pos="567"/>
        </w:tabs>
        <w:spacing w:after="120"/>
        <w:ind w:left="567" w:hanging="567"/>
        <w:outlineLvl w:val="9"/>
      </w:pPr>
      <w:r>
        <w:t>Srovės m</w:t>
      </w:r>
      <w:r w:rsidR="008C77C1">
        <w:t xml:space="preserve">atavimo transformatorių </w:t>
      </w:r>
      <w:r w:rsidR="005D4F88" w:rsidRPr="008C31BE">
        <w:t xml:space="preserve">dielektrinių nuostolių kampas tgδ ir </w:t>
      </w:r>
      <w:r w:rsidR="004F143D">
        <w:t>talpis</w:t>
      </w:r>
      <w:r w:rsidR="005D4F88" w:rsidRPr="008C31BE">
        <w:t xml:space="preserve"> patikrinami pagal </w:t>
      </w:r>
      <w:r w:rsidR="006D3A03">
        <w:t>šiame punkte pateikt</w:t>
      </w:r>
      <w:r w:rsidR="006F380A">
        <w:t>oje</w:t>
      </w:r>
      <w:r w:rsidR="006D3A03">
        <w:t xml:space="preserve"> </w:t>
      </w:r>
      <w:r w:rsidR="006D3A03" w:rsidRPr="00C37C34">
        <w:t>lentel</w:t>
      </w:r>
      <w:r w:rsidR="006D3A03">
        <w:t xml:space="preserve">ėje </w:t>
      </w:r>
      <w:r w:rsidR="006F380A">
        <w:t xml:space="preserve">aprašytas </w:t>
      </w:r>
      <w:r w:rsidR="006D3A03">
        <w:t>ir paveikslu</w:t>
      </w:r>
      <w:r w:rsidR="006F380A">
        <w:t>o</w:t>
      </w:r>
      <w:r w:rsidR="006D3A03">
        <w:t>s</w:t>
      </w:r>
      <w:r w:rsidR="006F380A">
        <w:t>e parodytas schemas</w:t>
      </w:r>
      <w:r w:rsidR="006D3A03" w:rsidRPr="00CF5560">
        <w:t>, jeigu įrenginio gamintojas nenurodo kitaip.</w:t>
      </w:r>
    </w:p>
    <w:p w14:paraId="339CEA5C" w14:textId="3F3B70CA" w:rsidR="00B8506C" w:rsidRPr="001B42A0" w:rsidRDefault="00B8506C" w:rsidP="00F9766B">
      <w:pPr>
        <w:pStyle w:val="Lentelipavadinimai"/>
        <w:tabs>
          <w:tab w:val="clear" w:pos="1418"/>
          <w:tab w:val="left" w:pos="284"/>
        </w:tabs>
        <w:ind w:left="0" w:firstLine="0"/>
      </w:pPr>
      <w:bookmarkStart w:id="326" w:name="_Ref362772578"/>
      <w:r w:rsidRPr="001B42A0">
        <w:t xml:space="preserve">lentelė. </w:t>
      </w:r>
      <w:r w:rsidR="00F00FE0" w:rsidRPr="001B42A0">
        <w:t>110</w:t>
      </w:r>
      <w:r w:rsidR="00F9766B">
        <w:t xml:space="preserve"> </w:t>
      </w:r>
      <w:r w:rsidR="00F9766B">
        <w:rPr>
          <w:rFonts w:cstheme="minorHAnsi"/>
        </w:rPr>
        <w:t>÷</w:t>
      </w:r>
      <w:r w:rsidR="00F9766B">
        <w:t xml:space="preserve"> </w:t>
      </w:r>
      <w:r w:rsidR="005455B1">
        <w:t>400</w:t>
      </w:r>
      <w:r w:rsidR="00F00FE0" w:rsidRPr="001B42A0">
        <w:t xml:space="preserve"> kV s</w:t>
      </w:r>
      <w:r w:rsidR="005D0FD6" w:rsidRPr="001B42A0">
        <w:t>rovės matavimo transformatorių</w:t>
      </w:r>
      <w:r w:rsidRPr="001B42A0">
        <w:t xml:space="preserve"> izoliacijos dielektrinių nuostolių kampo tgδ ir </w:t>
      </w:r>
      <w:r w:rsidR="004F143D">
        <w:t>talpio</w:t>
      </w:r>
      <w:r w:rsidRPr="001B42A0">
        <w:t xml:space="preserve"> matavimo schemos</w:t>
      </w:r>
      <w:bookmarkEnd w:id="326"/>
    </w:p>
    <w:tbl>
      <w:tblPr>
        <w:tblStyle w:val="Lentelstinklelis"/>
        <w:tblW w:w="9356" w:type="dxa"/>
        <w:tblInd w:w="-5" w:type="dxa"/>
        <w:tblLook w:val="01E0" w:firstRow="1" w:lastRow="1" w:firstColumn="1" w:lastColumn="1" w:noHBand="0" w:noVBand="0"/>
      </w:tblPr>
      <w:tblGrid>
        <w:gridCol w:w="2334"/>
        <w:gridCol w:w="1120"/>
        <w:gridCol w:w="1967"/>
        <w:gridCol w:w="984"/>
        <w:gridCol w:w="983"/>
        <w:gridCol w:w="1968"/>
      </w:tblGrid>
      <w:tr w:rsidR="00B8506C" w:rsidRPr="00336981" w14:paraId="347666C1" w14:textId="77777777" w:rsidTr="00B229DF">
        <w:trPr>
          <w:trHeight w:val="293"/>
        </w:trPr>
        <w:tc>
          <w:tcPr>
            <w:tcW w:w="2334" w:type="dxa"/>
            <w:vMerge w:val="restart"/>
            <w:shd w:val="clear" w:color="auto" w:fill="E0E0E0"/>
            <w:vAlign w:val="center"/>
          </w:tcPr>
          <w:p w14:paraId="25D787E4"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Matuojamas izoliacijos sluoksnis</w:t>
            </w:r>
          </w:p>
        </w:tc>
        <w:tc>
          <w:tcPr>
            <w:tcW w:w="1120" w:type="dxa"/>
            <w:vMerge w:val="restart"/>
            <w:shd w:val="clear" w:color="auto" w:fill="E0E0E0"/>
            <w:vAlign w:val="center"/>
          </w:tcPr>
          <w:p w14:paraId="5884FFB5"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Matavimo įtampa,</w:t>
            </w:r>
          </w:p>
          <w:p w14:paraId="0152A058"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kV</w:t>
            </w:r>
          </w:p>
        </w:tc>
        <w:tc>
          <w:tcPr>
            <w:tcW w:w="5902" w:type="dxa"/>
            <w:gridSpan w:val="4"/>
            <w:shd w:val="clear" w:color="auto" w:fill="E0E0E0"/>
            <w:vAlign w:val="center"/>
          </w:tcPr>
          <w:p w14:paraId="59DDFE6C" w14:textId="77777777" w:rsidR="00B8506C" w:rsidRPr="004E1A1A" w:rsidRDefault="00B8506C" w:rsidP="004D5774">
            <w:pPr>
              <w:jc w:val="center"/>
              <w:rPr>
                <w:rFonts w:ascii="Calibri" w:hAnsi="Calibri" w:cs="Calibri"/>
                <w:b/>
                <w:bCs/>
                <w:color w:val="000000" w:themeColor="text1"/>
              </w:rPr>
            </w:pPr>
            <w:r w:rsidRPr="004E1A1A">
              <w:rPr>
                <w:rFonts w:ascii="Calibri" w:hAnsi="Calibri" w:cs="Calibri"/>
                <w:b/>
                <w:bCs/>
                <w:color w:val="000000" w:themeColor="text1"/>
              </w:rPr>
              <w:t>Matavimo laidų prijungimas</w:t>
            </w:r>
          </w:p>
        </w:tc>
      </w:tr>
      <w:tr w:rsidR="00DE3DCE" w:rsidRPr="00336981" w14:paraId="754BD24B" w14:textId="77777777" w:rsidTr="006F380A">
        <w:trPr>
          <w:trHeight w:val="554"/>
        </w:trPr>
        <w:tc>
          <w:tcPr>
            <w:tcW w:w="2334" w:type="dxa"/>
            <w:vMerge/>
            <w:shd w:val="clear" w:color="auto" w:fill="E0E0E0"/>
            <w:vAlign w:val="center"/>
          </w:tcPr>
          <w:p w14:paraId="3D50C02C" w14:textId="77777777" w:rsidR="00DE3DCE" w:rsidRPr="004E1A1A" w:rsidRDefault="00DE3DCE" w:rsidP="004D5774">
            <w:pPr>
              <w:jc w:val="center"/>
              <w:rPr>
                <w:rFonts w:ascii="Calibri" w:hAnsi="Calibri" w:cs="Calibri"/>
                <w:b/>
                <w:bCs/>
                <w:color w:val="000000" w:themeColor="text1"/>
              </w:rPr>
            </w:pPr>
          </w:p>
        </w:tc>
        <w:tc>
          <w:tcPr>
            <w:tcW w:w="1120" w:type="dxa"/>
            <w:vMerge/>
            <w:shd w:val="clear" w:color="auto" w:fill="E0E0E0"/>
            <w:vAlign w:val="center"/>
          </w:tcPr>
          <w:p w14:paraId="5DE92B74" w14:textId="77777777" w:rsidR="00DE3DCE" w:rsidRPr="004E1A1A" w:rsidRDefault="00DE3DCE" w:rsidP="004D5774">
            <w:pPr>
              <w:jc w:val="center"/>
              <w:rPr>
                <w:rFonts w:ascii="Calibri" w:hAnsi="Calibri" w:cs="Calibri"/>
                <w:b/>
                <w:bCs/>
                <w:color w:val="000000" w:themeColor="text1"/>
              </w:rPr>
            </w:pPr>
          </w:p>
        </w:tc>
        <w:tc>
          <w:tcPr>
            <w:tcW w:w="1967" w:type="dxa"/>
            <w:shd w:val="clear" w:color="auto" w:fill="E0E0E0"/>
            <w:vAlign w:val="center"/>
          </w:tcPr>
          <w:p w14:paraId="5534E851" w14:textId="77777777" w:rsidR="00DE3DCE" w:rsidRPr="004E1A1A" w:rsidRDefault="00DE3DCE" w:rsidP="004D5774">
            <w:pPr>
              <w:jc w:val="center"/>
              <w:rPr>
                <w:rFonts w:ascii="Calibri" w:hAnsi="Calibri" w:cs="Calibri"/>
                <w:b/>
                <w:bCs/>
                <w:color w:val="000000" w:themeColor="text1"/>
              </w:rPr>
            </w:pPr>
            <w:r w:rsidRPr="004E1A1A">
              <w:rPr>
                <w:rFonts w:ascii="Calibri" w:hAnsi="Calibri" w:cs="Calibri"/>
                <w:b/>
                <w:bCs/>
                <w:color w:val="000000" w:themeColor="text1"/>
              </w:rPr>
              <w:t xml:space="preserve">Aukštos įtampos </w:t>
            </w:r>
          </w:p>
          <w:p w14:paraId="69C149D5" w14:textId="77777777" w:rsidR="00DE3DCE" w:rsidRPr="004E1A1A" w:rsidRDefault="00DE3DCE" w:rsidP="003B76D1">
            <w:pPr>
              <w:jc w:val="center"/>
              <w:rPr>
                <w:rFonts w:ascii="Calibri" w:hAnsi="Calibri" w:cs="Calibri"/>
                <w:b/>
                <w:bCs/>
                <w:color w:val="000000" w:themeColor="text1"/>
              </w:rPr>
            </w:pPr>
            <w:r w:rsidRPr="004E1A1A">
              <w:rPr>
                <w:rFonts w:ascii="Calibri" w:hAnsi="Calibri" w:cs="Calibri"/>
                <w:b/>
                <w:bCs/>
                <w:color w:val="000000" w:themeColor="text1"/>
              </w:rPr>
              <w:t xml:space="preserve">(10 kV) </w:t>
            </w:r>
            <w:r w:rsidR="003B76D1" w:rsidRPr="004E1A1A">
              <w:rPr>
                <w:rFonts w:ascii="Calibri" w:hAnsi="Calibri" w:cs="Calibri"/>
                <w:b/>
                <w:bCs/>
                <w:color w:val="000000" w:themeColor="text1"/>
              </w:rPr>
              <w:t>gnybtas</w:t>
            </w:r>
          </w:p>
        </w:tc>
        <w:tc>
          <w:tcPr>
            <w:tcW w:w="1967" w:type="dxa"/>
            <w:gridSpan w:val="2"/>
            <w:shd w:val="clear" w:color="auto" w:fill="E0E0E0"/>
            <w:vAlign w:val="center"/>
          </w:tcPr>
          <w:p w14:paraId="373A6B7D" w14:textId="77777777" w:rsidR="00DE3DCE" w:rsidRPr="004E1A1A" w:rsidRDefault="00DE3DCE" w:rsidP="003B76D1">
            <w:pPr>
              <w:jc w:val="center"/>
              <w:rPr>
                <w:rFonts w:ascii="Calibri" w:hAnsi="Calibri" w:cs="Calibri"/>
                <w:b/>
                <w:bCs/>
                <w:color w:val="000000" w:themeColor="text1"/>
              </w:rPr>
            </w:pPr>
            <w:r w:rsidRPr="004E1A1A">
              <w:rPr>
                <w:rFonts w:ascii="Calibri" w:hAnsi="Calibri" w:cs="Calibri"/>
                <w:b/>
                <w:bCs/>
                <w:color w:val="000000" w:themeColor="text1"/>
              </w:rPr>
              <w:t xml:space="preserve">Matavimo </w:t>
            </w:r>
            <w:r w:rsidR="003B76D1" w:rsidRPr="004E1A1A">
              <w:rPr>
                <w:rFonts w:ascii="Calibri" w:hAnsi="Calibri" w:cs="Calibri"/>
                <w:b/>
                <w:bCs/>
                <w:color w:val="000000" w:themeColor="text1"/>
              </w:rPr>
              <w:t>gnybtas</w:t>
            </w:r>
          </w:p>
        </w:tc>
        <w:tc>
          <w:tcPr>
            <w:tcW w:w="1968" w:type="dxa"/>
            <w:shd w:val="clear" w:color="auto" w:fill="E0E0E0"/>
            <w:vAlign w:val="center"/>
          </w:tcPr>
          <w:p w14:paraId="573A5E98" w14:textId="77777777" w:rsidR="00DE3DCE" w:rsidRPr="004E1A1A" w:rsidRDefault="00DE3DCE" w:rsidP="003B76D1">
            <w:pPr>
              <w:jc w:val="center"/>
              <w:rPr>
                <w:rFonts w:ascii="Calibri" w:hAnsi="Calibri" w:cs="Calibri"/>
                <w:b/>
                <w:bCs/>
                <w:color w:val="000000" w:themeColor="text1"/>
              </w:rPr>
            </w:pPr>
            <w:r w:rsidRPr="004E1A1A">
              <w:rPr>
                <w:rFonts w:ascii="Calibri" w:hAnsi="Calibri" w:cs="Calibri"/>
                <w:b/>
                <w:bCs/>
                <w:color w:val="000000" w:themeColor="text1"/>
              </w:rPr>
              <w:t>Ekran</w:t>
            </w:r>
            <w:r w:rsidR="003B76D1" w:rsidRPr="004E1A1A">
              <w:rPr>
                <w:rFonts w:ascii="Calibri" w:hAnsi="Calibri" w:cs="Calibri"/>
                <w:b/>
                <w:bCs/>
                <w:color w:val="000000" w:themeColor="text1"/>
              </w:rPr>
              <w:t>o gnybtas</w:t>
            </w:r>
          </w:p>
        </w:tc>
      </w:tr>
      <w:tr w:rsidR="00B8506C" w:rsidRPr="00336981" w14:paraId="32359015" w14:textId="77777777" w:rsidTr="006F380A">
        <w:trPr>
          <w:trHeight w:val="607"/>
        </w:trPr>
        <w:tc>
          <w:tcPr>
            <w:tcW w:w="2334" w:type="dxa"/>
            <w:vAlign w:val="center"/>
          </w:tcPr>
          <w:p w14:paraId="78CF88B8" w14:textId="77777777" w:rsidR="00B8506C" w:rsidRPr="00336981" w:rsidRDefault="00B8506C" w:rsidP="004D5774">
            <w:pPr>
              <w:jc w:val="center"/>
              <w:rPr>
                <w:rFonts w:asciiTheme="minorHAnsi" w:hAnsiTheme="minorHAnsi" w:cstheme="minorHAnsi"/>
              </w:rPr>
            </w:pPr>
            <w:r w:rsidRPr="00336981">
              <w:rPr>
                <w:rFonts w:asciiTheme="minorHAnsi" w:hAnsiTheme="minorHAnsi" w:cstheme="minorHAnsi"/>
              </w:rPr>
              <w:t>Pagrindinės izoliacijos C</w:t>
            </w:r>
            <w:r w:rsidRPr="00336981">
              <w:rPr>
                <w:rFonts w:asciiTheme="minorHAnsi" w:hAnsiTheme="minorHAnsi" w:cstheme="minorHAnsi"/>
                <w:vertAlign w:val="subscript"/>
                <w:lang w:val="en-US"/>
              </w:rPr>
              <w:t>1</w:t>
            </w:r>
          </w:p>
        </w:tc>
        <w:tc>
          <w:tcPr>
            <w:tcW w:w="1120" w:type="dxa"/>
            <w:vAlign w:val="center"/>
          </w:tcPr>
          <w:p w14:paraId="4CBCF640" w14:textId="77777777" w:rsidR="00B8506C" w:rsidRPr="00336981" w:rsidRDefault="00B8506C" w:rsidP="004D5774">
            <w:pPr>
              <w:jc w:val="center"/>
              <w:rPr>
                <w:rFonts w:asciiTheme="minorHAnsi" w:hAnsiTheme="minorHAnsi" w:cstheme="minorHAnsi"/>
                <w:lang w:val="en-US"/>
              </w:rPr>
            </w:pPr>
            <w:r w:rsidRPr="00336981">
              <w:rPr>
                <w:rFonts w:asciiTheme="minorHAnsi" w:hAnsiTheme="minorHAnsi" w:cstheme="minorHAnsi"/>
                <w:lang w:val="en-US"/>
              </w:rPr>
              <w:t>10</w:t>
            </w:r>
          </w:p>
        </w:tc>
        <w:tc>
          <w:tcPr>
            <w:tcW w:w="1967" w:type="dxa"/>
            <w:vAlign w:val="center"/>
          </w:tcPr>
          <w:p w14:paraId="083FD563" w14:textId="77777777" w:rsidR="00B8506C" w:rsidRPr="00336981" w:rsidRDefault="003B76D1" w:rsidP="00C3368F">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 xml:space="preserve">rie </w:t>
            </w:r>
            <w:r w:rsidR="00C3368F" w:rsidRPr="00336981">
              <w:rPr>
                <w:rFonts w:asciiTheme="minorHAnsi" w:hAnsiTheme="minorHAnsi" w:cstheme="minorHAnsi"/>
              </w:rPr>
              <w:t>pirminės apvijos gnybto</w:t>
            </w:r>
            <w:r w:rsidR="00B8506C" w:rsidRPr="00336981">
              <w:rPr>
                <w:rFonts w:asciiTheme="minorHAnsi" w:hAnsiTheme="minorHAnsi" w:cstheme="minorHAnsi"/>
              </w:rPr>
              <w:t xml:space="preserve"> </w:t>
            </w:r>
          </w:p>
        </w:tc>
        <w:tc>
          <w:tcPr>
            <w:tcW w:w="1967" w:type="dxa"/>
            <w:gridSpan w:val="2"/>
            <w:vAlign w:val="center"/>
          </w:tcPr>
          <w:p w14:paraId="13E9EC2B"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matavimo išvado</w:t>
            </w:r>
          </w:p>
        </w:tc>
        <w:tc>
          <w:tcPr>
            <w:tcW w:w="1968" w:type="dxa"/>
            <w:vAlign w:val="center"/>
          </w:tcPr>
          <w:p w14:paraId="1015DFC0"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įžeminto korpuso</w:t>
            </w:r>
          </w:p>
        </w:tc>
      </w:tr>
      <w:tr w:rsidR="00B8506C" w:rsidRPr="00336981" w14:paraId="329832D8" w14:textId="77777777" w:rsidTr="006F380A">
        <w:trPr>
          <w:trHeight w:val="607"/>
        </w:trPr>
        <w:tc>
          <w:tcPr>
            <w:tcW w:w="2334" w:type="dxa"/>
            <w:vAlign w:val="center"/>
          </w:tcPr>
          <w:p w14:paraId="4BE54C78" w14:textId="2A858B87" w:rsidR="00B8506C" w:rsidRPr="00336981" w:rsidRDefault="00B8506C" w:rsidP="004D5774">
            <w:pPr>
              <w:jc w:val="center"/>
              <w:rPr>
                <w:rFonts w:asciiTheme="minorHAnsi" w:hAnsiTheme="minorHAnsi" w:cstheme="minorHAnsi"/>
              </w:rPr>
            </w:pPr>
            <w:r w:rsidRPr="00336981">
              <w:rPr>
                <w:rFonts w:asciiTheme="minorHAnsi" w:hAnsiTheme="minorHAnsi" w:cstheme="minorHAnsi"/>
              </w:rPr>
              <w:t xml:space="preserve">Paskutinis izoliacijos sluoksnio </w:t>
            </w:r>
            <w:r w:rsidR="0079533B" w:rsidRPr="004D670D">
              <w:rPr>
                <w:rFonts w:asciiTheme="minorHAnsi" w:hAnsiTheme="minorHAnsi" w:cstheme="minorHAnsi"/>
              </w:rPr>
              <w:t>C</w:t>
            </w:r>
            <w:r w:rsidR="0079533B" w:rsidRPr="004D670D">
              <w:rPr>
                <w:rFonts w:asciiTheme="minorHAnsi" w:hAnsiTheme="minorHAnsi" w:cstheme="minorHAnsi"/>
                <w:vertAlign w:val="subscript"/>
              </w:rPr>
              <w:t xml:space="preserve">2 </w:t>
            </w:r>
            <w:r w:rsidR="0079533B" w:rsidRPr="00700745">
              <w:rPr>
                <w:rFonts w:asciiTheme="minorHAnsi" w:hAnsiTheme="minorHAnsi" w:cstheme="minorHAnsi"/>
              </w:rPr>
              <w:t>arba</w:t>
            </w:r>
            <w:r w:rsidR="0079533B" w:rsidRPr="004D670D">
              <w:rPr>
                <w:rFonts w:asciiTheme="minorHAnsi" w:hAnsiTheme="minorHAnsi" w:cstheme="minorHAnsi"/>
              </w:rPr>
              <w:t xml:space="preserve"> </w:t>
            </w:r>
            <w:r w:rsidRPr="004D670D">
              <w:rPr>
                <w:rFonts w:asciiTheme="minorHAnsi" w:hAnsiTheme="minorHAnsi" w:cstheme="minorHAnsi"/>
              </w:rPr>
              <w:t>C</w:t>
            </w:r>
            <w:r w:rsidRPr="004D670D">
              <w:rPr>
                <w:rFonts w:asciiTheme="minorHAnsi" w:hAnsiTheme="minorHAnsi" w:cstheme="minorHAnsi"/>
                <w:vertAlign w:val="subscript"/>
              </w:rPr>
              <w:t>3</w:t>
            </w:r>
          </w:p>
        </w:tc>
        <w:tc>
          <w:tcPr>
            <w:tcW w:w="1120" w:type="dxa"/>
            <w:vAlign w:val="center"/>
          </w:tcPr>
          <w:p w14:paraId="36B38571" w14:textId="77777777" w:rsidR="00B8506C" w:rsidRPr="00336981" w:rsidRDefault="00B8506C" w:rsidP="004D5774">
            <w:pPr>
              <w:jc w:val="center"/>
              <w:rPr>
                <w:rFonts w:asciiTheme="minorHAnsi" w:hAnsiTheme="minorHAnsi" w:cstheme="minorHAnsi"/>
              </w:rPr>
            </w:pPr>
            <w:r w:rsidRPr="00336981">
              <w:rPr>
                <w:rFonts w:asciiTheme="minorHAnsi" w:hAnsiTheme="minorHAnsi" w:cstheme="minorHAnsi"/>
                <w:lang w:val="en-US"/>
              </w:rPr>
              <w:t>3</w:t>
            </w:r>
            <w:r w:rsidRPr="00336981">
              <w:rPr>
                <w:rFonts w:asciiTheme="minorHAnsi" w:hAnsiTheme="minorHAnsi" w:cstheme="minorHAnsi"/>
                <w:highlight w:val="red"/>
                <w:lang w:val="en-US"/>
              </w:rPr>
              <w:t xml:space="preserve"> </w:t>
            </w:r>
          </w:p>
        </w:tc>
        <w:tc>
          <w:tcPr>
            <w:tcW w:w="1967" w:type="dxa"/>
            <w:vAlign w:val="center"/>
          </w:tcPr>
          <w:p w14:paraId="2012FE78"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matavimo išvado</w:t>
            </w:r>
          </w:p>
        </w:tc>
        <w:tc>
          <w:tcPr>
            <w:tcW w:w="1967" w:type="dxa"/>
            <w:gridSpan w:val="2"/>
            <w:vAlign w:val="center"/>
          </w:tcPr>
          <w:p w14:paraId="13B900D6"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B8506C" w:rsidRPr="00336981">
              <w:rPr>
                <w:rFonts w:asciiTheme="minorHAnsi" w:hAnsiTheme="minorHAnsi" w:cstheme="minorHAnsi"/>
              </w:rPr>
              <w:t>rie įžeminto korpuso</w:t>
            </w:r>
          </w:p>
        </w:tc>
        <w:tc>
          <w:tcPr>
            <w:tcW w:w="1968" w:type="dxa"/>
            <w:vAlign w:val="center"/>
          </w:tcPr>
          <w:p w14:paraId="3B61D0E8" w14:textId="77777777" w:rsidR="00B8506C"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C3368F" w:rsidRPr="00336981">
              <w:rPr>
                <w:rFonts w:asciiTheme="minorHAnsi" w:hAnsiTheme="minorHAnsi" w:cstheme="minorHAnsi"/>
              </w:rPr>
              <w:t>rie pirminės apvijos gnybto</w:t>
            </w:r>
          </w:p>
        </w:tc>
      </w:tr>
      <w:tr w:rsidR="00DE3DCE" w:rsidRPr="00336981" w14:paraId="7F59E2F5" w14:textId="77777777" w:rsidTr="006F380A">
        <w:trPr>
          <w:trHeight w:val="607"/>
        </w:trPr>
        <w:tc>
          <w:tcPr>
            <w:tcW w:w="2334" w:type="dxa"/>
            <w:vAlign w:val="center"/>
          </w:tcPr>
          <w:p w14:paraId="13E344CA" w14:textId="77777777" w:rsidR="00DE3DCE" w:rsidRPr="00336981" w:rsidRDefault="003B76D1" w:rsidP="003B76D1">
            <w:pPr>
              <w:jc w:val="center"/>
              <w:rPr>
                <w:rFonts w:asciiTheme="minorHAnsi" w:hAnsiTheme="minorHAnsi" w:cstheme="minorHAnsi"/>
              </w:rPr>
            </w:pPr>
            <w:r w:rsidRPr="00336981">
              <w:rPr>
                <w:rFonts w:asciiTheme="minorHAnsi" w:hAnsiTheme="minorHAnsi" w:cstheme="minorHAnsi"/>
              </w:rPr>
              <w:t>Nesant</w:t>
            </w:r>
            <w:r w:rsidR="00DE3DCE" w:rsidRPr="00336981">
              <w:rPr>
                <w:rFonts w:asciiTheme="minorHAnsi" w:hAnsiTheme="minorHAnsi" w:cstheme="minorHAnsi"/>
              </w:rPr>
              <w:t xml:space="preserve"> </w:t>
            </w:r>
            <w:r w:rsidRPr="00336981">
              <w:rPr>
                <w:rFonts w:asciiTheme="minorHAnsi" w:hAnsiTheme="minorHAnsi" w:cstheme="minorHAnsi"/>
              </w:rPr>
              <w:t xml:space="preserve">tgδ </w:t>
            </w:r>
            <w:r w:rsidR="00DE3DCE" w:rsidRPr="00336981">
              <w:rPr>
                <w:rFonts w:asciiTheme="minorHAnsi" w:hAnsiTheme="minorHAnsi" w:cstheme="minorHAnsi"/>
              </w:rPr>
              <w:t>matavimo išvad</w:t>
            </w:r>
            <w:r w:rsidRPr="00336981">
              <w:rPr>
                <w:rFonts w:asciiTheme="minorHAnsi" w:hAnsiTheme="minorHAnsi" w:cstheme="minorHAnsi"/>
              </w:rPr>
              <w:t>ui</w:t>
            </w:r>
          </w:p>
        </w:tc>
        <w:tc>
          <w:tcPr>
            <w:tcW w:w="1120" w:type="dxa"/>
            <w:vAlign w:val="center"/>
          </w:tcPr>
          <w:p w14:paraId="10D2B554" w14:textId="77777777" w:rsidR="00DE3DCE" w:rsidRPr="00336981" w:rsidRDefault="00DE3DCE" w:rsidP="004D5774">
            <w:pPr>
              <w:jc w:val="center"/>
              <w:rPr>
                <w:rFonts w:asciiTheme="minorHAnsi" w:hAnsiTheme="minorHAnsi" w:cstheme="minorHAnsi"/>
              </w:rPr>
            </w:pPr>
            <w:r w:rsidRPr="00336981">
              <w:rPr>
                <w:rFonts w:asciiTheme="minorHAnsi" w:hAnsiTheme="minorHAnsi" w:cstheme="minorHAnsi"/>
                <w:lang w:val="en-US"/>
              </w:rPr>
              <w:t>10</w:t>
            </w:r>
          </w:p>
        </w:tc>
        <w:tc>
          <w:tcPr>
            <w:tcW w:w="2951" w:type="dxa"/>
            <w:gridSpan w:val="2"/>
            <w:vAlign w:val="center"/>
          </w:tcPr>
          <w:p w14:paraId="7E8316FA" w14:textId="77777777" w:rsidR="00DE3DCE"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DE3DCE" w:rsidRPr="00336981">
              <w:rPr>
                <w:rFonts w:asciiTheme="minorHAnsi" w:hAnsiTheme="minorHAnsi" w:cstheme="minorHAnsi"/>
              </w:rPr>
              <w:t>rie pirminės apvijos gnybto</w:t>
            </w:r>
          </w:p>
        </w:tc>
        <w:tc>
          <w:tcPr>
            <w:tcW w:w="2951" w:type="dxa"/>
            <w:gridSpan w:val="2"/>
            <w:vAlign w:val="center"/>
          </w:tcPr>
          <w:p w14:paraId="06156F42" w14:textId="77777777" w:rsidR="00DE3DCE" w:rsidRPr="00336981" w:rsidRDefault="003B76D1" w:rsidP="004D5774">
            <w:pPr>
              <w:jc w:val="center"/>
              <w:rPr>
                <w:rFonts w:asciiTheme="minorHAnsi" w:hAnsiTheme="minorHAnsi" w:cstheme="minorHAnsi"/>
              </w:rPr>
            </w:pPr>
            <w:r w:rsidRPr="00336981">
              <w:rPr>
                <w:rFonts w:asciiTheme="minorHAnsi" w:hAnsiTheme="minorHAnsi" w:cstheme="minorHAnsi"/>
              </w:rPr>
              <w:t>p</w:t>
            </w:r>
            <w:r w:rsidR="00DE3DCE" w:rsidRPr="00336981">
              <w:rPr>
                <w:rFonts w:asciiTheme="minorHAnsi" w:hAnsiTheme="minorHAnsi" w:cstheme="minorHAnsi"/>
              </w:rPr>
              <w:t>rie įžeminto korpuso</w:t>
            </w:r>
          </w:p>
        </w:tc>
      </w:tr>
    </w:tbl>
    <w:p w14:paraId="3664C2BF" w14:textId="77777777" w:rsidR="00A61E90" w:rsidRDefault="00A61E90" w:rsidP="00B8506C">
      <w:pPr>
        <w:pStyle w:val="Sraopastraipa"/>
        <w:ind w:left="1080"/>
      </w:pPr>
    </w:p>
    <w:p w14:paraId="528FE909" w14:textId="77777777" w:rsidR="00B8506C" w:rsidRPr="00A61E90" w:rsidRDefault="00B8506C" w:rsidP="00A61E90">
      <w:pPr>
        <w:rPr>
          <w:rFonts w:ascii="Times New Roman" w:eastAsia="Times New Roman" w:hAnsi="Times New Roman" w:cs="Times New Roman"/>
          <w:sz w:val="24"/>
          <w:szCs w:val="24"/>
          <w:lang w:eastAsia="lt-LT"/>
        </w:rPr>
      </w:pPr>
    </w:p>
    <w:p w14:paraId="75EBDB54" w14:textId="77777777" w:rsidR="008C77C1" w:rsidRDefault="008473E1" w:rsidP="007A6145">
      <w:pPr>
        <w:pStyle w:val="Sraopastraipa"/>
        <w:ind w:left="0"/>
        <w:jc w:val="center"/>
      </w:pPr>
      <w:r>
        <w:rPr>
          <w:noProof/>
        </w:rPr>
        <w:drawing>
          <wp:inline distT="0" distB="0" distL="0" distR="0" wp14:anchorId="70C54D55" wp14:editId="5C34AB24">
            <wp:extent cx="5888736" cy="2226564"/>
            <wp:effectExtent l="19050" t="0" r="0" b="0"/>
            <wp:docPr id="51" name="Paveikslėlis 50" descr="2013.05.25 ST  izol. (C1 ir C3) tg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5 ST  izol. (C1 ir C3) tg matavimas.jpg"/>
                    <pic:cNvPicPr/>
                  </pic:nvPicPr>
                  <pic:blipFill>
                    <a:blip r:embed="rId65" cstate="print"/>
                    <a:stretch>
                      <a:fillRect/>
                    </a:stretch>
                  </pic:blipFill>
                  <pic:spPr>
                    <a:xfrm>
                      <a:off x="0" y="0"/>
                      <a:ext cx="5888736" cy="2226564"/>
                    </a:xfrm>
                    <a:prstGeom prst="rect">
                      <a:avLst/>
                    </a:prstGeom>
                  </pic:spPr>
                </pic:pic>
              </a:graphicData>
            </a:graphic>
          </wp:inline>
        </w:drawing>
      </w:r>
    </w:p>
    <w:p w14:paraId="744A1648" w14:textId="77777777" w:rsidR="00556E50" w:rsidRDefault="00556E50" w:rsidP="00765EAA">
      <w:pPr>
        <w:pStyle w:val="Pavpavadinimai"/>
      </w:pPr>
      <w:bookmarkStart w:id="327" w:name="_Ref362772888"/>
      <w:r w:rsidRPr="00FC6CDF">
        <w:t>pav.</w:t>
      </w:r>
      <w:r>
        <w:t xml:space="preserve"> Srovės transformatorių pagrindinės izoliacijos (a) ir paskutinio izoliacijos sluoksnio (b) </w:t>
      </w:r>
      <w:r w:rsidRPr="007A6145">
        <w:t xml:space="preserve">dielektrinių nuostolių kampo tgδ ir </w:t>
      </w:r>
      <w:r w:rsidR="004F143D">
        <w:t>talpio</w:t>
      </w:r>
      <w:r w:rsidRPr="007A6145">
        <w:t xml:space="preserve"> patikrin</w:t>
      </w:r>
      <w:r w:rsidR="00013F5B" w:rsidRPr="007A6145">
        <w:t>i</w:t>
      </w:r>
      <w:r w:rsidRPr="007A6145">
        <w:t>mo schemos</w:t>
      </w:r>
      <w:bookmarkEnd w:id="327"/>
    </w:p>
    <w:p w14:paraId="5945B03B" w14:textId="77777777" w:rsidR="008C77C1" w:rsidRDefault="008C77C1" w:rsidP="008C77C1">
      <w:pPr>
        <w:pStyle w:val="Sraopastraipa"/>
        <w:ind w:left="426" w:hanging="142"/>
      </w:pPr>
    </w:p>
    <w:p w14:paraId="6186ACCF" w14:textId="77777777" w:rsidR="007229BE" w:rsidRDefault="007229BE" w:rsidP="007A6145">
      <w:pPr>
        <w:pStyle w:val="Sraopastraipa"/>
        <w:ind w:left="0"/>
        <w:jc w:val="center"/>
      </w:pPr>
      <w:r>
        <w:rPr>
          <w:noProof/>
        </w:rPr>
        <w:lastRenderedPageBreak/>
        <w:drawing>
          <wp:inline distT="0" distB="0" distL="0" distR="0" wp14:anchorId="6B966841" wp14:editId="1C63D27A">
            <wp:extent cx="2252751" cy="2019854"/>
            <wp:effectExtent l="0" t="0" r="0" b="0"/>
            <wp:docPr id="49" name="Paveikslėlis 48" descr="2013.05.25 ST tg matavimas be tg iš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5 ST tg matavimas be tg išvado.jpg"/>
                    <pic:cNvPicPr/>
                  </pic:nvPicPr>
                  <pic:blipFill>
                    <a:blip r:embed="rId66" cstate="print"/>
                    <a:stretch>
                      <a:fillRect/>
                    </a:stretch>
                  </pic:blipFill>
                  <pic:spPr>
                    <a:xfrm>
                      <a:off x="0" y="0"/>
                      <a:ext cx="2258938" cy="2025402"/>
                    </a:xfrm>
                    <a:prstGeom prst="rect">
                      <a:avLst/>
                    </a:prstGeom>
                  </pic:spPr>
                </pic:pic>
              </a:graphicData>
            </a:graphic>
          </wp:inline>
        </w:drawing>
      </w:r>
    </w:p>
    <w:p w14:paraId="06A07830" w14:textId="77777777" w:rsidR="007229BE" w:rsidRPr="007A6145" w:rsidRDefault="007229BE" w:rsidP="00765EAA">
      <w:pPr>
        <w:pStyle w:val="Pavpavadinimai"/>
      </w:pPr>
      <w:r w:rsidRPr="00FC6CDF">
        <w:t>pav.</w:t>
      </w:r>
      <w:r>
        <w:t xml:space="preserve"> Srovės transformatorių be </w:t>
      </w:r>
      <w:r w:rsidR="003166BC">
        <w:t xml:space="preserve">matavimo </w:t>
      </w:r>
      <w:r>
        <w:t>iš</w:t>
      </w:r>
      <w:r w:rsidR="003166BC">
        <w:t>v</w:t>
      </w:r>
      <w:r>
        <w:t xml:space="preserve">ado izoliacijos </w:t>
      </w:r>
      <w:r w:rsidRPr="007A6145">
        <w:t xml:space="preserve">dielektrinių nuostolių kampo tgδ ir </w:t>
      </w:r>
      <w:r w:rsidR="004F143D">
        <w:t>talpio</w:t>
      </w:r>
      <w:r w:rsidRPr="007A6145">
        <w:t xml:space="preserve"> patikrin</w:t>
      </w:r>
      <w:r w:rsidR="00013F5B" w:rsidRPr="007A6145">
        <w:t>i</w:t>
      </w:r>
      <w:r w:rsidRPr="007A6145">
        <w:t>mo schema</w:t>
      </w:r>
    </w:p>
    <w:p w14:paraId="42A2B1AC" w14:textId="77777777" w:rsidR="00AA4CC7" w:rsidRDefault="00AA4CC7" w:rsidP="007229BE">
      <w:pPr>
        <w:rPr>
          <w:lang w:eastAsia="pl-PL"/>
        </w:rPr>
      </w:pPr>
    </w:p>
    <w:p w14:paraId="7686EA66" w14:textId="77777777" w:rsidR="008473E1" w:rsidRDefault="008473E1" w:rsidP="007A6145">
      <w:pPr>
        <w:jc w:val="center"/>
        <w:rPr>
          <w:lang w:eastAsia="pl-PL"/>
        </w:rPr>
      </w:pPr>
      <w:r>
        <w:rPr>
          <w:noProof/>
          <w:lang w:eastAsia="lt-LT"/>
        </w:rPr>
        <w:drawing>
          <wp:inline distT="0" distB="0" distL="0" distR="0" wp14:anchorId="6D84DE4B" wp14:editId="384D00A0">
            <wp:extent cx="5677492" cy="2146692"/>
            <wp:effectExtent l="0" t="0" r="0" b="6350"/>
            <wp:docPr id="50" name="Paveikslėlis 49" descr="2013.05.25 ST virš. tipo izol. (C1 ir C3) tg matavi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5 ST virš. tipo izol. (C1 ir C3) tg matavimas.jpg"/>
                    <pic:cNvPicPr/>
                  </pic:nvPicPr>
                  <pic:blipFill>
                    <a:blip r:embed="rId67" cstate="print"/>
                    <a:stretch>
                      <a:fillRect/>
                    </a:stretch>
                  </pic:blipFill>
                  <pic:spPr>
                    <a:xfrm>
                      <a:off x="0" y="0"/>
                      <a:ext cx="5696781" cy="2153985"/>
                    </a:xfrm>
                    <a:prstGeom prst="rect">
                      <a:avLst/>
                    </a:prstGeom>
                  </pic:spPr>
                </pic:pic>
              </a:graphicData>
            </a:graphic>
          </wp:inline>
        </w:drawing>
      </w:r>
    </w:p>
    <w:p w14:paraId="30DB3FDF" w14:textId="77777777" w:rsidR="008473E1" w:rsidRDefault="008473E1" w:rsidP="00765EAA">
      <w:pPr>
        <w:pStyle w:val="Pavpavadinimai"/>
      </w:pPr>
      <w:bookmarkStart w:id="328" w:name="_Ref362772910"/>
      <w:r w:rsidRPr="00FC6CDF">
        <w:t>pav.</w:t>
      </w:r>
      <w:r>
        <w:t xml:space="preserve"> Srovės transformatorių, kada </w:t>
      </w:r>
      <w:r w:rsidRPr="007A6145">
        <w:t>tgδ išvadas atliktas nuo antrinių apvijų paskutinio izoliacijos sluoksnio,</w:t>
      </w:r>
      <w:r>
        <w:t xml:space="preserve"> pagrindinės izoliacijos (a) ir paskutinio izoliacijos sluoksnio (b) </w:t>
      </w:r>
      <w:r w:rsidRPr="007A6145">
        <w:t xml:space="preserve">dielektrinių nuostolių kampo tgδ ir </w:t>
      </w:r>
      <w:r w:rsidR="004F143D">
        <w:t>talpio</w:t>
      </w:r>
      <w:r w:rsidRPr="007A6145">
        <w:t xml:space="preserve"> patikrin</w:t>
      </w:r>
      <w:r w:rsidR="00013F5B" w:rsidRPr="007A6145">
        <w:t>i</w:t>
      </w:r>
      <w:r w:rsidRPr="007A6145">
        <w:t>mo schemos</w:t>
      </w:r>
      <w:bookmarkEnd w:id="328"/>
    </w:p>
    <w:p w14:paraId="662E0861" w14:textId="77777777" w:rsidR="007229BE" w:rsidRDefault="007229BE" w:rsidP="007229BE">
      <w:pPr>
        <w:pStyle w:val="Sraopastraipa"/>
        <w:ind w:left="426" w:hanging="142"/>
        <w:jc w:val="center"/>
      </w:pPr>
    </w:p>
    <w:p w14:paraId="0F045E30" w14:textId="07C2DC73" w:rsidR="002559BB" w:rsidRPr="002559BB" w:rsidRDefault="002559BB" w:rsidP="00F9766B">
      <w:pPr>
        <w:pStyle w:val="Antrat11"/>
        <w:tabs>
          <w:tab w:val="clear" w:pos="1134"/>
          <w:tab w:val="num" w:pos="567"/>
        </w:tabs>
        <w:spacing w:after="120"/>
        <w:ind w:left="567" w:hanging="567"/>
        <w:outlineLvl w:val="9"/>
      </w:pPr>
      <w:r w:rsidRPr="00C24595">
        <w:t xml:space="preserve">Didžiausios leistinos </w:t>
      </w:r>
      <w:r w:rsidR="004E1A1A">
        <w:t>naujos kartos</w:t>
      </w:r>
      <w:r w:rsidRPr="00C24595">
        <w:t xml:space="preserve"> </w:t>
      </w:r>
      <w:r w:rsidR="004E1A1A">
        <w:t>(</w:t>
      </w:r>
      <w:r w:rsidRPr="00C24595">
        <w:t>IEC</w:t>
      </w:r>
      <w:r w:rsidR="004E1A1A">
        <w:t>)</w:t>
      </w:r>
      <w:r w:rsidRPr="00C24595">
        <w:t xml:space="preserve"> </w:t>
      </w:r>
      <w:r>
        <w:t>srovės matavimo transformatorių</w:t>
      </w:r>
      <w:r w:rsidRPr="00C24595">
        <w:t xml:space="preserve"> su alyvoje įmirkyta popierinė </w:t>
      </w:r>
      <w:r w:rsidR="006F380A">
        <w:t>a</w:t>
      </w:r>
      <w:r>
        <w:t xml:space="preserve">r </w:t>
      </w:r>
      <w:r w:rsidRPr="00F9766B">
        <w:t>su</w:t>
      </w:r>
      <w:r w:rsidRPr="00BF33DA">
        <w:t xml:space="preserve"> </w:t>
      </w:r>
      <w:r w:rsidR="001B1DE1">
        <w:rPr>
          <w:rFonts w:asciiTheme="minorHAnsi" w:hAnsiTheme="minorHAnsi" w:cstheme="minorHAnsi"/>
        </w:rPr>
        <w:t xml:space="preserve">izoliacinėmis </w:t>
      </w:r>
      <w:r w:rsidRPr="00BF33DA">
        <w:t>duj</w:t>
      </w:r>
      <w:r w:rsidR="001B1DE1">
        <w:t>omis pirminės apvijos</w:t>
      </w:r>
      <w:r w:rsidR="001B1DE1" w:rsidRPr="00637F88">
        <w:t xml:space="preserve"> pagrindinės izoliacijos </w:t>
      </w:r>
      <w:r w:rsidR="001B1DE1" w:rsidRPr="00690525">
        <w:t>(C</w:t>
      </w:r>
      <w:r w:rsidR="001B1DE1" w:rsidRPr="006D3A03">
        <w:rPr>
          <w:vertAlign w:val="subscript"/>
        </w:rPr>
        <w:t>1</w:t>
      </w:r>
      <w:r w:rsidR="001B1DE1" w:rsidRPr="00690525">
        <w:t>)</w:t>
      </w:r>
      <w:r w:rsidRPr="00BF33DA">
        <w:t xml:space="preserve"> izoliacija</w:t>
      </w:r>
      <w:r w:rsidRPr="00C24595">
        <w:t xml:space="preserve"> dielektrinių nuostolių kampo</w:t>
      </w:r>
      <w:r w:rsidRPr="00F9766B">
        <w:t xml:space="preserve"> </w:t>
      </w:r>
      <w:r w:rsidRPr="00C24595">
        <w:t>tg</w:t>
      </w:r>
      <w:r w:rsidR="009A73A7" w:rsidRPr="00F9766B">
        <w:t>δ</w:t>
      </w:r>
      <w:r w:rsidRPr="00C24595">
        <w:t xml:space="preserve"> vertės, perskaičiuotos esant +20 </w:t>
      </w:r>
      <w:r w:rsidRPr="00F9766B">
        <w:t>°</w:t>
      </w:r>
      <w:r w:rsidRPr="00C24595">
        <w:t>C temperatūrai, nurodom</w:t>
      </w:r>
      <w:r>
        <w:t>os</w:t>
      </w:r>
      <w:r w:rsidRPr="00C24595">
        <w:t xml:space="preserve"> </w:t>
      </w:r>
      <w:r w:rsidR="006F380A" w:rsidRPr="006F380A">
        <w:t>žemiau šiame punkte pateikiamoje</w:t>
      </w:r>
      <w:r w:rsidR="00F770C7" w:rsidRPr="00C24595">
        <w:t xml:space="preserve"> </w:t>
      </w:r>
      <w:r w:rsidRPr="00C24595">
        <w:t>lentelėje</w:t>
      </w:r>
      <w:r>
        <w:t xml:space="preserve">. Taikomos, </w:t>
      </w:r>
      <w:r w:rsidRPr="00C24595">
        <w:t>jeigu įrenginio gamintojas nenu</w:t>
      </w:r>
      <w:r>
        <w:t>mato</w:t>
      </w:r>
      <w:r w:rsidRPr="00C24595">
        <w:t xml:space="preserve"> kitaip.</w:t>
      </w:r>
      <w:r w:rsidR="001B1DE1">
        <w:t xml:space="preserve"> Kitų izoliacijos sluoksnių norminės vertės turi būti nustatomos pagal įrenginio gamintojo dokumentacijoje nurodomas vertes.</w:t>
      </w:r>
      <w:r w:rsidR="00B2555F">
        <w:t xml:space="preserve"> Jeigu naujos</w:t>
      </w:r>
      <w:r w:rsidR="00B2555F" w:rsidRPr="001F4A92">
        <w:t xml:space="preserve"> </w:t>
      </w:r>
      <w:r w:rsidR="00B2555F">
        <w:t>kartos</w:t>
      </w:r>
      <w:r w:rsidR="00B2555F" w:rsidRPr="001F4A92">
        <w:t xml:space="preserve"> (</w:t>
      </w:r>
      <w:r w:rsidR="00B2555F">
        <w:t>IEC</w:t>
      </w:r>
      <w:r w:rsidR="00B2555F" w:rsidRPr="001F4A92">
        <w:t xml:space="preserve">) </w:t>
      </w:r>
      <w:r w:rsidR="00B2555F">
        <w:t>matavimo transformatorių</w:t>
      </w:r>
      <w:r w:rsidR="00B2555F" w:rsidRPr="00C24595">
        <w:t xml:space="preserve"> </w:t>
      </w:r>
      <w:r w:rsidR="00B2555F">
        <w:t>gamintojas nenurodo papildomo</w:t>
      </w:r>
      <w:r w:rsidR="00B2555F" w:rsidRPr="006D5C9F">
        <w:t xml:space="preserve"> izoliacij</w:t>
      </w:r>
      <w:r w:rsidR="00B2555F">
        <w:t>os</w:t>
      </w:r>
      <w:r w:rsidR="00B2555F" w:rsidRPr="006D5C9F">
        <w:t xml:space="preserve"> </w:t>
      </w:r>
      <w:r w:rsidR="00B2555F">
        <w:t xml:space="preserve">sluoksnio </w:t>
      </w:r>
      <w:r w:rsidR="00B2555F" w:rsidRPr="006D5C9F">
        <w:t>(C</w:t>
      </w:r>
      <w:r w:rsidR="00B2555F">
        <w:rPr>
          <w:vertAlign w:val="subscript"/>
        </w:rPr>
        <w:t>3</w:t>
      </w:r>
      <w:r w:rsidR="00B2555F" w:rsidRPr="006D5C9F">
        <w:t>)</w:t>
      </w:r>
      <w:r w:rsidR="00B2555F" w:rsidRPr="00C24595">
        <w:t xml:space="preserve"> </w:t>
      </w:r>
      <w:r w:rsidR="00B2555F">
        <w:t xml:space="preserve">norminių verčių reikia taikyti </w:t>
      </w:r>
      <w:r w:rsidR="00B2555F" w:rsidRPr="001F4A92">
        <w:t>leistin</w:t>
      </w:r>
      <w:r w:rsidR="00B2555F">
        <w:t>as</w:t>
      </w:r>
      <w:r w:rsidR="00B2555F" w:rsidRPr="001F4A92">
        <w:t xml:space="preserve"> seno</w:t>
      </w:r>
      <w:r w:rsidR="00B2555F">
        <w:t>s</w:t>
      </w:r>
      <w:r w:rsidR="00B2555F" w:rsidRPr="001F4A92">
        <w:t xml:space="preserve"> </w:t>
      </w:r>
      <w:r w:rsidR="00B2555F">
        <w:t>kartos</w:t>
      </w:r>
      <w:r w:rsidR="00B2555F" w:rsidRPr="001F4A92">
        <w:t xml:space="preserve"> (GOST) įvadų</w:t>
      </w:r>
      <w:r w:rsidR="00B2555F">
        <w:t xml:space="preserve"> vertes.</w:t>
      </w:r>
    </w:p>
    <w:p w14:paraId="359E0EF6" w14:textId="62D25DC4" w:rsidR="002559BB" w:rsidRDefault="002559BB" w:rsidP="00F9766B">
      <w:pPr>
        <w:pStyle w:val="Lentelipavadinimai"/>
        <w:tabs>
          <w:tab w:val="clear" w:pos="1418"/>
          <w:tab w:val="left" w:pos="284"/>
        </w:tabs>
        <w:ind w:left="0" w:firstLine="0"/>
      </w:pPr>
      <w:bookmarkStart w:id="329" w:name="_Ref362773062"/>
      <w:bookmarkStart w:id="330" w:name="_Ref362773001"/>
      <w:r w:rsidRPr="001B42A0">
        <w:t xml:space="preserve">lentelė. </w:t>
      </w:r>
      <w:r w:rsidR="0078638D">
        <w:t xml:space="preserve">Naujos kartos </w:t>
      </w:r>
      <w:r w:rsidR="004E1A1A">
        <w:t>(</w:t>
      </w:r>
      <w:r w:rsidR="004E1A1A" w:rsidRPr="001B42A0">
        <w:t>IEC</w:t>
      </w:r>
      <w:r w:rsidR="004E1A1A">
        <w:t xml:space="preserve">) </w:t>
      </w:r>
      <w:r w:rsidR="0078638D">
        <w:t>s</w:t>
      </w:r>
      <w:r w:rsidR="0078638D" w:rsidRPr="001B42A0">
        <w:t xml:space="preserve">rovės </w:t>
      </w:r>
      <w:r w:rsidRPr="001B42A0">
        <w:t xml:space="preserve">transformatorių </w:t>
      </w:r>
      <w:r w:rsidR="009C5683">
        <w:t>p</w:t>
      </w:r>
      <w:r w:rsidR="009C5683" w:rsidRPr="009C5683">
        <w:t>irminės apvijos pagrindinės izoliacijos (C</w:t>
      </w:r>
      <w:r w:rsidR="009C5683" w:rsidRPr="009C5683">
        <w:rPr>
          <w:vertAlign w:val="subscript"/>
        </w:rPr>
        <w:t>1</w:t>
      </w:r>
      <w:r w:rsidR="009C5683" w:rsidRPr="009C5683">
        <w:t>)</w:t>
      </w:r>
      <w:r w:rsidR="005263E2">
        <w:t xml:space="preserve"> </w:t>
      </w:r>
      <w:r w:rsidRPr="001B42A0">
        <w:t xml:space="preserve">izoliacijos </w:t>
      </w:r>
      <w:r w:rsidR="00A14EDB">
        <w:t>charakteristikų</w:t>
      </w:r>
      <w:r w:rsidRPr="001B42A0">
        <w:t xml:space="preserve"> </w:t>
      </w:r>
      <w:r w:rsidR="00982E2F">
        <w:t>leistinos</w:t>
      </w:r>
      <w:r w:rsidRPr="001B42A0">
        <w:t xml:space="preserve"> reikšmės</w:t>
      </w:r>
      <w:bookmarkEnd w:id="329"/>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8"/>
        <w:gridCol w:w="2693"/>
        <w:gridCol w:w="2835"/>
        <w:gridCol w:w="2410"/>
      </w:tblGrid>
      <w:tr w:rsidR="002559BB" w:rsidRPr="008B6B17" w14:paraId="2B4E0496" w14:textId="77777777" w:rsidTr="009C5683">
        <w:trPr>
          <w:trHeight w:val="570"/>
        </w:trPr>
        <w:tc>
          <w:tcPr>
            <w:tcW w:w="1418" w:type="dxa"/>
            <w:shd w:val="clear" w:color="auto" w:fill="D9D9D9" w:themeFill="background1" w:themeFillShade="D9"/>
            <w:vAlign w:val="center"/>
          </w:tcPr>
          <w:p w14:paraId="0BB0BDB3" w14:textId="77777777" w:rsidR="002559BB" w:rsidRPr="004E1A1A" w:rsidRDefault="002559BB" w:rsidP="000630B5">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Įrenginio vardinė įtampa, kV</w:t>
            </w:r>
          </w:p>
        </w:tc>
        <w:tc>
          <w:tcPr>
            <w:tcW w:w="2693" w:type="dxa"/>
            <w:shd w:val="clear" w:color="auto" w:fill="D9D9D9" w:themeFill="background1" w:themeFillShade="D9"/>
            <w:vAlign w:val="center"/>
          </w:tcPr>
          <w:p w14:paraId="166A36B3" w14:textId="4465947C" w:rsidR="002559BB" w:rsidRPr="004E1A1A" w:rsidRDefault="002559BB" w:rsidP="000630B5">
            <w:pPr>
              <w:ind w:right="142"/>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Pirminės apvijos pagrindinės izoliacijos (C</w:t>
            </w:r>
            <w:r w:rsidRPr="004E1A1A">
              <w:rPr>
                <w:rFonts w:ascii="Calibri" w:hAnsi="Calibri" w:cs="Calibri"/>
                <w:b/>
                <w:bCs/>
                <w:color w:val="000000" w:themeColor="text1"/>
                <w:sz w:val="20"/>
                <w:szCs w:val="20"/>
                <w:vertAlign w:val="subscript"/>
              </w:rPr>
              <w:t>1</w:t>
            </w:r>
            <w:r w:rsidRPr="004E1A1A">
              <w:rPr>
                <w:rFonts w:ascii="Calibri" w:hAnsi="Calibri" w:cs="Calibri"/>
                <w:b/>
                <w:bCs/>
                <w:color w:val="000000" w:themeColor="text1"/>
                <w:sz w:val="20"/>
                <w:szCs w:val="20"/>
              </w:rPr>
              <w:t>)</w:t>
            </w:r>
          </w:p>
        </w:tc>
        <w:tc>
          <w:tcPr>
            <w:tcW w:w="2835" w:type="dxa"/>
            <w:shd w:val="clear" w:color="auto" w:fill="D9D9D9" w:themeFill="background1" w:themeFillShade="D9"/>
            <w:tcMar>
              <w:top w:w="0" w:type="dxa"/>
              <w:left w:w="108" w:type="dxa"/>
              <w:bottom w:w="0" w:type="dxa"/>
              <w:right w:w="108" w:type="dxa"/>
            </w:tcMar>
            <w:vAlign w:val="center"/>
          </w:tcPr>
          <w:p w14:paraId="03C12D20" w14:textId="77777777" w:rsidR="002559BB" w:rsidRPr="004E1A1A" w:rsidRDefault="002559BB" w:rsidP="000630B5">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tgδ, %</w:t>
            </w:r>
          </w:p>
        </w:tc>
        <w:tc>
          <w:tcPr>
            <w:tcW w:w="2410" w:type="dxa"/>
            <w:shd w:val="clear" w:color="auto" w:fill="D9D9D9" w:themeFill="background1" w:themeFillShade="D9"/>
            <w:vAlign w:val="center"/>
          </w:tcPr>
          <w:p w14:paraId="24ECCBAA" w14:textId="77777777" w:rsidR="002559BB" w:rsidRPr="004E1A1A" w:rsidRDefault="002559BB" w:rsidP="000630B5">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talpis, pF</w:t>
            </w:r>
          </w:p>
        </w:tc>
      </w:tr>
      <w:tr w:rsidR="001B1DE1" w:rsidRPr="008B6B17" w14:paraId="51F1B0EC" w14:textId="77777777" w:rsidTr="00B229DF">
        <w:trPr>
          <w:trHeight w:val="379"/>
        </w:trPr>
        <w:tc>
          <w:tcPr>
            <w:tcW w:w="1418" w:type="dxa"/>
            <w:vMerge w:val="restart"/>
            <w:vAlign w:val="center"/>
          </w:tcPr>
          <w:p w14:paraId="303A2413" w14:textId="37377187" w:rsidR="001B1DE1" w:rsidRDefault="001B1DE1" w:rsidP="004E1A1A">
            <w:pPr>
              <w:jc w:val="center"/>
              <w:rPr>
                <w:rFonts w:cstheme="minorHAnsi"/>
                <w:sz w:val="20"/>
                <w:szCs w:val="20"/>
              </w:rPr>
            </w:pPr>
            <w:r>
              <w:rPr>
                <w:rFonts w:cstheme="minorHAnsi"/>
                <w:sz w:val="20"/>
                <w:szCs w:val="20"/>
              </w:rPr>
              <w:t>110</w:t>
            </w:r>
          </w:p>
        </w:tc>
        <w:tc>
          <w:tcPr>
            <w:tcW w:w="2693" w:type="dxa"/>
            <w:vAlign w:val="center"/>
          </w:tcPr>
          <w:p w14:paraId="4186BC40" w14:textId="650B26AD" w:rsidR="001B1DE1" w:rsidRDefault="001B1DE1" w:rsidP="006F380A">
            <w:pPr>
              <w:ind w:left="142"/>
              <w:rPr>
                <w:rFonts w:cstheme="minorHAnsi"/>
                <w:sz w:val="20"/>
              </w:rPr>
            </w:pPr>
            <w:r>
              <w:rPr>
                <w:rFonts w:cstheme="minorHAnsi"/>
                <w:sz w:val="20"/>
              </w:rPr>
              <w:t>pirminio patikrinimo metu</w:t>
            </w:r>
          </w:p>
        </w:tc>
        <w:tc>
          <w:tcPr>
            <w:tcW w:w="2835" w:type="dxa"/>
            <w:tcMar>
              <w:top w:w="0" w:type="dxa"/>
              <w:left w:w="108" w:type="dxa"/>
              <w:bottom w:w="0" w:type="dxa"/>
              <w:right w:w="108" w:type="dxa"/>
            </w:tcMar>
            <w:vAlign w:val="center"/>
          </w:tcPr>
          <w:p w14:paraId="68F0CACC" w14:textId="77D7A47E" w:rsidR="001B1DE1" w:rsidRPr="00AA7A94" w:rsidRDefault="001B1DE1" w:rsidP="006F380A">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0,</w:t>
            </w:r>
            <w:r>
              <w:rPr>
                <w:rFonts w:asciiTheme="minorHAnsi" w:hAnsiTheme="minorHAnsi"/>
                <w:sz w:val="20"/>
                <w:lang w:val="lt-LT"/>
              </w:rPr>
              <w:t>50</w:t>
            </w:r>
          </w:p>
        </w:tc>
        <w:tc>
          <w:tcPr>
            <w:tcW w:w="2410" w:type="dxa"/>
            <w:vMerge w:val="restart"/>
            <w:vAlign w:val="center"/>
          </w:tcPr>
          <w:p w14:paraId="78A0F55C" w14:textId="2F2DA878" w:rsidR="001B1DE1" w:rsidRPr="00DD2B6C" w:rsidRDefault="001B1DE1" w:rsidP="006F380A">
            <w:pPr>
              <w:pStyle w:val="Tekstas"/>
              <w:spacing w:before="60"/>
              <w:ind w:left="34"/>
              <w:jc w:val="center"/>
              <w:rPr>
                <w:rFonts w:asciiTheme="minorHAnsi" w:hAnsiTheme="minorHAnsi"/>
                <w:bCs/>
                <w:sz w:val="20"/>
                <w:lang w:val="lt-LT"/>
              </w:rPr>
            </w:pPr>
            <w:r w:rsidRPr="00DD2B6C">
              <w:rPr>
                <w:rFonts w:asciiTheme="minorHAnsi" w:hAnsiTheme="minorHAnsi"/>
                <w:bCs/>
                <w:sz w:val="20"/>
                <w:lang w:val="lt-LT"/>
              </w:rPr>
              <w:t>±</w:t>
            </w:r>
            <w:r>
              <w:rPr>
                <w:rFonts w:asciiTheme="minorHAnsi" w:hAnsiTheme="minorHAnsi"/>
                <w:bCs/>
                <w:sz w:val="20"/>
                <w:lang w:val="lt-LT"/>
              </w:rPr>
              <w:t>2</w:t>
            </w:r>
            <w:r w:rsidRPr="00DD2B6C">
              <w:rPr>
                <w:rFonts w:asciiTheme="minorHAnsi" w:hAnsiTheme="minorHAnsi"/>
                <w:bCs/>
                <w:sz w:val="20"/>
                <w:lang w:val="lt-LT"/>
              </w:rPr>
              <w:t>%</w:t>
            </w:r>
            <w:r w:rsidRPr="00FA46BA">
              <w:rPr>
                <w:rFonts w:asciiTheme="minorHAnsi" w:hAnsiTheme="minorHAnsi"/>
                <w:b/>
                <w:bCs/>
                <w:sz w:val="20"/>
                <w:lang w:val="lt-LT"/>
              </w:rPr>
              <w:t xml:space="preserve"> </w:t>
            </w:r>
            <w:r w:rsidRPr="00C41F8E">
              <w:rPr>
                <w:rFonts w:asciiTheme="minorHAnsi" w:eastAsiaTheme="minorHAnsi" w:hAnsiTheme="minorHAnsi" w:cstheme="minorHAnsi"/>
                <w:color w:val="auto"/>
                <w:sz w:val="20"/>
                <w:lang w:val="lt-LT"/>
              </w:rPr>
              <w:t xml:space="preserve">nuo </w:t>
            </w:r>
            <w:r>
              <w:rPr>
                <w:rFonts w:asciiTheme="minorHAnsi" w:eastAsiaTheme="minorHAnsi" w:hAnsiTheme="minorHAnsi" w:cstheme="minorHAnsi"/>
                <w:color w:val="auto"/>
                <w:sz w:val="20"/>
                <w:lang w:val="lt-LT"/>
              </w:rPr>
              <w:t>gamykloje/pirminio patikrinimo metu išmatuotos reikšmės</w:t>
            </w:r>
          </w:p>
        </w:tc>
      </w:tr>
      <w:tr w:rsidR="001B1DE1" w:rsidRPr="008B6B17" w14:paraId="22BE6639" w14:textId="77777777" w:rsidTr="00B229DF">
        <w:trPr>
          <w:trHeight w:val="379"/>
        </w:trPr>
        <w:tc>
          <w:tcPr>
            <w:tcW w:w="1418" w:type="dxa"/>
            <w:vMerge/>
            <w:vAlign w:val="center"/>
          </w:tcPr>
          <w:p w14:paraId="401D3A28" w14:textId="77777777" w:rsidR="001B1DE1" w:rsidRDefault="001B1DE1" w:rsidP="004E1A1A">
            <w:pPr>
              <w:jc w:val="center"/>
              <w:rPr>
                <w:rFonts w:cstheme="minorHAnsi"/>
                <w:sz w:val="20"/>
                <w:szCs w:val="20"/>
              </w:rPr>
            </w:pPr>
          </w:p>
        </w:tc>
        <w:tc>
          <w:tcPr>
            <w:tcW w:w="2693" w:type="dxa"/>
            <w:vAlign w:val="center"/>
          </w:tcPr>
          <w:p w14:paraId="3C4CE400" w14:textId="59A0CEF7" w:rsidR="001B1DE1" w:rsidRDefault="001B1DE1" w:rsidP="006F380A">
            <w:pPr>
              <w:ind w:left="142"/>
              <w:rPr>
                <w:rFonts w:cstheme="minorHAnsi"/>
                <w:sz w:val="20"/>
              </w:rPr>
            </w:pPr>
            <w:r>
              <w:rPr>
                <w:rFonts w:cstheme="minorHAnsi"/>
                <w:sz w:val="20"/>
                <w:szCs w:val="20"/>
              </w:rPr>
              <w:t>eksploatacijos metu</w:t>
            </w:r>
          </w:p>
        </w:tc>
        <w:tc>
          <w:tcPr>
            <w:tcW w:w="2835" w:type="dxa"/>
            <w:tcMar>
              <w:top w:w="0" w:type="dxa"/>
              <w:left w:w="108" w:type="dxa"/>
              <w:bottom w:w="0" w:type="dxa"/>
              <w:right w:w="108" w:type="dxa"/>
            </w:tcMar>
            <w:vAlign w:val="center"/>
          </w:tcPr>
          <w:p w14:paraId="6CD3BB2D" w14:textId="0930D165" w:rsidR="001B1DE1" w:rsidRPr="00AA7A94" w:rsidRDefault="001B1DE1" w:rsidP="006F380A">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1,</w:t>
            </w:r>
            <w:r>
              <w:rPr>
                <w:rFonts w:asciiTheme="minorHAnsi" w:hAnsiTheme="minorHAnsi"/>
                <w:sz w:val="20"/>
                <w:lang w:val="lt-LT"/>
              </w:rPr>
              <w:t>50</w:t>
            </w:r>
          </w:p>
        </w:tc>
        <w:tc>
          <w:tcPr>
            <w:tcW w:w="2410" w:type="dxa"/>
            <w:vMerge/>
            <w:vAlign w:val="center"/>
          </w:tcPr>
          <w:p w14:paraId="11C08BC3" w14:textId="77777777" w:rsidR="001B1DE1" w:rsidRPr="00DD2B6C" w:rsidRDefault="001B1DE1" w:rsidP="006F380A">
            <w:pPr>
              <w:pStyle w:val="Tekstas"/>
              <w:spacing w:before="60"/>
              <w:ind w:left="34"/>
              <w:jc w:val="center"/>
              <w:rPr>
                <w:rFonts w:asciiTheme="minorHAnsi" w:hAnsiTheme="minorHAnsi"/>
                <w:bCs/>
                <w:sz w:val="20"/>
                <w:lang w:val="lt-LT"/>
              </w:rPr>
            </w:pPr>
          </w:p>
        </w:tc>
      </w:tr>
      <w:tr w:rsidR="001B1DE1" w:rsidRPr="008B6B17" w14:paraId="41237CED" w14:textId="77777777" w:rsidTr="00B229DF">
        <w:trPr>
          <w:trHeight w:val="379"/>
        </w:trPr>
        <w:tc>
          <w:tcPr>
            <w:tcW w:w="1418" w:type="dxa"/>
            <w:vMerge w:val="restart"/>
            <w:vAlign w:val="center"/>
          </w:tcPr>
          <w:p w14:paraId="6B12C16F" w14:textId="1BA17209" w:rsidR="001B1DE1" w:rsidRPr="0016141B" w:rsidRDefault="00135764" w:rsidP="004E1A1A">
            <w:pPr>
              <w:jc w:val="center"/>
              <w:rPr>
                <w:rFonts w:cstheme="minorHAnsi"/>
                <w:sz w:val="20"/>
                <w:szCs w:val="20"/>
              </w:rPr>
            </w:pPr>
            <w:r w:rsidRPr="00135764">
              <w:rPr>
                <w:rFonts w:cstheme="minorHAnsi"/>
                <w:sz w:val="20"/>
                <w:szCs w:val="20"/>
              </w:rPr>
              <w:t>220, 330 ir 400</w:t>
            </w:r>
          </w:p>
        </w:tc>
        <w:tc>
          <w:tcPr>
            <w:tcW w:w="2693" w:type="dxa"/>
            <w:vAlign w:val="center"/>
          </w:tcPr>
          <w:p w14:paraId="4993C273" w14:textId="77777777" w:rsidR="001B1DE1" w:rsidRPr="00D05D7A" w:rsidRDefault="001B1DE1" w:rsidP="006F380A">
            <w:pPr>
              <w:ind w:left="142"/>
              <w:rPr>
                <w:rFonts w:cstheme="minorHAnsi"/>
                <w:sz w:val="20"/>
                <w:szCs w:val="20"/>
              </w:rPr>
            </w:pPr>
            <w:r>
              <w:rPr>
                <w:rFonts w:cstheme="minorHAnsi"/>
                <w:sz w:val="20"/>
              </w:rPr>
              <w:t>pirminio patikrinimo metu</w:t>
            </w:r>
          </w:p>
        </w:tc>
        <w:tc>
          <w:tcPr>
            <w:tcW w:w="2835" w:type="dxa"/>
            <w:tcMar>
              <w:top w:w="0" w:type="dxa"/>
              <w:left w:w="108" w:type="dxa"/>
              <w:bottom w:w="0" w:type="dxa"/>
              <w:right w:w="108" w:type="dxa"/>
            </w:tcMar>
            <w:vAlign w:val="center"/>
          </w:tcPr>
          <w:p w14:paraId="44978AD2" w14:textId="77777777" w:rsidR="001B1DE1" w:rsidRPr="00AA7A94" w:rsidRDefault="001B1DE1" w:rsidP="006F380A">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0,</w:t>
            </w:r>
            <w:r>
              <w:rPr>
                <w:rFonts w:asciiTheme="minorHAnsi" w:hAnsiTheme="minorHAnsi"/>
                <w:sz w:val="20"/>
                <w:lang w:val="lt-LT"/>
              </w:rPr>
              <w:t>5</w:t>
            </w:r>
            <w:r w:rsidRPr="00AA7A94">
              <w:rPr>
                <w:rFonts w:asciiTheme="minorHAnsi" w:hAnsiTheme="minorHAnsi"/>
                <w:sz w:val="20"/>
                <w:lang w:val="lt-LT"/>
              </w:rPr>
              <w:t>0</w:t>
            </w:r>
          </w:p>
        </w:tc>
        <w:tc>
          <w:tcPr>
            <w:tcW w:w="2410" w:type="dxa"/>
            <w:vMerge/>
            <w:vAlign w:val="center"/>
          </w:tcPr>
          <w:p w14:paraId="04B57A5A" w14:textId="713B65A7" w:rsidR="001B1DE1" w:rsidRPr="00AA7A94" w:rsidRDefault="001B1DE1" w:rsidP="006F380A">
            <w:pPr>
              <w:pStyle w:val="Tekstas"/>
              <w:spacing w:before="60"/>
              <w:ind w:left="34"/>
              <w:jc w:val="center"/>
              <w:rPr>
                <w:rFonts w:asciiTheme="minorHAnsi" w:hAnsiTheme="minorHAnsi"/>
                <w:sz w:val="20"/>
                <w:lang w:val="lt-LT"/>
              </w:rPr>
            </w:pPr>
          </w:p>
        </w:tc>
      </w:tr>
      <w:tr w:rsidR="001B1DE1" w:rsidRPr="008B6B17" w14:paraId="18C57C4A" w14:textId="77777777" w:rsidTr="00B229DF">
        <w:trPr>
          <w:trHeight w:val="379"/>
        </w:trPr>
        <w:tc>
          <w:tcPr>
            <w:tcW w:w="1418" w:type="dxa"/>
            <w:vMerge/>
            <w:vAlign w:val="center"/>
          </w:tcPr>
          <w:p w14:paraId="097C6CB6" w14:textId="77777777" w:rsidR="001B1DE1" w:rsidRDefault="001B1DE1" w:rsidP="006F380A">
            <w:pPr>
              <w:ind w:left="142"/>
              <w:jc w:val="center"/>
              <w:rPr>
                <w:rFonts w:cstheme="minorHAnsi"/>
                <w:sz w:val="20"/>
                <w:szCs w:val="20"/>
              </w:rPr>
            </w:pPr>
          </w:p>
        </w:tc>
        <w:tc>
          <w:tcPr>
            <w:tcW w:w="2693" w:type="dxa"/>
            <w:vAlign w:val="center"/>
          </w:tcPr>
          <w:p w14:paraId="05634914" w14:textId="77777777" w:rsidR="001B1DE1" w:rsidRPr="00D05D7A" w:rsidRDefault="001B1DE1" w:rsidP="006F380A">
            <w:pPr>
              <w:ind w:left="142"/>
              <w:rPr>
                <w:rFonts w:cstheme="minorHAnsi"/>
                <w:sz w:val="20"/>
                <w:szCs w:val="20"/>
              </w:rPr>
            </w:pPr>
            <w:r>
              <w:rPr>
                <w:rFonts w:cstheme="minorHAnsi"/>
                <w:sz w:val="20"/>
                <w:szCs w:val="20"/>
              </w:rPr>
              <w:t>eksploatacijos metu</w:t>
            </w:r>
          </w:p>
        </w:tc>
        <w:tc>
          <w:tcPr>
            <w:tcW w:w="2835" w:type="dxa"/>
            <w:tcMar>
              <w:top w:w="0" w:type="dxa"/>
              <w:left w:w="108" w:type="dxa"/>
              <w:bottom w:w="0" w:type="dxa"/>
              <w:right w:w="108" w:type="dxa"/>
            </w:tcMar>
            <w:vAlign w:val="center"/>
          </w:tcPr>
          <w:p w14:paraId="4CF73844" w14:textId="7B38342F" w:rsidR="001B1DE1" w:rsidRPr="00AA7A94" w:rsidRDefault="001B1DE1" w:rsidP="006F380A">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xml:space="preserve">≤ </w:t>
            </w:r>
            <w:r>
              <w:rPr>
                <w:rFonts w:asciiTheme="minorHAnsi" w:hAnsiTheme="minorHAnsi"/>
                <w:sz w:val="20"/>
                <w:lang w:val="lt-LT"/>
              </w:rPr>
              <w:t>0</w:t>
            </w:r>
            <w:r w:rsidRPr="00AA7A94">
              <w:rPr>
                <w:rFonts w:asciiTheme="minorHAnsi" w:hAnsiTheme="minorHAnsi"/>
                <w:sz w:val="20"/>
                <w:lang w:val="lt-LT"/>
              </w:rPr>
              <w:t>,</w:t>
            </w:r>
            <w:r>
              <w:rPr>
                <w:rFonts w:asciiTheme="minorHAnsi" w:hAnsiTheme="minorHAnsi"/>
                <w:sz w:val="20"/>
                <w:lang w:val="lt-LT"/>
              </w:rPr>
              <w:t>8</w:t>
            </w:r>
            <w:r w:rsidRPr="00AA7A94">
              <w:rPr>
                <w:rFonts w:asciiTheme="minorHAnsi" w:hAnsiTheme="minorHAnsi"/>
                <w:sz w:val="20"/>
                <w:lang w:val="lt-LT"/>
              </w:rPr>
              <w:t>0</w:t>
            </w:r>
          </w:p>
        </w:tc>
        <w:tc>
          <w:tcPr>
            <w:tcW w:w="2410" w:type="dxa"/>
            <w:vMerge/>
            <w:vAlign w:val="center"/>
          </w:tcPr>
          <w:p w14:paraId="433664CA" w14:textId="77777777" w:rsidR="001B1DE1" w:rsidRPr="00AA7A94" w:rsidRDefault="001B1DE1" w:rsidP="006F380A">
            <w:pPr>
              <w:pStyle w:val="Tekstas"/>
              <w:spacing w:before="60"/>
              <w:ind w:left="34"/>
              <w:jc w:val="center"/>
              <w:rPr>
                <w:rFonts w:asciiTheme="minorHAnsi" w:hAnsiTheme="minorHAnsi"/>
                <w:sz w:val="20"/>
                <w:lang w:val="lt-LT"/>
              </w:rPr>
            </w:pPr>
          </w:p>
        </w:tc>
      </w:tr>
    </w:tbl>
    <w:bookmarkEnd w:id="330"/>
    <w:p w14:paraId="6EB002D5" w14:textId="2CB765E5" w:rsidR="003C3D0A" w:rsidRDefault="004E1A1A" w:rsidP="00F9766B">
      <w:pPr>
        <w:pStyle w:val="Antrat11"/>
        <w:tabs>
          <w:tab w:val="clear" w:pos="1134"/>
          <w:tab w:val="num" w:pos="567"/>
        </w:tabs>
        <w:spacing w:after="120"/>
        <w:ind w:left="567" w:hanging="567"/>
        <w:outlineLvl w:val="9"/>
      </w:pPr>
      <w:r>
        <w:lastRenderedPageBreak/>
        <w:t>Naujos kartos</w:t>
      </w:r>
      <w:r w:rsidRPr="00C24595">
        <w:t xml:space="preserve"> </w:t>
      </w:r>
      <w:r>
        <w:t>(</w:t>
      </w:r>
      <w:r w:rsidRPr="00C24595">
        <w:t>IEC</w:t>
      </w:r>
      <w:r>
        <w:t xml:space="preserve">) </w:t>
      </w:r>
      <w:r w:rsidR="003C3D0A">
        <w:t>įtampos matavimo transformatorių</w:t>
      </w:r>
      <w:r w:rsidR="003C3D0A" w:rsidRPr="00C24595">
        <w:t xml:space="preserve"> su alyvoje įmirkyta popierinė </w:t>
      </w:r>
      <w:r w:rsidR="003C3D0A">
        <w:t xml:space="preserve">ar </w:t>
      </w:r>
      <w:r w:rsidR="003C3D0A" w:rsidRPr="00F9766B">
        <w:t>su</w:t>
      </w:r>
      <w:r w:rsidR="003C3D0A" w:rsidRPr="00BF33DA">
        <w:t xml:space="preserve"> </w:t>
      </w:r>
      <w:r w:rsidR="003C3D0A">
        <w:rPr>
          <w:rFonts w:asciiTheme="minorHAnsi" w:hAnsiTheme="minorHAnsi" w:cstheme="minorHAnsi"/>
        </w:rPr>
        <w:t xml:space="preserve">izoliacinėmis </w:t>
      </w:r>
      <w:r w:rsidR="003C3D0A" w:rsidRPr="00BF33DA">
        <w:t>duj</w:t>
      </w:r>
      <w:r w:rsidR="003C3D0A">
        <w:t>omis pirminės apvijos</w:t>
      </w:r>
      <w:r w:rsidR="003C3D0A" w:rsidRPr="00637F88">
        <w:t xml:space="preserve"> pagrindinės izoliacijos </w:t>
      </w:r>
      <w:r w:rsidR="003C3D0A" w:rsidRPr="00690525">
        <w:t>(C</w:t>
      </w:r>
      <w:r w:rsidR="003C3D0A" w:rsidRPr="006D3A03">
        <w:rPr>
          <w:vertAlign w:val="subscript"/>
        </w:rPr>
        <w:t>1</w:t>
      </w:r>
      <w:r w:rsidR="003C3D0A" w:rsidRPr="00690525">
        <w:t>)</w:t>
      </w:r>
      <w:r w:rsidR="003C3D0A" w:rsidRPr="00BF33DA">
        <w:t xml:space="preserve"> izoliacija</w:t>
      </w:r>
      <w:r w:rsidR="003C3D0A" w:rsidRPr="00C24595">
        <w:t xml:space="preserve"> dielektrinių nuostolių kampo</w:t>
      </w:r>
      <w:r w:rsidR="003C3D0A" w:rsidRPr="00F9766B">
        <w:t xml:space="preserve"> </w:t>
      </w:r>
      <w:r w:rsidR="003C3D0A" w:rsidRPr="00C24595">
        <w:t>tg</w:t>
      </w:r>
      <w:r w:rsidR="003C3D0A" w:rsidRPr="00F9766B">
        <w:t>δ</w:t>
      </w:r>
      <w:r w:rsidR="003C3D0A" w:rsidRPr="00C24595">
        <w:t xml:space="preserve"> vertės</w:t>
      </w:r>
      <w:r w:rsidR="003C3D0A">
        <w:t xml:space="preserve"> nustatomos pagal gamintojo reikalavimus</w:t>
      </w:r>
      <w:r w:rsidR="005263E2">
        <w:t xml:space="preserve"> taikant korekcijos k</w:t>
      </w:r>
      <w:r w:rsidR="00753B5C">
        <w:t>oeficientus, perskaičiavimų eiliškumą ir pan</w:t>
      </w:r>
      <w:r w:rsidR="003C3D0A">
        <w:t>. J</w:t>
      </w:r>
      <w:r w:rsidR="003C3D0A" w:rsidRPr="00C24595">
        <w:t>eigu įrenginio gamintojas</w:t>
      </w:r>
      <w:r w:rsidR="003C3D0A">
        <w:t xml:space="preserve"> nenurodo </w:t>
      </w:r>
      <w:r w:rsidR="005263E2">
        <w:t xml:space="preserve">matavimo sąlygų ir </w:t>
      </w:r>
      <w:r w:rsidR="003C3D0A">
        <w:t>norminių verčių reikia taikyti</w:t>
      </w:r>
      <w:r w:rsidR="005263E2">
        <w:t xml:space="preserve"> </w:t>
      </w:r>
      <w:r w:rsidR="005263E2" w:rsidRPr="006F380A">
        <w:t>žemiau šiame punkte pateikiamoje</w:t>
      </w:r>
      <w:r w:rsidR="005263E2" w:rsidRPr="00C24595">
        <w:t xml:space="preserve"> lentelėje</w:t>
      </w:r>
      <w:r w:rsidR="005263E2">
        <w:t xml:space="preserve"> reikšmės.</w:t>
      </w:r>
    </w:p>
    <w:p w14:paraId="3E71CC3B" w14:textId="6137D7E7" w:rsidR="005263E2" w:rsidRDefault="005263E2" w:rsidP="005263E2">
      <w:pPr>
        <w:pStyle w:val="Lentelipavadinimai"/>
        <w:tabs>
          <w:tab w:val="clear" w:pos="1418"/>
          <w:tab w:val="left" w:pos="284"/>
        </w:tabs>
        <w:ind w:left="0" w:firstLine="0"/>
      </w:pPr>
      <w:r w:rsidRPr="001B42A0">
        <w:t xml:space="preserve">lentelė. </w:t>
      </w:r>
      <w:r>
        <w:t>Naujos kartos (</w:t>
      </w:r>
      <w:r w:rsidRPr="001B42A0">
        <w:t>IEC</w:t>
      </w:r>
      <w:r>
        <w:t>) įtampos</w:t>
      </w:r>
      <w:r w:rsidRPr="001B42A0">
        <w:t xml:space="preserve"> transformatorių </w:t>
      </w:r>
      <w:r>
        <w:t>p</w:t>
      </w:r>
      <w:r w:rsidRPr="009C5683">
        <w:t>irminės apvijos pagrindinės izoliacijos (C</w:t>
      </w:r>
      <w:r w:rsidRPr="009C5683">
        <w:rPr>
          <w:vertAlign w:val="subscript"/>
        </w:rPr>
        <w:t>1</w:t>
      </w:r>
      <w:r w:rsidRPr="009C5683">
        <w:t>)</w:t>
      </w:r>
      <w:r>
        <w:t xml:space="preserve"> </w:t>
      </w:r>
      <w:r w:rsidRPr="001B42A0">
        <w:t xml:space="preserve">izoliacijos </w:t>
      </w:r>
      <w:r>
        <w:t>charakteristikų</w:t>
      </w:r>
      <w:r w:rsidRPr="001B42A0">
        <w:t xml:space="preserve"> </w:t>
      </w:r>
      <w:r>
        <w:t>leistinos</w:t>
      </w:r>
      <w:r w:rsidRPr="001B42A0">
        <w:t xml:space="preserve"> reikšmės</w:t>
      </w:r>
      <w:r>
        <w:t xml:space="preserve"> esant matavimo įtampai 2 kV</w:t>
      </w:r>
      <w:r w:rsidR="00753B5C" w:rsidRPr="00C24595">
        <w:t xml:space="preserve">, perskaičiuotos esant +20 </w:t>
      </w:r>
      <w:r w:rsidR="00753B5C" w:rsidRPr="00F9766B">
        <w:t>°</w:t>
      </w:r>
      <w:r w:rsidR="00753B5C" w:rsidRPr="00C24595">
        <w:t>C temperatūrai</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8"/>
        <w:gridCol w:w="3118"/>
        <w:gridCol w:w="2410"/>
        <w:gridCol w:w="2410"/>
      </w:tblGrid>
      <w:tr w:rsidR="005263E2" w:rsidRPr="008B6B17" w14:paraId="020DAF35" w14:textId="77777777" w:rsidTr="005263E2">
        <w:trPr>
          <w:trHeight w:val="570"/>
        </w:trPr>
        <w:tc>
          <w:tcPr>
            <w:tcW w:w="1418" w:type="dxa"/>
            <w:shd w:val="clear" w:color="auto" w:fill="D9D9D9" w:themeFill="background1" w:themeFillShade="D9"/>
            <w:vAlign w:val="center"/>
          </w:tcPr>
          <w:p w14:paraId="7EB9869D" w14:textId="77777777" w:rsidR="005263E2" w:rsidRPr="004E1A1A" w:rsidRDefault="005263E2">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Įrenginio vardinė įtampa, kV</w:t>
            </w:r>
          </w:p>
        </w:tc>
        <w:tc>
          <w:tcPr>
            <w:tcW w:w="3118" w:type="dxa"/>
            <w:shd w:val="clear" w:color="auto" w:fill="D9D9D9" w:themeFill="background1" w:themeFillShade="D9"/>
            <w:vAlign w:val="center"/>
          </w:tcPr>
          <w:p w14:paraId="2E6E3DEE" w14:textId="77777777" w:rsidR="005263E2" w:rsidRPr="004E1A1A" w:rsidRDefault="005263E2">
            <w:pPr>
              <w:ind w:right="142"/>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Pirminės apvijos pagrindinės izoliacijos (C</w:t>
            </w:r>
            <w:r w:rsidRPr="004E1A1A">
              <w:rPr>
                <w:rFonts w:ascii="Calibri" w:hAnsi="Calibri" w:cs="Calibri"/>
                <w:b/>
                <w:bCs/>
                <w:color w:val="000000" w:themeColor="text1"/>
                <w:sz w:val="20"/>
                <w:szCs w:val="20"/>
                <w:vertAlign w:val="subscript"/>
              </w:rPr>
              <w:t>1</w:t>
            </w:r>
            <w:r w:rsidRPr="004E1A1A">
              <w:rPr>
                <w:rFonts w:ascii="Calibri" w:hAnsi="Calibri" w:cs="Calibri"/>
                <w:b/>
                <w:bCs/>
                <w:color w:val="000000" w:themeColor="text1"/>
                <w:sz w:val="20"/>
                <w:szCs w:val="20"/>
              </w:rPr>
              <w:t>)</w:t>
            </w:r>
          </w:p>
        </w:tc>
        <w:tc>
          <w:tcPr>
            <w:tcW w:w="2410" w:type="dxa"/>
            <w:shd w:val="clear" w:color="auto" w:fill="D9D9D9" w:themeFill="background1" w:themeFillShade="D9"/>
            <w:tcMar>
              <w:top w:w="0" w:type="dxa"/>
              <w:left w:w="108" w:type="dxa"/>
              <w:bottom w:w="0" w:type="dxa"/>
              <w:right w:w="108" w:type="dxa"/>
            </w:tcMar>
            <w:vAlign w:val="center"/>
          </w:tcPr>
          <w:p w14:paraId="564AA7E7" w14:textId="77777777" w:rsidR="005263E2" w:rsidRPr="004E1A1A" w:rsidRDefault="005263E2">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tgδ, %</w:t>
            </w:r>
          </w:p>
        </w:tc>
        <w:tc>
          <w:tcPr>
            <w:tcW w:w="2410" w:type="dxa"/>
            <w:shd w:val="clear" w:color="auto" w:fill="D9D9D9" w:themeFill="background1" w:themeFillShade="D9"/>
            <w:vAlign w:val="center"/>
          </w:tcPr>
          <w:p w14:paraId="09183DF6" w14:textId="77777777" w:rsidR="005263E2" w:rsidRPr="004E1A1A" w:rsidRDefault="005263E2">
            <w:pPr>
              <w:pStyle w:val="Tekstas"/>
              <w:tabs>
                <w:tab w:val="clear" w:pos="6804"/>
              </w:tabs>
              <w:spacing w:before="60"/>
              <w:ind w:firstLine="0"/>
              <w:jc w:val="center"/>
              <w:rPr>
                <w:rFonts w:ascii="Calibri" w:hAnsi="Calibri" w:cs="Calibri"/>
                <w:b/>
                <w:bCs/>
                <w:color w:val="000000" w:themeColor="text1"/>
                <w:sz w:val="20"/>
                <w:lang w:val="lt-LT"/>
              </w:rPr>
            </w:pPr>
            <w:r w:rsidRPr="004E1A1A">
              <w:rPr>
                <w:rFonts w:ascii="Calibri" w:hAnsi="Calibri" w:cs="Calibri"/>
                <w:b/>
                <w:bCs/>
                <w:color w:val="000000" w:themeColor="text1"/>
                <w:sz w:val="20"/>
                <w:lang w:val="lt-LT"/>
              </w:rPr>
              <w:t>talpis, pF</w:t>
            </w:r>
          </w:p>
        </w:tc>
      </w:tr>
      <w:tr w:rsidR="005263E2" w:rsidRPr="008B6B17" w14:paraId="171381B2" w14:textId="77777777" w:rsidTr="005263E2">
        <w:trPr>
          <w:trHeight w:val="379"/>
        </w:trPr>
        <w:tc>
          <w:tcPr>
            <w:tcW w:w="1418" w:type="dxa"/>
            <w:vMerge w:val="restart"/>
            <w:vAlign w:val="center"/>
          </w:tcPr>
          <w:p w14:paraId="62073781" w14:textId="77777777" w:rsidR="005263E2" w:rsidRDefault="005263E2">
            <w:pPr>
              <w:jc w:val="center"/>
              <w:rPr>
                <w:rFonts w:cstheme="minorHAnsi"/>
                <w:sz w:val="20"/>
                <w:szCs w:val="20"/>
              </w:rPr>
            </w:pPr>
            <w:r>
              <w:rPr>
                <w:rFonts w:cstheme="minorHAnsi"/>
                <w:sz w:val="20"/>
                <w:szCs w:val="20"/>
              </w:rPr>
              <w:t>110</w:t>
            </w:r>
          </w:p>
        </w:tc>
        <w:tc>
          <w:tcPr>
            <w:tcW w:w="3118" w:type="dxa"/>
            <w:vAlign w:val="center"/>
          </w:tcPr>
          <w:p w14:paraId="49E932FF" w14:textId="77777777" w:rsidR="005263E2" w:rsidRDefault="005263E2">
            <w:pPr>
              <w:ind w:left="142"/>
              <w:rPr>
                <w:rFonts w:cstheme="minorHAnsi"/>
                <w:sz w:val="20"/>
              </w:rPr>
            </w:pPr>
            <w:r>
              <w:rPr>
                <w:rFonts w:cstheme="minorHAnsi"/>
                <w:sz w:val="20"/>
              </w:rPr>
              <w:t>pirminio patikrinimo metu</w:t>
            </w:r>
          </w:p>
        </w:tc>
        <w:tc>
          <w:tcPr>
            <w:tcW w:w="2410" w:type="dxa"/>
            <w:tcMar>
              <w:top w:w="0" w:type="dxa"/>
              <w:left w:w="108" w:type="dxa"/>
              <w:bottom w:w="0" w:type="dxa"/>
              <w:right w:w="108" w:type="dxa"/>
            </w:tcMar>
            <w:vAlign w:val="center"/>
          </w:tcPr>
          <w:p w14:paraId="12563708"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0,</w:t>
            </w:r>
            <w:r>
              <w:rPr>
                <w:rFonts w:asciiTheme="minorHAnsi" w:hAnsiTheme="minorHAnsi"/>
                <w:sz w:val="20"/>
                <w:lang w:val="lt-LT"/>
              </w:rPr>
              <w:t>50</w:t>
            </w:r>
          </w:p>
        </w:tc>
        <w:tc>
          <w:tcPr>
            <w:tcW w:w="2410" w:type="dxa"/>
            <w:vMerge w:val="restart"/>
            <w:vAlign w:val="center"/>
          </w:tcPr>
          <w:p w14:paraId="1089F1F2" w14:textId="77777777" w:rsidR="005263E2" w:rsidRPr="00DD2B6C" w:rsidRDefault="005263E2">
            <w:pPr>
              <w:pStyle w:val="Tekstas"/>
              <w:spacing w:before="60"/>
              <w:ind w:left="34"/>
              <w:jc w:val="center"/>
              <w:rPr>
                <w:rFonts w:asciiTheme="minorHAnsi" w:hAnsiTheme="minorHAnsi"/>
                <w:bCs/>
                <w:sz w:val="20"/>
                <w:lang w:val="lt-LT"/>
              </w:rPr>
            </w:pPr>
            <w:r w:rsidRPr="00DD2B6C">
              <w:rPr>
                <w:rFonts w:asciiTheme="minorHAnsi" w:hAnsiTheme="minorHAnsi"/>
                <w:bCs/>
                <w:sz w:val="20"/>
                <w:lang w:val="lt-LT"/>
              </w:rPr>
              <w:t>±</w:t>
            </w:r>
            <w:r>
              <w:rPr>
                <w:rFonts w:asciiTheme="minorHAnsi" w:hAnsiTheme="minorHAnsi"/>
                <w:bCs/>
                <w:sz w:val="20"/>
                <w:lang w:val="lt-LT"/>
              </w:rPr>
              <w:t>2</w:t>
            </w:r>
            <w:r w:rsidRPr="00DD2B6C">
              <w:rPr>
                <w:rFonts w:asciiTheme="minorHAnsi" w:hAnsiTheme="minorHAnsi"/>
                <w:bCs/>
                <w:sz w:val="20"/>
                <w:lang w:val="lt-LT"/>
              </w:rPr>
              <w:t>%</w:t>
            </w:r>
            <w:r w:rsidRPr="00FA46BA">
              <w:rPr>
                <w:rFonts w:asciiTheme="minorHAnsi" w:hAnsiTheme="minorHAnsi"/>
                <w:b/>
                <w:bCs/>
                <w:sz w:val="20"/>
                <w:lang w:val="lt-LT"/>
              </w:rPr>
              <w:t xml:space="preserve"> </w:t>
            </w:r>
            <w:r w:rsidRPr="00C41F8E">
              <w:rPr>
                <w:rFonts w:asciiTheme="minorHAnsi" w:eastAsiaTheme="minorHAnsi" w:hAnsiTheme="minorHAnsi" w:cstheme="minorHAnsi"/>
                <w:color w:val="auto"/>
                <w:sz w:val="20"/>
                <w:lang w:val="lt-LT"/>
              </w:rPr>
              <w:t xml:space="preserve">nuo </w:t>
            </w:r>
            <w:r>
              <w:rPr>
                <w:rFonts w:asciiTheme="minorHAnsi" w:eastAsiaTheme="minorHAnsi" w:hAnsiTheme="minorHAnsi" w:cstheme="minorHAnsi"/>
                <w:color w:val="auto"/>
                <w:sz w:val="20"/>
                <w:lang w:val="lt-LT"/>
              </w:rPr>
              <w:t>gamykloje/pirminio patikrinimo metu išmatuotos reikšmės</w:t>
            </w:r>
          </w:p>
        </w:tc>
      </w:tr>
      <w:tr w:rsidR="005263E2" w:rsidRPr="008B6B17" w14:paraId="413D8CF3" w14:textId="77777777" w:rsidTr="005263E2">
        <w:trPr>
          <w:trHeight w:val="379"/>
        </w:trPr>
        <w:tc>
          <w:tcPr>
            <w:tcW w:w="1418" w:type="dxa"/>
            <w:vMerge/>
            <w:vAlign w:val="center"/>
          </w:tcPr>
          <w:p w14:paraId="626346A7" w14:textId="77777777" w:rsidR="005263E2" w:rsidRDefault="005263E2">
            <w:pPr>
              <w:jc w:val="center"/>
              <w:rPr>
                <w:rFonts w:cstheme="minorHAnsi"/>
                <w:sz w:val="20"/>
                <w:szCs w:val="20"/>
              </w:rPr>
            </w:pPr>
          </w:p>
        </w:tc>
        <w:tc>
          <w:tcPr>
            <w:tcW w:w="3118" w:type="dxa"/>
            <w:vAlign w:val="center"/>
          </w:tcPr>
          <w:p w14:paraId="159A6F54" w14:textId="77777777" w:rsidR="005263E2" w:rsidRDefault="005263E2">
            <w:pPr>
              <w:ind w:left="142"/>
              <w:rPr>
                <w:rFonts w:cstheme="minorHAnsi"/>
                <w:sz w:val="20"/>
              </w:rPr>
            </w:pPr>
            <w:r>
              <w:rPr>
                <w:rFonts w:cstheme="minorHAnsi"/>
                <w:sz w:val="20"/>
                <w:szCs w:val="20"/>
              </w:rPr>
              <w:t>eksploatacijos metu</w:t>
            </w:r>
          </w:p>
        </w:tc>
        <w:tc>
          <w:tcPr>
            <w:tcW w:w="2410" w:type="dxa"/>
            <w:tcMar>
              <w:top w:w="0" w:type="dxa"/>
              <w:left w:w="108" w:type="dxa"/>
              <w:bottom w:w="0" w:type="dxa"/>
              <w:right w:w="108" w:type="dxa"/>
            </w:tcMar>
            <w:vAlign w:val="center"/>
          </w:tcPr>
          <w:p w14:paraId="60ADAA41"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DD2B6C">
              <w:rPr>
                <w:rFonts w:asciiTheme="minorHAnsi" w:hAnsiTheme="minorHAnsi"/>
                <w:sz w:val="20"/>
                <w:lang w:val="lt-LT"/>
              </w:rPr>
              <w:t>≤ 1,</w:t>
            </w:r>
            <w:r>
              <w:rPr>
                <w:rFonts w:asciiTheme="minorHAnsi" w:hAnsiTheme="minorHAnsi"/>
                <w:sz w:val="20"/>
                <w:lang w:val="lt-LT"/>
              </w:rPr>
              <w:t>50</w:t>
            </w:r>
          </w:p>
        </w:tc>
        <w:tc>
          <w:tcPr>
            <w:tcW w:w="2410" w:type="dxa"/>
            <w:vMerge/>
            <w:vAlign w:val="center"/>
          </w:tcPr>
          <w:p w14:paraId="0169570F" w14:textId="77777777" w:rsidR="005263E2" w:rsidRPr="00DD2B6C" w:rsidRDefault="005263E2">
            <w:pPr>
              <w:pStyle w:val="Tekstas"/>
              <w:spacing w:before="60"/>
              <w:ind w:left="34"/>
              <w:jc w:val="center"/>
              <w:rPr>
                <w:rFonts w:asciiTheme="minorHAnsi" w:hAnsiTheme="minorHAnsi"/>
                <w:bCs/>
                <w:sz w:val="20"/>
                <w:lang w:val="lt-LT"/>
              </w:rPr>
            </w:pPr>
          </w:p>
        </w:tc>
      </w:tr>
      <w:tr w:rsidR="005263E2" w:rsidRPr="008B6B17" w14:paraId="555C386A" w14:textId="77777777" w:rsidTr="005263E2">
        <w:trPr>
          <w:trHeight w:val="379"/>
        </w:trPr>
        <w:tc>
          <w:tcPr>
            <w:tcW w:w="1418" w:type="dxa"/>
            <w:vMerge w:val="restart"/>
            <w:vAlign w:val="center"/>
          </w:tcPr>
          <w:p w14:paraId="71553073" w14:textId="77777777" w:rsidR="005263E2" w:rsidRPr="0016141B" w:rsidRDefault="005263E2">
            <w:pPr>
              <w:jc w:val="center"/>
              <w:rPr>
                <w:rFonts w:cstheme="minorHAnsi"/>
                <w:sz w:val="20"/>
                <w:szCs w:val="20"/>
              </w:rPr>
            </w:pPr>
            <w:r w:rsidRPr="00135764">
              <w:rPr>
                <w:rFonts w:cstheme="minorHAnsi"/>
                <w:sz w:val="20"/>
                <w:szCs w:val="20"/>
              </w:rPr>
              <w:t>220, 330 ir 400</w:t>
            </w:r>
          </w:p>
        </w:tc>
        <w:tc>
          <w:tcPr>
            <w:tcW w:w="3118" w:type="dxa"/>
            <w:vAlign w:val="center"/>
          </w:tcPr>
          <w:p w14:paraId="6C309FD7" w14:textId="77777777" w:rsidR="005263E2" w:rsidRPr="00D05D7A" w:rsidRDefault="005263E2">
            <w:pPr>
              <w:ind w:left="142"/>
              <w:rPr>
                <w:rFonts w:cstheme="minorHAnsi"/>
                <w:sz w:val="20"/>
                <w:szCs w:val="20"/>
              </w:rPr>
            </w:pPr>
            <w:r>
              <w:rPr>
                <w:rFonts w:cstheme="minorHAnsi"/>
                <w:sz w:val="20"/>
              </w:rPr>
              <w:t>pirminio patikrinimo metu</w:t>
            </w:r>
          </w:p>
        </w:tc>
        <w:tc>
          <w:tcPr>
            <w:tcW w:w="2410" w:type="dxa"/>
            <w:tcMar>
              <w:top w:w="0" w:type="dxa"/>
              <w:left w:w="108" w:type="dxa"/>
              <w:bottom w:w="0" w:type="dxa"/>
              <w:right w:w="108" w:type="dxa"/>
            </w:tcMar>
            <w:vAlign w:val="center"/>
          </w:tcPr>
          <w:p w14:paraId="2070E2E2"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0,</w:t>
            </w:r>
            <w:r>
              <w:rPr>
                <w:rFonts w:asciiTheme="minorHAnsi" w:hAnsiTheme="minorHAnsi"/>
                <w:sz w:val="20"/>
                <w:lang w:val="lt-LT"/>
              </w:rPr>
              <w:t>5</w:t>
            </w:r>
            <w:r w:rsidRPr="00AA7A94">
              <w:rPr>
                <w:rFonts w:asciiTheme="minorHAnsi" w:hAnsiTheme="minorHAnsi"/>
                <w:sz w:val="20"/>
                <w:lang w:val="lt-LT"/>
              </w:rPr>
              <w:t>0</w:t>
            </w:r>
          </w:p>
        </w:tc>
        <w:tc>
          <w:tcPr>
            <w:tcW w:w="2410" w:type="dxa"/>
            <w:vMerge/>
            <w:vAlign w:val="center"/>
          </w:tcPr>
          <w:p w14:paraId="25BCC19C" w14:textId="77777777" w:rsidR="005263E2" w:rsidRPr="00AA7A94" w:rsidRDefault="005263E2">
            <w:pPr>
              <w:pStyle w:val="Tekstas"/>
              <w:spacing w:before="60"/>
              <w:ind w:left="34"/>
              <w:jc w:val="center"/>
              <w:rPr>
                <w:rFonts w:asciiTheme="minorHAnsi" w:hAnsiTheme="minorHAnsi"/>
                <w:sz w:val="20"/>
                <w:lang w:val="lt-LT"/>
              </w:rPr>
            </w:pPr>
          </w:p>
        </w:tc>
      </w:tr>
      <w:tr w:rsidR="005263E2" w:rsidRPr="008B6B17" w14:paraId="1460B71D" w14:textId="77777777" w:rsidTr="005263E2">
        <w:trPr>
          <w:trHeight w:val="379"/>
        </w:trPr>
        <w:tc>
          <w:tcPr>
            <w:tcW w:w="1418" w:type="dxa"/>
            <w:vMerge/>
            <w:vAlign w:val="center"/>
          </w:tcPr>
          <w:p w14:paraId="4DED23EE" w14:textId="77777777" w:rsidR="005263E2" w:rsidRDefault="005263E2">
            <w:pPr>
              <w:ind w:left="142"/>
              <w:jc w:val="center"/>
              <w:rPr>
                <w:rFonts w:cstheme="minorHAnsi"/>
                <w:sz w:val="20"/>
                <w:szCs w:val="20"/>
              </w:rPr>
            </w:pPr>
          </w:p>
        </w:tc>
        <w:tc>
          <w:tcPr>
            <w:tcW w:w="3118" w:type="dxa"/>
            <w:vAlign w:val="center"/>
          </w:tcPr>
          <w:p w14:paraId="1D88511B" w14:textId="77777777" w:rsidR="005263E2" w:rsidRPr="00D05D7A" w:rsidRDefault="005263E2">
            <w:pPr>
              <w:ind w:left="142"/>
              <w:rPr>
                <w:rFonts w:cstheme="minorHAnsi"/>
                <w:sz w:val="20"/>
                <w:szCs w:val="20"/>
              </w:rPr>
            </w:pPr>
            <w:r>
              <w:rPr>
                <w:rFonts w:cstheme="minorHAnsi"/>
                <w:sz w:val="20"/>
                <w:szCs w:val="20"/>
              </w:rPr>
              <w:t>eksploatacijos metu</w:t>
            </w:r>
          </w:p>
        </w:tc>
        <w:tc>
          <w:tcPr>
            <w:tcW w:w="2410" w:type="dxa"/>
            <w:tcMar>
              <w:top w:w="0" w:type="dxa"/>
              <w:left w:w="108" w:type="dxa"/>
              <w:bottom w:w="0" w:type="dxa"/>
              <w:right w:w="108" w:type="dxa"/>
            </w:tcMar>
            <w:vAlign w:val="center"/>
          </w:tcPr>
          <w:p w14:paraId="119C4504" w14:textId="77777777" w:rsidR="005263E2" w:rsidRPr="00AA7A94" w:rsidRDefault="005263E2">
            <w:pPr>
              <w:pStyle w:val="Tekstas"/>
              <w:tabs>
                <w:tab w:val="clear" w:pos="6804"/>
              </w:tabs>
              <w:ind w:left="34" w:firstLine="0"/>
              <w:jc w:val="center"/>
              <w:rPr>
                <w:rFonts w:asciiTheme="minorHAnsi" w:hAnsiTheme="minorHAnsi"/>
                <w:sz w:val="20"/>
                <w:lang w:val="lt-LT"/>
              </w:rPr>
            </w:pPr>
            <w:r w:rsidRPr="00AA7A94">
              <w:rPr>
                <w:rFonts w:asciiTheme="minorHAnsi" w:hAnsiTheme="minorHAnsi"/>
                <w:sz w:val="20"/>
                <w:lang w:val="lt-LT"/>
              </w:rPr>
              <w:t xml:space="preserve">≤ </w:t>
            </w:r>
            <w:r>
              <w:rPr>
                <w:rFonts w:asciiTheme="minorHAnsi" w:hAnsiTheme="minorHAnsi"/>
                <w:sz w:val="20"/>
                <w:lang w:val="lt-LT"/>
              </w:rPr>
              <w:t>0</w:t>
            </w:r>
            <w:r w:rsidRPr="00AA7A94">
              <w:rPr>
                <w:rFonts w:asciiTheme="minorHAnsi" w:hAnsiTheme="minorHAnsi"/>
                <w:sz w:val="20"/>
                <w:lang w:val="lt-LT"/>
              </w:rPr>
              <w:t>,</w:t>
            </w:r>
            <w:r>
              <w:rPr>
                <w:rFonts w:asciiTheme="minorHAnsi" w:hAnsiTheme="minorHAnsi"/>
                <w:sz w:val="20"/>
                <w:lang w:val="lt-LT"/>
              </w:rPr>
              <w:t>8</w:t>
            </w:r>
            <w:r w:rsidRPr="00AA7A94">
              <w:rPr>
                <w:rFonts w:asciiTheme="minorHAnsi" w:hAnsiTheme="minorHAnsi"/>
                <w:sz w:val="20"/>
                <w:lang w:val="lt-LT"/>
              </w:rPr>
              <w:t>0</w:t>
            </w:r>
          </w:p>
        </w:tc>
        <w:tc>
          <w:tcPr>
            <w:tcW w:w="2410" w:type="dxa"/>
            <w:vMerge/>
            <w:vAlign w:val="center"/>
          </w:tcPr>
          <w:p w14:paraId="33105384" w14:textId="77777777" w:rsidR="005263E2" w:rsidRPr="00AA7A94" w:rsidRDefault="005263E2">
            <w:pPr>
              <w:pStyle w:val="Tekstas"/>
              <w:spacing w:before="60"/>
              <w:ind w:left="34"/>
              <w:jc w:val="center"/>
              <w:rPr>
                <w:rFonts w:asciiTheme="minorHAnsi" w:hAnsiTheme="minorHAnsi"/>
                <w:sz w:val="20"/>
                <w:lang w:val="lt-LT"/>
              </w:rPr>
            </w:pPr>
          </w:p>
        </w:tc>
      </w:tr>
    </w:tbl>
    <w:p w14:paraId="06B05B96" w14:textId="77777777" w:rsidR="005263E2" w:rsidRDefault="005263E2" w:rsidP="005263E2"/>
    <w:p w14:paraId="4211E62C" w14:textId="612BF702" w:rsidR="004E1A1A" w:rsidRDefault="004E1A1A" w:rsidP="00F9766B">
      <w:pPr>
        <w:pStyle w:val="Antrat11"/>
        <w:tabs>
          <w:tab w:val="clear" w:pos="1134"/>
          <w:tab w:val="num" w:pos="567"/>
        </w:tabs>
        <w:spacing w:after="120"/>
        <w:ind w:left="567" w:hanging="567"/>
        <w:outlineLvl w:val="9"/>
      </w:pPr>
      <w:r>
        <w:t>Naujos kartos</w:t>
      </w:r>
      <w:r w:rsidRPr="00C24595">
        <w:t xml:space="preserve"> </w:t>
      </w:r>
      <w:r>
        <w:t>(</w:t>
      </w:r>
      <w:r w:rsidRPr="00C24595">
        <w:t>IEC</w:t>
      </w:r>
      <w:r>
        <w:t>) matavimo transformatorių</w:t>
      </w:r>
      <w:r w:rsidRPr="00C24595">
        <w:t xml:space="preserve"> izoliacijos</w:t>
      </w:r>
      <w:r>
        <w:t xml:space="preserve"> talpis</w:t>
      </w:r>
      <w:r w:rsidRPr="00C24595">
        <w:t>, palygin</w:t>
      </w:r>
      <w:r>
        <w:t>us</w:t>
      </w:r>
      <w:r w:rsidRPr="00C24595">
        <w:t xml:space="preserve"> su išmatuotąja gamintojo</w:t>
      </w:r>
      <w:r>
        <w:t xml:space="preserve"> arba nustatyta pirminio patikrinimo metu reikšme</w:t>
      </w:r>
      <w:r w:rsidRPr="00C24595">
        <w:t>, negali pasikeisti daugiau kaip 2%, jeigu įrenginio gamintojas nenurodo kitaip.</w:t>
      </w:r>
    </w:p>
    <w:p w14:paraId="38508AA7" w14:textId="55629599" w:rsidR="00A73363" w:rsidRDefault="002559BB" w:rsidP="00F9766B">
      <w:pPr>
        <w:pStyle w:val="Antrat11"/>
        <w:tabs>
          <w:tab w:val="clear" w:pos="1134"/>
          <w:tab w:val="num" w:pos="567"/>
        </w:tabs>
        <w:spacing w:after="120"/>
        <w:ind w:left="567" w:hanging="567"/>
        <w:outlineLvl w:val="9"/>
      </w:pPr>
      <w:r w:rsidRPr="001F4A92">
        <w:t>Didžiausios leistinos seno</w:t>
      </w:r>
      <w:r w:rsidR="00F653CC">
        <w:t>s</w:t>
      </w:r>
      <w:r w:rsidRPr="001F4A92">
        <w:t xml:space="preserve"> </w:t>
      </w:r>
      <w:r w:rsidR="00F653CC">
        <w:t>kartos</w:t>
      </w:r>
      <w:r w:rsidR="00F653CC" w:rsidRPr="001F4A92">
        <w:t xml:space="preserve"> </w:t>
      </w:r>
      <w:r w:rsidRPr="001F4A92">
        <w:t xml:space="preserve">(GOST) </w:t>
      </w:r>
      <w:r>
        <w:t>srovės matavimo transformatorių</w:t>
      </w:r>
      <w:r w:rsidRPr="001F4A92">
        <w:t xml:space="preserve"> </w:t>
      </w:r>
      <w:r>
        <w:t xml:space="preserve">su </w:t>
      </w:r>
      <w:r w:rsidRPr="001F4A92">
        <w:t>alyv</w:t>
      </w:r>
      <w:r>
        <w:t>oje</w:t>
      </w:r>
      <w:r w:rsidRPr="001F4A92">
        <w:t xml:space="preserve"> </w:t>
      </w:r>
      <w:r>
        <w:t>į</w:t>
      </w:r>
      <w:r w:rsidRPr="001F4A92">
        <w:t>mirkyta popierin</w:t>
      </w:r>
      <w:r>
        <w:t>e</w:t>
      </w:r>
      <w:r w:rsidRPr="001F4A92">
        <w:t xml:space="preserve"> izoliacija dielektrinių nuostolių kampo</w:t>
      </w:r>
      <w:r w:rsidRPr="00F9766B">
        <w:t xml:space="preserve"> </w:t>
      </w:r>
      <w:r w:rsidRPr="001F4A92">
        <w:t>tg</w:t>
      </w:r>
      <w:r w:rsidR="004B40B3" w:rsidRPr="00F9766B">
        <w:t>δ</w:t>
      </w:r>
      <w:r w:rsidRPr="001F4A92">
        <w:t xml:space="preserve"> vertės, perskaičiuotos esant +20</w:t>
      </w:r>
      <w:r w:rsidRPr="00F9766B">
        <w:t>°</w:t>
      </w:r>
      <w:r w:rsidRPr="001F4A92">
        <w:t>C temperatūrai,</w:t>
      </w:r>
      <w:r>
        <w:t xml:space="preserve"> </w:t>
      </w:r>
      <w:r w:rsidR="009C5683" w:rsidRPr="00C24595">
        <w:t>nurodom</w:t>
      </w:r>
      <w:r w:rsidR="009C5683">
        <w:t>os</w:t>
      </w:r>
      <w:r w:rsidR="009C5683" w:rsidRPr="00C24595">
        <w:t xml:space="preserve"> </w:t>
      </w:r>
      <w:r w:rsidR="009C5683" w:rsidRPr="006F380A">
        <w:t>žemiau šiame punkte pateikiamoje</w:t>
      </w:r>
      <w:r w:rsidR="009C5683" w:rsidRPr="00C24595">
        <w:t xml:space="preserve"> lentelėje</w:t>
      </w:r>
      <w:r w:rsidR="009C5683">
        <w:t>.</w:t>
      </w:r>
      <w:r w:rsidRPr="00864748">
        <w:t xml:space="preserve"> </w:t>
      </w:r>
      <w:r>
        <w:t xml:space="preserve">Taikomos, </w:t>
      </w:r>
      <w:r w:rsidRPr="00C24595">
        <w:t>jeigu įrenginio gamintojas nenu</w:t>
      </w:r>
      <w:r>
        <w:t>mato</w:t>
      </w:r>
      <w:r w:rsidRPr="00C24595">
        <w:t xml:space="preserve"> kitaip.</w:t>
      </w:r>
    </w:p>
    <w:p w14:paraId="04E401C3" w14:textId="79FEC41E" w:rsidR="00A73363" w:rsidRDefault="002559BB" w:rsidP="0078638D">
      <w:pPr>
        <w:pStyle w:val="Lentelipavadinimai"/>
        <w:tabs>
          <w:tab w:val="clear" w:pos="1418"/>
          <w:tab w:val="left" w:pos="284"/>
        </w:tabs>
        <w:ind w:left="0" w:firstLine="0"/>
      </w:pPr>
      <w:bookmarkStart w:id="331" w:name="_Ref362790827"/>
      <w:r>
        <w:t xml:space="preserve">lentelė. </w:t>
      </w:r>
      <w:r w:rsidRPr="001B42A0">
        <w:t>Seno</w:t>
      </w:r>
      <w:r w:rsidR="0078638D">
        <w:t>s</w:t>
      </w:r>
      <w:r w:rsidRPr="001B42A0">
        <w:t xml:space="preserve"> </w:t>
      </w:r>
      <w:r w:rsidR="0078638D">
        <w:t>kartos</w:t>
      </w:r>
      <w:r w:rsidR="0078638D" w:rsidRPr="001B42A0">
        <w:t xml:space="preserve"> </w:t>
      </w:r>
      <w:r w:rsidR="004E1A1A">
        <w:t>(</w:t>
      </w:r>
      <w:r w:rsidR="004E1A1A" w:rsidRPr="001B42A0">
        <w:t>GOST</w:t>
      </w:r>
      <w:r w:rsidR="004E1A1A">
        <w:t>)</w:t>
      </w:r>
      <w:r w:rsidR="004E1A1A" w:rsidRPr="001B42A0">
        <w:t xml:space="preserve"> </w:t>
      </w:r>
      <w:r w:rsidRPr="001B42A0">
        <w:t xml:space="preserve">srovės transformatorių izoliacijos </w:t>
      </w:r>
      <w:r w:rsidR="00A14EDB">
        <w:t>charakteristikų</w:t>
      </w:r>
      <w:r w:rsidRPr="001B42A0">
        <w:t xml:space="preserve"> </w:t>
      </w:r>
      <w:r w:rsidR="00982E2F">
        <w:t>leistinos</w:t>
      </w:r>
      <w:r w:rsidRPr="001B42A0">
        <w:t xml:space="preserve"> reikšmės</w:t>
      </w:r>
      <w:bookmarkEnd w:id="331"/>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18"/>
        <w:gridCol w:w="3108"/>
        <w:gridCol w:w="2420"/>
        <w:gridCol w:w="2410"/>
      </w:tblGrid>
      <w:tr w:rsidR="00054F39" w:rsidRPr="008B6B17" w14:paraId="38A7224B" w14:textId="77777777" w:rsidTr="00B229DF">
        <w:trPr>
          <w:trHeight w:val="639"/>
        </w:trPr>
        <w:tc>
          <w:tcPr>
            <w:tcW w:w="1418" w:type="dxa"/>
            <w:shd w:val="clear" w:color="auto" w:fill="D9D9D9" w:themeFill="background1" w:themeFillShade="D9"/>
            <w:vAlign w:val="center"/>
          </w:tcPr>
          <w:p w14:paraId="3A244831" w14:textId="77777777" w:rsidR="00054F39" w:rsidRPr="004E1A1A" w:rsidRDefault="00054F39" w:rsidP="00725B00">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Įrenginio tipas (markė)</w:t>
            </w:r>
          </w:p>
        </w:tc>
        <w:tc>
          <w:tcPr>
            <w:tcW w:w="3108" w:type="dxa"/>
            <w:shd w:val="clear" w:color="auto" w:fill="D9D9D9" w:themeFill="background1" w:themeFillShade="D9"/>
            <w:vAlign w:val="center"/>
          </w:tcPr>
          <w:p w14:paraId="1CF25C0A" w14:textId="77777777" w:rsidR="00054F39" w:rsidRPr="004E1A1A" w:rsidRDefault="00054F39" w:rsidP="00725B00">
            <w:pPr>
              <w:jc w:val="center"/>
              <w:rPr>
                <w:rFonts w:ascii="Calibri" w:hAnsi="Calibri" w:cs="Calibri"/>
                <w:b/>
                <w:bCs/>
                <w:color w:val="000000" w:themeColor="text1"/>
                <w:sz w:val="20"/>
                <w:szCs w:val="20"/>
              </w:rPr>
            </w:pPr>
            <w:r w:rsidRPr="004E1A1A">
              <w:rPr>
                <w:rFonts w:ascii="Calibri" w:hAnsi="Calibri" w:cs="Calibri"/>
                <w:b/>
                <w:bCs/>
                <w:color w:val="000000" w:themeColor="text1"/>
                <w:sz w:val="20"/>
                <w:szCs w:val="20"/>
              </w:rPr>
              <w:t>Pirminės apvijos izoliacijos tikrinamas sluoksnis</w:t>
            </w:r>
          </w:p>
        </w:tc>
        <w:tc>
          <w:tcPr>
            <w:tcW w:w="2420" w:type="dxa"/>
            <w:shd w:val="clear" w:color="auto" w:fill="D9D9D9" w:themeFill="background1" w:themeFillShade="D9"/>
            <w:tcMar>
              <w:top w:w="0" w:type="dxa"/>
              <w:left w:w="108" w:type="dxa"/>
              <w:bottom w:w="0" w:type="dxa"/>
              <w:right w:w="108" w:type="dxa"/>
            </w:tcMar>
            <w:vAlign w:val="center"/>
          </w:tcPr>
          <w:p w14:paraId="18C1B61D" w14:textId="77777777" w:rsidR="00054F39" w:rsidRPr="004E1A1A" w:rsidRDefault="00054F39" w:rsidP="00725B00">
            <w:pPr>
              <w:pStyle w:val="Tekstas"/>
              <w:tabs>
                <w:tab w:val="clear" w:pos="6804"/>
              </w:tabs>
              <w:spacing w:before="60"/>
              <w:ind w:firstLine="0"/>
              <w:jc w:val="center"/>
              <w:rPr>
                <w:rFonts w:ascii="Calibri" w:eastAsiaTheme="minorHAnsi" w:hAnsi="Calibri" w:cs="Calibri"/>
                <w:b/>
                <w:bCs/>
                <w:color w:val="000000" w:themeColor="text1"/>
                <w:sz w:val="20"/>
                <w:lang w:val="lt-LT"/>
              </w:rPr>
            </w:pPr>
            <w:r w:rsidRPr="004E1A1A">
              <w:rPr>
                <w:rFonts w:ascii="Calibri" w:eastAsiaTheme="minorHAnsi" w:hAnsi="Calibri" w:cs="Calibri"/>
                <w:b/>
                <w:bCs/>
                <w:color w:val="000000" w:themeColor="text1"/>
                <w:sz w:val="20"/>
                <w:lang w:val="lt-LT"/>
              </w:rPr>
              <w:t xml:space="preserve">tgδ, </w:t>
            </w:r>
            <w:bookmarkStart w:id="332" w:name="OLE_LINK25"/>
            <w:r w:rsidRPr="004E1A1A">
              <w:rPr>
                <w:rFonts w:ascii="Calibri" w:eastAsiaTheme="minorHAnsi" w:hAnsi="Calibri" w:cs="Calibri"/>
                <w:b/>
                <w:bCs/>
                <w:color w:val="000000" w:themeColor="text1"/>
                <w:sz w:val="20"/>
                <w:lang w:val="lt-LT"/>
              </w:rPr>
              <w:t>%</w:t>
            </w:r>
            <w:bookmarkEnd w:id="332"/>
          </w:p>
        </w:tc>
        <w:tc>
          <w:tcPr>
            <w:tcW w:w="2410" w:type="dxa"/>
            <w:shd w:val="clear" w:color="auto" w:fill="D9D9D9" w:themeFill="background1" w:themeFillShade="D9"/>
            <w:vAlign w:val="center"/>
          </w:tcPr>
          <w:p w14:paraId="5A743F24" w14:textId="77777777" w:rsidR="00054F39" w:rsidRPr="004E1A1A" w:rsidRDefault="00054F39" w:rsidP="00725B00">
            <w:pPr>
              <w:pStyle w:val="Tekstas"/>
              <w:tabs>
                <w:tab w:val="clear" w:pos="6804"/>
              </w:tabs>
              <w:spacing w:before="60"/>
              <w:ind w:firstLine="0"/>
              <w:jc w:val="center"/>
              <w:rPr>
                <w:rFonts w:ascii="Calibri" w:eastAsiaTheme="minorHAnsi" w:hAnsi="Calibri" w:cs="Calibri"/>
                <w:b/>
                <w:bCs/>
                <w:color w:val="000000" w:themeColor="text1"/>
                <w:sz w:val="20"/>
                <w:lang w:val="lt-LT"/>
              </w:rPr>
            </w:pPr>
            <w:r w:rsidRPr="004E1A1A">
              <w:rPr>
                <w:rFonts w:ascii="Calibri" w:eastAsiaTheme="minorHAnsi" w:hAnsi="Calibri" w:cs="Calibri"/>
                <w:b/>
                <w:bCs/>
                <w:color w:val="000000" w:themeColor="text1"/>
                <w:sz w:val="20"/>
                <w:lang w:val="lt-LT"/>
              </w:rPr>
              <w:t>talpis, pF</w:t>
            </w:r>
          </w:p>
        </w:tc>
      </w:tr>
      <w:tr w:rsidR="009C5683" w:rsidRPr="00206A45" w14:paraId="5B5CA4D0" w14:textId="77777777" w:rsidTr="00B229DF">
        <w:trPr>
          <w:trHeight w:val="476"/>
        </w:trPr>
        <w:tc>
          <w:tcPr>
            <w:tcW w:w="1418" w:type="dxa"/>
            <w:vAlign w:val="center"/>
          </w:tcPr>
          <w:p w14:paraId="2899FAA1" w14:textId="77777777" w:rsidR="009C5683" w:rsidRDefault="009C5683" w:rsidP="009C5683">
            <w:pPr>
              <w:ind w:left="142"/>
              <w:rPr>
                <w:rFonts w:cstheme="minorHAnsi"/>
                <w:sz w:val="20"/>
                <w:szCs w:val="20"/>
              </w:rPr>
            </w:pPr>
            <w:r>
              <w:rPr>
                <w:rFonts w:cstheme="minorHAnsi"/>
                <w:sz w:val="20"/>
                <w:szCs w:val="20"/>
              </w:rPr>
              <w:t>TFND-110</w:t>
            </w:r>
          </w:p>
          <w:p w14:paraId="3630AA9C" w14:textId="77777777" w:rsidR="009C5683" w:rsidRDefault="009C5683" w:rsidP="009C5683">
            <w:pPr>
              <w:ind w:left="142"/>
              <w:rPr>
                <w:rFonts w:cstheme="minorHAnsi"/>
                <w:sz w:val="20"/>
                <w:szCs w:val="20"/>
              </w:rPr>
            </w:pPr>
            <w:r>
              <w:rPr>
                <w:rFonts w:cstheme="minorHAnsi"/>
                <w:sz w:val="20"/>
                <w:szCs w:val="20"/>
              </w:rPr>
              <w:t>TFZM-110</w:t>
            </w:r>
          </w:p>
          <w:p w14:paraId="03C4937E" w14:textId="040DFE63" w:rsidR="009C5683" w:rsidRPr="0016141B" w:rsidRDefault="009C5683" w:rsidP="009C5683">
            <w:pPr>
              <w:ind w:left="142"/>
              <w:rPr>
                <w:rFonts w:cstheme="minorHAnsi"/>
                <w:sz w:val="20"/>
                <w:szCs w:val="20"/>
              </w:rPr>
            </w:pPr>
            <w:r>
              <w:rPr>
                <w:rFonts w:cstheme="minorHAnsi"/>
                <w:sz w:val="20"/>
                <w:szCs w:val="20"/>
              </w:rPr>
              <w:t>TFM-110</w:t>
            </w:r>
          </w:p>
        </w:tc>
        <w:tc>
          <w:tcPr>
            <w:tcW w:w="3108" w:type="dxa"/>
            <w:vAlign w:val="center"/>
          </w:tcPr>
          <w:p w14:paraId="27E4DC08" w14:textId="77777777" w:rsidR="009C5683" w:rsidRDefault="009C5683" w:rsidP="009C5683">
            <w:pPr>
              <w:ind w:left="117" w:right="142"/>
              <w:rPr>
                <w:rFonts w:cstheme="minorHAnsi"/>
                <w:sz w:val="20"/>
                <w:szCs w:val="20"/>
              </w:rPr>
            </w:pPr>
            <w:r w:rsidRPr="00D05D7A">
              <w:rPr>
                <w:rFonts w:cstheme="minorHAnsi"/>
                <w:sz w:val="20"/>
                <w:szCs w:val="20"/>
              </w:rPr>
              <w:t>pagrindinė izoliacija (C</w:t>
            </w:r>
            <w:r w:rsidRPr="00D05D7A">
              <w:rPr>
                <w:rFonts w:cstheme="minorHAnsi"/>
                <w:sz w:val="20"/>
                <w:szCs w:val="20"/>
                <w:vertAlign w:val="subscript"/>
              </w:rPr>
              <w:t>1</w:t>
            </w:r>
            <w:r w:rsidRPr="00D05D7A">
              <w:rPr>
                <w:rFonts w:cstheme="minorHAnsi"/>
                <w:sz w:val="20"/>
                <w:szCs w:val="20"/>
              </w:rPr>
              <w:t>)</w:t>
            </w:r>
          </w:p>
          <w:p w14:paraId="275B00AC" w14:textId="11D9DE00" w:rsidR="009C5683" w:rsidRPr="0016141B" w:rsidRDefault="009C5683" w:rsidP="009C5683">
            <w:pPr>
              <w:ind w:left="117" w:right="142"/>
              <w:rPr>
                <w:rFonts w:cstheme="minorHAnsi"/>
                <w:sz w:val="20"/>
                <w:szCs w:val="20"/>
              </w:rPr>
            </w:pPr>
            <w:r w:rsidRPr="0036385E">
              <w:rPr>
                <w:rFonts w:cstheme="minorHAnsi"/>
                <w:sz w:val="16"/>
                <w:szCs w:val="16"/>
              </w:rPr>
              <w:t xml:space="preserve">matuojama tarp pirminės apvijos ir </w:t>
            </w:r>
            <w:r>
              <w:rPr>
                <w:rFonts w:cstheme="minorHAnsi"/>
                <w:sz w:val="16"/>
                <w:szCs w:val="16"/>
              </w:rPr>
              <w:t>įžeminto įrenginio korpuso</w:t>
            </w:r>
          </w:p>
        </w:tc>
        <w:tc>
          <w:tcPr>
            <w:tcW w:w="2420" w:type="dxa"/>
            <w:tcMar>
              <w:top w:w="0" w:type="dxa"/>
              <w:left w:w="108" w:type="dxa"/>
              <w:bottom w:w="0" w:type="dxa"/>
              <w:right w:w="108" w:type="dxa"/>
            </w:tcMar>
            <w:vAlign w:val="center"/>
          </w:tcPr>
          <w:p w14:paraId="69358D4A" w14:textId="6E26573A" w:rsidR="009C5683" w:rsidRPr="00DD2B6C" w:rsidRDefault="009C5683" w:rsidP="009C5683">
            <w:pPr>
              <w:pStyle w:val="Tekstas"/>
              <w:tabs>
                <w:tab w:val="clear" w:pos="6804"/>
              </w:tabs>
              <w:spacing w:before="60"/>
              <w:ind w:left="34" w:firstLine="0"/>
              <w:jc w:val="center"/>
              <w:rPr>
                <w:rFonts w:asciiTheme="minorHAnsi" w:hAnsiTheme="minorHAnsi"/>
                <w:sz w:val="20"/>
                <w:lang w:val="lt-LT"/>
              </w:rPr>
            </w:pPr>
            <w:r w:rsidRPr="00AA7A94">
              <w:rPr>
                <w:rFonts w:asciiTheme="minorHAnsi" w:hAnsiTheme="minorHAnsi"/>
                <w:sz w:val="20"/>
                <w:lang w:val="lt-LT"/>
              </w:rPr>
              <w:t xml:space="preserve">≤ </w:t>
            </w:r>
            <w:r>
              <w:rPr>
                <w:rFonts w:asciiTheme="minorHAnsi" w:hAnsiTheme="minorHAnsi"/>
                <w:sz w:val="20"/>
                <w:lang w:val="lt-LT"/>
              </w:rPr>
              <w:t>3</w:t>
            </w:r>
            <w:r w:rsidRPr="00AA7A94">
              <w:rPr>
                <w:rFonts w:asciiTheme="minorHAnsi" w:hAnsiTheme="minorHAnsi"/>
                <w:sz w:val="20"/>
                <w:lang w:val="lt-LT"/>
              </w:rPr>
              <w:t>,</w:t>
            </w:r>
            <w:r>
              <w:rPr>
                <w:rFonts w:asciiTheme="minorHAnsi" w:hAnsiTheme="minorHAnsi"/>
                <w:sz w:val="20"/>
                <w:lang w:val="lt-LT"/>
              </w:rPr>
              <w:t>0</w:t>
            </w:r>
            <w:r w:rsidRPr="00AA7A94">
              <w:rPr>
                <w:rFonts w:asciiTheme="minorHAnsi" w:hAnsiTheme="minorHAnsi"/>
                <w:sz w:val="20"/>
                <w:lang w:val="lt-LT"/>
              </w:rPr>
              <w:t>0</w:t>
            </w:r>
          </w:p>
        </w:tc>
        <w:tc>
          <w:tcPr>
            <w:tcW w:w="2410" w:type="dxa"/>
            <w:vAlign w:val="center"/>
          </w:tcPr>
          <w:p w14:paraId="467A42AC" w14:textId="4FED32DF" w:rsidR="009C5683" w:rsidRPr="00DD2B6C" w:rsidRDefault="009C5683" w:rsidP="009C5683">
            <w:pPr>
              <w:pStyle w:val="Tekstas"/>
              <w:tabs>
                <w:tab w:val="clear" w:pos="6804"/>
              </w:tabs>
              <w:spacing w:before="60"/>
              <w:ind w:left="34" w:firstLine="0"/>
              <w:jc w:val="center"/>
              <w:rPr>
                <w:rFonts w:asciiTheme="minorHAnsi" w:hAnsiTheme="minorHAnsi"/>
                <w:bCs/>
                <w:sz w:val="20"/>
                <w:lang w:val="lt-LT"/>
              </w:rPr>
            </w:pPr>
            <w:r w:rsidRPr="00C41F8E">
              <w:rPr>
                <w:rFonts w:asciiTheme="minorHAnsi" w:eastAsiaTheme="minorHAnsi" w:hAnsiTheme="minorHAnsi" w:cstheme="minorHAnsi"/>
                <w:color w:val="auto"/>
                <w:sz w:val="20"/>
                <w:lang w:val="lt-LT"/>
              </w:rPr>
              <w:t>±</w:t>
            </w:r>
            <w:r>
              <w:rPr>
                <w:rFonts w:asciiTheme="minorHAnsi" w:eastAsiaTheme="minorHAnsi" w:hAnsiTheme="minorHAnsi" w:cstheme="minorHAnsi"/>
                <w:color w:val="auto"/>
                <w:sz w:val="20"/>
                <w:lang w:val="lt-LT"/>
              </w:rPr>
              <w:t>5</w:t>
            </w:r>
            <w:r w:rsidRPr="00C41F8E">
              <w:rPr>
                <w:rFonts w:asciiTheme="minorHAnsi" w:eastAsiaTheme="minorHAnsi" w:hAnsiTheme="minorHAnsi" w:cstheme="minorHAnsi"/>
                <w:color w:val="auto"/>
                <w:sz w:val="20"/>
                <w:lang w:val="lt-LT"/>
              </w:rPr>
              <w:t xml:space="preserve">% </w:t>
            </w:r>
            <w:r w:rsidRPr="000C5538">
              <w:rPr>
                <w:rFonts w:asciiTheme="minorHAnsi" w:eastAsiaTheme="minorHAnsi" w:hAnsiTheme="minorHAnsi" w:cstheme="minorHAnsi"/>
                <w:color w:val="auto"/>
                <w:sz w:val="18"/>
                <w:szCs w:val="18"/>
                <w:lang w:val="lt-LT"/>
              </w:rPr>
              <w:t>nuo gamykloje/pirminio patikrinimo metu išmatuotos reikšmės</w:t>
            </w:r>
          </w:p>
        </w:tc>
      </w:tr>
      <w:tr w:rsidR="009C5683" w:rsidRPr="00206A45" w14:paraId="02C26A37" w14:textId="77777777" w:rsidTr="00B229DF">
        <w:trPr>
          <w:trHeight w:val="476"/>
        </w:trPr>
        <w:tc>
          <w:tcPr>
            <w:tcW w:w="1418" w:type="dxa"/>
            <w:vMerge w:val="restart"/>
            <w:vAlign w:val="center"/>
          </w:tcPr>
          <w:p w14:paraId="0C2BA1B9" w14:textId="00745DEC" w:rsidR="009C5683" w:rsidRPr="0016141B" w:rsidRDefault="009C5683" w:rsidP="009C5683">
            <w:pPr>
              <w:ind w:left="142"/>
              <w:rPr>
                <w:rFonts w:cstheme="minorHAnsi"/>
                <w:sz w:val="20"/>
                <w:szCs w:val="20"/>
              </w:rPr>
            </w:pPr>
            <w:proofErr w:type="spellStart"/>
            <w:r w:rsidRPr="0016141B">
              <w:rPr>
                <w:rFonts w:cstheme="minorHAnsi"/>
                <w:sz w:val="20"/>
                <w:szCs w:val="20"/>
              </w:rPr>
              <w:t>TFUM</w:t>
            </w:r>
            <w:proofErr w:type="spellEnd"/>
            <w:r w:rsidRPr="0016141B">
              <w:rPr>
                <w:rFonts w:cstheme="minorHAnsi"/>
                <w:sz w:val="20"/>
                <w:szCs w:val="20"/>
              </w:rPr>
              <w:t xml:space="preserve"> -330</w:t>
            </w:r>
          </w:p>
        </w:tc>
        <w:tc>
          <w:tcPr>
            <w:tcW w:w="3108" w:type="dxa"/>
            <w:vAlign w:val="center"/>
          </w:tcPr>
          <w:p w14:paraId="00E7E7BD" w14:textId="0B43C60F" w:rsidR="009C5683" w:rsidRPr="0016141B" w:rsidRDefault="009C5683" w:rsidP="009C5683">
            <w:pPr>
              <w:ind w:left="117" w:right="142"/>
              <w:rPr>
                <w:rFonts w:cstheme="minorHAnsi"/>
                <w:sz w:val="20"/>
                <w:szCs w:val="20"/>
              </w:rPr>
            </w:pPr>
            <w:r w:rsidRPr="0016141B">
              <w:rPr>
                <w:rFonts w:cstheme="minorHAnsi"/>
                <w:sz w:val="20"/>
                <w:szCs w:val="20"/>
              </w:rPr>
              <w:t>pagrindinė izoliacija (C</w:t>
            </w:r>
            <w:r w:rsidRPr="0016141B">
              <w:rPr>
                <w:rFonts w:cstheme="minorHAnsi"/>
                <w:sz w:val="20"/>
                <w:szCs w:val="20"/>
                <w:vertAlign w:val="subscript"/>
              </w:rPr>
              <w:t>1</w:t>
            </w:r>
            <w:r w:rsidRPr="0016141B">
              <w:rPr>
                <w:rFonts w:cstheme="minorHAnsi"/>
                <w:sz w:val="20"/>
                <w:szCs w:val="20"/>
              </w:rPr>
              <w:t xml:space="preserve">) </w:t>
            </w:r>
          </w:p>
        </w:tc>
        <w:tc>
          <w:tcPr>
            <w:tcW w:w="2420" w:type="dxa"/>
            <w:tcMar>
              <w:top w:w="0" w:type="dxa"/>
              <w:left w:w="108" w:type="dxa"/>
              <w:bottom w:w="0" w:type="dxa"/>
              <w:right w:w="108" w:type="dxa"/>
            </w:tcMar>
            <w:vAlign w:val="center"/>
          </w:tcPr>
          <w:p w14:paraId="5BB1F39B" w14:textId="4211E994" w:rsidR="009C5683" w:rsidRPr="00DD2B6C" w:rsidRDefault="009C5683" w:rsidP="009C5683">
            <w:pPr>
              <w:pStyle w:val="Tekstas"/>
              <w:tabs>
                <w:tab w:val="clear" w:pos="6804"/>
              </w:tabs>
              <w:spacing w:before="60"/>
              <w:ind w:left="34" w:firstLine="0"/>
              <w:jc w:val="center"/>
              <w:rPr>
                <w:rFonts w:asciiTheme="minorHAnsi" w:hAnsiTheme="minorHAnsi"/>
                <w:sz w:val="20"/>
                <w:lang w:val="lt-LT"/>
              </w:rPr>
            </w:pPr>
            <w:r w:rsidRPr="00DD2B6C">
              <w:rPr>
                <w:rFonts w:asciiTheme="minorHAnsi" w:hAnsiTheme="minorHAnsi"/>
                <w:sz w:val="20"/>
                <w:lang w:val="lt-LT"/>
              </w:rPr>
              <w:t>≤ 0,80</w:t>
            </w:r>
            <w:r w:rsidRPr="00DD2B6C">
              <w:rPr>
                <w:rFonts w:asciiTheme="minorHAnsi" w:hAnsiTheme="minorHAnsi"/>
                <w:sz w:val="20"/>
                <w:lang w:val="en-US"/>
              </w:rPr>
              <w:t>*</w:t>
            </w:r>
          </w:p>
        </w:tc>
        <w:tc>
          <w:tcPr>
            <w:tcW w:w="2410" w:type="dxa"/>
            <w:vMerge w:val="restart"/>
            <w:vAlign w:val="center"/>
          </w:tcPr>
          <w:p w14:paraId="54DB791F" w14:textId="5BEF7BA9" w:rsidR="009C5683" w:rsidRPr="00DD2B6C" w:rsidRDefault="009C5683" w:rsidP="009C5683">
            <w:pPr>
              <w:pStyle w:val="Tekstas"/>
              <w:tabs>
                <w:tab w:val="clear" w:pos="6804"/>
              </w:tabs>
              <w:spacing w:before="60"/>
              <w:ind w:left="34" w:firstLine="0"/>
              <w:jc w:val="center"/>
              <w:rPr>
                <w:rFonts w:asciiTheme="minorHAnsi" w:hAnsiTheme="minorHAnsi"/>
                <w:bCs/>
                <w:sz w:val="20"/>
                <w:lang w:val="lt-LT"/>
              </w:rPr>
            </w:pPr>
            <w:r w:rsidRPr="00DD2B6C">
              <w:rPr>
                <w:rFonts w:asciiTheme="minorHAnsi" w:hAnsiTheme="minorHAnsi"/>
                <w:bCs/>
                <w:sz w:val="20"/>
                <w:lang w:val="lt-LT"/>
              </w:rPr>
              <w:t>±3%</w:t>
            </w:r>
            <w:r w:rsidRPr="009C5683">
              <w:rPr>
                <w:rFonts w:asciiTheme="minorHAnsi" w:hAnsiTheme="minorHAnsi"/>
                <w:b/>
                <w:bCs/>
                <w:sz w:val="20"/>
                <w:lang w:val="lt-LT"/>
              </w:rPr>
              <w:t xml:space="preserve"> </w:t>
            </w:r>
            <w:r w:rsidRPr="000C5538">
              <w:rPr>
                <w:rFonts w:asciiTheme="minorHAnsi" w:eastAsiaTheme="minorHAnsi" w:hAnsiTheme="minorHAnsi" w:cstheme="minorHAnsi"/>
                <w:color w:val="auto"/>
                <w:sz w:val="18"/>
                <w:szCs w:val="18"/>
                <w:lang w:val="lt-LT"/>
              </w:rPr>
              <w:t>nuo gamykloje/pirminio patikrinimo metu išmatuotos reikšmės</w:t>
            </w:r>
          </w:p>
        </w:tc>
      </w:tr>
      <w:tr w:rsidR="009C5683" w:rsidRPr="00206A45" w14:paraId="260705DC" w14:textId="77777777" w:rsidTr="00B229DF">
        <w:trPr>
          <w:trHeight w:val="476"/>
        </w:trPr>
        <w:tc>
          <w:tcPr>
            <w:tcW w:w="1418" w:type="dxa"/>
            <w:vMerge/>
            <w:vAlign w:val="center"/>
          </w:tcPr>
          <w:p w14:paraId="77716C2F" w14:textId="77777777" w:rsidR="009C5683" w:rsidRPr="0016141B" w:rsidRDefault="009C5683" w:rsidP="009C5683">
            <w:pPr>
              <w:ind w:left="142"/>
              <w:rPr>
                <w:rFonts w:cstheme="minorHAnsi"/>
                <w:sz w:val="20"/>
                <w:szCs w:val="20"/>
              </w:rPr>
            </w:pPr>
          </w:p>
        </w:tc>
        <w:tc>
          <w:tcPr>
            <w:tcW w:w="3108" w:type="dxa"/>
            <w:vAlign w:val="center"/>
          </w:tcPr>
          <w:p w14:paraId="55504DB9" w14:textId="443A9FD7" w:rsidR="009C5683" w:rsidRPr="0016141B" w:rsidRDefault="009C5683" w:rsidP="009C5683">
            <w:pPr>
              <w:ind w:left="117" w:right="142"/>
              <w:rPr>
                <w:rFonts w:cstheme="minorHAnsi"/>
                <w:sz w:val="20"/>
                <w:szCs w:val="20"/>
              </w:rPr>
            </w:pPr>
            <w:r w:rsidRPr="00DD2B6C">
              <w:rPr>
                <w:rFonts w:cstheme="minorHAnsi"/>
                <w:sz w:val="20"/>
                <w:szCs w:val="20"/>
              </w:rPr>
              <w:t>paskutini</w:t>
            </w:r>
            <w:r>
              <w:rPr>
                <w:rFonts w:cstheme="minorHAnsi"/>
                <w:sz w:val="20"/>
                <w:szCs w:val="20"/>
              </w:rPr>
              <w:t>s</w:t>
            </w:r>
            <w:r w:rsidRPr="00DD2B6C">
              <w:rPr>
                <w:rFonts w:cstheme="minorHAnsi"/>
                <w:sz w:val="20"/>
                <w:szCs w:val="20"/>
              </w:rPr>
              <w:t xml:space="preserve"> izoliacijos sluoksni</w:t>
            </w:r>
            <w:r>
              <w:rPr>
                <w:rFonts w:cstheme="minorHAnsi"/>
                <w:sz w:val="20"/>
                <w:szCs w:val="20"/>
              </w:rPr>
              <w:t>s</w:t>
            </w:r>
            <w:r w:rsidRPr="00DD2B6C">
              <w:rPr>
                <w:rFonts w:cstheme="minorHAnsi"/>
                <w:sz w:val="20"/>
                <w:szCs w:val="20"/>
              </w:rPr>
              <w:t xml:space="preserve"> (C</w:t>
            </w:r>
            <w:r w:rsidRPr="00DD2B6C">
              <w:rPr>
                <w:rFonts w:cstheme="minorHAnsi"/>
                <w:sz w:val="20"/>
                <w:szCs w:val="20"/>
                <w:vertAlign w:val="subscript"/>
              </w:rPr>
              <w:t>3</w:t>
            </w:r>
            <w:r w:rsidRPr="00DD2B6C">
              <w:rPr>
                <w:rFonts w:cstheme="minorHAnsi"/>
                <w:sz w:val="20"/>
                <w:szCs w:val="20"/>
              </w:rPr>
              <w:t>)</w:t>
            </w:r>
          </w:p>
        </w:tc>
        <w:tc>
          <w:tcPr>
            <w:tcW w:w="2420" w:type="dxa"/>
            <w:tcMar>
              <w:top w:w="0" w:type="dxa"/>
              <w:left w:w="108" w:type="dxa"/>
              <w:bottom w:w="0" w:type="dxa"/>
              <w:right w:w="108" w:type="dxa"/>
            </w:tcMar>
            <w:vAlign w:val="center"/>
          </w:tcPr>
          <w:p w14:paraId="04C28C5A" w14:textId="1812CA02" w:rsidR="009C5683" w:rsidRPr="00DD2B6C" w:rsidRDefault="009C5683" w:rsidP="009C5683">
            <w:pPr>
              <w:pStyle w:val="Tekstas"/>
              <w:tabs>
                <w:tab w:val="clear" w:pos="6804"/>
              </w:tabs>
              <w:spacing w:before="60"/>
              <w:ind w:left="34" w:firstLine="0"/>
              <w:jc w:val="center"/>
              <w:rPr>
                <w:rFonts w:asciiTheme="minorHAnsi" w:hAnsiTheme="minorHAnsi"/>
                <w:sz w:val="20"/>
                <w:lang w:val="lt-LT"/>
              </w:rPr>
            </w:pPr>
            <w:r w:rsidRPr="00DD2B6C">
              <w:rPr>
                <w:rFonts w:asciiTheme="minorHAnsi" w:hAnsiTheme="minorHAnsi"/>
                <w:sz w:val="20"/>
                <w:lang w:val="lt-LT"/>
              </w:rPr>
              <w:t>≤ 1,00</w:t>
            </w:r>
          </w:p>
        </w:tc>
        <w:tc>
          <w:tcPr>
            <w:tcW w:w="2410" w:type="dxa"/>
            <w:vMerge/>
            <w:vAlign w:val="center"/>
          </w:tcPr>
          <w:p w14:paraId="368EF984" w14:textId="77777777" w:rsidR="009C5683" w:rsidRPr="00DD2B6C" w:rsidRDefault="009C5683" w:rsidP="009C5683">
            <w:pPr>
              <w:pStyle w:val="Tekstas"/>
              <w:tabs>
                <w:tab w:val="clear" w:pos="6804"/>
              </w:tabs>
              <w:spacing w:before="60"/>
              <w:ind w:left="34" w:firstLine="0"/>
              <w:jc w:val="center"/>
              <w:rPr>
                <w:rFonts w:asciiTheme="minorHAnsi" w:hAnsiTheme="minorHAnsi"/>
                <w:bCs/>
                <w:sz w:val="20"/>
                <w:lang w:val="lt-LT"/>
              </w:rPr>
            </w:pPr>
          </w:p>
        </w:tc>
      </w:tr>
    </w:tbl>
    <w:p w14:paraId="740CE224" w14:textId="77777777" w:rsidR="00054F39" w:rsidRPr="00DD2B6C" w:rsidRDefault="00054F39" w:rsidP="00B229DF">
      <w:pPr>
        <w:pStyle w:val="Sraopastraipa"/>
        <w:ind w:left="0"/>
        <w:jc w:val="both"/>
        <w:rPr>
          <w:rFonts w:asciiTheme="minorHAnsi" w:eastAsiaTheme="minorHAnsi" w:hAnsiTheme="minorHAnsi" w:cstheme="minorHAnsi"/>
          <w:sz w:val="20"/>
          <w:szCs w:val="20"/>
          <w:lang w:eastAsia="en-US"/>
        </w:rPr>
      </w:pPr>
      <w:r w:rsidRPr="00DD2B6C">
        <w:rPr>
          <w:rFonts w:asciiTheme="minorHAnsi" w:eastAsiaTheme="minorHAnsi" w:hAnsiTheme="minorHAnsi" w:cstheme="minorHAnsi"/>
          <w:sz w:val="20"/>
          <w:szCs w:val="20"/>
          <w:lang w:eastAsia="en-US"/>
        </w:rPr>
        <w:t>* - jeigu pagrindinės izoliacijos (C</w:t>
      </w:r>
      <w:r w:rsidRPr="00DD2B6C">
        <w:rPr>
          <w:rFonts w:asciiTheme="minorHAnsi" w:eastAsiaTheme="minorHAnsi" w:hAnsiTheme="minorHAnsi" w:cstheme="minorHAnsi"/>
          <w:sz w:val="20"/>
          <w:szCs w:val="20"/>
          <w:vertAlign w:val="subscript"/>
          <w:lang w:eastAsia="en-US"/>
        </w:rPr>
        <w:t>1</w:t>
      </w:r>
      <w:r w:rsidRPr="00DD2B6C">
        <w:rPr>
          <w:rFonts w:asciiTheme="minorHAnsi" w:eastAsiaTheme="minorHAnsi" w:hAnsiTheme="minorHAnsi" w:cstheme="minorHAnsi"/>
          <w:sz w:val="20"/>
          <w:szCs w:val="20"/>
          <w:lang w:eastAsia="en-US"/>
        </w:rPr>
        <w:t>) tgδ viršija 0,60</w:t>
      </w:r>
      <w:r w:rsidRPr="00AA7A94">
        <w:rPr>
          <w:rFonts w:asciiTheme="minorHAnsi" w:hAnsiTheme="minorHAnsi"/>
          <w:sz w:val="20"/>
        </w:rPr>
        <w:t>%</w:t>
      </w:r>
      <w:r w:rsidRPr="00DD2B6C">
        <w:rPr>
          <w:rFonts w:asciiTheme="minorHAnsi" w:eastAsiaTheme="minorHAnsi" w:hAnsiTheme="minorHAnsi" w:cstheme="minorHAnsi"/>
          <w:sz w:val="20"/>
          <w:szCs w:val="20"/>
          <w:lang w:eastAsia="en-US"/>
        </w:rPr>
        <w:t>, papildomai atlikti alyvoje ištirpusių dujų chromatografinę analizę.</w:t>
      </w:r>
    </w:p>
    <w:p w14:paraId="2D4C62F6" w14:textId="5C2DBFA0" w:rsidR="00451738" w:rsidRDefault="00451738" w:rsidP="004E1A1A">
      <w:pPr>
        <w:pStyle w:val="Antrat11"/>
        <w:numPr>
          <w:ilvl w:val="0"/>
          <w:numId w:val="0"/>
        </w:numPr>
        <w:spacing w:after="120"/>
        <w:ind w:left="567"/>
        <w:outlineLvl w:val="9"/>
      </w:pPr>
    </w:p>
    <w:p w14:paraId="0061A9AC" w14:textId="0096DC7E" w:rsidR="0058431D" w:rsidRDefault="0058431D" w:rsidP="0058431D">
      <w:pPr>
        <w:pStyle w:val="Antrat11"/>
        <w:tabs>
          <w:tab w:val="clear" w:pos="1134"/>
          <w:tab w:val="num" w:pos="567"/>
        </w:tabs>
        <w:spacing w:after="120"/>
        <w:ind w:left="567" w:hanging="567"/>
        <w:outlineLvl w:val="9"/>
      </w:pPr>
      <w:bookmarkStart w:id="333" w:name="_Hlk165784727"/>
      <w:r w:rsidRPr="00562E32">
        <w:t xml:space="preserve">Jeigu matavimai atliekami esant kitokiai </w:t>
      </w:r>
      <w:r w:rsidR="004E1A1A">
        <w:t>izoliacijos</w:t>
      </w:r>
      <w:r w:rsidRPr="00562E32">
        <w:t xml:space="preserve"> temperatūrai nei +20°C, o </w:t>
      </w:r>
      <w:r>
        <w:t>įrenginio</w:t>
      </w:r>
      <w:r w:rsidRPr="00562E32">
        <w:t xml:space="preserve"> gamintojas nepateikia išmatuotų verčių įvertinimo metodikos,</w:t>
      </w:r>
      <w:r>
        <w:t xml:space="preserve"> i</w:t>
      </w:r>
      <w:r w:rsidRPr="00C24595">
        <w:t>šmatuotos dielektrinių nuostolių kampo tgδ reikšmės perskaičiavim</w:t>
      </w:r>
      <w:r>
        <w:t>ui</w:t>
      </w:r>
      <w:r w:rsidRPr="00C24595">
        <w:t xml:space="preserve"> esant +20</w:t>
      </w:r>
      <w:r w:rsidRPr="002A3A14">
        <w:t>°</w:t>
      </w:r>
      <w:r w:rsidRPr="00C24595">
        <w:t xml:space="preserve">C temperatūrai naudojama formulė: </w:t>
      </w:r>
    </w:p>
    <w:p w14:paraId="3DB6E15C" w14:textId="77777777" w:rsidR="0058431D" w:rsidRPr="0058431D" w:rsidRDefault="0058431D" w:rsidP="0058431D">
      <w:pPr>
        <w:pStyle w:val="Sraopastraipa"/>
        <w:spacing w:before="120"/>
        <w:ind w:left="0"/>
        <w:jc w:val="center"/>
        <w:rPr>
          <w:rFonts w:asciiTheme="minorHAnsi" w:hAnsiTheme="minorHAnsi" w:cstheme="minorHAnsi"/>
          <w:b/>
          <w:bCs/>
        </w:rPr>
      </w:pPr>
      <w:r w:rsidRPr="0058431D">
        <w:rPr>
          <w:rFonts w:asciiTheme="minorHAnsi" w:hAnsiTheme="minorHAnsi" w:cstheme="minorHAnsi"/>
          <w:b/>
          <w:bCs/>
        </w:rPr>
        <w:t>T</w:t>
      </w:r>
      <w:r w:rsidRPr="0058431D">
        <w:rPr>
          <w:rFonts w:asciiTheme="minorHAnsi" w:hAnsiTheme="minorHAnsi" w:cstheme="minorHAnsi"/>
          <w:b/>
          <w:bCs/>
          <w:vertAlign w:val="subscript"/>
        </w:rPr>
        <w:t xml:space="preserve">20 </w:t>
      </w:r>
      <w:r w:rsidRPr="0058431D">
        <w:rPr>
          <w:rFonts w:asciiTheme="minorHAnsi" w:hAnsiTheme="minorHAnsi" w:cstheme="minorHAnsi"/>
          <w:b/>
          <w:bCs/>
        </w:rPr>
        <w:t xml:space="preserve">= </w:t>
      </w:r>
      <w:proofErr w:type="spellStart"/>
      <w:r w:rsidRPr="0058431D">
        <w:rPr>
          <w:rFonts w:asciiTheme="minorHAnsi" w:hAnsiTheme="minorHAnsi" w:cstheme="minorHAnsi"/>
          <w:b/>
          <w:bCs/>
        </w:rPr>
        <w:t>T</w:t>
      </w:r>
      <w:r w:rsidRPr="0058431D">
        <w:rPr>
          <w:rFonts w:asciiTheme="minorHAnsi" w:hAnsiTheme="minorHAnsi" w:cstheme="minorHAnsi"/>
          <w:b/>
          <w:bCs/>
          <w:vertAlign w:val="subscript"/>
        </w:rPr>
        <w:t>t</w:t>
      </w:r>
      <w:proofErr w:type="spellEnd"/>
      <w:r w:rsidRPr="0058431D">
        <w:rPr>
          <w:rFonts w:asciiTheme="minorHAnsi" w:hAnsiTheme="minorHAnsi" w:cstheme="minorHAnsi"/>
          <w:b/>
          <w:bCs/>
          <w:vertAlign w:val="subscript"/>
        </w:rPr>
        <w:t xml:space="preserve"> </w:t>
      </w:r>
      <w:r w:rsidRPr="0058431D">
        <w:rPr>
          <w:rFonts w:asciiTheme="minorHAnsi" w:hAnsiTheme="minorHAnsi" w:cstheme="minorHAnsi"/>
          <w:b/>
          <w:bCs/>
        </w:rPr>
        <w:t>· [1-0,01·(t-20)];</w:t>
      </w:r>
    </w:p>
    <w:p w14:paraId="2BF050E7" w14:textId="77777777" w:rsidR="0058431D" w:rsidRPr="00652A2F" w:rsidRDefault="0058431D" w:rsidP="0058431D">
      <w:pPr>
        <w:pStyle w:val="Sraopastraipa"/>
        <w:tabs>
          <w:tab w:val="left" w:pos="2268"/>
        </w:tabs>
        <w:spacing w:before="120"/>
        <w:ind w:left="1134" w:hanging="567"/>
        <w:jc w:val="both"/>
        <w:rPr>
          <w:rFonts w:asciiTheme="minorHAnsi" w:hAnsiTheme="minorHAnsi" w:cstheme="minorHAnsi"/>
          <w:sz w:val="22"/>
          <w:szCs w:val="22"/>
        </w:rPr>
      </w:pPr>
      <w:r>
        <w:rPr>
          <w:rFonts w:asciiTheme="minorHAnsi" w:hAnsiTheme="minorHAnsi" w:cstheme="minorHAnsi"/>
          <w:sz w:val="22"/>
          <w:szCs w:val="22"/>
        </w:rPr>
        <w:t>kur</w:t>
      </w:r>
      <w:r w:rsidRPr="00652A2F">
        <w:rPr>
          <w:rFonts w:asciiTheme="minorHAnsi" w:hAnsiTheme="minorHAnsi" w:cstheme="minorHAnsi"/>
          <w:sz w:val="22"/>
          <w:szCs w:val="22"/>
        </w:rPr>
        <w:t>:</w:t>
      </w:r>
      <w:r w:rsidRPr="00652A2F">
        <w:rPr>
          <w:rFonts w:asciiTheme="minorHAnsi" w:hAnsiTheme="minorHAnsi" w:cstheme="minorHAnsi"/>
          <w:sz w:val="22"/>
          <w:szCs w:val="22"/>
        </w:rPr>
        <w:tab/>
        <w:t>T</w:t>
      </w:r>
      <w:r w:rsidRPr="00652A2F">
        <w:rPr>
          <w:rFonts w:asciiTheme="minorHAnsi" w:hAnsiTheme="minorHAnsi" w:cstheme="minorHAnsi"/>
          <w:sz w:val="22"/>
          <w:szCs w:val="22"/>
          <w:vertAlign w:val="subscript"/>
        </w:rPr>
        <w:t xml:space="preserve">20 </w:t>
      </w:r>
      <w:r w:rsidRPr="00652A2F">
        <w:rPr>
          <w:rFonts w:asciiTheme="minorHAnsi" w:hAnsiTheme="minorHAnsi" w:cstheme="minorHAnsi"/>
          <w:sz w:val="22"/>
          <w:szCs w:val="22"/>
        </w:rPr>
        <w:t xml:space="preserve">- perskaičiuota izoliacijos tgδ reikšmė, esant +20 </w:t>
      </w:r>
      <w:r w:rsidRPr="00652A2F">
        <w:rPr>
          <w:rFonts w:asciiTheme="minorHAnsi" w:eastAsia="Symbol" w:hAnsiTheme="minorHAnsi" w:cstheme="minorHAnsi"/>
          <w:sz w:val="22"/>
          <w:szCs w:val="22"/>
        </w:rPr>
        <w:t>°</w:t>
      </w:r>
      <w:r w:rsidRPr="00652A2F">
        <w:rPr>
          <w:rFonts w:asciiTheme="minorHAnsi" w:hAnsiTheme="minorHAnsi" w:cstheme="minorHAnsi"/>
          <w:sz w:val="22"/>
          <w:szCs w:val="22"/>
        </w:rPr>
        <w:t>C temperatūrai, %;</w:t>
      </w:r>
    </w:p>
    <w:p w14:paraId="3D5C84E9" w14:textId="77777777" w:rsidR="0058431D" w:rsidRPr="00652A2F" w:rsidRDefault="0058431D" w:rsidP="0058431D">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r>
      <w:proofErr w:type="spellStart"/>
      <w:r w:rsidRPr="00652A2F">
        <w:rPr>
          <w:rFonts w:asciiTheme="minorHAnsi" w:hAnsiTheme="minorHAnsi" w:cstheme="minorHAnsi"/>
          <w:sz w:val="22"/>
          <w:szCs w:val="22"/>
        </w:rPr>
        <w:t>T</w:t>
      </w:r>
      <w:r w:rsidRPr="00652A2F">
        <w:rPr>
          <w:rFonts w:asciiTheme="minorHAnsi" w:hAnsiTheme="minorHAnsi" w:cstheme="minorHAnsi"/>
          <w:sz w:val="22"/>
          <w:szCs w:val="22"/>
          <w:vertAlign w:val="subscript"/>
        </w:rPr>
        <w:t>t</w:t>
      </w:r>
      <w:proofErr w:type="spellEnd"/>
      <w:r w:rsidRPr="00652A2F">
        <w:rPr>
          <w:rFonts w:asciiTheme="minorHAnsi" w:hAnsiTheme="minorHAnsi" w:cstheme="minorHAnsi"/>
          <w:sz w:val="22"/>
          <w:szCs w:val="22"/>
        </w:rPr>
        <w:t xml:space="preserve"> - išmatuota izoliacijos tgδ reikšmė, esant t temperatūrai, %;</w:t>
      </w:r>
    </w:p>
    <w:p w14:paraId="2163B411" w14:textId="77777777" w:rsidR="0058431D" w:rsidRPr="00652A2F" w:rsidRDefault="0058431D" w:rsidP="0058431D">
      <w:pPr>
        <w:pStyle w:val="Sraopastraipa"/>
        <w:tabs>
          <w:tab w:val="left" w:pos="2268"/>
        </w:tabs>
        <w:spacing w:before="120"/>
        <w:ind w:left="1134" w:hanging="567"/>
        <w:contextualSpacing/>
        <w:jc w:val="both"/>
        <w:rPr>
          <w:rFonts w:asciiTheme="minorHAnsi" w:hAnsiTheme="minorHAnsi" w:cstheme="minorHAnsi"/>
          <w:sz w:val="22"/>
          <w:szCs w:val="22"/>
        </w:rPr>
      </w:pPr>
      <w:r w:rsidRPr="00652A2F">
        <w:rPr>
          <w:rFonts w:asciiTheme="minorHAnsi" w:hAnsiTheme="minorHAnsi" w:cstheme="minorHAnsi"/>
          <w:sz w:val="22"/>
          <w:szCs w:val="22"/>
        </w:rPr>
        <w:tab/>
        <w:t xml:space="preserve"> t - izoliacijos temperatūra, kuriai esant buvo atlikti tgδ reikšmės matavimas, °C.</w:t>
      </w:r>
    </w:p>
    <w:p w14:paraId="63A9AE2C" w14:textId="24ECF948" w:rsidR="00417ABD" w:rsidRDefault="0058431D" w:rsidP="00753B5C">
      <w:pPr>
        <w:pStyle w:val="Sraopastraipa"/>
        <w:spacing w:before="120"/>
        <w:ind w:left="567"/>
        <w:jc w:val="both"/>
        <w:rPr>
          <w:rFonts w:ascii="Calibri" w:hAnsi="Calibri" w:cs="Calibri"/>
        </w:rPr>
      </w:pPr>
      <w:r w:rsidRPr="00652A2F">
        <w:rPr>
          <w:rFonts w:asciiTheme="minorHAnsi" w:hAnsiTheme="minorHAnsi" w:cstheme="minorHAnsi"/>
          <w:sz w:val="22"/>
          <w:szCs w:val="22"/>
        </w:rPr>
        <w:t>Formulė naudojama tik esant teigiamai aplinkos/izoliacijos temperatūrai</w:t>
      </w:r>
      <w:r>
        <w:rPr>
          <w:rFonts w:asciiTheme="minorHAnsi" w:hAnsiTheme="minorHAnsi" w:cstheme="minorHAnsi"/>
          <w:sz w:val="22"/>
          <w:szCs w:val="22"/>
        </w:rPr>
        <w:t xml:space="preserve"> (didesnei nei +5</w:t>
      </w:r>
      <w:r w:rsidRPr="00652A2F">
        <w:rPr>
          <w:rFonts w:asciiTheme="minorHAnsi" w:hAnsiTheme="minorHAnsi" w:cstheme="minorHAnsi"/>
          <w:sz w:val="22"/>
          <w:szCs w:val="22"/>
        </w:rPr>
        <w:t>°C</w:t>
      </w:r>
      <w:r>
        <w:rPr>
          <w:rFonts w:asciiTheme="minorHAnsi" w:hAnsiTheme="minorHAnsi" w:cstheme="minorHAnsi"/>
          <w:sz w:val="22"/>
          <w:szCs w:val="22"/>
        </w:rPr>
        <w:t>)</w:t>
      </w:r>
      <w:r w:rsidRPr="00652A2F">
        <w:rPr>
          <w:rFonts w:asciiTheme="minorHAnsi" w:hAnsiTheme="minorHAnsi" w:cstheme="minorHAnsi"/>
          <w:sz w:val="22"/>
          <w:szCs w:val="22"/>
        </w:rPr>
        <w:t xml:space="preserve"> matavimo metu ir jeigu įrenginio gamintojas nenurodo kitaip.</w:t>
      </w:r>
      <w:bookmarkEnd w:id="333"/>
      <w:r w:rsidR="00417ABD">
        <w:rPr>
          <w:rFonts w:ascii="Calibri" w:hAnsi="Calibri" w:cs="Calibri"/>
        </w:rPr>
        <w:br w:type="page"/>
      </w:r>
    </w:p>
    <w:p w14:paraId="7F8BC1BF" w14:textId="77777777" w:rsidR="002F7475" w:rsidRPr="00EF11DE" w:rsidRDefault="002F7475" w:rsidP="006465F8">
      <w:pPr>
        <w:pStyle w:val="Antrat1"/>
        <w:tabs>
          <w:tab w:val="clear" w:pos="3905"/>
          <w:tab w:val="num" w:pos="426"/>
        </w:tabs>
        <w:ind w:left="426" w:hanging="426"/>
        <w:jc w:val="left"/>
      </w:pPr>
      <w:bookmarkStart w:id="334" w:name="_Toc183923137"/>
      <w:r w:rsidRPr="00EF11DE">
        <w:lastRenderedPageBreak/>
        <w:t>KOMUTACINIŲ APARATŲ PATIKRINIMAI</w:t>
      </w:r>
      <w:bookmarkEnd w:id="334"/>
    </w:p>
    <w:p w14:paraId="2F94AE94" w14:textId="40820E58" w:rsidR="00DC39F9" w:rsidRPr="0000370B" w:rsidRDefault="00DC39F9" w:rsidP="00FD162C">
      <w:pPr>
        <w:pStyle w:val="Lentelipavadinimai"/>
        <w:tabs>
          <w:tab w:val="clear" w:pos="1418"/>
          <w:tab w:val="left" w:pos="284"/>
        </w:tabs>
        <w:ind w:left="0" w:firstLine="0"/>
      </w:pPr>
      <w:r w:rsidRPr="007E4D57">
        <w:t xml:space="preserve">lentelė. </w:t>
      </w:r>
      <w:r w:rsidR="00924422" w:rsidRPr="004B33F2">
        <w:t>10</w:t>
      </w:r>
      <w:r w:rsidR="00924422">
        <w:t xml:space="preserve"> ÷ </w:t>
      </w:r>
      <w:r w:rsidR="00924422" w:rsidRPr="004B33F2">
        <w:t>400</w:t>
      </w:r>
      <w:r w:rsidR="005C2994" w:rsidRPr="001B42A0">
        <w:t xml:space="preserve"> kV</w:t>
      </w:r>
      <w:r w:rsidR="005C2994">
        <w:t xml:space="preserve"> </w:t>
      </w:r>
      <w:r w:rsidR="00C52025">
        <w:t>skyriklių</w:t>
      </w:r>
      <w:r w:rsidR="005C2994" w:rsidRPr="00145387">
        <w:t xml:space="preserve"> patikrinimų suvestinė</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940"/>
        <w:gridCol w:w="940"/>
        <w:gridCol w:w="1800"/>
      </w:tblGrid>
      <w:tr w:rsidR="001755B6" w14:paraId="267D51CA" w14:textId="77777777" w:rsidTr="002A26DA">
        <w:trPr>
          <w:trHeight w:val="264"/>
        </w:trPr>
        <w:tc>
          <w:tcPr>
            <w:tcW w:w="5387" w:type="dxa"/>
            <w:vMerge w:val="restart"/>
            <w:tcBorders>
              <w:top w:val="single" w:sz="12" w:space="0" w:color="auto"/>
              <w:left w:val="single" w:sz="12" w:space="0" w:color="auto"/>
              <w:right w:val="single" w:sz="12" w:space="0" w:color="auto"/>
            </w:tcBorders>
            <w:shd w:val="clear" w:color="auto" w:fill="000000"/>
            <w:noWrap/>
            <w:vAlign w:val="center"/>
            <w:hideMark/>
          </w:tcPr>
          <w:p w14:paraId="01224778" w14:textId="77777777" w:rsidR="001755B6" w:rsidRDefault="001755B6" w:rsidP="00455E53">
            <w:pPr>
              <w:spacing w:line="256" w:lineRule="auto"/>
              <w:ind w:firstLineChars="100" w:firstLine="201"/>
              <w:jc w:val="left"/>
              <w:rPr>
                <w:rFonts w:ascii="Calibri" w:eastAsia="Times New Roman" w:hAnsi="Calibri" w:cs="Calibri"/>
                <w:b/>
                <w:bCs/>
                <w:color w:val="FFFFFF"/>
                <w:sz w:val="20"/>
                <w:szCs w:val="20"/>
                <w:lang w:eastAsia="lt-LT"/>
              </w:rPr>
            </w:pPr>
            <w:r>
              <w:rPr>
                <w:rFonts w:ascii="Calibri" w:eastAsia="Times New Roman" w:hAnsi="Calibri" w:cs="Calibri"/>
                <w:b/>
                <w:bCs/>
                <w:color w:val="FFFFFF"/>
                <w:sz w:val="20"/>
                <w:szCs w:val="20"/>
                <w:lang w:eastAsia="lt-LT"/>
              </w:rPr>
              <w:t>Skyrikliai</w:t>
            </w:r>
          </w:p>
        </w:tc>
        <w:tc>
          <w:tcPr>
            <w:tcW w:w="1880" w:type="dxa"/>
            <w:gridSpan w:val="2"/>
            <w:tcBorders>
              <w:top w:val="single" w:sz="12" w:space="0" w:color="auto"/>
              <w:left w:val="single" w:sz="12" w:space="0" w:color="auto"/>
              <w:right w:val="single" w:sz="12" w:space="0" w:color="auto"/>
            </w:tcBorders>
            <w:shd w:val="clear" w:color="auto" w:fill="D9D9D9"/>
            <w:noWrap/>
            <w:vAlign w:val="center"/>
            <w:hideMark/>
          </w:tcPr>
          <w:p w14:paraId="1B1C77D3" w14:textId="77777777" w:rsidR="001755B6" w:rsidRPr="00AA48A0" w:rsidRDefault="001755B6" w:rsidP="00455E53">
            <w:pPr>
              <w:spacing w:line="256" w:lineRule="auto"/>
              <w:jc w:val="center"/>
              <w:rPr>
                <w:rFonts w:ascii="Calibri" w:eastAsia="Times New Roman" w:hAnsi="Calibri" w:cs="Calibri"/>
                <w:b/>
                <w:bCs/>
                <w:color w:val="000000"/>
                <w:sz w:val="16"/>
                <w:szCs w:val="16"/>
                <w:lang w:eastAsia="lt-LT"/>
              </w:rPr>
            </w:pPr>
            <w:r w:rsidRPr="00AA48A0">
              <w:rPr>
                <w:rFonts w:ascii="Calibri" w:eastAsia="Times New Roman" w:hAnsi="Calibri" w:cs="Calibri"/>
                <w:b/>
                <w:bCs/>
                <w:color w:val="000000"/>
                <w:sz w:val="16"/>
                <w:szCs w:val="16"/>
                <w:lang w:eastAsia="lt-LT"/>
              </w:rPr>
              <w:t>Seno tipo (GOST)</w:t>
            </w:r>
          </w:p>
        </w:tc>
        <w:tc>
          <w:tcPr>
            <w:tcW w:w="1800" w:type="dxa"/>
            <w:tcBorders>
              <w:top w:val="single" w:sz="12" w:space="0" w:color="auto"/>
              <w:left w:val="single" w:sz="12" w:space="0" w:color="auto"/>
              <w:right w:val="single" w:sz="12" w:space="0" w:color="auto"/>
            </w:tcBorders>
            <w:shd w:val="clear" w:color="auto" w:fill="D9D9D9"/>
            <w:noWrap/>
            <w:vAlign w:val="center"/>
            <w:hideMark/>
          </w:tcPr>
          <w:p w14:paraId="2E2D9A18" w14:textId="77777777" w:rsidR="001755B6" w:rsidRPr="00AA48A0" w:rsidRDefault="001755B6" w:rsidP="00455E53">
            <w:pPr>
              <w:spacing w:line="256" w:lineRule="auto"/>
              <w:jc w:val="center"/>
              <w:rPr>
                <w:rFonts w:ascii="Calibri" w:eastAsia="Times New Roman" w:hAnsi="Calibri" w:cs="Calibri"/>
                <w:b/>
                <w:bCs/>
                <w:color w:val="000000"/>
                <w:sz w:val="16"/>
                <w:szCs w:val="16"/>
                <w:lang w:eastAsia="lt-LT"/>
              </w:rPr>
            </w:pPr>
            <w:r w:rsidRPr="00AA48A0">
              <w:rPr>
                <w:rFonts w:ascii="Calibri" w:eastAsia="Times New Roman" w:hAnsi="Calibri" w:cs="Calibri"/>
                <w:b/>
                <w:bCs/>
                <w:color w:val="000000"/>
                <w:sz w:val="16"/>
                <w:szCs w:val="16"/>
                <w:lang w:eastAsia="lt-LT"/>
              </w:rPr>
              <w:t>Naujo tipo (IEC)</w:t>
            </w:r>
          </w:p>
        </w:tc>
      </w:tr>
      <w:tr w:rsidR="00FF04CB" w14:paraId="1243037C" w14:textId="77777777" w:rsidTr="002A26DA">
        <w:trPr>
          <w:trHeight w:val="264"/>
        </w:trPr>
        <w:tc>
          <w:tcPr>
            <w:tcW w:w="0" w:type="auto"/>
            <w:vMerge/>
            <w:tcBorders>
              <w:left w:val="single" w:sz="12" w:space="0" w:color="auto"/>
              <w:right w:val="single" w:sz="12" w:space="0" w:color="auto"/>
            </w:tcBorders>
            <w:vAlign w:val="center"/>
            <w:hideMark/>
          </w:tcPr>
          <w:p w14:paraId="30B78405" w14:textId="77777777" w:rsidR="00FF04CB" w:rsidRDefault="00FF04CB" w:rsidP="00455E53">
            <w:pPr>
              <w:spacing w:line="256" w:lineRule="auto"/>
              <w:jc w:val="left"/>
              <w:rPr>
                <w:rFonts w:ascii="Calibri" w:eastAsia="Times New Roman" w:hAnsi="Calibri" w:cs="Calibri"/>
                <w:b/>
                <w:bCs/>
                <w:color w:val="FFFFFF"/>
                <w:sz w:val="20"/>
                <w:szCs w:val="20"/>
                <w:lang w:eastAsia="lt-LT"/>
              </w:rPr>
            </w:pPr>
          </w:p>
        </w:tc>
        <w:tc>
          <w:tcPr>
            <w:tcW w:w="940" w:type="dxa"/>
            <w:tcBorders>
              <w:left w:val="single" w:sz="12" w:space="0" w:color="auto"/>
            </w:tcBorders>
            <w:shd w:val="clear" w:color="auto" w:fill="D9D9D9"/>
            <w:noWrap/>
            <w:vAlign w:val="center"/>
            <w:hideMark/>
          </w:tcPr>
          <w:p w14:paraId="0B50768B" w14:textId="77777777" w:rsidR="00FF04CB" w:rsidRDefault="00FF04CB"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4 metai</w:t>
            </w:r>
          </w:p>
        </w:tc>
        <w:tc>
          <w:tcPr>
            <w:tcW w:w="940" w:type="dxa"/>
            <w:tcBorders>
              <w:right w:val="single" w:sz="12" w:space="0" w:color="auto"/>
            </w:tcBorders>
            <w:shd w:val="clear" w:color="auto" w:fill="D9D9D9"/>
            <w:noWrap/>
            <w:vAlign w:val="center"/>
            <w:hideMark/>
          </w:tcPr>
          <w:p w14:paraId="28E06F9A" w14:textId="77777777" w:rsidR="00FF04CB" w:rsidRDefault="00FF04CB"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c>
          <w:tcPr>
            <w:tcW w:w="1800" w:type="dxa"/>
            <w:tcBorders>
              <w:left w:val="single" w:sz="12" w:space="0" w:color="auto"/>
              <w:right w:val="single" w:sz="12" w:space="0" w:color="auto"/>
            </w:tcBorders>
            <w:shd w:val="clear" w:color="auto" w:fill="D9D9D9"/>
            <w:vAlign w:val="center"/>
            <w:hideMark/>
          </w:tcPr>
          <w:p w14:paraId="656C9953" w14:textId="2C929FC2" w:rsidR="00FF04CB" w:rsidRDefault="00FF04CB" w:rsidP="00FF04CB">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r>
      <w:tr w:rsidR="001A5FC4" w14:paraId="2FF8BA46" w14:textId="77777777" w:rsidTr="005417E4">
        <w:trPr>
          <w:trHeight w:val="264"/>
        </w:trPr>
        <w:tc>
          <w:tcPr>
            <w:tcW w:w="5387" w:type="dxa"/>
            <w:tcBorders>
              <w:left w:val="single" w:sz="12" w:space="0" w:color="auto"/>
              <w:right w:val="single" w:sz="12" w:space="0" w:color="auto"/>
            </w:tcBorders>
            <w:noWrap/>
            <w:vAlign w:val="center"/>
            <w:hideMark/>
          </w:tcPr>
          <w:p w14:paraId="2FE968F7"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kontaktų pereinamosios varžos patikrinimas</w:t>
            </w:r>
          </w:p>
        </w:tc>
        <w:tc>
          <w:tcPr>
            <w:tcW w:w="940" w:type="dxa"/>
            <w:tcBorders>
              <w:left w:val="single" w:sz="12" w:space="0" w:color="auto"/>
            </w:tcBorders>
            <w:noWrap/>
            <w:vAlign w:val="center"/>
            <w:hideMark/>
          </w:tcPr>
          <w:p w14:paraId="286C990F"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6938994E" w14:textId="289D17D4"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2A343597" w14:textId="208852EC"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1A5FC4" w14:paraId="216CC3FE" w14:textId="77777777" w:rsidTr="005417E4">
        <w:trPr>
          <w:trHeight w:val="264"/>
        </w:trPr>
        <w:tc>
          <w:tcPr>
            <w:tcW w:w="5387" w:type="dxa"/>
            <w:tcBorders>
              <w:left w:val="single" w:sz="12" w:space="0" w:color="auto"/>
              <w:right w:val="single" w:sz="12" w:space="0" w:color="auto"/>
            </w:tcBorders>
            <w:noWrap/>
            <w:vAlign w:val="center"/>
            <w:hideMark/>
          </w:tcPr>
          <w:p w14:paraId="740ECFCA"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ir įžeminimo peilių ištraukimo jėgos matavimas</w:t>
            </w:r>
          </w:p>
        </w:tc>
        <w:tc>
          <w:tcPr>
            <w:tcW w:w="940" w:type="dxa"/>
            <w:tcBorders>
              <w:left w:val="single" w:sz="12" w:space="0" w:color="auto"/>
            </w:tcBorders>
            <w:noWrap/>
            <w:vAlign w:val="center"/>
            <w:hideMark/>
          </w:tcPr>
          <w:p w14:paraId="774679B5"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940" w:type="dxa"/>
            <w:tcBorders>
              <w:right w:val="single" w:sz="12" w:space="0" w:color="auto"/>
            </w:tcBorders>
            <w:noWrap/>
            <w:vAlign w:val="center"/>
          </w:tcPr>
          <w:p w14:paraId="65B8025F" w14:textId="2DA7FB48"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326D2D39" w14:textId="6CD581F8"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r>
      <w:tr w:rsidR="001A5FC4" w14:paraId="2C27D834" w14:textId="77777777" w:rsidTr="005417E4">
        <w:trPr>
          <w:trHeight w:val="264"/>
        </w:trPr>
        <w:tc>
          <w:tcPr>
            <w:tcW w:w="5387" w:type="dxa"/>
            <w:tcBorders>
              <w:left w:val="single" w:sz="12" w:space="0" w:color="auto"/>
              <w:right w:val="single" w:sz="12" w:space="0" w:color="auto"/>
            </w:tcBorders>
            <w:noWrap/>
            <w:vAlign w:val="center"/>
            <w:hideMark/>
          </w:tcPr>
          <w:p w14:paraId="64A7AA68"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Mechanizmų būklės įvertinimas</w:t>
            </w:r>
          </w:p>
        </w:tc>
        <w:tc>
          <w:tcPr>
            <w:tcW w:w="940" w:type="dxa"/>
            <w:tcBorders>
              <w:left w:val="single" w:sz="12" w:space="0" w:color="auto"/>
            </w:tcBorders>
            <w:noWrap/>
            <w:vAlign w:val="center"/>
            <w:hideMark/>
          </w:tcPr>
          <w:p w14:paraId="0F414E65"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576940C5" w14:textId="205FB5C7"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5DBCB991" w14:textId="19470CE8"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1A5FC4" w14:paraId="6CE81468" w14:textId="77777777" w:rsidTr="005417E4">
        <w:trPr>
          <w:trHeight w:val="264"/>
        </w:trPr>
        <w:tc>
          <w:tcPr>
            <w:tcW w:w="5387" w:type="dxa"/>
            <w:tcBorders>
              <w:left w:val="single" w:sz="12" w:space="0" w:color="auto"/>
              <w:right w:val="single" w:sz="12" w:space="0" w:color="auto"/>
            </w:tcBorders>
            <w:noWrap/>
            <w:vAlign w:val="center"/>
            <w:hideMark/>
          </w:tcPr>
          <w:p w14:paraId="0F9E0548"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Bandymai daugkartiniu jungimu</w:t>
            </w:r>
          </w:p>
        </w:tc>
        <w:tc>
          <w:tcPr>
            <w:tcW w:w="940" w:type="dxa"/>
            <w:tcBorders>
              <w:left w:val="single" w:sz="12" w:space="0" w:color="auto"/>
            </w:tcBorders>
            <w:noWrap/>
            <w:vAlign w:val="center"/>
            <w:hideMark/>
          </w:tcPr>
          <w:p w14:paraId="3C3D4C16"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169CB2EC" w14:textId="12CD44C0"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6031ADDE" w14:textId="412F8613" w:rsidR="001A5FC4" w:rsidRDefault="001A5FC4" w:rsidP="001A5FC4">
            <w:pPr>
              <w:spacing w:line="256" w:lineRule="auto"/>
              <w:jc w:val="center"/>
              <w:rPr>
                <w:rFonts w:ascii="Calibri" w:eastAsia="Times New Roman" w:hAnsi="Calibri" w:cs="Calibri"/>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sz w:val="16"/>
                <w:szCs w:val="16"/>
                <w:lang w:eastAsia="lt-LT"/>
              </w:rPr>
              <w:t> </w:t>
            </w:r>
          </w:p>
        </w:tc>
      </w:tr>
      <w:tr w:rsidR="001A5FC4" w14:paraId="69575E51" w14:textId="77777777" w:rsidTr="005417E4">
        <w:trPr>
          <w:trHeight w:val="264"/>
        </w:trPr>
        <w:tc>
          <w:tcPr>
            <w:tcW w:w="5387" w:type="dxa"/>
            <w:tcBorders>
              <w:left w:val="single" w:sz="12" w:space="0" w:color="auto"/>
              <w:right w:val="single" w:sz="12" w:space="0" w:color="auto"/>
            </w:tcBorders>
            <w:noWrap/>
            <w:vAlign w:val="center"/>
            <w:hideMark/>
          </w:tcPr>
          <w:p w14:paraId="1E63D62A" w14:textId="77777777" w:rsidR="001A5FC4" w:rsidRDefault="001A5FC4" w:rsidP="001A5FC4">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Pavarų grandinių izoliacijos varžos matavimas</w:t>
            </w:r>
          </w:p>
        </w:tc>
        <w:tc>
          <w:tcPr>
            <w:tcW w:w="940" w:type="dxa"/>
            <w:tcBorders>
              <w:left w:val="single" w:sz="12" w:space="0" w:color="auto"/>
            </w:tcBorders>
            <w:noWrap/>
            <w:vAlign w:val="center"/>
            <w:hideMark/>
          </w:tcPr>
          <w:p w14:paraId="771BD0D0" w14:textId="77777777"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40" w:type="dxa"/>
            <w:tcBorders>
              <w:right w:val="single" w:sz="12" w:space="0" w:color="auto"/>
            </w:tcBorders>
            <w:noWrap/>
            <w:vAlign w:val="center"/>
          </w:tcPr>
          <w:p w14:paraId="0126A750" w14:textId="67D328BA" w:rsidR="001A5FC4" w:rsidRDefault="001A5FC4" w:rsidP="001A5FC4">
            <w:pPr>
              <w:spacing w:line="256" w:lineRule="auto"/>
              <w:jc w:val="center"/>
              <w:rPr>
                <w:rFonts w:ascii="Calibri" w:eastAsia="Times New Roman" w:hAnsi="Calibri" w:cs="Calibri"/>
                <w:color w:val="000000"/>
                <w:sz w:val="16"/>
                <w:szCs w:val="16"/>
                <w:lang w:eastAsia="lt-LT"/>
              </w:rPr>
            </w:pPr>
          </w:p>
        </w:tc>
        <w:tc>
          <w:tcPr>
            <w:tcW w:w="1800" w:type="dxa"/>
            <w:tcBorders>
              <w:left w:val="single" w:sz="12" w:space="0" w:color="auto"/>
              <w:right w:val="single" w:sz="12" w:space="0" w:color="auto"/>
            </w:tcBorders>
            <w:vAlign w:val="center"/>
            <w:hideMark/>
          </w:tcPr>
          <w:p w14:paraId="2808815C" w14:textId="404A2AB9" w:rsidR="001A5FC4" w:rsidRDefault="001A5FC4" w:rsidP="001A5FC4">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sz w:val="16"/>
                <w:szCs w:val="16"/>
                <w:lang w:eastAsia="lt-LT"/>
              </w:rPr>
              <w:t> </w:t>
            </w:r>
          </w:p>
        </w:tc>
      </w:tr>
      <w:tr w:rsidR="00FF04CB" w14:paraId="48ABF8D2" w14:textId="77777777" w:rsidTr="002A26DA">
        <w:trPr>
          <w:trHeight w:val="264"/>
        </w:trPr>
        <w:tc>
          <w:tcPr>
            <w:tcW w:w="5387" w:type="dxa"/>
            <w:tcBorders>
              <w:left w:val="single" w:sz="12" w:space="0" w:color="auto"/>
              <w:bottom w:val="single" w:sz="12" w:space="0" w:color="auto"/>
              <w:right w:val="single" w:sz="12" w:space="0" w:color="auto"/>
            </w:tcBorders>
            <w:noWrap/>
            <w:vAlign w:val="center"/>
            <w:hideMark/>
          </w:tcPr>
          <w:p w14:paraId="57CA3698" w14:textId="77777777" w:rsidR="00FF04CB" w:rsidRDefault="00FF04CB" w:rsidP="003A303E">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Traukių pagamintų iš izoliacinės medžiagos varžos patikrinimas</w:t>
            </w:r>
          </w:p>
        </w:tc>
        <w:tc>
          <w:tcPr>
            <w:tcW w:w="940" w:type="dxa"/>
            <w:tcBorders>
              <w:left w:val="single" w:sz="12" w:space="0" w:color="auto"/>
              <w:bottom w:val="single" w:sz="12" w:space="0" w:color="auto"/>
            </w:tcBorders>
            <w:noWrap/>
            <w:vAlign w:val="center"/>
            <w:hideMark/>
          </w:tcPr>
          <w:p w14:paraId="039D5803" w14:textId="77777777" w:rsidR="00FF04CB" w:rsidRDefault="00FF04CB" w:rsidP="003A303E">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40" w:type="dxa"/>
            <w:tcBorders>
              <w:bottom w:val="single" w:sz="12" w:space="0" w:color="auto"/>
              <w:right w:val="single" w:sz="12" w:space="0" w:color="auto"/>
            </w:tcBorders>
            <w:noWrap/>
            <w:vAlign w:val="center"/>
            <w:hideMark/>
          </w:tcPr>
          <w:p w14:paraId="4646290E" w14:textId="77777777" w:rsidR="00FF04CB" w:rsidRDefault="00FF04CB" w:rsidP="003A303E">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p>
        </w:tc>
        <w:tc>
          <w:tcPr>
            <w:tcW w:w="1800" w:type="dxa"/>
            <w:tcBorders>
              <w:left w:val="single" w:sz="12" w:space="0" w:color="auto"/>
              <w:bottom w:val="single" w:sz="12" w:space="0" w:color="auto"/>
              <w:right w:val="single" w:sz="12" w:space="0" w:color="auto"/>
            </w:tcBorders>
            <w:vAlign w:val="center"/>
            <w:hideMark/>
          </w:tcPr>
          <w:p w14:paraId="3924826A" w14:textId="4EA667F9" w:rsidR="00FF04CB" w:rsidRDefault="003D4371" w:rsidP="003A303E">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r w:rsidR="00FF04CB">
              <w:rPr>
                <w:rFonts w:ascii="Calibri" w:eastAsia="Times New Roman" w:hAnsi="Calibri" w:cs="Calibri"/>
                <w:sz w:val="16"/>
                <w:szCs w:val="16"/>
                <w:lang w:eastAsia="lt-LT"/>
              </w:rPr>
              <w:t> </w:t>
            </w:r>
          </w:p>
        </w:tc>
      </w:tr>
      <w:tr w:rsidR="003A303E" w14:paraId="1A335426" w14:textId="77777777" w:rsidTr="001A5FC4">
        <w:trPr>
          <w:trHeight w:val="264"/>
        </w:trPr>
        <w:tc>
          <w:tcPr>
            <w:tcW w:w="9067" w:type="dxa"/>
            <w:gridSpan w:val="4"/>
            <w:tcBorders>
              <w:top w:val="single" w:sz="12" w:space="0" w:color="auto"/>
            </w:tcBorders>
            <w:shd w:val="clear" w:color="auto" w:fill="D9D9D9"/>
            <w:vAlign w:val="center"/>
            <w:hideMark/>
          </w:tcPr>
          <w:p w14:paraId="087561BD" w14:textId="77777777" w:rsidR="003A303E" w:rsidRPr="001764E8" w:rsidRDefault="003A303E" w:rsidP="003A303E">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(1)</w:t>
            </w:r>
            <w:r w:rsidRPr="001764E8">
              <w:rPr>
                <w:rFonts w:ascii="Calibri" w:eastAsia="Times New Roman" w:hAnsi="Calibri" w:cs="Calibri"/>
                <w:color w:val="000000"/>
                <w:sz w:val="14"/>
                <w:szCs w:val="14"/>
                <w:lang w:eastAsia="lt-LT"/>
              </w:rPr>
              <w:t xml:space="preserve"> - jeigu taip nurodo gamintojas</w:t>
            </w:r>
          </w:p>
        </w:tc>
      </w:tr>
      <w:tr w:rsidR="003A303E" w14:paraId="4F31FF89" w14:textId="77777777" w:rsidTr="00455E53">
        <w:trPr>
          <w:trHeight w:val="264"/>
        </w:trPr>
        <w:tc>
          <w:tcPr>
            <w:tcW w:w="9067" w:type="dxa"/>
            <w:gridSpan w:val="4"/>
            <w:shd w:val="clear" w:color="auto" w:fill="D9D9D9"/>
            <w:vAlign w:val="center"/>
            <w:hideMark/>
          </w:tcPr>
          <w:p w14:paraId="3E2FEA08" w14:textId="77777777" w:rsidR="003A303E" w:rsidRPr="001764E8" w:rsidRDefault="003A303E" w:rsidP="003A303E">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(2)</w:t>
            </w:r>
            <w:r w:rsidRPr="001764E8">
              <w:rPr>
                <w:rFonts w:ascii="Calibri" w:eastAsia="Times New Roman" w:hAnsi="Calibri" w:cs="Calibri"/>
                <w:color w:val="000000"/>
                <w:sz w:val="14"/>
                <w:szCs w:val="14"/>
                <w:lang w:eastAsia="lt-LT"/>
              </w:rPr>
              <w:t xml:space="preserve"> - jeigu tokie numatyti įrenginio konstrukcijoje</w:t>
            </w:r>
          </w:p>
        </w:tc>
      </w:tr>
    </w:tbl>
    <w:p w14:paraId="4E30101F" w14:textId="6A311EFC" w:rsidR="0097366C" w:rsidRPr="009F619A" w:rsidRDefault="0097366C" w:rsidP="00434375">
      <w:pPr>
        <w:pStyle w:val="Lentelipavadinimai"/>
        <w:tabs>
          <w:tab w:val="clear" w:pos="1418"/>
          <w:tab w:val="left" w:pos="284"/>
        </w:tabs>
        <w:spacing w:before="240"/>
        <w:ind w:left="0" w:firstLine="0"/>
      </w:pPr>
      <w:r w:rsidRPr="007E4D57">
        <w:t>lentelė.</w:t>
      </w:r>
      <w:r w:rsidR="00F03ACC" w:rsidRPr="00FD162C">
        <w:t xml:space="preserve"> </w:t>
      </w:r>
      <w:r w:rsidR="00924422" w:rsidRPr="004B33F2">
        <w:t>10</w:t>
      </w:r>
      <w:r w:rsidR="00690073">
        <w:t xml:space="preserve"> </w:t>
      </w:r>
      <w:r w:rsidR="00924422">
        <w:t xml:space="preserve">÷ </w:t>
      </w:r>
      <w:r w:rsidR="00924422" w:rsidRPr="004B33F2">
        <w:t>400</w:t>
      </w:r>
      <w:r w:rsidR="00F03ACC" w:rsidRPr="001B42A0">
        <w:t xml:space="preserve"> kV</w:t>
      </w:r>
      <w:r w:rsidR="00F03ACC">
        <w:t xml:space="preserve"> jungtuvų</w:t>
      </w:r>
      <w:r w:rsidR="00F03ACC" w:rsidRPr="00145387">
        <w:t xml:space="preserve"> patikrinimų suvestinė</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744"/>
        <w:gridCol w:w="744"/>
        <w:gridCol w:w="744"/>
        <w:gridCol w:w="744"/>
        <w:gridCol w:w="744"/>
        <w:gridCol w:w="744"/>
        <w:gridCol w:w="744"/>
        <w:gridCol w:w="745"/>
      </w:tblGrid>
      <w:tr w:rsidR="00250F98" w14:paraId="67C855EC" w14:textId="77777777" w:rsidTr="002A26DA">
        <w:trPr>
          <w:trHeight w:val="264"/>
          <w:tblHeader/>
        </w:trPr>
        <w:tc>
          <w:tcPr>
            <w:tcW w:w="3119" w:type="dxa"/>
            <w:vMerge w:val="restart"/>
            <w:tcBorders>
              <w:top w:val="single" w:sz="12" w:space="0" w:color="auto"/>
              <w:left w:val="single" w:sz="12" w:space="0" w:color="auto"/>
              <w:right w:val="single" w:sz="12" w:space="0" w:color="auto"/>
            </w:tcBorders>
            <w:shd w:val="clear" w:color="auto" w:fill="000000"/>
            <w:noWrap/>
            <w:vAlign w:val="center"/>
            <w:hideMark/>
          </w:tcPr>
          <w:p w14:paraId="21751111" w14:textId="77777777" w:rsidR="00250F98" w:rsidRDefault="00250F98" w:rsidP="00455E53">
            <w:pPr>
              <w:spacing w:line="256" w:lineRule="auto"/>
              <w:ind w:firstLineChars="100" w:firstLine="201"/>
              <w:jc w:val="left"/>
              <w:rPr>
                <w:rFonts w:ascii="Calibri" w:eastAsia="Times New Roman" w:hAnsi="Calibri" w:cs="Calibri"/>
                <w:b/>
                <w:bCs/>
                <w:color w:val="FFFFFF"/>
                <w:sz w:val="20"/>
                <w:szCs w:val="20"/>
                <w:lang w:eastAsia="lt-LT"/>
              </w:rPr>
            </w:pPr>
            <w:r>
              <w:rPr>
                <w:rFonts w:ascii="Calibri" w:eastAsia="Times New Roman" w:hAnsi="Calibri" w:cs="Calibri"/>
                <w:b/>
                <w:bCs/>
                <w:color w:val="FFFFFF"/>
                <w:sz w:val="20"/>
                <w:szCs w:val="20"/>
                <w:lang w:eastAsia="lt-LT"/>
              </w:rPr>
              <w:t>Jungtuvai ir 10 kV narveliai</w:t>
            </w:r>
          </w:p>
        </w:tc>
        <w:tc>
          <w:tcPr>
            <w:tcW w:w="2232" w:type="dxa"/>
            <w:gridSpan w:val="3"/>
            <w:tcBorders>
              <w:top w:val="single" w:sz="12" w:space="0" w:color="auto"/>
              <w:left w:val="single" w:sz="12" w:space="0" w:color="auto"/>
              <w:right w:val="single" w:sz="12" w:space="0" w:color="auto"/>
            </w:tcBorders>
            <w:shd w:val="clear" w:color="auto" w:fill="F2F2F2"/>
            <w:vAlign w:val="center"/>
            <w:hideMark/>
          </w:tcPr>
          <w:p w14:paraId="231C8707" w14:textId="77777777"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Oriniai</w:t>
            </w:r>
          </w:p>
        </w:tc>
        <w:tc>
          <w:tcPr>
            <w:tcW w:w="1488" w:type="dxa"/>
            <w:gridSpan w:val="2"/>
            <w:tcBorders>
              <w:top w:val="single" w:sz="12" w:space="0" w:color="auto"/>
              <w:left w:val="single" w:sz="12" w:space="0" w:color="auto"/>
              <w:right w:val="single" w:sz="12" w:space="0" w:color="auto"/>
            </w:tcBorders>
            <w:shd w:val="clear" w:color="auto" w:fill="F2F2F2"/>
            <w:vAlign w:val="center"/>
            <w:hideMark/>
          </w:tcPr>
          <w:p w14:paraId="1874E6D2" w14:textId="77777777"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Alyviniai</w:t>
            </w:r>
          </w:p>
        </w:tc>
        <w:tc>
          <w:tcPr>
            <w:tcW w:w="1488" w:type="dxa"/>
            <w:gridSpan w:val="2"/>
            <w:tcBorders>
              <w:top w:val="single" w:sz="12" w:space="0" w:color="auto"/>
              <w:left w:val="single" w:sz="12" w:space="0" w:color="auto"/>
              <w:right w:val="single" w:sz="12" w:space="0" w:color="auto"/>
            </w:tcBorders>
            <w:shd w:val="clear" w:color="auto" w:fill="F2F2F2"/>
            <w:vAlign w:val="center"/>
            <w:hideMark/>
          </w:tcPr>
          <w:p w14:paraId="57C7C082" w14:textId="494E6B39"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Dujiniai</w:t>
            </w:r>
          </w:p>
        </w:tc>
        <w:tc>
          <w:tcPr>
            <w:tcW w:w="745" w:type="dxa"/>
            <w:tcBorders>
              <w:top w:val="single" w:sz="12" w:space="0" w:color="auto"/>
              <w:left w:val="single" w:sz="12" w:space="0" w:color="auto"/>
              <w:right w:val="single" w:sz="12" w:space="0" w:color="auto"/>
            </w:tcBorders>
            <w:shd w:val="clear" w:color="auto" w:fill="F2F2F2"/>
            <w:vAlign w:val="center"/>
            <w:hideMark/>
          </w:tcPr>
          <w:p w14:paraId="25311A3D" w14:textId="77777777" w:rsidR="00250F98" w:rsidRPr="002A26DA" w:rsidRDefault="00250F98" w:rsidP="00455E53">
            <w:pPr>
              <w:spacing w:line="256" w:lineRule="auto"/>
              <w:jc w:val="center"/>
              <w:rPr>
                <w:rFonts w:ascii="Calibri" w:eastAsia="Times New Roman" w:hAnsi="Calibri" w:cs="Calibri"/>
                <w:b/>
                <w:bCs/>
                <w:color w:val="000000"/>
                <w:sz w:val="16"/>
                <w:szCs w:val="16"/>
                <w:lang w:eastAsia="lt-LT"/>
              </w:rPr>
            </w:pPr>
            <w:r w:rsidRPr="002A26DA">
              <w:rPr>
                <w:rFonts w:ascii="Calibri" w:eastAsia="Times New Roman" w:hAnsi="Calibri" w:cs="Calibri"/>
                <w:b/>
                <w:bCs/>
                <w:color w:val="000000"/>
                <w:sz w:val="16"/>
                <w:szCs w:val="16"/>
                <w:lang w:eastAsia="lt-LT"/>
              </w:rPr>
              <w:t>10 kV</w:t>
            </w:r>
          </w:p>
        </w:tc>
      </w:tr>
      <w:tr w:rsidR="00250F98" w14:paraId="739DEB6F" w14:textId="77777777" w:rsidTr="002A26DA">
        <w:trPr>
          <w:trHeight w:val="264"/>
          <w:tblHeader/>
        </w:trPr>
        <w:tc>
          <w:tcPr>
            <w:tcW w:w="0" w:type="auto"/>
            <w:vMerge/>
            <w:tcBorders>
              <w:left w:val="single" w:sz="12" w:space="0" w:color="auto"/>
              <w:right w:val="single" w:sz="12" w:space="0" w:color="auto"/>
            </w:tcBorders>
            <w:vAlign w:val="center"/>
            <w:hideMark/>
          </w:tcPr>
          <w:p w14:paraId="0B952EAE" w14:textId="77777777" w:rsidR="00250F98" w:rsidRDefault="00250F98" w:rsidP="00455E53">
            <w:pPr>
              <w:spacing w:line="256" w:lineRule="auto"/>
              <w:jc w:val="left"/>
              <w:rPr>
                <w:rFonts w:ascii="Calibri" w:eastAsia="Times New Roman" w:hAnsi="Calibri" w:cs="Calibri"/>
                <w:b/>
                <w:bCs/>
                <w:color w:val="FFFFFF"/>
                <w:sz w:val="20"/>
                <w:szCs w:val="20"/>
                <w:lang w:eastAsia="lt-LT"/>
              </w:rPr>
            </w:pPr>
          </w:p>
        </w:tc>
        <w:tc>
          <w:tcPr>
            <w:tcW w:w="744" w:type="dxa"/>
            <w:tcBorders>
              <w:left w:val="single" w:sz="12" w:space="0" w:color="auto"/>
            </w:tcBorders>
            <w:shd w:val="clear" w:color="auto" w:fill="F2F2F2"/>
            <w:noWrap/>
            <w:vAlign w:val="center"/>
            <w:hideMark/>
          </w:tcPr>
          <w:p w14:paraId="752C8AEC"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1 metai</w:t>
            </w:r>
          </w:p>
        </w:tc>
        <w:tc>
          <w:tcPr>
            <w:tcW w:w="744" w:type="dxa"/>
            <w:shd w:val="clear" w:color="auto" w:fill="F2F2F2"/>
            <w:noWrap/>
            <w:vAlign w:val="center"/>
            <w:hideMark/>
          </w:tcPr>
          <w:p w14:paraId="48DA650A"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3 metai</w:t>
            </w:r>
          </w:p>
        </w:tc>
        <w:tc>
          <w:tcPr>
            <w:tcW w:w="744" w:type="dxa"/>
            <w:tcBorders>
              <w:right w:val="single" w:sz="12" w:space="0" w:color="auto"/>
            </w:tcBorders>
            <w:shd w:val="clear" w:color="auto" w:fill="F2F2F2"/>
            <w:vAlign w:val="center"/>
            <w:hideMark/>
          </w:tcPr>
          <w:p w14:paraId="7D62FA49"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6 metai</w:t>
            </w:r>
          </w:p>
        </w:tc>
        <w:tc>
          <w:tcPr>
            <w:tcW w:w="744" w:type="dxa"/>
            <w:tcBorders>
              <w:left w:val="single" w:sz="12" w:space="0" w:color="auto"/>
            </w:tcBorders>
            <w:shd w:val="clear" w:color="auto" w:fill="F2F2F2"/>
            <w:noWrap/>
            <w:vAlign w:val="center"/>
            <w:hideMark/>
          </w:tcPr>
          <w:p w14:paraId="5928B190"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4 metai</w:t>
            </w:r>
          </w:p>
        </w:tc>
        <w:tc>
          <w:tcPr>
            <w:tcW w:w="744" w:type="dxa"/>
            <w:tcBorders>
              <w:right w:val="single" w:sz="12" w:space="0" w:color="auto"/>
            </w:tcBorders>
            <w:shd w:val="clear" w:color="auto" w:fill="F2F2F2"/>
            <w:vAlign w:val="center"/>
            <w:hideMark/>
          </w:tcPr>
          <w:p w14:paraId="0930C2A6"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c>
          <w:tcPr>
            <w:tcW w:w="744" w:type="dxa"/>
            <w:tcBorders>
              <w:left w:val="single" w:sz="12" w:space="0" w:color="auto"/>
            </w:tcBorders>
            <w:shd w:val="clear" w:color="auto" w:fill="F2F2F2"/>
            <w:vAlign w:val="center"/>
            <w:hideMark/>
          </w:tcPr>
          <w:p w14:paraId="2EA80BE9"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c>
          <w:tcPr>
            <w:tcW w:w="744" w:type="dxa"/>
            <w:tcBorders>
              <w:right w:val="single" w:sz="12" w:space="0" w:color="auto"/>
            </w:tcBorders>
            <w:shd w:val="clear" w:color="auto" w:fill="F2F2F2"/>
            <w:noWrap/>
            <w:vAlign w:val="center"/>
            <w:hideMark/>
          </w:tcPr>
          <w:p w14:paraId="7FDDA68F"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16 metų</w:t>
            </w:r>
          </w:p>
        </w:tc>
        <w:tc>
          <w:tcPr>
            <w:tcW w:w="745" w:type="dxa"/>
            <w:tcBorders>
              <w:left w:val="single" w:sz="12" w:space="0" w:color="auto"/>
              <w:right w:val="single" w:sz="12" w:space="0" w:color="auto"/>
            </w:tcBorders>
            <w:shd w:val="clear" w:color="auto" w:fill="F2F2F2"/>
            <w:noWrap/>
            <w:vAlign w:val="center"/>
            <w:hideMark/>
          </w:tcPr>
          <w:p w14:paraId="754BAFA3" w14:textId="77777777" w:rsidR="00250F98" w:rsidRDefault="00250F98" w:rsidP="00455E53">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8 metai</w:t>
            </w:r>
          </w:p>
        </w:tc>
      </w:tr>
      <w:tr w:rsidR="002F712D" w14:paraId="5EE0D892" w14:textId="77777777" w:rsidTr="005417E4">
        <w:trPr>
          <w:trHeight w:val="264"/>
        </w:trPr>
        <w:tc>
          <w:tcPr>
            <w:tcW w:w="3119" w:type="dxa"/>
            <w:tcBorders>
              <w:left w:val="single" w:sz="12" w:space="0" w:color="auto"/>
              <w:right w:val="single" w:sz="12" w:space="0" w:color="auto"/>
            </w:tcBorders>
            <w:noWrap/>
            <w:vAlign w:val="center"/>
            <w:hideMark/>
          </w:tcPr>
          <w:p w14:paraId="0C5DFED5" w14:textId="77777777" w:rsidR="002F712D" w:rsidRDefault="002F712D" w:rsidP="002F712D">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Įvadų izoliacijos varžos ir tgδ matavimas</w:t>
            </w:r>
          </w:p>
        </w:tc>
        <w:tc>
          <w:tcPr>
            <w:tcW w:w="744" w:type="dxa"/>
            <w:tcBorders>
              <w:left w:val="single" w:sz="12" w:space="0" w:color="auto"/>
            </w:tcBorders>
            <w:noWrap/>
            <w:vAlign w:val="center"/>
            <w:hideMark/>
          </w:tcPr>
          <w:p w14:paraId="0D05EE73"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379966AD"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1304DDD5"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tcBorders>
            <w:noWrap/>
            <w:vAlign w:val="center"/>
            <w:hideMark/>
          </w:tcPr>
          <w:p w14:paraId="3CBEE5D5"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right w:val="single" w:sz="12" w:space="0" w:color="auto"/>
            </w:tcBorders>
            <w:noWrap/>
            <w:vAlign w:val="center"/>
          </w:tcPr>
          <w:p w14:paraId="0283F1BA" w14:textId="41C6FBC1" w:rsidR="002F712D" w:rsidRDefault="002F712D"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1ADD1BC7" w14:textId="77777777" w:rsidR="002F712D" w:rsidRDefault="002F712D" w:rsidP="002F712D">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2F7F6568" w14:textId="77777777" w:rsidR="002F712D" w:rsidRDefault="002F712D" w:rsidP="002F712D">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45621588"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F712D" w14:paraId="05816461" w14:textId="77777777" w:rsidTr="005417E4">
        <w:trPr>
          <w:trHeight w:val="264"/>
        </w:trPr>
        <w:tc>
          <w:tcPr>
            <w:tcW w:w="3119" w:type="dxa"/>
            <w:tcBorders>
              <w:left w:val="single" w:sz="12" w:space="0" w:color="auto"/>
              <w:right w:val="single" w:sz="12" w:space="0" w:color="auto"/>
            </w:tcBorders>
            <w:noWrap/>
            <w:vAlign w:val="center"/>
            <w:hideMark/>
          </w:tcPr>
          <w:p w14:paraId="72E154E5" w14:textId="77777777" w:rsidR="002F712D" w:rsidRDefault="002F712D" w:rsidP="002F712D">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Bakų/kamerų, ir izoliacinių kolonėlių alyvos kokybės rodiklių patikrinimas</w:t>
            </w:r>
          </w:p>
        </w:tc>
        <w:tc>
          <w:tcPr>
            <w:tcW w:w="744" w:type="dxa"/>
            <w:tcBorders>
              <w:left w:val="single" w:sz="12" w:space="0" w:color="auto"/>
            </w:tcBorders>
            <w:noWrap/>
            <w:vAlign w:val="center"/>
            <w:hideMark/>
          </w:tcPr>
          <w:p w14:paraId="4982B8B2"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36F466E5"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591C3E0D"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hideMark/>
          </w:tcPr>
          <w:p w14:paraId="2B8550EA"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347DF2D5" w14:textId="09B4EB84" w:rsidR="002F712D" w:rsidRDefault="002F712D"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5ED99657" w14:textId="77777777" w:rsidR="002F712D" w:rsidRDefault="002F712D" w:rsidP="002F712D">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5C6973F3" w14:textId="77777777" w:rsidR="002F712D" w:rsidRDefault="002F712D" w:rsidP="002F712D">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54922424" w14:textId="77777777" w:rsidR="002F712D" w:rsidRDefault="002F712D" w:rsidP="002F712D">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50F98" w14:paraId="41BC20CF" w14:textId="77777777" w:rsidTr="002A26DA">
        <w:trPr>
          <w:trHeight w:val="264"/>
        </w:trPr>
        <w:tc>
          <w:tcPr>
            <w:tcW w:w="3119" w:type="dxa"/>
            <w:tcBorders>
              <w:left w:val="single" w:sz="12" w:space="0" w:color="auto"/>
              <w:right w:val="single" w:sz="12" w:space="0" w:color="auto"/>
            </w:tcBorders>
            <w:noWrap/>
            <w:vAlign w:val="center"/>
            <w:hideMark/>
          </w:tcPr>
          <w:p w14:paraId="4FF494E9"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Įvadų izoliacinės alyvos kokybės rodiklių patikrinimas</w:t>
            </w:r>
          </w:p>
        </w:tc>
        <w:tc>
          <w:tcPr>
            <w:tcW w:w="744" w:type="dxa"/>
            <w:tcBorders>
              <w:left w:val="single" w:sz="12" w:space="0" w:color="auto"/>
            </w:tcBorders>
            <w:noWrap/>
            <w:vAlign w:val="center"/>
            <w:hideMark/>
          </w:tcPr>
          <w:p w14:paraId="750186E8"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56A1716F"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0A89929C"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left w:val="single" w:sz="12" w:space="0" w:color="auto"/>
            </w:tcBorders>
            <w:noWrap/>
            <w:vAlign w:val="center"/>
            <w:hideMark/>
          </w:tcPr>
          <w:p w14:paraId="5ACA11A2"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15135F14"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(2)</w:t>
            </w:r>
          </w:p>
        </w:tc>
        <w:tc>
          <w:tcPr>
            <w:tcW w:w="744" w:type="dxa"/>
            <w:tcBorders>
              <w:left w:val="single" w:sz="12" w:space="0" w:color="auto"/>
            </w:tcBorders>
            <w:vAlign w:val="center"/>
            <w:hideMark/>
          </w:tcPr>
          <w:p w14:paraId="233332F9"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7E37307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264BB71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4C539ECC" w14:textId="77777777" w:rsidTr="002A26DA">
        <w:trPr>
          <w:trHeight w:val="264"/>
        </w:trPr>
        <w:tc>
          <w:tcPr>
            <w:tcW w:w="3119" w:type="dxa"/>
            <w:tcBorders>
              <w:left w:val="single" w:sz="12" w:space="0" w:color="auto"/>
              <w:right w:val="single" w:sz="12" w:space="0" w:color="auto"/>
            </w:tcBorders>
            <w:noWrap/>
            <w:vAlign w:val="center"/>
            <w:hideMark/>
          </w:tcPr>
          <w:p w14:paraId="69438029"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Traukių pagamintų iš izoliacinės medžiagos varžos patikrinimas</w:t>
            </w:r>
          </w:p>
        </w:tc>
        <w:tc>
          <w:tcPr>
            <w:tcW w:w="744" w:type="dxa"/>
            <w:tcBorders>
              <w:left w:val="single" w:sz="12" w:space="0" w:color="auto"/>
            </w:tcBorders>
            <w:noWrap/>
            <w:vAlign w:val="center"/>
            <w:hideMark/>
          </w:tcPr>
          <w:p w14:paraId="5D98925D"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4133E216"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right w:val="single" w:sz="12" w:space="0" w:color="auto"/>
            </w:tcBorders>
            <w:noWrap/>
            <w:vAlign w:val="center"/>
            <w:hideMark/>
          </w:tcPr>
          <w:p w14:paraId="7E7539D5" w14:textId="2ACE6381" w:rsidR="00250F98" w:rsidRDefault="00250F98" w:rsidP="00455E53">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7238AA65"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(3)</w:t>
            </w:r>
          </w:p>
        </w:tc>
        <w:tc>
          <w:tcPr>
            <w:tcW w:w="744" w:type="dxa"/>
            <w:tcBorders>
              <w:right w:val="single" w:sz="12" w:space="0" w:color="auto"/>
            </w:tcBorders>
            <w:noWrap/>
            <w:vAlign w:val="center"/>
            <w:hideMark/>
          </w:tcPr>
          <w:p w14:paraId="02EDD503" w14:textId="7CBBD69B" w:rsidR="00250F98" w:rsidRDefault="00250F98"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7911925A"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322884B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5778B20E"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50F98" w14:paraId="381A5342" w14:textId="77777777" w:rsidTr="002A26DA">
        <w:trPr>
          <w:trHeight w:val="264"/>
        </w:trPr>
        <w:tc>
          <w:tcPr>
            <w:tcW w:w="3119" w:type="dxa"/>
            <w:tcBorders>
              <w:left w:val="single" w:sz="12" w:space="0" w:color="auto"/>
              <w:right w:val="single" w:sz="12" w:space="0" w:color="auto"/>
            </w:tcBorders>
            <w:noWrap/>
            <w:vAlign w:val="center"/>
            <w:hideMark/>
          </w:tcPr>
          <w:p w14:paraId="3EFFDE89"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Polių kontaktinės sistemos mechanizmų ir izoliacijos patikrinimas</w:t>
            </w:r>
          </w:p>
        </w:tc>
        <w:tc>
          <w:tcPr>
            <w:tcW w:w="744" w:type="dxa"/>
            <w:tcBorders>
              <w:left w:val="single" w:sz="12" w:space="0" w:color="auto"/>
            </w:tcBorders>
            <w:noWrap/>
            <w:vAlign w:val="center"/>
            <w:hideMark/>
          </w:tcPr>
          <w:p w14:paraId="79091338"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6C33494C"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068FCF7D"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left w:val="single" w:sz="12" w:space="0" w:color="auto"/>
            </w:tcBorders>
            <w:noWrap/>
            <w:vAlign w:val="center"/>
            <w:hideMark/>
          </w:tcPr>
          <w:p w14:paraId="5617B105"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65EEF903"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(4)</w:t>
            </w:r>
          </w:p>
        </w:tc>
        <w:tc>
          <w:tcPr>
            <w:tcW w:w="744" w:type="dxa"/>
            <w:tcBorders>
              <w:left w:val="single" w:sz="12" w:space="0" w:color="auto"/>
            </w:tcBorders>
            <w:vAlign w:val="center"/>
            <w:hideMark/>
          </w:tcPr>
          <w:p w14:paraId="1BD3CD05"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276D05FF"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1C8BBE90"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12BEB4D6" w14:textId="77777777" w:rsidTr="002A26DA">
        <w:trPr>
          <w:trHeight w:val="264"/>
        </w:trPr>
        <w:tc>
          <w:tcPr>
            <w:tcW w:w="3119" w:type="dxa"/>
            <w:tcBorders>
              <w:left w:val="single" w:sz="12" w:space="0" w:color="auto"/>
              <w:right w:val="single" w:sz="12" w:space="0" w:color="auto"/>
            </w:tcBorders>
            <w:noWrap/>
            <w:vAlign w:val="center"/>
            <w:hideMark/>
          </w:tcPr>
          <w:p w14:paraId="64F8E69D"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Įmontuotų srovės transformatorių izoliacijos varžos patikrinimas</w:t>
            </w:r>
          </w:p>
        </w:tc>
        <w:tc>
          <w:tcPr>
            <w:tcW w:w="744" w:type="dxa"/>
            <w:tcBorders>
              <w:left w:val="single" w:sz="12" w:space="0" w:color="auto"/>
            </w:tcBorders>
            <w:noWrap/>
            <w:vAlign w:val="center"/>
            <w:hideMark/>
          </w:tcPr>
          <w:p w14:paraId="3BB3F47F"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01B76F5A"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7537808C"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hideMark/>
          </w:tcPr>
          <w:p w14:paraId="6D4B652F"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(5)</w:t>
            </w:r>
          </w:p>
        </w:tc>
        <w:tc>
          <w:tcPr>
            <w:tcW w:w="744" w:type="dxa"/>
            <w:tcBorders>
              <w:right w:val="single" w:sz="12" w:space="0" w:color="auto"/>
            </w:tcBorders>
            <w:noWrap/>
            <w:vAlign w:val="center"/>
            <w:hideMark/>
          </w:tcPr>
          <w:p w14:paraId="0075A341" w14:textId="4D24E63A" w:rsidR="00250F98" w:rsidRDefault="00250F98" w:rsidP="002F712D">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3C04ACBC"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1A638403"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right w:val="single" w:sz="12" w:space="0" w:color="auto"/>
            </w:tcBorders>
            <w:noWrap/>
            <w:vAlign w:val="center"/>
            <w:hideMark/>
          </w:tcPr>
          <w:p w14:paraId="76CC329D"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B2AE2" w14:paraId="3B6CF491" w14:textId="77777777" w:rsidTr="005417E4">
        <w:trPr>
          <w:trHeight w:val="264"/>
        </w:trPr>
        <w:tc>
          <w:tcPr>
            <w:tcW w:w="3119" w:type="dxa"/>
            <w:tcBorders>
              <w:left w:val="single" w:sz="12" w:space="0" w:color="auto"/>
              <w:right w:val="single" w:sz="12" w:space="0" w:color="auto"/>
            </w:tcBorders>
            <w:noWrap/>
            <w:vAlign w:val="center"/>
            <w:hideMark/>
          </w:tcPr>
          <w:p w14:paraId="392C3CB3" w14:textId="77777777" w:rsidR="002B2AE2" w:rsidRDefault="002B2AE2" w:rsidP="002B2AE2">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Pavarų grandinių izoliacijos varžos matavimas/narvelio ištraukiamojo elemento įžeminimo ryšio su korpusu varžos matavimas</w:t>
            </w:r>
          </w:p>
        </w:tc>
        <w:tc>
          <w:tcPr>
            <w:tcW w:w="744" w:type="dxa"/>
            <w:tcBorders>
              <w:left w:val="single" w:sz="12" w:space="0" w:color="auto"/>
            </w:tcBorders>
            <w:noWrap/>
            <w:vAlign w:val="center"/>
            <w:hideMark/>
          </w:tcPr>
          <w:p w14:paraId="71217963"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vAlign w:val="center"/>
            <w:hideMark/>
          </w:tcPr>
          <w:p w14:paraId="2C3ACD6B"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vAlign w:val="center"/>
            <w:hideMark/>
          </w:tcPr>
          <w:p w14:paraId="66E73E7C" w14:textId="4ACC0FF9"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hideMark/>
          </w:tcPr>
          <w:p w14:paraId="5055193A"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6BB59B69" w14:textId="1BA12AE5" w:rsidR="002B2AE2" w:rsidRDefault="002B2AE2" w:rsidP="002B2AE2">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31180714"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01D44E88" w14:textId="20494C7B" w:rsidR="002B2AE2" w:rsidRDefault="002B2AE2" w:rsidP="009B1B9F">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vAlign w:val="center"/>
            <w:hideMark/>
          </w:tcPr>
          <w:p w14:paraId="48D556BA"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2B2AE2" w14:paraId="232BB9CE" w14:textId="77777777" w:rsidTr="005417E4">
        <w:trPr>
          <w:trHeight w:val="264"/>
        </w:trPr>
        <w:tc>
          <w:tcPr>
            <w:tcW w:w="3119" w:type="dxa"/>
            <w:tcBorders>
              <w:left w:val="single" w:sz="12" w:space="0" w:color="auto"/>
              <w:right w:val="single" w:sz="12" w:space="0" w:color="auto"/>
            </w:tcBorders>
            <w:noWrap/>
            <w:vAlign w:val="center"/>
            <w:hideMark/>
          </w:tcPr>
          <w:p w14:paraId="42DA15A2" w14:textId="77777777" w:rsidR="002B2AE2" w:rsidRDefault="002B2AE2" w:rsidP="002B2AE2">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Kontaktinės sistemos veikimo charakteristikų patikrinimas</w:t>
            </w:r>
          </w:p>
        </w:tc>
        <w:tc>
          <w:tcPr>
            <w:tcW w:w="744" w:type="dxa"/>
            <w:tcBorders>
              <w:left w:val="single" w:sz="12" w:space="0" w:color="auto"/>
            </w:tcBorders>
            <w:noWrap/>
            <w:vAlign w:val="center"/>
            <w:hideMark/>
          </w:tcPr>
          <w:p w14:paraId="437CB1BB" w14:textId="13BB8805"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(6)</w:t>
            </w:r>
          </w:p>
        </w:tc>
        <w:tc>
          <w:tcPr>
            <w:tcW w:w="744" w:type="dxa"/>
            <w:vAlign w:val="center"/>
            <w:hideMark/>
          </w:tcPr>
          <w:p w14:paraId="21BB3085" w14:textId="1C5DDC58" w:rsidR="002B2AE2" w:rsidRDefault="00BF01C3"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vAlign w:val="center"/>
          </w:tcPr>
          <w:p w14:paraId="25413323" w14:textId="118DA192" w:rsidR="002B2AE2" w:rsidRDefault="002B2AE2" w:rsidP="002B2AE2">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515390DE"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0DE9759C" w14:textId="10F75548" w:rsidR="002B2AE2" w:rsidRDefault="002B2AE2" w:rsidP="002B2AE2">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505196CC" w14:textId="0E902D37" w:rsidR="002B2AE2" w:rsidRDefault="002B2AE2" w:rsidP="002B2AE2">
            <w:pPr>
              <w:spacing w:line="256" w:lineRule="auto"/>
              <w:jc w:val="center"/>
              <w:rPr>
                <w:rFonts w:ascii="Calibri" w:eastAsia="Times New Roman" w:hAnsi="Calibri" w:cs="Calibri"/>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sz w:val="16"/>
                <w:szCs w:val="16"/>
                <w:lang w:eastAsia="lt-LT"/>
              </w:rPr>
              <w:t> </w:t>
            </w:r>
          </w:p>
        </w:tc>
        <w:tc>
          <w:tcPr>
            <w:tcW w:w="744" w:type="dxa"/>
            <w:tcBorders>
              <w:right w:val="single" w:sz="12" w:space="0" w:color="auto"/>
            </w:tcBorders>
            <w:noWrap/>
            <w:vAlign w:val="center"/>
          </w:tcPr>
          <w:p w14:paraId="6512E1A1" w14:textId="3707DA42" w:rsidR="002B2AE2" w:rsidRDefault="002B2AE2" w:rsidP="002B2AE2">
            <w:pPr>
              <w:spacing w:line="256" w:lineRule="auto"/>
              <w:jc w:val="center"/>
              <w:rPr>
                <w:rFonts w:ascii="Calibri" w:eastAsia="Times New Roman" w:hAnsi="Calibri" w:cs="Calibri"/>
                <w:b/>
                <w:bCs/>
                <w:color w:val="000000"/>
                <w:sz w:val="16"/>
                <w:szCs w:val="16"/>
                <w:lang w:eastAsia="lt-LT"/>
              </w:rPr>
            </w:pPr>
          </w:p>
        </w:tc>
        <w:tc>
          <w:tcPr>
            <w:tcW w:w="745" w:type="dxa"/>
            <w:tcBorders>
              <w:left w:val="single" w:sz="12" w:space="0" w:color="auto"/>
              <w:right w:val="single" w:sz="12" w:space="0" w:color="auto"/>
            </w:tcBorders>
            <w:vAlign w:val="center"/>
            <w:hideMark/>
          </w:tcPr>
          <w:p w14:paraId="2066CF4E" w14:textId="77777777" w:rsidR="002B2AE2" w:rsidRDefault="002B2AE2" w:rsidP="002B2AE2">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DC5503" w14:paraId="67D6F404" w14:textId="77777777" w:rsidTr="005417E4">
        <w:trPr>
          <w:trHeight w:val="264"/>
        </w:trPr>
        <w:tc>
          <w:tcPr>
            <w:tcW w:w="3119" w:type="dxa"/>
            <w:tcBorders>
              <w:left w:val="single" w:sz="12" w:space="0" w:color="auto"/>
              <w:right w:val="single" w:sz="12" w:space="0" w:color="auto"/>
            </w:tcBorders>
            <w:noWrap/>
            <w:vAlign w:val="center"/>
            <w:hideMark/>
          </w:tcPr>
          <w:p w14:paraId="5F83DED6" w14:textId="66FA55B5" w:rsidR="00DC5503" w:rsidRDefault="00DC5503" w:rsidP="00DC550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Mechanizmų būklės įvertinimas</w:t>
            </w:r>
            <w:r w:rsidR="00C1690C">
              <w:rPr>
                <w:rFonts w:ascii="Calibri" w:eastAsia="Times New Roman" w:hAnsi="Calibri" w:cs="Calibri"/>
                <w:sz w:val="16"/>
                <w:szCs w:val="16"/>
                <w:lang w:eastAsia="lt-LT"/>
              </w:rPr>
              <w:t>*</w:t>
            </w:r>
            <w:r>
              <w:rPr>
                <w:rFonts w:ascii="Calibri" w:eastAsia="Times New Roman" w:hAnsi="Calibri" w:cs="Calibri"/>
                <w:sz w:val="16"/>
                <w:szCs w:val="16"/>
                <w:lang w:eastAsia="lt-LT"/>
              </w:rPr>
              <w:t xml:space="preserve"> (narvelio  judančiosios dalies mechaniniai bandymai)</w:t>
            </w:r>
          </w:p>
        </w:tc>
        <w:tc>
          <w:tcPr>
            <w:tcW w:w="744" w:type="dxa"/>
            <w:tcBorders>
              <w:left w:val="single" w:sz="12" w:space="0" w:color="auto"/>
            </w:tcBorders>
            <w:noWrap/>
            <w:vAlign w:val="center"/>
            <w:hideMark/>
          </w:tcPr>
          <w:p w14:paraId="6108B120"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vAlign w:val="center"/>
            <w:hideMark/>
          </w:tcPr>
          <w:p w14:paraId="257FFC5B"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vAlign w:val="center"/>
          </w:tcPr>
          <w:p w14:paraId="3A00FFD5" w14:textId="017C16EA" w:rsidR="00DC5503" w:rsidRDefault="00DC5503" w:rsidP="00DC5503">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536360E0"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26884AB1" w14:textId="7B8F6692" w:rsidR="00DC5503" w:rsidRDefault="00DC5503" w:rsidP="00DC5503">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55A62F8E"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637B50D2" w14:textId="434CEC12" w:rsidR="00DC5503" w:rsidRDefault="00DC5503" w:rsidP="00DC5503">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vAlign w:val="center"/>
            <w:hideMark/>
          </w:tcPr>
          <w:p w14:paraId="0CD87A42"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DC5503" w14:paraId="01D0972D" w14:textId="77777777" w:rsidTr="005417E4">
        <w:trPr>
          <w:trHeight w:val="264"/>
        </w:trPr>
        <w:tc>
          <w:tcPr>
            <w:tcW w:w="3119" w:type="dxa"/>
            <w:tcBorders>
              <w:left w:val="single" w:sz="12" w:space="0" w:color="auto"/>
              <w:right w:val="single" w:sz="12" w:space="0" w:color="auto"/>
            </w:tcBorders>
            <w:noWrap/>
            <w:vAlign w:val="center"/>
            <w:hideMark/>
          </w:tcPr>
          <w:p w14:paraId="3C5C2694" w14:textId="2C407556" w:rsidR="00DC5503" w:rsidRDefault="00DC5503" w:rsidP="00DC550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Įvadų manometrų, dujų slėgio (tankio) matuoklių patikrinimas</w:t>
            </w:r>
          </w:p>
        </w:tc>
        <w:tc>
          <w:tcPr>
            <w:tcW w:w="744" w:type="dxa"/>
            <w:tcBorders>
              <w:left w:val="single" w:sz="12" w:space="0" w:color="auto"/>
            </w:tcBorders>
            <w:noWrap/>
            <w:vAlign w:val="center"/>
            <w:hideMark/>
          </w:tcPr>
          <w:p w14:paraId="3640CF89"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noWrap/>
            <w:vAlign w:val="center"/>
            <w:hideMark/>
          </w:tcPr>
          <w:p w14:paraId="6F669774"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4DCD316E"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left w:val="single" w:sz="12" w:space="0" w:color="auto"/>
            </w:tcBorders>
            <w:noWrap/>
            <w:vAlign w:val="center"/>
          </w:tcPr>
          <w:p w14:paraId="53EE1F34" w14:textId="2E543DF4" w:rsidR="00DC5503" w:rsidRDefault="00DC5503" w:rsidP="000303AD">
            <w:pPr>
              <w:spacing w:line="256" w:lineRule="auto"/>
              <w:jc w:val="center"/>
              <w:rPr>
                <w:rFonts w:ascii="Calibri" w:eastAsia="Times New Roman" w:hAnsi="Calibri" w:cs="Calibri"/>
                <w:color w:val="000000"/>
                <w:sz w:val="16"/>
                <w:szCs w:val="16"/>
                <w:lang w:eastAsia="lt-LT"/>
              </w:rPr>
            </w:pPr>
          </w:p>
        </w:tc>
        <w:tc>
          <w:tcPr>
            <w:tcW w:w="744" w:type="dxa"/>
            <w:tcBorders>
              <w:right w:val="single" w:sz="12" w:space="0" w:color="auto"/>
            </w:tcBorders>
            <w:noWrap/>
            <w:vAlign w:val="center"/>
            <w:hideMark/>
          </w:tcPr>
          <w:p w14:paraId="712FEA59" w14:textId="77777777"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tcBorders>
            <w:vAlign w:val="center"/>
            <w:hideMark/>
          </w:tcPr>
          <w:p w14:paraId="563E5E14" w14:textId="21F66006" w:rsidR="00DC5503" w:rsidRDefault="00DC5503" w:rsidP="00DC550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sidR="00924422">
              <w:rPr>
                <w:rFonts w:ascii="Calibri" w:eastAsia="Times New Roman" w:hAnsi="Calibri" w:cs="Calibri"/>
                <w:color w:val="000000"/>
                <w:sz w:val="16"/>
                <w:szCs w:val="16"/>
                <w:vertAlign w:val="superscript"/>
                <w:lang w:eastAsia="lt-LT"/>
              </w:rPr>
              <w:t>(1)</w:t>
            </w:r>
          </w:p>
        </w:tc>
        <w:tc>
          <w:tcPr>
            <w:tcW w:w="744" w:type="dxa"/>
            <w:tcBorders>
              <w:right w:val="single" w:sz="12" w:space="0" w:color="auto"/>
            </w:tcBorders>
            <w:noWrap/>
            <w:vAlign w:val="center"/>
          </w:tcPr>
          <w:p w14:paraId="31AC07F3" w14:textId="79093D10" w:rsidR="00DC5503" w:rsidRDefault="00DC5503" w:rsidP="00DC5503">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noWrap/>
            <w:vAlign w:val="center"/>
            <w:hideMark/>
          </w:tcPr>
          <w:p w14:paraId="2FB9B139" w14:textId="77777777" w:rsidR="00DC5503" w:rsidRDefault="00DC5503" w:rsidP="00DC550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3E5C6861" w14:textId="77777777" w:rsidTr="005417E4">
        <w:trPr>
          <w:trHeight w:val="264"/>
        </w:trPr>
        <w:tc>
          <w:tcPr>
            <w:tcW w:w="3119" w:type="dxa"/>
            <w:tcBorders>
              <w:left w:val="single" w:sz="12" w:space="0" w:color="auto"/>
              <w:right w:val="single" w:sz="12" w:space="0" w:color="auto"/>
            </w:tcBorders>
            <w:noWrap/>
            <w:vAlign w:val="center"/>
            <w:hideMark/>
          </w:tcPr>
          <w:p w14:paraId="3A44470E" w14:textId="77777777" w:rsidR="00250F98" w:rsidRDefault="00250F98"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Lanko gesinimo kameras šuntuojančių kondensatorių, varžų patikrinimas</w:t>
            </w:r>
          </w:p>
        </w:tc>
        <w:tc>
          <w:tcPr>
            <w:tcW w:w="744" w:type="dxa"/>
            <w:tcBorders>
              <w:left w:val="single" w:sz="12" w:space="0" w:color="auto"/>
            </w:tcBorders>
            <w:noWrap/>
            <w:vAlign w:val="center"/>
            <w:hideMark/>
          </w:tcPr>
          <w:p w14:paraId="6866B648"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476BE2F7"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c>
          <w:tcPr>
            <w:tcW w:w="744" w:type="dxa"/>
            <w:tcBorders>
              <w:right w:val="single" w:sz="12" w:space="0" w:color="auto"/>
            </w:tcBorders>
            <w:noWrap/>
            <w:vAlign w:val="center"/>
            <w:hideMark/>
          </w:tcPr>
          <w:p w14:paraId="10EEEC69"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tcBorders>
            <w:noWrap/>
            <w:vAlign w:val="center"/>
            <w:hideMark/>
          </w:tcPr>
          <w:p w14:paraId="38F020FB"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6F2E16CC"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left w:val="single" w:sz="12" w:space="0" w:color="auto"/>
            </w:tcBorders>
            <w:vAlign w:val="center"/>
            <w:hideMark/>
          </w:tcPr>
          <w:p w14:paraId="562D733D"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tcPr>
          <w:p w14:paraId="28AAD0FD" w14:textId="72787670" w:rsidR="00250F98" w:rsidRDefault="00250F98" w:rsidP="00455E53">
            <w:pPr>
              <w:spacing w:line="256" w:lineRule="auto"/>
              <w:jc w:val="center"/>
              <w:rPr>
                <w:rFonts w:ascii="Calibri" w:eastAsia="Times New Roman" w:hAnsi="Calibri" w:cs="Calibri"/>
                <w:b/>
                <w:bCs/>
                <w:color w:val="000000"/>
                <w:sz w:val="16"/>
                <w:szCs w:val="16"/>
                <w:lang w:eastAsia="lt-LT"/>
              </w:rPr>
            </w:pPr>
          </w:p>
        </w:tc>
        <w:tc>
          <w:tcPr>
            <w:tcW w:w="745" w:type="dxa"/>
            <w:tcBorders>
              <w:left w:val="single" w:sz="12" w:space="0" w:color="auto"/>
              <w:right w:val="single" w:sz="12" w:space="0" w:color="auto"/>
            </w:tcBorders>
            <w:noWrap/>
            <w:vAlign w:val="center"/>
            <w:hideMark/>
          </w:tcPr>
          <w:p w14:paraId="3C204DFB"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442686" w14:paraId="290D2599" w14:textId="77777777" w:rsidTr="005417E4">
        <w:trPr>
          <w:trHeight w:val="264"/>
        </w:trPr>
        <w:tc>
          <w:tcPr>
            <w:tcW w:w="3119" w:type="dxa"/>
            <w:tcBorders>
              <w:left w:val="single" w:sz="12" w:space="0" w:color="auto"/>
              <w:right w:val="single" w:sz="12" w:space="0" w:color="auto"/>
            </w:tcBorders>
            <w:noWrap/>
            <w:vAlign w:val="center"/>
            <w:hideMark/>
          </w:tcPr>
          <w:p w14:paraId="7A1D350A" w14:textId="77777777" w:rsidR="00442686" w:rsidRDefault="00442686" w:rsidP="00442686">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Bandymai daugkartiniu jungimu ir blokuočių patikrinimai</w:t>
            </w:r>
          </w:p>
        </w:tc>
        <w:tc>
          <w:tcPr>
            <w:tcW w:w="744" w:type="dxa"/>
            <w:tcBorders>
              <w:left w:val="single" w:sz="12" w:space="0" w:color="auto"/>
            </w:tcBorders>
            <w:noWrap/>
            <w:vAlign w:val="center"/>
            <w:hideMark/>
          </w:tcPr>
          <w:p w14:paraId="4D88BEBD"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noWrap/>
            <w:vAlign w:val="center"/>
          </w:tcPr>
          <w:p w14:paraId="120A271D" w14:textId="427689A5"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right w:val="single" w:sz="12" w:space="0" w:color="auto"/>
            </w:tcBorders>
            <w:noWrap/>
            <w:vAlign w:val="center"/>
          </w:tcPr>
          <w:p w14:paraId="2A8B3DD5" w14:textId="1087BD51"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tcBorders>
            <w:noWrap/>
            <w:vAlign w:val="center"/>
            <w:hideMark/>
          </w:tcPr>
          <w:p w14:paraId="3ACFD3FE"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hideMark/>
          </w:tcPr>
          <w:p w14:paraId="52049947" w14:textId="475EF0D1" w:rsidR="00442686" w:rsidRDefault="00442686" w:rsidP="002B2AE2">
            <w:pPr>
              <w:spacing w:line="256" w:lineRule="auto"/>
              <w:jc w:val="center"/>
              <w:rPr>
                <w:rFonts w:ascii="Calibri" w:eastAsia="Times New Roman" w:hAnsi="Calibri" w:cs="Calibri"/>
                <w:color w:val="000000"/>
                <w:sz w:val="16"/>
                <w:szCs w:val="16"/>
                <w:lang w:eastAsia="lt-LT"/>
              </w:rPr>
            </w:pPr>
          </w:p>
        </w:tc>
        <w:tc>
          <w:tcPr>
            <w:tcW w:w="744" w:type="dxa"/>
            <w:tcBorders>
              <w:left w:val="single" w:sz="12" w:space="0" w:color="auto"/>
            </w:tcBorders>
            <w:vAlign w:val="center"/>
            <w:hideMark/>
          </w:tcPr>
          <w:p w14:paraId="1579291D"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4" w:type="dxa"/>
            <w:tcBorders>
              <w:right w:val="single" w:sz="12" w:space="0" w:color="auto"/>
            </w:tcBorders>
            <w:noWrap/>
            <w:vAlign w:val="center"/>
          </w:tcPr>
          <w:p w14:paraId="642AFBB9" w14:textId="1264889F" w:rsidR="00442686" w:rsidRDefault="00442686" w:rsidP="00DC5503">
            <w:pPr>
              <w:spacing w:line="256" w:lineRule="auto"/>
              <w:jc w:val="center"/>
              <w:rPr>
                <w:rFonts w:ascii="Calibri" w:eastAsia="Times New Roman" w:hAnsi="Calibri" w:cs="Calibri"/>
                <w:color w:val="000000"/>
                <w:sz w:val="16"/>
                <w:szCs w:val="16"/>
                <w:lang w:eastAsia="lt-LT"/>
              </w:rPr>
            </w:pPr>
          </w:p>
        </w:tc>
        <w:tc>
          <w:tcPr>
            <w:tcW w:w="745" w:type="dxa"/>
            <w:tcBorders>
              <w:left w:val="single" w:sz="12" w:space="0" w:color="auto"/>
              <w:right w:val="single" w:sz="12" w:space="0" w:color="auto"/>
            </w:tcBorders>
            <w:vAlign w:val="center"/>
            <w:hideMark/>
          </w:tcPr>
          <w:p w14:paraId="6007DF44"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 </w:t>
            </w:r>
          </w:p>
        </w:tc>
      </w:tr>
      <w:tr w:rsidR="00250F98" w14:paraId="2A2C086E" w14:textId="77777777" w:rsidTr="002A26DA">
        <w:trPr>
          <w:trHeight w:val="264"/>
        </w:trPr>
        <w:tc>
          <w:tcPr>
            <w:tcW w:w="3119" w:type="dxa"/>
            <w:tcBorders>
              <w:left w:val="single" w:sz="12" w:space="0" w:color="auto"/>
              <w:right w:val="single" w:sz="12" w:space="0" w:color="auto"/>
            </w:tcBorders>
            <w:noWrap/>
            <w:vAlign w:val="center"/>
            <w:hideMark/>
          </w:tcPr>
          <w:p w14:paraId="786815A7" w14:textId="1D83CD9D" w:rsidR="00250F98" w:rsidRDefault="00A20B25" w:rsidP="00455E53">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izoliacinių</w:t>
            </w:r>
            <w:r w:rsidR="00250F98">
              <w:rPr>
                <w:rFonts w:ascii="Calibri" w:eastAsia="Times New Roman" w:hAnsi="Calibri" w:cs="Calibri"/>
                <w:sz w:val="16"/>
                <w:szCs w:val="16"/>
                <w:lang w:eastAsia="lt-LT"/>
              </w:rPr>
              <w:t xml:space="preserve"> dujų kokybės rodiklių patikrinimas</w:t>
            </w:r>
          </w:p>
        </w:tc>
        <w:tc>
          <w:tcPr>
            <w:tcW w:w="744" w:type="dxa"/>
            <w:tcBorders>
              <w:left w:val="single" w:sz="12" w:space="0" w:color="auto"/>
            </w:tcBorders>
            <w:noWrap/>
            <w:vAlign w:val="center"/>
            <w:hideMark/>
          </w:tcPr>
          <w:p w14:paraId="4C1394EA"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noWrap/>
            <w:vAlign w:val="center"/>
            <w:hideMark/>
          </w:tcPr>
          <w:p w14:paraId="2644A88E"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3303175E"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left w:val="single" w:sz="12" w:space="0" w:color="auto"/>
            </w:tcBorders>
            <w:noWrap/>
            <w:vAlign w:val="center"/>
            <w:hideMark/>
          </w:tcPr>
          <w:p w14:paraId="18A44B71"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right w:val="single" w:sz="12" w:space="0" w:color="auto"/>
            </w:tcBorders>
            <w:noWrap/>
            <w:vAlign w:val="center"/>
            <w:hideMark/>
          </w:tcPr>
          <w:p w14:paraId="71EEDCCE"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left w:val="single" w:sz="12" w:space="0" w:color="auto"/>
            </w:tcBorders>
            <w:vAlign w:val="center"/>
            <w:hideMark/>
          </w:tcPr>
          <w:p w14:paraId="7399B1DC" w14:textId="77777777" w:rsidR="00250F98" w:rsidRDefault="00250F98" w:rsidP="00455E53">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right w:val="single" w:sz="12" w:space="0" w:color="auto"/>
            </w:tcBorders>
            <w:noWrap/>
            <w:vAlign w:val="center"/>
            <w:hideMark/>
          </w:tcPr>
          <w:p w14:paraId="6A493BD5" w14:textId="77777777" w:rsidR="00250F98" w:rsidRDefault="00250F98" w:rsidP="00455E53">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745" w:type="dxa"/>
            <w:tcBorders>
              <w:left w:val="single" w:sz="12" w:space="0" w:color="auto"/>
              <w:right w:val="single" w:sz="12" w:space="0" w:color="auto"/>
            </w:tcBorders>
            <w:noWrap/>
            <w:vAlign w:val="center"/>
            <w:hideMark/>
          </w:tcPr>
          <w:p w14:paraId="16893E69" w14:textId="77777777" w:rsidR="00250F98" w:rsidRDefault="00250F98" w:rsidP="00455E53">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442686" w14:paraId="3FD7A47C" w14:textId="77777777" w:rsidTr="005417E4">
        <w:trPr>
          <w:trHeight w:val="264"/>
        </w:trPr>
        <w:tc>
          <w:tcPr>
            <w:tcW w:w="3119" w:type="dxa"/>
            <w:tcBorders>
              <w:left w:val="single" w:sz="12" w:space="0" w:color="auto"/>
              <w:bottom w:val="single" w:sz="12" w:space="0" w:color="auto"/>
              <w:right w:val="single" w:sz="12" w:space="0" w:color="auto"/>
            </w:tcBorders>
            <w:noWrap/>
            <w:vAlign w:val="center"/>
            <w:hideMark/>
          </w:tcPr>
          <w:p w14:paraId="764C25F8" w14:textId="77777777" w:rsidR="00442686" w:rsidRDefault="00442686" w:rsidP="00442686">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Slėgio jungtuvo gaubtuose patikrinimas</w:t>
            </w:r>
          </w:p>
        </w:tc>
        <w:tc>
          <w:tcPr>
            <w:tcW w:w="744" w:type="dxa"/>
            <w:tcBorders>
              <w:left w:val="single" w:sz="12" w:space="0" w:color="auto"/>
              <w:bottom w:val="single" w:sz="12" w:space="0" w:color="auto"/>
            </w:tcBorders>
            <w:noWrap/>
            <w:vAlign w:val="center"/>
            <w:hideMark/>
          </w:tcPr>
          <w:p w14:paraId="62599C45"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(7, 8, 9)</w:t>
            </w:r>
          </w:p>
        </w:tc>
        <w:tc>
          <w:tcPr>
            <w:tcW w:w="744" w:type="dxa"/>
            <w:tcBorders>
              <w:bottom w:val="single" w:sz="12" w:space="0" w:color="auto"/>
            </w:tcBorders>
            <w:noWrap/>
            <w:vAlign w:val="center"/>
          </w:tcPr>
          <w:p w14:paraId="22CCE29A" w14:textId="73208624"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bottom w:val="single" w:sz="12" w:space="0" w:color="auto"/>
              <w:right w:val="single" w:sz="12" w:space="0" w:color="auto"/>
            </w:tcBorders>
            <w:noWrap/>
            <w:vAlign w:val="center"/>
          </w:tcPr>
          <w:p w14:paraId="291DF820" w14:textId="588B4D47" w:rsidR="00442686" w:rsidRDefault="00442686" w:rsidP="00442686">
            <w:pPr>
              <w:spacing w:line="256" w:lineRule="auto"/>
              <w:jc w:val="center"/>
              <w:rPr>
                <w:rFonts w:ascii="Calibri" w:eastAsia="Times New Roman" w:hAnsi="Calibri" w:cs="Calibri"/>
                <w:b/>
                <w:bCs/>
                <w:color w:val="000000"/>
                <w:sz w:val="16"/>
                <w:szCs w:val="16"/>
                <w:lang w:eastAsia="lt-LT"/>
              </w:rPr>
            </w:pPr>
          </w:p>
        </w:tc>
        <w:tc>
          <w:tcPr>
            <w:tcW w:w="744" w:type="dxa"/>
            <w:tcBorders>
              <w:left w:val="single" w:sz="12" w:space="0" w:color="auto"/>
              <w:bottom w:val="single" w:sz="12" w:space="0" w:color="auto"/>
            </w:tcBorders>
            <w:noWrap/>
            <w:vAlign w:val="center"/>
            <w:hideMark/>
          </w:tcPr>
          <w:p w14:paraId="7DC4B6B8" w14:textId="77777777" w:rsidR="00442686" w:rsidRDefault="00442686" w:rsidP="00442686">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4" w:type="dxa"/>
            <w:tcBorders>
              <w:bottom w:val="single" w:sz="12" w:space="0" w:color="auto"/>
              <w:right w:val="single" w:sz="12" w:space="0" w:color="auto"/>
            </w:tcBorders>
            <w:noWrap/>
            <w:vAlign w:val="center"/>
            <w:hideMark/>
          </w:tcPr>
          <w:p w14:paraId="7EA29B8A" w14:textId="77777777" w:rsidR="00442686" w:rsidRDefault="00442686" w:rsidP="00442686">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r>
              <w:rPr>
                <w:rFonts w:ascii="Calibri" w:eastAsia="Times New Roman" w:hAnsi="Calibri" w:cs="Calibri"/>
                <w:b/>
                <w:bCs/>
                <w:color w:val="000000"/>
                <w:sz w:val="16"/>
                <w:szCs w:val="16"/>
                <w:vertAlign w:val="superscript"/>
                <w:lang w:eastAsia="lt-LT"/>
              </w:rPr>
              <w:t xml:space="preserve"> </w:t>
            </w:r>
            <w:r>
              <w:rPr>
                <w:rFonts w:ascii="Calibri" w:eastAsia="Times New Roman" w:hAnsi="Calibri" w:cs="Calibri"/>
                <w:color w:val="000000"/>
                <w:sz w:val="16"/>
                <w:szCs w:val="16"/>
                <w:vertAlign w:val="superscript"/>
                <w:lang w:eastAsia="lt-LT"/>
              </w:rPr>
              <w:t>(1)</w:t>
            </w:r>
          </w:p>
        </w:tc>
        <w:tc>
          <w:tcPr>
            <w:tcW w:w="744" w:type="dxa"/>
            <w:tcBorders>
              <w:left w:val="single" w:sz="12" w:space="0" w:color="auto"/>
              <w:bottom w:val="single" w:sz="12" w:space="0" w:color="auto"/>
            </w:tcBorders>
            <w:vAlign w:val="center"/>
            <w:hideMark/>
          </w:tcPr>
          <w:p w14:paraId="3F35F026" w14:textId="77777777" w:rsidR="00442686" w:rsidRDefault="00442686" w:rsidP="00442686">
            <w:pPr>
              <w:spacing w:line="256" w:lineRule="auto"/>
              <w:jc w:val="center"/>
              <w:rPr>
                <w:rFonts w:ascii="Calibri" w:eastAsia="Times New Roman" w:hAnsi="Calibri" w:cs="Calibri"/>
                <w:sz w:val="16"/>
                <w:szCs w:val="16"/>
                <w:lang w:eastAsia="lt-LT"/>
              </w:rPr>
            </w:pPr>
            <w:r>
              <w:rPr>
                <w:rFonts w:ascii="Calibri" w:eastAsia="Times New Roman" w:hAnsi="Calibri" w:cs="Calibri"/>
                <w:sz w:val="16"/>
                <w:szCs w:val="16"/>
                <w:lang w:eastAsia="lt-LT"/>
              </w:rPr>
              <w:t> </w:t>
            </w:r>
          </w:p>
        </w:tc>
        <w:tc>
          <w:tcPr>
            <w:tcW w:w="744" w:type="dxa"/>
            <w:tcBorders>
              <w:bottom w:val="single" w:sz="12" w:space="0" w:color="auto"/>
              <w:right w:val="single" w:sz="12" w:space="0" w:color="auto"/>
            </w:tcBorders>
            <w:noWrap/>
            <w:vAlign w:val="center"/>
            <w:hideMark/>
          </w:tcPr>
          <w:p w14:paraId="134AB4C1" w14:textId="77777777" w:rsidR="00442686" w:rsidRDefault="00442686" w:rsidP="00442686">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745" w:type="dxa"/>
            <w:tcBorders>
              <w:left w:val="single" w:sz="12" w:space="0" w:color="auto"/>
              <w:bottom w:val="single" w:sz="12" w:space="0" w:color="auto"/>
              <w:right w:val="single" w:sz="12" w:space="0" w:color="auto"/>
            </w:tcBorders>
            <w:noWrap/>
            <w:vAlign w:val="center"/>
            <w:hideMark/>
          </w:tcPr>
          <w:p w14:paraId="34050683" w14:textId="77777777" w:rsidR="00442686" w:rsidRDefault="00442686" w:rsidP="00442686">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r>
      <w:tr w:rsidR="00250F98" w14:paraId="4F297D75" w14:textId="77777777" w:rsidTr="002A26DA">
        <w:trPr>
          <w:trHeight w:val="264"/>
        </w:trPr>
        <w:tc>
          <w:tcPr>
            <w:tcW w:w="9072" w:type="dxa"/>
            <w:gridSpan w:val="9"/>
            <w:tcBorders>
              <w:top w:val="single" w:sz="12" w:space="0" w:color="auto"/>
            </w:tcBorders>
            <w:shd w:val="clear" w:color="auto" w:fill="D9D9D9"/>
            <w:vAlign w:val="center"/>
            <w:hideMark/>
          </w:tcPr>
          <w:p w14:paraId="4ECDFB2B"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(1)</w:t>
            </w:r>
            <w:r w:rsidRPr="001764E8">
              <w:rPr>
                <w:rFonts w:ascii="Calibri" w:eastAsia="Times New Roman" w:hAnsi="Calibri" w:cs="Calibri"/>
                <w:color w:val="000000"/>
                <w:sz w:val="14"/>
                <w:szCs w:val="14"/>
                <w:lang w:eastAsia="lt-LT"/>
              </w:rPr>
              <w:t xml:space="preserve"> - jeigu tokie numatyti įrenginio konstrukcijoje</w:t>
            </w:r>
          </w:p>
        </w:tc>
      </w:tr>
      <w:tr w:rsidR="00250F98" w14:paraId="03D95D27" w14:textId="77777777" w:rsidTr="00455E53">
        <w:trPr>
          <w:trHeight w:val="264"/>
        </w:trPr>
        <w:tc>
          <w:tcPr>
            <w:tcW w:w="9072" w:type="dxa"/>
            <w:gridSpan w:val="9"/>
            <w:shd w:val="clear" w:color="auto" w:fill="D9D9D9"/>
            <w:vAlign w:val="center"/>
            <w:hideMark/>
          </w:tcPr>
          <w:p w14:paraId="05BECD5F"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(2)</w:t>
            </w:r>
            <w:r w:rsidRPr="001764E8">
              <w:rPr>
                <w:rFonts w:ascii="Calibri" w:eastAsia="Times New Roman" w:hAnsi="Calibri" w:cs="Calibri"/>
                <w:color w:val="000000"/>
                <w:sz w:val="14"/>
                <w:szCs w:val="14"/>
                <w:lang w:eastAsia="lt-LT"/>
              </w:rPr>
              <w:t xml:space="preserve"> - nehermetiškiems įvadams</w:t>
            </w:r>
          </w:p>
        </w:tc>
      </w:tr>
      <w:tr w:rsidR="00250F98" w14:paraId="145869CC" w14:textId="77777777" w:rsidTr="00455E53">
        <w:trPr>
          <w:trHeight w:val="264"/>
        </w:trPr>
        <w:tc>
          <w:tcPr>
            <w:tcW w:w="9072" w:type="dxa"/>
            <w:gridSpan w:val="9"/>
            <w:shd w:val="clear" w:color="auto" w:fill="D9D9D9"/>
            <w:vAlign w:val="center"/>
            <w:hideMark/>
          </w:tcPr>
          <w:p w14:paraId="44D75804" w14:textId="1B0022D3"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(3)</w:t>
            </w:r>
            <w:r w:rsidRPr="001764E8">
              <w:rPr>
                <w:rFonts w:ascii="Calibri" w:eastAsia="Times New Roman" w:hAnsi="Calibri" w:cs="Calibri"/>
                <w:color w:val="000000"/>
                <w:sz w:val="14"/>
                <w:szCs w:val="14"/>
                <w:lang w:eastAsia="lt-LT"/>
              </w:rPr>
              <w:t xml:space="preserve"> - didelio alyvos tūrio ir MMO</w:t>
            </w:r>
            <w:r w:rsidR="00E647FF" w:rsidRPr="001764E8">
              <w:rPr>
                <w:rFonts w:ascii="Calibri" w:eastAsia="Times New Roman" w:hAnsi="Calibri" w:cs="Calibri"/>
                <w:color w:val="000000"/>
                <w:sz w:val="14"/>
                <w:szCs w:val="14"/>
                <w:lang w:eastAsia="lt-LT"/>
              </w:rPr>
              <w:t>, VMT</w:t>
            </w:r>
            <w:r w:rsidRPr="001764E8">
              <w:rPr>
                <w:rFonts w:ascii="Calibri" w:eastAsia="Times New Roman" w:hAnsi="Calibri" w:cs="Calibri"/>
                <w:color w:val="000000"/>
                <w:sz w:val="14"/>
                <w:szCs w:val="14"/>
                <w:lang w:eastAsia="lt-LT"/>
              </w:rPr>
              <w:t xml:space="preserve"> tipo jungtuvams</w:t>
            </w:r>
          </w:p>
        </w:tc>
      </w:tr>
      <w:tr w:rsidR="00250F98" w14:paraId="7CEBE3F2" w14:textId="77777777" w:rsidTr="00455E53">
        <w:trPr>
          <w:trHeight w:val="264"/>
        </w:trPr>
        <w:tc>
          <w:tcPr>
            <w:tcW w:w="9072" w:type="dxa"/>
            <w:gridSpan w:val="9"/>
            <w:shd w:val="clear" w:color="auto" w:fill="D9D9D9"/>
            <w:vAlign w:val="center"/>
            <w:hideMark/>
          </w:tcPr>
          <w:p w14:paraId="1EDF7082"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(4)</w:t>
            </w:r>
            <w:r w:rsidRPr="001764E8">
              <w:rPr>
                <w:rFonts w:ascii="Calibri" w:eastAsia="Times New Roman" w:hAnsi="Calibri" w:cs="Calibri"/>
                <w:color w:val="000000"/>
                <w:sz w:val="14"/>
                <w:szCs w:val="14"/>
                <w:lang w:eastAsia="lt-LT"/>
              </w:rPr>
              <w:t xml:space="preserve"> - privalomai vykdomas didelio alyvos tūrio jungtuvams atidarant polių bakus</w:t>
            </w:r>
          </w:p>
        </w:tc>
      </w:tr>
      <w:tr w:rsidR="00250F98" w14:paraId="61FE408C" w14:textId="77777777" w:rsidTr="00455E53">
        <w:trPr>
          <w:trHeight w:val="264"/>
        </w:trPr>
        <w:tc>
          <w:tcPr>
            <w:tcW w:w="9072" w:type="dxa"/>
            <w:gridSpan w:val="9"/>
            <w:shd w:val="clear" w:color="auto" w:fill="D9D9D9"/>
            <w:vAlign w:val="center"/>
            <w:hideMark/>
          </w:tcPr>
          <w:p w14:paraId="0094A804"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(5)</w:t>
            </w:r>
            <w:r w:rsidRPr="001764E8">
              <w:rPr>
                <w:rFonts w:ascii="Calibri" w:eastAsia="Times New Roman" w:hAnsi="Calibri" w:cs="Calibri"/>
                <w:color w:val="000000"/>
                <w:sz w:val="14"/>
                <w:szCs w:val="14"/>
                <w:lang w:eastAsia="lt-LT"/>
              </w:rPr>
              <w:t xml:space="preserve"> - didelio alyvos tūrio jungtuvų įvaduose įmontuotiems srovės transformatoriams</w:t>
            </w:r>
          </w:p>
        </w:tc>
      </w:tr>
      <w:tr w:rsidR="00250F98" w14:paraId="63FA7AF1" w14:textId="77777777" w:rsidTr="00455E53">
        <w:trPr>
          <w:trHeight w:val="264"/>
        </w:trPr>
        <w:tc>
          <w:tcPr>
            <w:tcW w:w="9072" w:type="dxa"/>
            <w:gridSpan w:val="9"/>
            <w:shd w:val="clear" w:color="auto" w:fill="D9D9D9"/>
            <w:vAlign w:val="center"/>
            <w:hideMark/>
          </w:tcPr>
          <w:p w14:paraId="71FF234F" w14:textId="261EA0CA"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(6)</w:t>
            </w:r>
            <w:r w:rsidRPr="001764E8">
              <w:rPr>
                <w:rFonts w:ascii="Calibri" w:eastAsia="Times New Roman" w:hAnsi="Calibri" w:cs="Calibri"/>
                <w:color w:val="000000"/>
                <w:sz w:val="14"/>
                <w:szCs w:val="14"/>
                <w:lang w:eastAsia="lt-LT"/>
              </w:rPr>
              <w:t xml:space="preserve"> - </w:t>
            </w:r>
            <w:r w:rsidR="00BF01C3" w:rsidRPr="001764E8">
              <w:rPr>
                <w:rFonts w:ascii="Calibri" w:eastAsia="Times New Roman" w:hAnsi="Calibri" w:cs="Calibri"/>
                <w:color w:val="000000"/>
                <w:sz w:val="14"/>
                <w:szCs w:val="14"/>
                <w:lang w:eastAsia="lt-LT"/>
              </w:rPr>
              <w:t>tik</w:t>
            </w:r>
            <w:r w:rsidRPr="001764E8">
              <w:rPr>
                <w:rFonts w:ascii="Calibri" w:eastAsia="Times New Roman" w:hAnsi="Calibri" w:cs="Calibri"/>
                <w:color w:val="000000"/>
                <w:sz w:val="14"/>
                <w:szCs w:val="14"/>
                <w:lang w:eastAsia="lt-LT"/>
              </w:rPr>
              <w:t xml:space="preserve"> galios kontaktų pereinamosios varžos patikrinimas</w:t>
            </w:r>
          </w:p>
        </w:tc>
      </w:tr>
      <w:tr w:rsidR="00250F98" w14:paraId="37199BA6" w14:textId="77777777" w:rsidTr="00455E53">
        <w:trPr>
          <w:trHeight w:val="270"/>
        </w:trPr>
        <w:tc>
          <w:tcPr>
            <w:tcW w:w="9072" w:type="dxa"/>
            <w:gridSpan w:val="9"/>
            <w:shd w:val="clear" w:color="auto" w:fill="D9D9D9"/>
            <w:vAlign w:val="center"/>
            <w:hideMark/>
          </w:tcPr>
          <w:p w14:paraId="1B4B6976"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(7)</w:t>
            </w:r>
            <w:r w:rsidRPr="001764E8">
              <w:rPr>
                <w:rFonts w:ascii="Calibri" w:eastAsia="Times New Roman" w:hAnsi="Calibri" w:cs="Calibri"/>
                <w:color w:val="000000"/>
                <w:sz w:val="14"/>
                <w:szCs w:val="14"/>
                <w:lang w:eastAsia="lt-LT"/>
              </w:rPr>
              <w:t xml:space="preserve"> - orinių jungtuvų oro sąnaudų nustatymas reikalingu jungtuvo išjungimo, „nesėkmingo AKĮ“ (C-O) operacijų sekai, bei ventiliacijai atlikti</w:t>
            </w:r>
          </w:p>
        </w:tc>
      </w:tr>
      <w:tr w:rsidR="00250F98" w14:paraId="60FDE156" w14:textId="77777777" w:rsidTr="00455E53">
        <w:trPr>
          <w:trHeight w:val="264"/>
        </w:trPr>
        <w:tc>
          <w:tcPr>
            <w:tcW w:w="9072" w:type="dxa"/>
            <w:gridSpan w:val="9"/>
            <w:shd w:val="clear" w:color="auto" w:fill="D9D9D9"/>
            <w:vAlign w:val="center"/>
            <w:hideMark/>
          </w:tcPr>
          <w:p w14:paraId="6C750997"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(8)</w:t>
            </w:r>
            <w:r w:rsidRPr="001764E8">
              <w:rPr>
                <w:rFonts w:ascii="Calibri" w:eastAsia="Times New Roman" w:hAnsi="Calibri" w:cs="Calibri"/>
                <w:color w:val="000000"/>
                <w:sz w:val="14"/>
                <w:szCs w:val="14"/>
                <w:lang w:eastAsia="lt-LT"/>
              </w:rPr>
              <w:t xml:space="preserve"> - orinių jungtuvų oro slėgio sumažėjimo dydžio nustatymas dėl oro nuotėkio (kiekvienai fazei per 10 valandų esant jungtuvui išjungtoje padėtyje)</w:t>
            </w:r>
          </w:p>
        </w:tc>
      </w:tr>
      <w:tr w:rsidR="00250F98" w14:paraId="3CE4328A" w14:textId="77777777" w:rsidTr="00455E53">
        <w:trPr>
          <w:trHeight w:val="264"/>
        </w:trPr>
        <w:tc>
          <w:tcPr>
            <w:tcW w:w="9072" w:type="dxa"/>
            <w:gridSpan w:val="9"/>
            <w:shd w:val="clear" w:color="auto" w:fill="D9D9D9"/>
            <w:vAlign w:val="center"/>
            <w:hideMark/>
          </w:tcPr>
          <w:p w14:paraId="06BA8746" w14:textId="77777777" w:rsidR="00250F98" w:rsidRPr="001764E8" w:rsidRDefault="00250F98" w:rsidP="00455E53">
            <w:pPr>
              <w:spacing w:line="256" w:lineRule="auto"/>
              <w:jc w:val="left"/>
              <w:rPr>
                <w:rFonts w:ascii="Calibri" w:eastAsia="Times New Roman" w:hAnsi="Calibri" w:cs="Calibri"/>
                <w:color w:val="000000"/>
                <w:sz w:val="14"/>
                <w:szCs w:val="14"/>
                <w:lang w:eastAsia="lt-LT"/>
              </w:rPr>
            </w:pPr>
            <w:r w:rsidRPr="001764E8">
              <w:rPr>
                <w:rFonts w:ascii="Calibri" w:eastAsia="Times New Roman" w:hAnsi="Calibri" w:cs="Calibri"/>
                <w:color w:val="000000"/>
                <w:sz w:val="14"/>
                <w:szCs w:val="14"/>
                <w:vertAlign w:val="superscript"/>
                <w:lang w:eastAsia="lt-LT"/>
              </w:rPr>
              <w:t>(9)</w:t>
            </w:r>
            <w:r w:rsidRPr="001764E8">
              <w:rPr>
                <w:rFonts w:ascii="Calibri" w:eastAsia="Times New Roman" w:hAnsi="Calibri" w:cs="Calibri"/>
                <w:color w:val="000000"/>
                <w:sz w:val="14"/>
                <w:szCs w:val="14"/>
                <w:lang w:eastAsia="lt-LT"/>
              </w:rPr>
              <w:t xml:space="preserve"> - orinių jungtuvų agregatinės spintos vožtuvų, ventilių sandarumo bei filtruojančio įdėklo būklės patikrinimas</w:t>
            </w:r>
          </w:p>
        </w:tc>
      </w:tr>
      <w:tr w:rsidR="00C1690C" w14:paraId="28F0718C" w14:textId="77777777" w:rsidTr="00455E53">
        <w:trPr>
          <w:trHeight w:val="264"/>
        </w:trPr>
        <w:tc>
          <w:tcPr>
            <w:tcW w:w="9072" w:type="dxa"/>
            <w:gridSpan w:val="9"/>
            <w:shd w:val="clear" w:color="auto" w:fill="D9D9D9"/>
            <w:vAlign w:val="center"/>
          </w:tcPr>
          <w:p w14:paraId="6A7F190A" w14:textId="60242F34" w:rsidR="00C1690C" w:rsidRPr="00C1690C" w:rsidRDefault="00C1690C" w:rsidP="002E36BD">
            <w:pPr>
              <w:spacing w:line="256" w:lineRule="auto"/>
              <w:jc w:val="left"/>
              <w:rPr>
                <w:rFonts w:ascii="Calibri" w:eastAsia="Times New Roman" w:hAnsi="Calibri" w:cs="Calibri"/>
                <w:color w:val="000000"/>
                <w:sz w:val="14"/>
                <w:szCs w:val="14"/>
                <w:lang w:eastAsia="lt-LT"/>
              </w:rPr>
            </w:pPr>
            <w:r>
              <w:rPr>
                <w:rFonts w:ascii="Calibri" w:eastAsia="Times New Roman" w:hAnsi="Calibri" w:cs="Calibri"/>
                <w:color w:val="000000"/>
                <w:sz w:val="14"/>
                <w:szCs w:val="14"/>
                <w:lang w:eastAsia="lt-LT"/>
              </w:rPr>
              <w:t>* - pavaros</w:t>
            </w:r>
            <w:r w:rsidRPr="00C1690C">
              <w:rPr>
                <w:rFonts w:ascii="Calibri" w:eastAsia="Times New Roman" w:hAnsi="Calibri" w:cs="Calibri"/>
                <w:color w:val="000000"/>
                <w:sz w:val="14"/>
                <w:szCs w:val="14"/>
                <w:lang w:eastAsia="lt-LT"/>
              </w:rPr>
              <w:t xml:space="preserve"> variklio šepetėlių būklės patikrinimus po 1500 operacijų. Šepetėlių patikrinimų periodiškumas nustatomas pagal jungtuvo eksploatavimo intensyvumą, t.</w:t>
            </w:r>
            <w:r>
              <w:rPr>
                <w:rFonts w:ascii="Calibri" w:eastAsia="Times New Roman" w:hAnsi="Calibri" w:cs="Calibri"/>
                <w:color w:val="000000"/>
                <w:sz w:val="14"/>
                <w:szCs w:val="14"/>
                <w:lang w:eastAsia="lt-LT"/>
              </w:rPr>
              <w:t xml:space="preserve"> </w:t>
            </w:r>
            <w:r w:rsidRPr="00C1690C">
              <w:rPr>
                <w:rFonts w:ascii="Calibri" w:eastAsia="Times New Roman" w:hAnsi="Calibri" w:cs="Calibri"/>
                <w:color w:val="000000"/>
                <w:sz w:val="14"/>
                <w:szCs w:val="14"/>
                <w:lang w:eastAsia="lt-LT"/>
              </w:rPr>
              <w:t>y., pagal perjungimų skaičių per metus</w:t>
            </w:r>
            <w:r>
              <w:rPr>
                <w:rFonts w:ascii="Calibri" w:eastAsia="Times New Roman" w:hAnsi="Calibri" w:cs="Calibri"/>
                <w:color w:val="000000"/>
                <w:sz w:val="14"/>
                <w:szCs w:val="14"/>
                <w:lang w:eastAsia="lt-LT"/>
              </w:rPr>
              <w:t xml:space="preserve"> (plačiau žiūrėti 47</w:t>
            </w:r>
            <w:r w:rsidR="002D4A99">
              <w:rPr>
                <w:rFonts w:ascii="Calibri" w:eastAsia="Times New Roman" w:hAnsi="Calibri" w:cs="Calibri"/>
                <w:color w:val="000000"/>
                <w:sz w:val="14"/>
                <w:szCs w:val="14"/>
                <w:lang w:eastAsia="lt-LT"/>
              </w:rPr>
              <w:t>.3</w:t>
            </w:r>
            <w:r>
              <w:rPr>
                <w:rFonts w:ascii="Calibri" w:eastAsia="Times New Roman" w:hAnsi="Calibri" w:cs="Calibri"/>
                <w:color w:val="000000"/>
                <w:sz w:val="14"/>
                <w:szCs w:val="14"/>
                <w:lang w:eastAsia="lt-LT"/>
              </w:rPr>
              <w:t xml:space="preserve"> punkte) </w:t>
            </w:r>
          </w:p>
        </w:tc>
      </w:tr>
    </w:tbl>
    <w:p w14:paraId="34166129" w14:textId="47C9E989" w:rsidR="00E20DC6" w:rsidRDefault="00E20DC6"/>
    <w:p w14:paraId="354ADC02" w14:textId="60CE495D" w:rsidR="006125A1" w:rsidRPr="003E7D28" w:rsidRDefault="003E7D28" w:rsidP="003D5E50">
      <w:pPr>
        <w:pStyle w:val="Antrat1"/>
        <w:numPr>
          <w:ilvl w:val="0"/>
          <w:numId w:val="19"/>
        </w:numPr>
        <w:ind w:left="567" w:hanging="567"/>
        <w:jc w:val="both"/>
      </w:pPr>
      <w:bookmarkStart w:id="335" w:name="_Hlk158869178"/>
      <w:bookmarkStart w:id="336" w:name="_Toc183923138"/>
      <w:r w:rsidRPr="004B33F2">
        <w:lastRenderedPageBreak/>
        <w:t>10</w:t>
      </w:r>
      <w:r w:rsidR="00690073">
        <w:t xml:space="preserve"> </w:t>
      </w:r>
      <w:r>
        <w:t xml:space="preserve">÷ </w:t>
      </w:r>
      <w:r w:rsidRPr="004B33F2">
        <w:t>400</w:t>
      </w:r>
      <w:bookmarkEnd w:id="335"/>
      <w:r w:rsidRPr="004B33F2">
        <w:t xml:space="preserve"> kV </w:t>
      </w:r>
      <w:r>
        <w:t xml:space="preserve">naujos kartos </w:t>
      </w:r>
      <w:r w:rsidRPr="004B33F2">
        <w:t>(IEC)</w:t>
      </w:r>
      <w:r w:rsidR="00C50F6C" w:rsidRPr="004856BF">
        <w:t xml:space="preserve"> s</w:t>
      </w:r>
      <w:r w:rsidR="006125A1" w:rsidRPr="004856BF">
        <w:t xml:space="preserve">kyriklių </w:t>
      </w:r>
      <w:r w:rsidR="00CD75C7" w:rsidRPr="004856BF">
        <w:t>ir įžemiklių</w:t>
      </w:r>
      <w:r w:rsidR="00690073">
        <w:t xml:space="preserve"> </w:t>
      </w:r>
      <w:r w:rsidR="006125A1" w:rsidRPr="004856BF">
        <w:t>patikrinimų apimtys</w:t>
      </w:r>
      <w:bookmarkEnd w:id="336"/>
    </w:p>
    <w:p w14:paraId="13E707C7" w14:textId="60FCDA2E" w:rsidR="006125A1" w:rsidRPr="00BB0241" w:rsidRDefault="002B5B62" w:rsidP="002B5B62">
      <w:pPr>
        <w:pStyle w:val="Antrat11"/>
        <w:tabs>
          <w:tab w:val="clear" w:pos="1134"/>
          <w:tab w:val="num" w:pos="567"/>
        </w:tabs>
        <w:spacing w:after="120"/>
        <w:ind w:left="567" w:hanging="567"/>
        <w:outlineLvl w:val="9"/>
      </w:pPr>
      <w:r>
        <w:t>P</w:t>
      </w:r>
      <w:r w:rsidR="00A73440" w:rsidRPr="00A73440">
        <w:t>irminės įrenginio kontrolės metu atliekami gamintojo numatomi, bei visi patikrinimai</w:t>
      </w:r>
      <w:r w:rsidR="00BD6804">
        <w:t>, kurie vykdomi kas 8 metai</w:t>
      </w:r>
      <w:r w:rsidR="00A73440" w:rsidRPr="00A73440">
        <w:t>.</w:t>
      </w:r>
      <w:r w:rsidR="006125A1" w:rsidRPr="00BB0241">
        <w:t xml:space="preserve"> </w:t>
      </w:r>
    </w:p>
    <w:p w14:paraId="5099A8F1" w14:textId="26063E12" w:rsidR="006125A1" w:rsidRPr="00BB0241" w:rsidRDefault="002B5B62" w:rsidP="002B5B62">
      <w:pPr>
        <w:pStyle w:val="Antrat11"/>
        <w:tabs>
          <w:tab w:val="clear" w:pos="1134"/>
          <w:tab w:val="num" w:pos="567"/>
        </w:tabs>
        <w:spacing w:after="120"/>
        <w:ind w:left="567" w:hanging="567"/>
        <w:outlineLvl w:val="9"/>
      </w:pPr>
      <w:bookmarkStart w:id="337" w:name="_Ref362782730"/>
      <w:r>
        <w:t>K</w:t>
      </w:r>
      <w:r w:rsidR="006125A1" w:rsidRPr="00BB0241">
        <w:t xml:space="preserve">as </w:t>
      </w:r>
      <w:r w:rsidR="00697E09" w:rsidRPr="00BB0241">
        <w:t>8</w:t>
      </w:r>
      <w:r w:rsidR="006125A1" w:rsidRPr="00BB0241">
        <w:t xml:space="preserve"> met</w:t>
      </w:r>
      <w:r w:rsidR="00697E09" w:rsidRPr="00BB0241">
        <w:t>ai</w:t>
      </w:r>
      <w:r w:rsidR="006125A1" w:rsidRPr="00BB0241">
        <w:t xml:space="preserve"> atliekami:</w:t>
      </w:r>
      <w:bookmarkEnd w:id="337"/>
    </w:p>
    <w:p w14:paraId="31F2FECB" w14:textId="0BA36619" w:rsidR="00796189" w:rsidRPr="00BB0241" w:rsidRDefault="00796189"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 xml:space="preserve">galios kontaktų pereinamosios varžos patikrinimas pagal </w:t>
      </w:r>
      <w:hyperlink w:anchor="_Galios_kontaktų_pereinamosios" w:history="1">
        <w:r w:rsidR="00A542A8" w:rsidRPr="00A542A8">
          <w:rPr>
            <w:rStyle w:val="Hipersaitas"/>
            <w:rFonts w:asciiTheme="minorHAnsi" w:hAnsiTheme="minorHAnsi" w:cstheme="minorHAnsi"/>
            <w:b/>
            <w:bCs/>
            <w:highlight w:val="lightGray"/>
          </w:rPr>
          <w:t>VI.VIII</w:t>
        </w:r>
      </w:hyperlink>
      <w:r w:rsidR="00A542A8">
        <w:rPr>
          <w:rFonts w:ascii="Calibri" w:eastAsia="Calibri" w:hAnsi="Calibri" w:cs="Calibri"/>
        </w:rPr>
        <w:t xml:space="preserve"> </w:t>
      </w:r>
      <w:r w:rsidR="00A542A8" w:rsidRPr="00A542A8">
        <w:rPr>
          <w:rFonts w:ascii="Calibri" w:hAnsi="Calibri" w:cs="Calibri"/>
          <w:b/>
          <w:bCs/>
          <w:i/>
          <w:iCs/>
        </w:rPr>
        <w:t>„</w:t>
      </w:r>
      <w:r w:rsidR="0040414F" w:rsidRPr="00A542A8">
        <w:rPr>
          <w:rFonts w:ascii="Calibri" w:hAnsi="Calibri" w:cs="Calibri"/>
          <w:b/>
          <w:bCs/>
          <w:i/>
          <w:iCs/>
        </w:rPr>
        <w:t>Galios kontaktų pereinamosios varžos matavimas</w:t>
      </w:r>
      <w:r w:rsidR="00A542A8" w:rsidRPr="00A542A8">
        <w:rPr>
          <w:rFonts w:ascii="Calibri" w:hAnsi="Calibri" w:cs="Calibri"/>
          <w:b/>
          <w:bCs/>
          <w:i/>
          <w:iCs/>
        </w:rPr>
        <w:t>“</w:t>
      </w:r>
      <w:r w:rsidR="00997A78" w:rsidRPr="00BB0241">
        <w:rPr>
          <w:rFonts w:ascii="Calibri" w:eastAsia="Calibri" w:hAnsi="Calibri" w:cs="Calibri"/>
        </w:rPr>
        <w:t xml:space="preserve"> </w:t>
      </w:r>
      <w:r w:rsidRPr="00BB0241">
        <w:rPr>
          <w:rFonts w:ascii="Calibri" w:eastAsia="Calibri" w:hAnsi="Calibri" w:cs="Calibri"/>
        </w:rPr>
        <w:t>p</w:t>
      </w:r>
      <w:r w:rsidR="00A542A8">
        <w:rPr>
          <w:rFonts w:ascii="Calibri" w:eastAsia="Calibri" w:hAnsi="Calibri" w:cs="Calibri"/>
        </w:rPr>
        <w:t>oskyrio</w:t>
      </w:r>
      <w:r w:rsidRPr="00BB0241">
        <w:rPr>
          <w:rFonts w:ascii="Calibri" w:eastAsia="Calibri" w:hAnsi="Calibri" w:cs="Calibri"/>
        </w:rPr>
        <w:t xml:space="preserve"> nurodymus;</w:t>
      </w:r>
    </w:p>
    <w:p w14:paraId="52257209" w14:textId="66E34AC7" w:rsidR="00EC35D5" w:rsidRDefault="00EC35D5"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skyrikli</w:t>
      </w:r>
      <w:r>
        <w:rPr>
          <w:rFonts w:ascii="Calibri" w:eastAsia="Calibri" w:hAnsi="Calibri" w:cs="Calibri"/>
        </w:rPr>
        <w:t>ų</w:t>
      </w:r>
      <w:r w:rsidRPr="008A591C">
        <w:rPr>
          <w:rFonts w:ascii="Calibri" w:eastAsia="Calibri" w:hAnsi="Calibri" w:cs="Calibri"/>
        </w:rPr>
        <w:t xml:space="preserve"> ir įžemiklių peilių ištraukimo jėgos matavimas</w:t>
      </w:r>
      <w:r>
        <w:rPr>
          <w:rFonts w:ascii="Calibri" w:eastAsia="Calibri" w:hAnsi="Calibri" w:cs="Calibri"/>
        </w:rPr>
        <w:t>, jeigu tokie patikrinimai numatom</w:t>
      </w:r>
      <w:r w:rsidR="004A43A4">
        <w:rPr>
          <w:rFonts w:ascii="Calibri" w:eastAsia="Calibri" w:hAnsi="Calibri" w:cs="Calibri"/>
        </w:rPr>
        <w:t>i</w:t>
      </w:r>
      <w:r>
        <w:rPr>
          <w:rFonts w:ascii="Calibri" w:eastAsia="Calibri" w:hAnsi="Calibri" w:cs="Calibri"/>
        </w:rPr>
        <w:t xml:space="preserve"> įrenginio gamintojo;</w:t>
      </w:r>
    </w:p>
    <w:p w14:paraId="267CE9E6" w14:textId="77777777" w:rsidR="00140DFB" w:rsidRPr="00BB0241" w:rsidRDefault="00140DFB"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pavarų maitinimo, valdymo, apsaugos grandinių ir variklių apvijų izoliacijos varžos matavimas. Matuojama kartu su visais prijungtais aparatais (</w:t>
      </w:r>
      <w:r w:rsidR="000D618C" w:rsidRPr="00BB0241">
        <w:rPr>
          <w:rFonts w:ascii="Calibri" w:eastAsia="Calibri" w:hAnsi="Calibri" w:cs="Calibri"/>
        </w:rPr>
        <w:t>valdymo</w:t>
      </w:r>
      <w:r w:rsidRPr="00BB0241">
        <w:rPr>
          <w:rFonts w:ascii="Calibri" w:eastAsia="Calibri" w:hAnsi="Calibri" w:cs="Calibri"/>
        </w:rPr>
        <w:t xml:space="preserve"> ritėmis, kontaktoriais, </w:t>
      </w:r>
      <w:r w:rsidR="004A43A4">
        <w:rPr>
          <w:rFonts w:ascii="Calibri" w:eastAsia="Calibri" w:hAnsi="Calibri" w:cs="Calibri"/>
        </w:rPr>
        <w:t>automatiniais jungikliais</w:t>
      </w:r>
      <w:r w:rsidR="000D618C" w:rsidRPr="00BB0241">
        <w:rPr>
          <w:rFonts w:ascii="Calibri" w:eastAsia="Calibri" w:hAnsi="Calibri" w:cs="Calibri"/>
        </w:rPr>
        <w:t xml:space="preserve"> </w:t>
      </w:r>
      <w:r w:rsidRPr="00BB0241">
        <w:rPr>
          <w:rFonts w:ascii="Calibri" w:eastAsia="Calibri" w:hAnsi="Calibri" w:cs="Calibri"/>
        </w:rPr>
        <w:t>ir pan.).</w:t>
      </w:r>
      <w:r w:rsidR="00844763" w:rsidRPr="00BB0241">
        <w:rPr>
          <w:rFonts w:ascii="Calibri" w:eastAsia="Calibri" w:hAnsi="Calibri" w:cs="Calibri"/>
        </w:rPr>
        <w:t xml:space="preserve"> </w:t>
      </w:r>
      <w:r w:rsidR="000D618C" w:rsidRPr="00BB0241">
        <w:rPr>
          <w:rFonts w:ascii="Calibri" w:eastAsia="Calibri" w:hAnsi="Calibri" w:cs="Calibri"/>
        </w:rPr>
        <w:t>Izoliacijos varžos patikrinimui naudojama 1000 V dydžio matavimo įtampa, jeigu įrenginio gamintojas nenurodo kitaip</w:t>
      </w:r>
      <w:r w:rsidR="00844763" w:rsidRPr="00BB0241">
        <w:rPr>
          <w:rFonts w:ascii="Calibri" w:eastAsia="Calibri" w:hAnsi="Calibri" w:cs="Calibri"/>
        </w:rPr>
        <w:t xml:space="preserve">. Izoliacijos varžos reikšmė turi būti ne mažesnė </w:t>
      </w:r>
      <w:r w:rsidR="00D9208C">
        <w:rPr>
          <w:rFonts w:ascii="Calibri" w:eastAsia="Calibri" w:hAnsi="Calibri" w:cs="Calibri"/>
        </w:rPr>
        <w:t>kaip</w:t>
      </w:r>
      <w:r w:rsidR="00844763" w:rsidRPr="00BB0241">
        <w:rPr>
          <w:rFonts w:ascii="Calibri" w:eastAsia="Calibri" w:hAnsi="Calibri" w:cs="Calibri"/>
        </w:rPr>
        <w:t xml:space="preserve"> 1 MΩ</w:t>
      </w:r>
      <w:r w:rsidR="004C60D0" w:rsidRPr="00BB0241">
        <w:rPr>
          <w:rFonts w:ascii="Calibri" w:eastAsia="Calibri" w:hAnsi="Calibri" w:cs="Calibri"/>
        </w:rPr>
        <w:t>;</w:t>
      </w:r>
    </w:p>
    <w:p w14:paraId="2125EE01" w14:textId="77777777" w:rsidR="00811962" w:rsidRPr="00BB0241" w:rsidRDefault="007B0806"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skyrikli</w:t>
      </w:r>
      <w:r w:rsidR="00992F16" w:rsidRPr="00BB0241">
        <w:rPr>
          <w:rFonts w:ascii="Calibri" w:eastAsia="Calibri" w:hAnsi="Calibri" w:cs="Calibri"/>
        </w:rPr>
        <w:t>o, įžemiklių</w:t>
      </w:r>
      <w:r w:rsidRPr="00BB0241">
        <w:rPr>
          <w:rFonts w:ascii="Calibri" w:eastAsia="Calibri" w:hAnsi="Calibri" w:cs="Calibri"/>
        </w:rPr>
        <w:t xml:space="preserve"> ir </w:t>
      </w:r>
      <w:r w:rsidR="00992F16" w:rsidRPr="00BB0241">
        <w:rPr>
          <w:rFonts w:ascii="Calibri" w:eastAsia="Calibri" w:hAnsi="Calibri" w:cs="Calibri"/>
        </w:rPr>
        <w:t xml:space="preserve">jų </w:t>
      </w:r>
      <w:r w:rsidRPr="00BB0241">
        <w:rPr>
          <w:rFonts w:ascii="Calibri" w:eastAsia="Calibri" w:hAnsi="Calibri" w:cs="Calibri"/>
        </w:rPr>
        <w:t>pavar</w:t>
      </w:r>
      <w:r w:rsidR="00992F16" w:rsidRPr="00BB0241">
        <w:rPr>
          <w:rFonts w:ascii="Calibri" w:eastAsia="Calibri" w:hAnsi="Calibri" w:cs="Calibri"/>
        </w:rPr>
        <w:t>ų</w:t>
      </w:r>
      <w:r w:rsidRPr="00BB0241">
        <w:rPr>
          <w:rFonts w:ascii="Calibri" w:eastAsia="Calibri" w:hAnsi="Calibri" w:cs="Calibri"/>
        </w:rPr>
        <w:t xml:space="preserve"> mechanizmų būklė įvertinama patikrinus:</w:t>
      </w:r>
    </w:p>
    <w:p w14:paraId="472860D9"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varžt</w:t>
      </w:r>
      <w:r w:rsidR="0043012B">
        <w:rPr>
          <w:rFonts w:ascii="Calibri" w:eastAsia="Calibri" w:hAnsi="Calibri" w:cs="Calibri"/>
        </w:rPr>
        <w:t>ini</w:t>
      </w:r>
      <w:r w:rsidRPr="00BB0241">
        <w:rPr>
          <w:rFonts w:ascii="Calibri" w:eastAsia="Calibri" w:hAnsi="Calibri" w:cs="Calibri"/>
        </w:rPr>
        <w:t xml:space="preserve">ų </w:t>
      </w:r>
      <w:r w:rsidR="006F02D5" w:rsidRPr="00BB0241">
        <w:rPr>
          <w:rFonts w:ascii="Calibri" w:eastAsia="Calibri" w:hAnsi="Calibri" w:cs="Calibri"/>
        </w:rPr>
        <w:t>sujungimų kokybę</w:t>
      </w:r>
      <w:r w:rsidR="0043012B">
        <w:rPr>
          <w:rFonts w:ascii="Calibri" w:eastAsia="Calibri" w:hAnsi="Calibri" w:cs="Calibri"/>
        </w:rPr>
        <w:t>,</w:t>
      </w:r>
      <w:r w:rsidR="006F02D5" w:rsidRPr="00BB0241">
        <w:rPr>
          <w:rFonts w:ascii="Calibri" w:eastAsia="Calibri" w:hAnsi="Calibri" w:cs="Calibri"/>
        </w:rPr>
        <w:t xml:space="preserve"> išmatuojant </w:t>
      </w:r>
      <w:r w:rsidRPr="00BB0241">
        <w:rPr>
          <w:rFonts w:ascii="Calibri" w:eastAsia="Calibri" w:hAnsi="Calibri" w:cs="Calibri"/>
        </w:rPr>
        <w:t>užsukimo momentus</w:t>
      </w:r>
      <w:r w:rsidR="006F02D5" w:rsidRPr="00BB0241">
        <w:rPr>
          <w:rFonts w:ascii="Calibri" w:eastAsia="Calibri" w:hAnsi="Calibri" w:cs="Calibri"/>
        </w:rPr>
        <w:t xml:space="preserve"> pagal įrenginio techninio aprašymo nurodymus</w:t>
      </w:r>
      <w:r w:rsidRPr="00BB0241">
        <w:rPr>
          <w:rFonts w:ascii="Calibri" w:eastAsia="Calibri" w:hAnsi="Calibri" w:cs="Calibri"/>
        </w:rPr>
        <w:t>;</w:t>
      </w:r>
    </w:p>
    <w:p w14:paraId="73183F6B"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 xml:space="preserve">judančiųjų kontaktų fiksavimą įjungtoje ir išjungtoje padėtyse; </w:t>
      </w:r>
    </w:p>
    <w:p w14:paraId="0445DCDE"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įjungimo ir išjungimo mechanizmų reguliuojamų tarpelių ir užkabinimo dydžius</w:t>
      </w:r>
      <w:r w:rsidR="005471BA" w:rsidRPr="00BB0241">
        <w:rPr>
          <w:rFonts w:ascii="Calibri" w:eastAsia="Calibri" w:hAnsi="Calibri" w:cs="Calibri"/>
        </w:rPr>
        <w:t xml:space="preserve"> nurodytus įrenginio gamintojo eksploatavimo instrukcijoje</w:t>
      </w:r>
      <w:r w:rsidRPr="00BB0241">
        <w:rPr>
          <w:rFonts w:ascii="Calibri" w:eastAsia="Calibri" w:hAnsi="Calibri" w:cs="Calibri"/>
        </w:rPr>
        <w:t xml:space="preserve">; </w:t>
      </w:r>
    </w:p>
    <w:p w14:paraId="0736E0D5" w14:textId="77777777" w:rsidR="00811962" w:rsidRPr="00BB0241" w:rsidRDefault="005471BA"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 xml:space="preserve">mechaninių ir elektrinių </w:t>
      </w:r>
      <w:r w:rsidR="007B0806" w:rsidRPr="00BB0241">
        <w:rPr>
          <w:rFonts w:ascii="Calibri" w:eastAsia="Calibri" w:hAnsi="Calibri" w:cs="Calibri"/>
        </w:rPr>
        <w:t xml:space="preserve">blokuočių veikimą; </w:t>
      </w:r>
    </w:p>
    <w:p w14:paraId="5F5BF6FC" w14:textId="77777777" w:rsidR="00811962" w:rsidRPr="00BB0241" w:rsidRDefault="007B0806" w:rsidP="002B5B62">
      <w:pPr>
        <w:pStyle w:val="Sraopastraipa"/>
        <w:numPr>
          <w:ilvl w:val="6"/>
          <w:numId w:val="1"/>
        </w:numPr>
        <w:tabs>
          <w:tab w:val="clear" w:pos="1701"/>
          <w:tab w:val="num" w:pos="1843"/>
        </w:tabs>
        <w:ind w:left="1418" w:hanging="284"/>
        <w:jc w:val="both"/>
        <w:rPr>
          <w:rFonts w:ascii="Calibri" w:eastAsia="Calibri" w:hAnsi="Calibri" w:cs="Calibri"/>
        </w:rPr>
      </w:pPr>
      <w:r w:rsidRPr="00BB0241">
        <w:rPr>
          <w:rFonts w:ascii="Calibri" w:eastAsia="Calibri" w:hAnsi="Calibri" w:cs="Calibri"/>
        </w:rPr>
        <w:t xml:space="preserve">detalių būklę pagal </w:t>
      </w:r>
      <w:r w:rsidR="005471BA" w:rsidRPr="00BB0241">
        <w:rPr>
          <w:rFonts w:ascii="Calibri" w:eastAsia="Calibri" w:hAnsi="Calibri" w:cs="Calibri"/>
        </w:rPr>
        <w:t xml:space="preserve">įrenginio gamintojo nurodytas </w:t>
      </w:r>
      <w:r w:rsidRPr="00BB0241">
        <w:rPr>
          <w:rFonts w:ascii="Calibri" w:eastAsia="Calibri" w:hAnsi="Calibri" w:cs="Calibri"/>
        </w:rPr>
        <w:t xml:space="preserve">leistino nusidėvėjimo normas; </w:t>
      </w:r>
    </w:p>
    <w:p w14:paraId="661F16CF" w14:textId="4B167EA9" w:rsidR="004C52AE" w:rsidRDefault="00D16254"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atlikus kitus patikrinimus numatytus </w:t>
      </w:r>
      <w:r>
        <w:rPr>
          <w:rFonts w:ascii="Calibri" w:eastAsia="Calibri" w:hAnsi="Calibri" w:cs="Calibri"/>
        </w:rPr>
        <w:t>įrenginio</w:t>
      </w:r>
      <w:r w:rsidRPr="00AC3ECB">
        <w:rPr>
          <w:rFonts w:ascii="Calibri" w:eastAsia="Calibri" w:hAnsi="Calibri" w:cs="Calibri"/>
        </w:rPr>
        <w:t xml:space="preserve"> techniniame aprašyme</w:t>
      </w:r>
      <w:r w:rsidR="00AC3ECB">
        <w:rPr>
          <w:rFonts w:ascii="Calibri" w:eastAsia="Calibri" w:hAnsi="Calibri" w:cs="Calibri"/>
        </w:rPr>
        <w:t>.</w:t>
      </w:r>
    </w:p>
    <w:p w14:paraId="51BAE74D" w14:textId="77777777" w:rsidR="00811962" w:rsidRPr="004C52AE" w:rsidRDefault="00BB1A3F"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bandymai daugkartiniu jungimu</w:t>
      </w:r>
      <w:r>
        <w:rPr>
          <w:rFonts w:ascii="Calibri" w:eastAsia="Calibri" w:hAnsi="Calibri" w:cs="Calibri"/>
        </w:rPr>
        <w:t xml:space="preserve"> atliekami </w:t>
      </w:r>
      <w:r w:rsidRPr="00BB0241">
        <w:rPr>
          <w:rFonts w:ascii="Calibri" w:eastAsia="Calibri" w:hAnsi="Calibri" w:cs="Calibri"/>
        </w:rPr>
        <w:t>5 kartus įjungiant ir išjungiant</w:t>
      </w:r>
      <w:r>
        <w:rPr>
          <w:rFonts w:ascii="Calibri" w:eastAsia="Calibri" w:hAnsi="Calibri" w:cs="Calibri"/>
        </w:rPr>
        <w:t xml:space="preserve"> vietiniu valdymu, bei 3 kartus</w:t>
      </w:r>
      <w:r w:rsidRPr="00BB0241">
        <w:rPr>
          <w:rFonts w:ascii="Calibri" w:eastAsia="Calibri" w:hAnsi="Calibri" w:cs="Calibri"/>
        </w:rPr>
        <w:t xml:space="preserve"> įjungiant ir išjungiant</w:t>
      </w:r>
      <w:r>
        <w:rPr>
          <w:rFonts w:ascii="Calibri" w:eastAsia="Calibri" w:hAnsi="Calibri" w:cs="Calibri"/>
        </w:rPr>
        <w:t xml:space="preserve"> n</w:t>
      </w:r>
      <w:r w:rsidRPr="00AC3ECB">
        <w:rPr>
          <w:rFonts w:ascii="Calibri" w:eastAsia="Calibri" w:hAnsi="Calibri" w:cs="Calibri"/>
        </w:rPr>
        <w:t>uotoliniu būdu</w:t>
      </w:r>
      <w:r w:rsidR="004C52AE">
        <w:rPr>
          <w:rFonts w:ascii="Calibri" w:eastAsia="Calibri" w:hAnsi="Calibri" w:cs="Calibri"/>
        </w:rPr>
        <w:t>.</w:t>
      </w:r>
    </w:p>
    <w:p w14:paraId="0A486897" w14:textId="25FE9B3B" w:rsidR="00595848" w:rsidRPr="002B5B62" w:rsidRDefault="002B5B62" w:rsidP="002B5B62">
      <w:pPr>
        <w:pStyle w:val="Antrat11"/>
        <w:tabs>
          <w:tab w:val="clear" w:pos="1134"/>
          <w:tab w:val="num" w:pos="567"/>
        </w:tabs>
        <w:spacing w:after="120"/>
        <w:ind w:left="567" w:hanging="567"/>
        <w:outlineLvl w:val="9"/>
      </w:pPr>
      <w:bookmarkStart w:id="338" w:name="_Ref362783602"/>
      <w:r>
        <w:t>A</w:t>
      </w:r>
      <w:r w:rsidR="00595848" w:rsidRPr="002B5B62">
        <w:t xml:space="preserve">traminių kolonėlių izoliacijos varžos matavimas atliekamas, jeigu termovizinio </w:t>
      </w:r>
      <w:r w:rsidR="005462C8" w:rsidRPr="002B5B62">
        <w:t>patikrinimo</w:t>
      </w:r>
      <w:r w:rsidR="00595848" w:rsidRPr="002B5B62">
        <w:t xml:space="preserve"> metu pastebėti nukrypimai nuo normos</w:t>
      </w:r>
      <w:r w:rsidR="00A542A8">
        <w:t>.</w:t>
      </w:r>
      <w:r w:rsidR="00595848" w:rsidRPr="002B5B62">
        <w:t xml:space="preserve"> </w:t>
      </w:r>
      <w:r w:rsidR="00A542A8" w:rsidRPr="00FD14C9">
        <w:rPr>
          <w:color w:val="000000"/>
        </w:rPr>
        <w:t xml:space="preserve">Esant </w:t>
      </w:r>
      <w:r w:rsidR="00A542A8">
        <w:rPr>
          <w:color w:val="000000"/>
        </w:rPr>
        <w:t xml:space="preserve">analogiškų atraminių </w:t>
      </w:r>
      <w:r w:rsidR="00CF7084">
        <w:rPr>
          <w:color w:val="000000"/>
        </w:rPr>
        <w:t>kolonėlių</w:t>
      </w:r>
      <w:r w:rsidR="00A542A8" w:rsidRPr="00FD14C9">
        <w:rPr>
          <w:color w:val="000000"/>
        </w:rPr>
        <w:t xml:space="preserve"> įšilimo temperatūrų skirtumui </w:t>
      </w:r>
      <w:r w:rsidR="00A542A8">
        <w:rPr>
          <w:color w:val="000000"/>
        </w:rPr>
        <w:t>nuo 3,0</w:t>
      </w:r>
      <w:r w:rsidR="00A542A8" w:rsidRPr="00FD14C9">
        <w:rPr>
          <w:color w:val="000000"/>
        </w:rPr>
        <w:t xml:space="preserve"> </w:t>
      </w:r>
      <w:r w:rsidR="00A542A8">
        <w:rPr>
          <w:color w:val="000000"/>
        </w:rPr>
        <w:t xml:space="preserve">iki </w:t>
      </w:r>
      <w:r w:rsidR="00A542A8" w:rsidRPr="00F776AA">
        <w:rPr>
          <w:color w:val="000000"/>
        </w:rPr>
        <w:t>5,0</w:t>
      </w:r>
      <w:r w:rsidR="00A542A8">
        <w:rPr>
          <w:color w:val="000000"/>
        </w:rPr>
        <w:t xml:space="preserve"> °</w:t>
      </w:r>
      <w:r w:rsidR="00A542A8" w:rsidRPr="00FD14C9">
        <w:rPr>
          <w:color w:val="000000"/>
        </w:rPr>
        <w:t>C imtinai atliekamas papildomas termovizinis  patikrinimas šilimo priežasčiai nustatyti</w:t>
      </w:r>
      <w:r w:rsidR="00A542A8">
        <w:rPr>
          <w:color w:val="000000"/>
        </w:rPr>
        <w:t>. E</w:t>
      </w:r>
      <w:r w:rsidR="00A542A8" w:rsidRPr="00F776AA">
        <w:rPr>
          <w:color w:val="000000"/>
        </w:rPr>
        <w:t xml:space="preserve">sant temperatūrų skirtumui </w:t>
      </w:r>
      <w:r w:rsidR="00A542A8">
        <w:rPr>
          <w:color w:val="000000"/>
        </w:rPr>
        <w:t>daugiau nei</w:t>
      </w:r>
      <w:r w:rsidR="00A542A8" w:rsidRPr="00F776AA">
        <w:rPr>
          <w:color w:val="000000"/>
        </w:rPr>
        <w:t xml:space="preserve"> 5,0 °C protokolo išvadoje turi būti teikiama rekomendacija atlikti </w:t>
      </w:r>
      <w:r w:rsidR="00A542A8">
        <w:rPr>
          <w:color w:val="000000"/>
        </w:rPr>
        <w:t xml:space="preserve">skyriklio </w:t>
      </w:r>
      <w:r w:rsidR="00A542A8" w:rsidRPr="00F776AA">
        <w:rPr>
          <w:color w:val="000000"/>
        </w:rPr>
        <w:t xml:space="preserve">visų </w:t>
      </w:r>
      <w:r w:rsidR="00A542A8">
        <w:rPr>
          <w:color w:val="000000"/>
        </w:rPr>
        <w:t>atraminių</w:t>
      </w:r>
      <w:r w:rsidR="00A542A8" w:rsidRPr="00F776AA">
        <w:rPr>
          <w:color w:val="000000"/>
        </w:rPr>
        <w:t xml:space="preserve"> </w:t>
      </w:r>
      <w:r w:rsidR="00A542A8">
        <w:rPr>
          <w:color w:val="000000"/>
        </w:rPr>
        <w:t xml:space="preserve">vizualinę apžiūrą atjungus įrenginį </w:t>
      </w:r>
      <w:r w:rsidR="003925F7">
        <w:rPr>
          <w:color w:val="000000"/>
        </w:rPr>
        <w:t xml:space="preserve">ir </w:t>
      </w:r>
      <w:r w:rsidR="00A542A8">
        <w:rPr>
          <w:color w:val="000000"/>
        </w:rPr>
        <w:t>izoliacinės varžos</w:t>
      </w:r>
      <w:r w:rsidR="00A542A8" w:rsidRPr="00F776AA">
        <w:rPr>
          <w:color w:val="000000"/>
        </w:rPr>
        <w:t xml:space="preserve"> patikrinimus.</w:t>
      </w:r>
      <w:r w:rsidR="003925F7">
        <w:t xml:space="preserve"> </w:t>
      </w:r>
      <w:r w:rsidR="00595848" w:rsidRPr="002B5B62">
        <w:t>Izoliatoriaus ar sudėtinio izoliatoriaus kiekvieno elemento varža turi būti ne mažesnė kaip 300 M</w:t>
      </w:r>
      <w:r w:rsidR="001F10B3" w:rsidRPr="002B5B62">
        <w:t>Ω</w:t>
      </w:r>
      <w:r w:rsidR="00595848" w:rsidRPr="002B5B62">
        <w:t>.</w:t>
      </w:r>
      <w:bookmarkEnd w:id="338"/>
    </w:p>
    <w:p w14:paraId="40E3CD20" w14:textId="7E41158B" w:rsidR="00D15DEF" w:rsidRDefault="00D15DEF">
      <w:pPr>
        <w:rPr>
          <w:rFonts w:eastAsia="Times New Roman" w:cs="Times New Roman"/>
          <w:bCs/>
          <w:iCs/>
          <w:sz w:val="24"/>
          <w:szCs w:val="24"/>
          <w:lang w:eastAsia="lt-LT"/>
        </w:rPr>
      </w:pPr>
      <w:r>
        <w:rPr>
          <w:bCs/>
          <w:iCs/>
        </w:rPr>
        <w:br w:type="page"/>
      </w:r>
    </w:p>
    <w:p w14:paraId="16E126C0" w14:textId="4469811E" w:rsidR="00CB7B4B" w:rsidRPr="002B5B62" w:rsidRDefault="002B5B62" w:rsidP="003D5E50">
      <w:pPr>
        <w:pStyle w:val="Antrat1"/>
        <w:numPr>
          <w:ilvl w:val="0"/>
          <w:numId w:val="19"/>
        </w:numPr>
        <w:ind w:left="567" w:hanging="567"/>
        <w:jc w:val="both"/>
      </w:pPr>
      <w:bookmarkStart w:id="339" w:name="_Toc183923139"/>
      <w:r w:rsidRPr="004B33F2">
        <w:lastRenderedPageBreak/>
        <w:t>10</w:t>
      </w:r>
      <w:r w:rsidR="00F3104E">
        <w:t xml:space="preserve"> </w:t>
      </w:r>
      <w:r>
        <w:t xml:space="preserve">÷ </w:t>
      </w:r>
      <w:r w:rsidR="005455B1" w:rsidRPr="004856BF">
        <w:t>330</w:t>
      </w:r>
      <w:r w:rsidR="005446F8" w:rsidRPr="004856BF">
        <w:t xml:space="preserve"> kV s</w:t>
      </w:r>
      <w:r w:rsidR="00CB7B4B" w:rsidRPr="004856BF">
        <w:t>eno</w:t>
      </w:r>
      <w:r>
        <w:t>s</w:t>
      </w:r>
      <w:r w:rsidR="00CB7B4B" w:rsidRPr="004856BF">
        <w:t xml:space="preserve"> </w:t>
      </w:r>
      <w:r>
        <w:t>kartos</w:t>
      </w:r>
      <w:r w:rsidR="00CB7B4B" w:rsidRPr="004856BF">
        <w:t xml:space="preserve"> </w:t>
      </w:r>
      <w:r w:rsidRPr="004856BF">
        <w:t xml:space="preserve">(GOST) </w:t>
      </w:r>
      <w:r w:rsidR="00CB7B4B" w:rsidRPr="004856BF">
        <w:t xml:space="preserve">skyriklių </w:t>
      </w:r>
      <w:r w:rsidR="00CD75C7" w:rsidRPr="004856BF">
        <w:t xml:space="preserve">ir įžemiklių </w:t>
      </w:r>
      <w:r w:rsidR="00CB7B4B" w:rsidRPr="004856BF">
        <w:t>patikrinimų apimtys</w:t>
      </w:r>
      <w:bookmarkEnd w:id="339"/>
    </w:p>
    <w:p w14:paraId="56984893" w14:textId="2D97BC95" w:rsidR="00CB7B4B" w:rsidRPr="002B5B62" w:rsidRDefault="002B5B62" w:rsidP="002B5B62">
      <w:pPr>
        <w:pStyle w:val="Antrat11"/>
        <w:tabs>
          <w:tab w:val="clear" w:pos="1134"/>
          <w:tab w:val="num" w:pos="567"/>
        </w:tabs>
        <w:spacing w:after="120"/>
        <w:ind w:left="567" w:hanging="567"/>
        <w:outlineLvl w:val="9"/>
      </w:pPr>
      <w:r>
        <w:t>P</w:t>
      </w:r>
      <w:r w:rsidR="00CB7B4B" w:rsidRPr="002B5B62">
        <w:t>irminės įrenginio kontrolės metu</w:t>
      </w:r>
      <w:r w:rsidR="00393AC8" w:rsidRPr="002B5B62">
        <w:t xml:space="preserve"> (</w:t>
      </w:r>
      <w:r w:rsidR="00D34DBB" w:rsidRPr="002B5B62">
        <w:t>sumontavus pakeitimui</w:t>
      </w:r>
      <w:r w:rsidR="00393AC8" w:rsidRPr="002B5B62">
        <w:t>)</w:t>
      </w:r>
      <w:r w:rsidR="00CB7B4B" w:rsidRPr="002B5B62">
        <w:t xml:space="preserve"> atliekami gamintojo numatomi, </w:t>
      </w:r>
      <w:r w:rsidR="00AF3C22" w:rsidRPr="00A73440">
        <w:t xml:space="preserve">bei visi </w:t>
      </w:r>
      <w:r w:rsidR="00AF3C22">
        <w:t xml:space="preserve">periodiškai atliekami </w:t>
      </w:r>
      <w:r w:rsidR="00AF3C22" w:rsidRPr="00A73440">
        <w:t>patikrinimai</w:t>
      </w:r>
      <w:r w:rsidR="00AF3C22">
        <w:t>, kurie vykdomi kas 4 ir 8 metai</w:t>
      </w:r>
      <w:r w:rsidR="00CB7B4B" w:rsidRPr="002B5B62">
        <w:t xml:space="preserve">. </w:t>
      </w:r>
    </w:p>
    <w:p w14:paraId="2B250B6A" w14:textId="3C14C36D" w:rsidR="00CB7B4B" w:rsidRPr="002B5B62" w:rsidRDefault="002B5B62" w:rsidP="002B5B62">
      <w:pPr>
        <w:pStyle w:val="Antrat11"/>
        <w:tabs>
          <w:tab w:val="clear" w:pos="1134"/>
          <w:tab w:val="num" w:pos="567"/>
        </w:tabs>
        <w:spacing w:after="120"/>
        <w:ind w:left="567" w:hanging="567"/>
        <w:outlineLvl w:val="9"/>
      </w:pPr>
      <w:bookmarkStart w:id="340" w:name="_Ref362782860"/>
      <w:r>
        <w:t>K</w:t>
      </w:r>
      <w:r w:rsidR="00CB7B4B" w:rsidRPr="002B5B62">
        <w:t>as 4 metai atliekami:</w:t>
      </w:r>
      <w:bookmarkEnd w:id="340"/>
    </w:p>
    <w:p w14:paraId="4733BD72" w14:textId="72D18B8B" w:rsidR="00393AC8" w:rsidRPr="008A591C" w:rsidRDefault="00393AC8"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 xml:space="preserve">galios kontaktų pereinamosios varžos patikrinimas pagal </w:t>
      </w:r>
      <w:hyperlink w:anchor="_Galios_kontaktų_pereinamosios" w:history="1">
        <w:r w:rsidR="00AF3C22" w:rsidRPr="00A542A8">
          <w:rPr>
            <w:rStyle w:val="Hipersaitas"/>
            <w:rFonts w:asciiTheme="minorHAnsi" w:hAnsiTheme="minorHAnsi" w:cstheme="minorHAnsi"/>
            <w:b/>
            <w:bCs/>
            <w:highlight w:val="lightGray"/>
          </w:rPr>
          <w:t>VI.VIII</w:t>
        </w:r>
      </w:hyperlink>
      <w:r w:rsidR="00AF3C22">
        <w:rPr>
          <w:rFonts w:ascii="Calibri" w:eastAsia="Calibri" w:hAnsi="Calibri" w:cs="Calibri"/>
        </w:rPr>
        <w:t xml:space="preserve"> </w:t>
      </w:r>
      <w:r w:rsidR="00AF3C22" w:rsidRPr="00A542A8">
        <w:rPr>
          <w:rFonts w:ascii="Calibri" w:hAnsi="Calibri" w:cs="Calibri"/>
          <w:b/>
          <w:bCs/>
          <w:i/>
          <w:iCs/>
        </w:rPr>
        <w:t>„Galios kontaktų pereinamosios varžos matavimas“</w:t>
      </w:r>
      <w:r w:rsidR="00AF3C22" w:rsidRPr="00BB0241">
        <w:rPr>
          <w:rFonts w:ascii="Calibri" w:eastAsia="Calibri" w:hAnsi="Calibri" w:cs="Calibri"/>
        </w:rPr>
        <w:t xml:space="preserve"> p</w:t>
      </w:r>
      <w:r w:rsidR="00AF3C22">
        <w:rPr>
          <w:rFonts w:ascii="Calibri" w:eastAsia="Calibri" w:hAnsi="Calibri" w:cs="Calibri"/>
        </w:rPr>
        <w:t>oskyrio</w:t>
      </w:r>
      <w:r w:rsidRPr="008A591C">
        <w:rPr>
          <w:rFonts w:ascii="Calibri" w:eastAsia="Calibri" w:hAnsi="Calibri" w:cs="Calibri"/>
        </w:rPr>
        <w:t xml:space="preserve"> nurodymus;</w:t>
      </w:r>
    </w:p>
    <w:p w14:paraId="26F79362" w14:textId="1D57E905" w:rsidR="00393AC8" w:rsidRPr="008A591C" w:rsidRDefault="00CD75C7"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skyrikli</w:t>
      </w:r>
      <w:r w:rsidR="00A303A0">
        <w:rPr>
          <w:rFonts w:ascii="Calibri" w:eastAsia="Calibri" w:hAnsi="Calibri" w:cs="Calibri"/>
        </w:rPr>
        <w:t>ų</w:t>
      </w:r>
      <w:r w:rsidRPr="008A591C">
        <w:rPr>
          <w:rFonts w:ascii="Calibri" w:eastAsia="Calibri" w:hAnsi="Calibri" w:cs="Calibri"/>
        </w:rPr>
        <w:t xml:space="preserve"> ir įžemiklių su plokšteliniais kontaktais </w:t>
      </w:r>
      <w:r w:rsidR="00393AC8" w:rsidRPr="008A591C">
        <w:rPr>
          <w:rFonts w:ascii="Calibri" w:eastAsia="Calibri" w:hAnsi="Calibri" w:cs="Calibri"/>
        </w:rPr>
        <w:t>galios</w:t>
      </w:r>
      <w:r w:rsidRPr="008A591C">
        <w:rPr>
          <w:rFonts w:ascii="Calibri" w:eastAsia="Calibri" w:hAnsi="Calibri" w:cs="Calibri"/>
        </w:rPr>
        <w:t xml:space="preserve"> </w:t>
      </w:r>
      <w:r w:rsidR="00A303A0">
        <w:rPr>
          <w:rFonts w:ascii="Calibri" w:eastAsia="Calibri" w:hAnsi="Calibri" w:cs="Calibri"/>
        </w:rPr>
        <w:t xml:space="preserve">bei </w:t>
      </w:r>
      <w:r w:rsidR="00393AC8" w:rsidRPr="008A591C">
        <w:rPr>
          <w:rFonts w:ascii="Calibri" w:eastAsia="Calibri" w:hAnsi="Calibri" w:cs="Calibri"/>
        </w:rPr>
        <w:t xml:space="preserve">įžeminimo peilių ištraukimo jėgos </w:t>
      </w:r>
      <w:r w:rsidR="00901919" w:rsidRPr="008A591C">
        <w:rPr>
          <w:rFonts w:ascii="Calibri" w:eastAsia="Calibri" w:hAnsi="Calibri" w:cs="Calibri"/>
        </w:rPr>
        <w:t>matavimas</w:t>
      </w:r>
      <w:r w:rsidR="009B19B7" w:rsidRPr="008A591C">
        <w:rPr>
          <w:rFonts w:ascii="Calibri" w:eastAsia="Calibri" w:hAnsi="Calibri" w:cs="Calibri"/>
        </w:rPr>
        <w:t>.</w:t>
      </w:r>
      <w:r w:rsidR="00393AC8" w:rsidRPr="008A591C">
        <w:rPr>
          <w:rFonts w:ascii="Calibri" w:eastAsia="Calibri" w:hAnsi="Calibri" w:cs="Calibri"/>
        </w:rPr>
        <w:t xml:space="preserve"> </w:t>
      </w:r>
      <w:r w:rsidR="009B19B7" w:rsidRPr="008A591C">
        <w:rPr>
          <w:rFonts w:ascii="Calibri" w:eastAsia="Calibri" w:hAnsi="Calibri" w:cs="Calibri"/>
        </w:rPr>
        <w:t>Patikrinim</w:t>
      </w:r>
      <w:r w:rsidR="00061F24" w:rsidRPr="008A591C">
        <w:rPr>
          <w:rFonts w:ascii="Calibri" w:eastAsia="Calibri" w:hAnsi="Calibri" w:cs="Calibri"/>
        </w:rPr>
        <w:t>o tvarka ir išmatuotų reikšmių vertinimas turi atitikti įrenginio gaminto</w:t>
      </w:r>
      <w:r w:rsidR="00A7040C" w:rsidRPr="008A591C">
        <w:rPr>
          <w:rFonts w:ascii="Calibri" w:eastAsia="Calibri" w:hAnsi="Calibri" w:cs="Calibri"/>
        </w:rPr>
        <w:t>jo techninio aprašymo nurodymus</w:t>
      </w:r>
      <w:r w:rsidR="00C95067" w:rsidRPr="008A591C">
        <w:rPr>
          <w:rFonts w:ascii="Calibri" w:eastAsia="Calibri" w:hAnsi="Calibri" w:cs="Calibri"/>
        </w:rPr>
        <w:t xml:space="preserve">. Jeigu įrenginio techniniame aprašyme gamintojas nenurodo norminių reikšmių reikia vadovautis dydžiais </w:t>
      </w:r>
      <w:r w:rsidR="004E79DD">
        <w:rPr>
          <w:rFonts w:ascii="Calibri" w:eastAsia="Calibri" w:hAnsi="Calibri" w:cs="Calibri"/>
        </w:rPr>
        <w:t>nurodytais</w:t>
      </w:r>
      <w:r w:rsidR="004E79DD" w:rsidRPr="004E79DD">
        <w:rPr>
          <w:rFonts w:ascii="Calibri" w:eastAsia="Calibri" w:hAnsi="Calibri" w:cs="Calibri"/>
        </w:rPr>
        <w:t xml:space="preserve"> šiame punkte pateiktoje lentelėje</w:t>
      </w:r>
      <w:r w:rsidR="00393AC8" w:rsidRPr="008A591C">
        <w:rPr>
          <w:rFonts w:ascii="Calibri" w:eastAsia="Calibri" w:hAnsi="Calibri" w:cs="Calibri"/>
        </w:rPr>
        <w:t>;</w:t>
      </w:r>
    </w:p>
    <w:p w14:paraId="02DDEFB2" w14:textId="125878EC" w:rsidR="00C95067" w:rsidRPr="00714DBE" w:rsidRDefault="00C95067" w:rsidP="002B5B62">
      <w:pPr>
        <w:pStyle w:val="Lentelipavadinimai"/>
        <w:tabs>
          <w:tab w:val="clear" w:pos="1418"/>
          <w:tab w:val="left" w:pos="426"/>
        </w:tabs>
        <w:ind w:left="0" w:firstLine="0"/>
      </w:pPr>
      <w:bookmarkStart w:id="341" w:name="_Ref362783016"/>
      <w:r w:rsidRPr="008B6B17">
        <w:t xml:space="preserve">lentelė. </w:t>
      </w:r>
      <w:r w:rsidRPr="001B42A0">
        <w:t>Seno</w:t>
      </w:r>
      <w:r w:rsidR="00423F08">
        <w:t>s</w:t>
      </w:r>
      <w:r w:rsidRPr="001B42A0">
        <w:t xml:space="preserve"> </w:t>
      </w:r>
      <w:r w:rsidR="00423F08">
        <w:t>kartos</w:t>
      </w:r>
      <w:r w:rsidR="00423F08" w:rsidRPr="001B42A0">
        <w:t xml:space="preserve"> </w:t>
      </w:r>
      <w:r w:rsidR="00423F08">
        <w:t xml:space="preserve">(GOST) </w:t>
      </w:r>
      <w:r w:rsidRPr="001B42A0">
        <w:t>skyriklių</w:t>
      </w:r>
      <w:r w:rsidRPr="002B34F7">
        <w:t xml:space="preserve"> </w:t>
      </w:r>
      <w:r>
        <w:t xml:space="preserve">ir įžemiklių </w:t>
      </w:r>
      <w:r w:rsidR="007E2658" w:rsidRPr="00A7040C">
        <w:t>ištraukimo jėgos</w:t>
      </w:r>
      <w:r w:rsidR="007E2658">
        <w:t xml:space="preserve"> </w:t>
      </w:r>
      <w:r>
        <w:t>leistinos reikšmės</w:t>
      </w:r>
      <w:bookmarkEnd w:id="341"/>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7"/>
        <w:gridCol w:w="1283"/>
        <w:gridCol w:w="1418"/>
        <w:gridCol w:w="1842"/>
        <w:gridCol w:w="1985"/>
        <w:gridCol w:w="1701"/>
      </w:tblGrid>
      <w:tr w:rsidR="00887787" w:rsidRPr="00336981" w14:paraId="09A6E8FE" w14:textId="77777777" w:rsidTr="002B5B62">
        <w:trPr>
          <w:trHeight w:val="319"/>
        </w:trPr>
        <w:tc>
          <w:tcPr>
            <w:tcW w:w="1127" w:type="dxa"/>
            <w:vMerge w:val="restart"/>
            <w:shd w:val="clear" w:color="auto" w:fill="E6E6E6"/>
            <w:tcMar>
              <w:top w:w="0" w:type="dxa"/>
              <w:left w:w="57" w:type="dxa"/>
              <w:bottom w:w="0" w:type="dxa"/>
              <w:right w:w="57" w:type="dxa"/>
            </w:tcMar>
            <w:vAlign w:val="center"/>
          </w:tcPr>
          <w:p w14:paraId="17413205"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Skyriklio tipas (markė)</w:t>
            </w:r>
          </w:p>
        </w:tc>
        <w:tc>
          <w:tcPr>
            <w:tcW w:w="1283" w:type="dxa"/>
            <w:vMerge w:val="restart"/>
            <w:shd w:val="clear" w:color="auto" w:fill="E6E6E6"/>
            <w:vAlign w:val="center"/>
          </w:tcPr>
          <w:p w14:paraId="3B289FB1"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Skyriklio vardinė įtampa, kV</w:t>
            </w:r>
          </w:p>
        </w:tc>
        <w:tc>
          <w:tcPr>
            <w:tcW w:w="1418" w:type="dxa"/>
            <w:vMerge w:val="restart"/>
            <w:shd w:val="clear" w:color="auto" w:fill="E6E6E6"/>
            <w:vAlign w:val="center"/>
          </w:tcPr>
          <w:p w14:paraId="20832AC9"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Skyriklio vardinė srovė, A</w:t>
            </w:r>
          </w:p>
        </w:tc>
        <w:tc>
          <w:tcPr>
            <w:tcW w:w="5528" w:type="dxa"/>
            <w:gridSpan w:val="3"/>
            <w:shd w:val="clear" w:color="auto" w:fill="E6E6E6"/>
            <w:tcMar>
              <w:top w:w="0" w:type="dxa"/>
              <w:left w:w="108" w:type="dxa"/>
              <w:bottom w:w="0" w:type="dxa"/>
              <w:right w:w="108" w:type="dxa"/>
            </w:tcMar>
            <w:vAlign w:val="center"/>
          </w:tcPr>
          <w:p w14:paraId="630D208F"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Ištraukimo jėga, N (kgs)</w:t>
            </w:r>
          </w:p>
        </w:tc>
      </w:tr>
      <w:tr w:rsidR="00887787" w:rsidRPr="00336981" w14:paraId="4EB1CD71" w14:textId="77777777" w:rsidTr="002B5B62">
        <w:trPr>
          <w:trHeight w:val="319"/>
        </w:trPr>
        <w:tc>
          <w:tcPr>
            <w:tcW w:w="1127" w:type="dxa"/>
            <w:vMerge/>
            <w:shd w:val="clear" w:color="auto" w:fill="E6E6E6"/>
            <w:tcMar>
              <w:top w:w="0" w:type="dxa"/>
              <w:left w:w="108" w:type="dxa"/>
              <w:bottom w:w="0" w:type="dxa"/>
              <w:right w:w="108" w:type="dxa"/>
            </w:tcMar>
            <w:vAlign w:val="center"/>
          </w:tcPr>
          <w:p w14:paraId="6344FFFC" w14:textId="77777777" w:rsidR="00887787" w:rsidRPr="00FA53BE" w:rsidRDefault="00887787" w:rsidP="008A591C">
            <w:pPr>
              <w:jc w:val="center"/>
              <w:rPr>
                <w:rFonts w:ascii="Calibri" w:hAnsi="Calibri" w:cs="Calibri"/>
                <w:b/>
                <w:bCs/>
                <w:color w:val="000000" w:themeColor="text1"/>
                <w:sz w:val="16"/>
                <w:szCs w:val="16"/>
              </w:rPr>
            </w:pPr>
          </w:p>
        </w:tc>
        <w:tc>
          <w:tcPr>
            <w:tcW w:w="1283" w:type="dxa"/>
            <w:vMerge/>
            <w:shd w:val="clear" w:color="auto" w:fill="E6E6E6"/>
          </w:tcPr>
          <w:p w14:paraId="691D4AB9" w14:textId="77777777" w:rsidR="00887787" w:rsidRPr="00FA53BE" w:rsidRDefault="00887787" w:rsidP="008A591C">
            <w:pPr>
              <w:jc w:val="center"/>
              <w:rPr>
                <w:rFonts w:ascii="Calibri" w:hAnsi="Calibri" w:cs="Calibri"/>
                <w:b/>
                <w:bCs/>
                <w:color w:val="000000" w:themeColor="text1"/>
                <w:sz w:val="16"/>
                <w:szCs w:val="16"/>
              </w:rPr>
            </w:pPr>
          </w:p>
        </w:tc>
        <w:tc>
          <w:tcPr>
            <w:tcW w:w="1418" w:type="dxa"/>
            <w:vMerge/>
            <w:shd w:val="clear" w:color="auto" w:fill="E6E6E6"/>
          </w:tcPr>
          <w:p w14:paraId="23C895CB" w14:textId="77777777" w:rsidR="00887787" w:rsidRPr="00FA53BE" w:rsidRDefault="00887787" w:rsidP="008A591C">
            <w:pPr>
              <w:jc w:val="center"/>
              <w:rPr>
                <w:rFonts w:ascii="Calibri" w:hAnsi="Calibri" w:cs="Calibri"/>
                <w:b/>
                <w:bCs/>
                <w:color w:val="000000" w:themeColor="text1"/>
                <w:sz w:val="16"/>
                <w:szCs w:val="16"/>
              </w:rPr>
            </w:pPr>
          </w:p>
        </w:tc>
        <w:tc>
          <w:tcPr>
            <w:tcW w:w="1842" w:type="dxa"/>
            <w:vMerge w:val="restart"/>
            <w:shd w:val="clear" w:color="auto" w:fill="E6E6E6"/>
            <w:tcMar>
              <w:top w:w="0" w:type="dxa"/>
              <w:left w:w="108" w:type="dxa"/>
              <w:bottom w:w="0" w:type="dxa"/>
              <w:right w:w="108" w:type="dxa"/>
            </w:tcMar>
            <w:vAlign w:val="center"/>
          </w:tcPr>
          <w:p w14:paraId="61274684"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bendrai kontaktui</w:t>
            </w:r>
          </w:p>
        </w:tc>
        <w:tc>
          <w:tcPr>
            <w:tcW w:w="3686" w:type="dxa"/>
            <w:gridSpan w:val="2"/>
            <w:shd w:val="clear" w:color="auto" w:fill="E6E6E6"/>
            <w:vAlign w:val="center"/>
          </w:tcPr>
          <w:p w14:paraId="3AC91184"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kiekvienos plokštelių (lamelių) poros</w:t>
            </w:r>
          </w:p>
        </w:tc>
      </w:tr>
      <w:tr w:rsidR="00887787" w:rsidRPr="00336981" w14:paraId="522F18BD" w14:textId="77777777" w:rsidTr="002B5B62">
        <w:trPr>
          <w:trHeight w:val="319"/>
        </w:trPr>
        <w:tc>
          <w:tcPr>
            <w:tcW w:w="1127" w:type="dxa"/>
            <w:vMerge/>
            <w:shd w:val="clear" w:color="auto" w:fill="E6E6E6"/>
            <w:tcMar>
              <w:top w:w="0" w:type="dxa"/>
              <w:left w:w="108" w:type="dxa"/>
              <w:bottom w:w="0" w:type="dxa"/>
              <w:right w:w="108" w:type="dxa"/>
            </w:tcMar>
            <w:vAlign w:val="center"/>
          </w:tcPr>
          <w:p w14:paraId="162355C0" w14:textId="77777777" w:rsidR="00887787" w:rsidRPr="00FA53BE" w:rsidRDefault="00887787" w:rsidP="008A591C">
            <w:pPr>
              <w:jc w:val="center"/>
              <w:rPr>
                <w:rFonts w:ascii="Calibri" w:hAnsi="Calibri" w:cs="Calibri"/>
                <w:b/>
                <w:bCs/>
                <w:color w:val="000000" w:themeColor="text1"/>
                <w:sz w:val="16"/>
                <w:szCs w:val="16"/>
              </w:rPr>
            </w:pPr>
          </w:p>
        </w:tc>
        <w:tc>
          <w:tcPr>
            <w:tcW w:w="1283" w:type="dxa"/>
            <w:vMerge/>
            <w:shd w:val="clear" w:color="auto" w:fill="E6E6E6"/>
          </w:tcPr>
          <w:p w14:paraId="649D573A" w14:textId="77777777" w:rsidR="00887787" w:rsidRPr="00FA53BE" w:rsidRDefault="00887787" w:rsidP="008A591C">
            <w:pPr>
              <w:jc w:val="center"/>
              <w:rPr>
                <w:rFonts w:ascii="Calibri" w:hAnsi="Calibri" w:cs="Calibri"/>
                <w:b/>
                <w:bCs/>
                <w:color w:val="000000" w:themeColor="text1"/>
                <w:sz w:val="16"/>
                <w:szCs w:val="16"/>
              </w:rPr>
            </w:pPr>
          </w:p>
        </w:tc>
        <w:tc>
          <w:tcPr>
            <w:tcW w:w="1418" w:type="dxa"/>
            <w:vMerge/>
            <w:shd w:val="clear" w:color="auto" w:fill="E6E6E6"/>
          </w:tcPr>
          <w:p w14:paraId="032839EB" w14:textId="77777777" w:rsidR="00887787" w:rsidRPr="00FA53BE" w:rsidRDefault="00887787" w:rsidP="008A591C">
            <w:pPr>
              <w:jc w:val="center"/>
              <w:rPr>
                <w:rFonts w:ascii="Calibri" w:hAnsi="Calibri" w:cs="Calibri"/>
                <w:b/>
                <w:bCs/>
                <w:color w:val="000000" w:themeColor="text1"/>
                <w:sz w:val="16"/>
                <w:szCs w:val="16"/>
              </w:rPr>
            </w:pPr>
          </w:p>
        </w:tc>
        <w:tc>
          <w:tcPr>
            <w:tcW w:w="1842" w:type="dxa"/>
            <w:vMerge/>
            <w:shd w:val="clear" w:color="auto" w:fill="E6E6E6"/>
            <w:tcMar>
              <w:top w:w="0" w:type="dxa"/>
              <w:left w:w="108" w:type="dxa"/>
              <w:bottom w:w="0" w:type="dxa"/>
              <w:right w:w="108" w:type="dxa"/>
            </w:tcMar>
            <w:vAlign w:val="center"/>
          </w:tcPr>
          <w:p w14:paraId="3942AAC9" w14:textId="77777777" w:rsidR="00887787" w:rsidRPr="00FA53BE" w:rsidRDefault="00887787" w:rsidP="008A591C">
            <w:pPr>
              <w:jc w:val="center"/>
              <w:rPr>
                <w:rFonts w:ascii="Calibri" w:hAnsi="Calibri" w:cs="Calibri"/>
                <w:b/>
                <w:bCs/>
                <w:color w:val="000000" w:themeColor="text1"/>
                <w:sz w:val="16"/>
                <w:szCs w:val="16"/>
              </w:rPr>
            </w:pPr>
          </w:p>
        </w:tc>
        <w:tc>
          <w:tcPr>
            <w:tcW w:w="1985" w:type="dxa"/>
            <w:shd w:val="clear" w:color="auto" w:fill="E6E6E6"/>
            <w:vAlign w:val="center"/>
          </w:tcPr>
          <w:p w14:paraId="4D9EC6A0"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galios kontakto</w:t>
            </w:r>
          </w:p>
        </w:tc>
        <w:tc>
          <w:tcPr>
            <w:tcW w:w="1701" w:type="dxa"/>
            <w:shd w:val="clear" w:color="auto" w:fill="E6E6E6"/>
            <w:tcMar>
              <w:top w:w="0" w:type="dxa"/>
              <w:left w:w="108" w:type="dxa"/>
              <w:bottom w:w="0" w:type="dxa"/>
              <w:right w:w="108" w:type="dxa"/>
            </w:tcMar>
            <w:vAlign w:val="center"/>
          </w:tcPr>
          <w:p w14:paraId="5F36BE4A" w14:textId="77777777" w:rsidR="00887787" w:rsidRPr="00FA53BE" w:rsidRDefault="00887787" w:rsidP="008A591C">
            <w:pPr>
              <w:jc w:val="center"/>
              <w:rPr>
                <w:rFonts w:ascii="Calibri" w:hAnsi="Calibri" w:cs="Calibri"/>
                <w:b/>
                <w:bCs/>
                <w:color w:val="000000" w:themeColor="text1"/>
                <w:sz w:val="16"/>
                <w:szCs w:val="16"/>
              </w:rPr>
            </w:pPr>
            <w:r w:rsidRPr="00FA53BE">
              <w:rPr>
                <w:rFonts w:ascii="Calibri" w:hAnsi="Calibri" w:cs="Calibri"/>
                <w:b/>
                <w:bCs/>
                <w:color w:val="000000" w:themeColor="text1"/>
                <w:sz w:val="16"/>
                <w:szCs w:val="16"/>
              </w:rPr>
              <w:t>įžeminimo peilių</w:t>
            </w:r>
          </w:p>
        </w:tc>
      </w:tr>
      <w:tr w:rsidR="00887787" w:rsidRPr="00336981" w14:paraId="39989012" w14:textId="77777777" w:rsidTr="002B5B62">
        <w:trPr>
          <w:trHeight w:val="293"/>
        </w:trPr>
        <w:tc>
          <w:tcPr>
            <w:tcW w:w="1127" w:type="dxa"/>
            <w:tcMar>
              <w:top w:w="0" w:type="dxa"/>
              <w:left w:w="108" w:type="dxa"/>
              <w:bottom w:w="0" w:type="dxa"/>
              <w:right w:w="108" w:type="dxa"/>
            </w:tcMar>
            <w:vAlign w:val="center"/>
          </w:tcPr>
          <w:p w14:paraId="73D4EE29" w14:textId="77777777" w:rsidR="00887787" w:rsidRPr="00336981" w:rsidRDefault="00887787" w:rsidP="008A591C">
            <w:pPr>
              <w:ind w:left="34" w:right="33"/>
              <w:rPr>
                <w:sz w:val="20"/>
                <w:szCs w:val="20"/>
              </w:rPr>
            </w:pPr>
            <w:r w:rsidRPr="00336981">
              <w:rPr>
                <w:sz w:val="20"/>
                <w:szCs w:val="20"/>
              </w:rPr>
              <w:t>RVK</w:t>
            </w:r>
          </w:p>
        </w:tc>
        <w:tc>
          <w:tcPr>
            <w:tcW w:w="1283" w:type="dxa"/>
            <w:vAlign w:val="center"/>
          </w:tcPr>
          <w:p w14:paraId="4AC1A37D" w14:textId="25D1FCA7" w:rsidR="00887787" w:rsidRPr="00336981" w:rsidRDefault="00887787" w:rsidP="008A591C">
            <w:pPr>
              <w:jc w:val="center"/>
              <w:rPr>
                <w:sz w:val="20"/>
                <w:szCs w:val="20"/>
              </w:rPr>
            </w:pPr>
            <w:r w:rsidRPr="00336981">
              <w:rPr>
                <w:sz w:val="20"/>
                <w:szCs w:val="20"/>
              </w:rPr>
              <w:t>10</w:t>
            </w:r>
            <w:r w:rsidR="002B5B62">
              <w:rPr>
                <w:sz w:val="20"/>
                <w:szCs w:val="20"/>
              </w:rPr>
              <w:t xml:space="preserve"> (6)</w:t>
            </w:r>
          </w:p>
        </w:tc>
        <w:tc>
          <w:tcPr>
            <w:tcW w:w="1418" w:type="dxa"/>
            <w:vAlign w:val="center"/>
          </w:tcPr>
          <w:p w14:paraId="01A9D159" w14:textId="77777777" w:rsidR="00887787" w:rsidRPr="00336981" w:rsidRDefault="00887787" w:rsidP="008A591C">
            <w:pPr>
              <w:jc w:val="center"/>
              <w:rPr>
                <w:rFonts w:cstheme="minorHAnsi"/>
                <w:sz w:val="20"/>
                <w:szCs w:val="20"/>
                <w:lang w:val="en-US"/>
              </w:rPr>
            </w:pPr>
            <w:r w:rsidRPr="00336981">
              <w:rPr>
                <w:sz w:val="20"/>
                <w:szCs w:val="20"/>
              </w:rPr>
              <w:t>3000÷5000</w:t>
            </w:r>
          </w:p>
        </w:tc>
        <w:tc>
          <w:tcPr>
            <w:tcW w:w="1842" w:type="dxa"/>
            <w:tcMar>
              <w:top w:w="0" w:type="dxa"/>
              <w:left w:w="108" w:type="dxa"/>
              <w:bottom w:w="0" w:type="dxa"/>
              <w:right w:w="108" w:type="dxa"/>
            </w:tcMar>
            <w:vAlign w:val="center"/>
          </w:tcPr>
          <w:p w14:paraId="6AD0FC20" w14:textId="77777777" w:rsidR="00887787" w:rsidRPr="00336981" w:rsidRDefault="00887787" w:rsidP="008A591C">
            <w:pPr>
              <w:jc w:val="center"/>
              <w:rPr>
                <w:rFonts w:cstheme="minorHAnsi"/>
                <w:sz w:val="20"/>
                <w:szCs w:val="20"/>
                <w:lang w:val="en-US"/>
              </w:rPr>
            </w:pPr>
            <w:r w:rsidRPr="00336981">
              <w:rPr>
                <w:sz w:val="20"/>
                <w:szCs w:val="20"/>
              </w:rPr>
              <w:t>490÷540 (50÷55)</w:t>
            </w:r>
          </w:p>
        </w:tc>
        <w:tc>
          <w:tcPr>
            <w:tcW w:w="1985" w:type="dxa"/>
            <w:vAlign w:val="center"/>
          </w:tcPr>
          <w:p w14:paraId="6E654BB0"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3F159241" w14:textId="77777777" w:rsidR="00887787" w:rsidRPr="00336981" w:rsidRDefault="00887787" w:rsidP="008A591C">
            <w:pPr>
              <w:jc w:val="center"/>
              <w:rPr>
                <w:sz w:val="20"/>
                <w:szCs w:val="20"/>
              </w:rPr>
            </w:pPr>
            <w:r w:rsidRPr="00336981">
              <w:rPr>
                <w:sz w:val="20"/>
                <w:szCs w:val="20"/>
              </w:rPr>
              <w:t>-</w:t>
            </w:r>
          </w:p>
        </w:tc>
      </w:tr>
      <w:tr w:rsidR="00887787" w:rsidRPr="00336981" w14:paraId="0FC35F71" w14:textId="77777777" w:rsidTr="002B5B62">
        <w:trPr>
          <w:trHeight w:val="109"/>
        </w:trPr>
        <w:tc>
          <w:tcPr>
            <w:tcW w:w="1127" w:type="dxa"/>
            <w:vMerge w:val="restart"/>
            <w:tcMar>
              <w:top w:w="0" w:type="dxa"/>
              <w:left w:w="108" w:type="dxa"/>
              <w:bottom w:w="0" w:type="dxa"/>
              <w:right w:w="108" w:type="dxa"/>
            </w:tcMar>
            <w:vAlign w:val="center"/>
          </w:tcPr>
          <w:p w14:paraId="0C42E710" w14:textId="77777777" w:rsidR="00887787" w:rsidRPr="00336981" w:rsidRDefault="00887787" w:rsidP="008A591C">
            <w:pPr>
              <w:ind w:left="34" w:right="33"/>
              <w:rPr>
                <w:sz w:val="20"/>
                <w:szCs w:val="20"/>
              </w:rPr>
            </w:pPr>
            <w:r w:rsidRPr="00336981">
              <w:rPr>
                <w:sz w:val="20"/>
                <w:szCs w:val="20"/>
              </w:rPr>
              <w:t>RLND</w:t>
            </w:r>
          </w:p>
        </w:tc>
        <w:tc>
          <w:tcPr>
            <w:tcW w:w="1283" w:type="dxa"/>
            <w:vMerge w:val="restart"/>
            <w:vAlign w:val="center"/>
          </w:tcPr>
          <w:p w14:paraId="7DA70FAD" w14:textId="77777777" w:rsidR="00887787" w:rsidRPr="00336981" w:rsidRDefault="00887787" w:rsidP="008A591C">
            <w:pPr>
              <w:jc w:val="center"/>
              <w:rPr>
                <w:sz w:val="20"/>
                <w:szCs w:val="20"/>
              </w:rPr>
            </w:pPr>
            <w:r w:rsidRPr="00336981">
              <w:rPr>
                <w:sz w:val="20"/>
                <w:szCs w:val="20"/>
              </w:rPr>
              <w:t>110</w:t>
            </w:r>
          </w:p>
        </w:tc>
        <w:tc>
          <w:tcPr>
            <w:tcW w:w="1418" w:type="dxa"/>
            <w:vAlign w:val="center"/>
          </w:tcPr>
          <w:p w14:paraId="0D1148E7" w14:textId="77777777" w:rsidR="00887787" w:rsidRPr="00336981" w:rsidRDefault="00887787" w:rsidP="008A591C">
            <w:pPr>
              <w:jc w:val="center"/>
              <w:rPr>
                <w:sz w:val="20"/>
                <w:szCs w:val="20"/>
              </w:rPr>
            </w:pPr>
            <w:r w:rsidRPr="00336981">
              <w:rPr>
                <w:sz w:val="20"/>
                <w:szCs w:val="20"/>
              </w:rPr>
              <w:t>600</w:t>
            </w:r>
          </w:p>
        </w:tc>
        <w:tc>
          <w:tcPr>
            <w:tcW w:w="1842" w:type="dxa"/>
            <w:tcMar>
              <w:top w:w="0" w:type="dxa"/>
              <w:left w:w="108" w:type="dxa"/>
              <w:bottom w:w="0" w:type="dxa"/>
              <w:right w:w="108" w:type="dxa"/>
            </w:tcMar>
            <w:vAlign w:val="center"/>
          </w:tcPr>
          <w:p w14:paraId="6B266C81" w14:textId="77777777" w:rsidR="00887787" w:rsidRPr="00336981" w:rsidRDefault="00887787" w:rsidP="008A591C">
            <w:pPr>
              <w:jc w:val="center"/>
              <w:rPr>
                <w:rFonts w:cstheme="minorHAnsi"/>
                <w:sz w:val="20"/>
                <w:szCs w:val="20"/>
              </w:rPr>
            </w:pPr>
            <w:r w:rsidRPr="00336981">
              <w:rPr>
                <w:sz w:val="20"/>
                <w:szCs w:val="20"/>
              </w:rPr>
              <w:t>157÷176 (16÷18)</w:t>
            </w:r>
          </w:p>
        </w:tc>
        <w:tc>
          <w:tcPr>
            <w:tcW w:w="1985" w:type="dxa"/>
            <w:vAlign w:val="center"/>
          </w:tcPr>
          <w:p w14:paraId="3C1D7F9C"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52B54921" w14:textId="77777777" w:rsidR="00887787" w:rsidRPr="00336981" w:rsidRDefault="00887787" w:rsidP="008A591C">
            <w:pPr>
              <w:jc w:val="center"/>
              <w:rPr>
                <w:sz w:val="20"/>
                <w:szCs w:val="20"/>
              </w:rPr>
            </w:pPr>
            <w:r w:rsidRPr="00336981">
              <w:rPr>
                <w:sz w:val="20"/>
                <w:szCs w:val="20"/>
              </w:rPr>
              <w:t>-</w:t>
            </w:r>
          </w:p>
        </w:tc>
      </w:tr>
      <w:tr w:rsidR="00887787" w:rsidRPr="00336981" w14:paraId="75D7F2CC" w14:textId="77777777" w:rsidTr="002B5B62">
        <w:trPr>
          <w:trHeight w:val="175"/>
        </w:trPr>
        <w:tc>
          <w:tcPr>
            <w:tcW w:w="1127" w:type="dxa"/>
            <w:vMerge/>
            <w:tcMar>
              <w:top w:w="0" w:type="dxa"/>
              <w:left w:w="108" w:type="dxa"/>
              <w:bottom w:w="0" w:type="dxa"/>
              <w:right w:w="108" w:type="dxa"/>
            </w:tcMar>
            <w:vAlign w:val="center"/>
          </w:tcPr>
          <w:p w14:paraId="55312D78" w14:textId="77777777" w:rsidR="00887787" w:rsidRPr="00336981" w:rsidRDefault="00887787" w:rsidP="008A591C">
            <w:pPr>
              <w:ind w:left="34" w:right="33"/>
              <w:rPr>
                <w:sz w:val="20"/>
                <w:szCs w:val="20"/>
              </w:rPr>
            </w:pPr>
          </w:p>
        </w:tc>
        <w:tc>
          <w:tcPr>
            <w:tcW w:w="1283" w:type="dxa"/>
            <w:vMerge/>
            <w:vAlign w:val="center"/>
          </w:tcPr>
          <w:p w14:paraId="5AAA3001" w14:textId="77777777" w:rsidR="00887787" w:rsidRPr="00336981" w:rsidRDefault="00887787" w:rsidP="008A591C">
            <w:pPr>
              <w:jc w:val="center"/>
              <w:rPr>
                <w:sz w:val="20"/>
                <w:szCs w:val="20"/>
              </w:rPr>
            </w:pPr>
          </w:p>
        </w:tc>
        <w:tc>
          <w:tcPr>
            <w:tcW w:w="1418" w:type="dxa"/>
            <w:vAlign w:val="center"/>
          </w:tcPr>
          <w:p w14:paraId="4E008748" w14:textId="77777777" w:rsidR="00887787" w:rsidRPr="00336981" w:rsidRDefault="00887787" w:rsidP="008A591C">
            <w:pPr>
              <w:jc w:val="center"/>
              <w:rPr>
                <w:sz w:val="20"/>
                <w:szCs w:val="20"/>
              </w:rPr>
            </w:pPr>
            <w:r w:rsidRPr="00336981">
              <w:rPr>
                <w:sz w:val="20"/>
                <w:szCs w:val="20"/>
              </w:rPr>
              <w:t>1000</w:t>
            </w:r>
          </w:p>
        </w:tc>
        <w:tc>
          <w:tcPr>
            <w:tcW w:w="1842" w:type="dxa"/>
            <w:tcMar>
              <w:top w:w="0" w:type="dxa"/>
              <w:left w:w="108" w:type="dxa"/>
              <w:bottom w:w="0" w:type="dxa"/>
              <w:right w:w="108" w:type="dxa"/>
            </w:tcMar>
            <w:vAlign w:val="center"/>
          </w:tcPr>
          <w:p w14:paraId="0552A4BC" w14:textId="77777777" w:rsidR="00887787" w:rsidRPr="00336981" w:rsidRDefault="00887787" w:rsidP="008A591C">
            <w:pPr>
              <w:jc w:val="center"/>
              <w:rPr>
                <w:rFonts w:cstheme="minorHAnsi"/>
                <w:sz w:val="20"/>
                <w:szCs w:val="20"/>
              </w:rPr>
            </w:pPr>
            <w:r w:rsidRPr="00336981">
              <w:rPr>
                <w:sz w:val="20"/>
                <w:szCs w:val="20"/>
              </w:rPr>
              <w:t>176÷196 (18÷20)</w:t>
            </w:r>
          </w:p>
        </w:tc>
        <w:tc>
          <w:tcPr>
            <w:tcW w:w="1985" w:type="dxa"/>
            <w:vAlign w:val="center"/>
          </w:tcPr>
          <w:p w14:paraId="4E867007"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16848B12" w14:textId="77777777" w:rsidR="00887787" w:rsidRPr="00336981" w:rsidRDefault="00887787" w:rsidP="008A591C">
            <w:pPr>
              <w:jc w:val="center"/>
              <w:rPr>
                <w:sz w:val="20"/>
                <w:szCs w:val="20"/>
              </w:rPr>
            </w:pPr>
            <w:r w:rsidRPr="00336981">
              <w:rPr>
                <w:sz w:val="20"/>
                <w:szCs w:val="20"/>
              </w:rPr>
              <w:t>-</w:t>
            </w:r>
          </w:p>
        </w:tc>
      </w:tr>
      <w:tr w:rsidR="00887787" w:rsidRPr="00336981" w14:paraId="585029F8" w14:textId="77777777" w:rsidTr="002B5B62">
        <w:trPr>
          <w:trHeight w:val="175"/>
        </w:trPr>
        <w:tc>
          <w:tcPr>
            <w:tcW w:w="1127" w:type="dxa"/>
            <w:tcMar>
              <w:top w:w="0" w:type="dxa"/>
              <w:left w:w="108" w:type="dxa"/>
              <w:bottom w:w="0" w:type="dxa"/>
              <w:right w:w="108" w:type="dxa"/>
            </w:tcMar>
            <w:vAlign w:val="center"/>
          </w:tcPr>
          <w:p w14:paraId="788A8453" w14:textId="77777777" w:rsidR="00887787" w:rsidRPr="00336981" w:rsidRDefault="00887787" w:rsidP="008A591C">
            <w:pPr>
              <w:ind w:left="34" w:right="33"/>
              <w:rPr>
                <w:sz w:val="20"/>
                <w:szCs w:val="20"/>
              </w:rPr>
            </w:pPr>
            <w:r w:rsidRPr="00336981">
              <w:rPr>
                <w:sz w:val="20"/>
                <w:szCs w:val="20"/>
              </w:rPr>
              <w:t>RNDZ</w:t>
            </w:r>
          </w:p>
        </w:tc>
        <w:tc>
          <w:tcPr>
            <w:tcW w:w="1283" w:type="dxa"/>
            <w:vMerge/>
            <w:vAlign w:val="center"/>
          </w:tcPr>
          <w:p w14:paraId="75036D0B" w14:textId="77777777" w:rsidR="00887787" w:rsidRPr="00336981" w:rsidRDefault="00887787" w:rsidP="008A591C">
            <w:pPr>
              <w:jc w:val="center"/>
              <w:rPr>
                <w:sz w:val="20"/>
                <w:szCs w:val="20"/>
              </w:rPr>
            </w:pPr>
          </w:p>
        </w:tc>
        <w:tc>
          <w:tcPr>
            <w:tcW w:w="1418" w:type="dxa"/>
            <w:vAlign w:val="center"/>
          </w:tcPr>
          <w:p w14:paraId="1F7B39CE" w14:textId="77777777" w:rsidR="00887787" w:rsidRPr="00336981" w:rsidRDefault="00887787" w:rsidP="008A591C">
            <w:pPr>
              <w:jc w:val="center"/>
              <w:rPr>
                <w:sz w:val="20"/>
                <w:szCs w:val="20"/>
              </w:rPr>
            </w:pPr>
            <w:r w:rsidRPr="00336981">
              <w:rPr>
                <w:sz w:val="20"/>
                <w:szCs w:val="20"/>
              </w:rPr>
              <w:t>600÷2000</w:t>
            </w:r>
          </w:p>
        </w:tc>
        <w:tc>
          <w:tcPr>
            <w:tcW w:w="1842" w:type="dxa"/>
            <w:tcMar>
              <w:top w:w="0" w:type="dxa"/>
              <w:left w:w="108" w:type="dxa"/>
              <w:bottom w:w="0" w:type="dxa"/>
              <w:right w:w="108" w:type="dxa"/>
            </w:tcMar>
            <w:vAlign w:val="center"/>
          </w:tcPr>
          <w:p w14:paraId="55656296" w14:textId="77777777" w:rsidR="00887787" w:rsidRPr="00336981" w:rsidRDefault="00887787" w:rsidP="008A591C">
            <w:pPr>
              <w:jc w:val="center"/>
              <w:rPr>
                <w:sz w:val="20"/>
                <w:szCs w:val="20"/>
              </w:rPr>
            </w:pPr>
            <w:r w:rsidRPr="00336981">
              <w:rPr>
                <w:sz w:val="20"/>
                <w:szCs w:val="20"/>
              </w:rPr>
              <w:t>-</w:t>
            </w:r>
          </w:p>
        </w:tc>
        <w:tc>
          <w:tcPr>
            <w:tcW w:w="1985" w:type="dxa"/>
            <w:vAlign w:val="center"/>
          </w:tcPr>
          <w:p w14:paraId="2D83EAA9" w14:textId="77777777" w:rsidR="00887787" w:rsidRPr="00336981" w:rsidRDefault="00887787" w:rsidP="008A591C">
            <w:pPr>
              <w:jc w:val="center"/>
              <w:rPr>
                <w:rFonts w:cstheme="minorHAnsi"/>
                <w:sz w:val="20"/>
                <w:szCs w:val="20"/>
                <w:lang w:val="en-US"/>
              </w:rPr>
            </w:pPr>
            <w:r w:rsidRPr="00336981">
              <w:rPr>
                <w:rFonts w:cstheme="minorHAnsi"/>
                <w:sz w:val="20"/>
                <w:szCs w:val="20"/>
                <w:lang w:val="en-US"/>
              </w:rPr>
              <w:t>78,5</w:t>
            </w:r>
            <w:r w:rsidRPr="00336981">
              <w:rPr>
                <w:sz w:val="20"/>
                <w:szCs w:val="20"/>
              </w:rPr>
              <w:t>÷98 (8÷10)</w:t>
            </w:r>
          </w:p>
        </w:tc>
        <w:tc>
          <w:tcPr>
            <w:tcW w:w="1701" w:type="dxa"/>
            <w:tcMar>
              <w:top w:w="0" w:type="dxa"/>
              <w:left w:w="108" w:type="dxa"/>
              <w:bottom w:w="0" w:type="dxa"/>
              <w:right w:w="108" w:type="dxa"/>
            </w:tcMar>
            <w:vAlign w:val="center"/>
          </w:tcPr>
          <w:p w14:paraId="38CE2AE3" w14:textId="77777777" w:rsidR="00887787" w:rsidRPr="00336981" w:rsidRDefault="00887787" w:rsidP="008A591C">
            <w:pPr>
              <w:jc w:val="center"/>
              <w:rPr>
                <w:rFonts w:cstheme="minorHAnsi"/>
                <w:sz w:val="20"/>
                <w:szCs w:val="20"/>
              </w:rPr>
            </w:pPr>
            <w:r w:rsidRPr="00336981">
              <w:rPr>
                <w:rFonts w:cstheme="minorHAnsi"/>
                <w:sz w:val="20"/>
                <w:szCs w:val="20"/>
                <w:lang w:val="en-US"/>
              </w:rPr>
              <w:t>147</w:t>
            </w:r>
            <w:r w:rsidRPr="00336981">
              <w:rPr>
                <w:sz w:val="20"/>
                <w:szCs w:val="20"/>
              </w:rPr>
              <w:t>÷196 (15÷20)</w:t>
            </w:r>
          </w:p>
        </w:tc>
      </w:tr>
      <w:tr w:rsidR="00887787" w:rsidRPr="00336981" w14:paraId="4A6108E2" w14:textId="77777777" w:rsidTr="002B5B62">
        <w:trPr>
          <w:trHeight w:val="175"/>
        </w:trPr>
        <w:tc>
          <w:tcPr>
            <w:tcW w:w="1127" w:type="dxa"/>
            <w:vMerge w:val="restart"/>
            <w:tcMar>
              <w:top w:w="0" w:type="dxa"/>
              <w:left w:w="108" w:type="dxa"/>
              <w:bottom w:w="0" w:type="dxa"/>
              <w:right w:w="108" w:type="dxa"/>
            </w:tcMar>
            <w:vAlign w:val="center"/>
          </w:tcPr>
          <w:p w14:paraId="1666F154" w14:textId="77777777" w:rsidR="00887787" w:rsidRPr="00336981" w:rsidRDefault="00887787" w:rsidP="008A591C">
            <w:pPr>
              <w:ind w:left="34" w:right="33"/>
              <w:rPr>
                <w:sz w:val="20"/>
                <w:szCs w:val="20"/>
              </w:rPr>
            </w:pPr>
            <w:r w:rsidRPr="00336981">
              <w:rPr>
                <w:sz w:val="20"/>
                <w:szCs w:val="20"/>
              </w:rPr>
              <w:t>kitų tipų</w:t>
            </w:r>
          </w:p>
        </w:tc>
        <w:tc>
          <w:tcPr>
            <w:tcW w:w="1283" w:type="dxa"/>
            <w:vMerge w:val="restart"/>
            <w:vAlign w:val="center"/>
          </w:tcPr>
          <w:p w14:paraId="0644DC04" w14:textId="7C15FDDB" w:rsidR="00887787" w:rsidRPr="00336981" w:rsidRDefault="00887787" w:rsidP="008A591C">
            <w:pPr>
              <w:jc w:val="center"/>
              <w:rPr>
                <w:sz w:val="20"/>
                <w:szCs w:val="20"/>
              </w:rPr>
            </w:pPr>
            <w:r w:rsidRPr="00336981">
              <w:rPr>
                <w:sz w:val="20"/>
                <w:szCs w:val="20"/>
              </w:rPr>
              <w:t>110</w:t>
            </w:r>
          </w:p>
        </w:tc>
        <w:tc>
          <w:tcPr>
            <w:tcW w:w="1418" w:type="dxa"/>
            <w:vAlign w:val="center"/>
          </w:tcPr>
          <w:p w14:paraId="1AB93748" w14:textId="77777777" w:rsidR="00887787" w:rsidRPr="00336981" w:rsidRDefault="00887787" w:rsidP="008A591C">
            <w:pPr>
              <w:jc w:val="center"/>
              <w:rPr>
                <w:sz w:val="20"/>
                <w:szCs w:val="20"/>
              </w:rPr>
            </w:pPr>
            <w:r w:rsidRPr="00336981">
              <w:rPr>
                <w:sz w:val="20"/>
                <w:szCs w:val="20"/>
              </w:rPr>
              <w:t>≤ 600</w:t>
            </w:r>
          </w:p>
        </w:tc>
        <w:tc>
          <w:tcPr>
            <w:tcW w:w="1842" w:type="dxa"/>
            <w:tcMar>
              <w:top w:w="0" w:type="dxa"/>
              <w:left w:w="108" w:type="dxa"/>
              <w:bottom w:w="0" w:type="dxa"/>
              <w:right w:w="108" w:type="dxa"/>
            </w:tcMar>
            <w:vAlign w:val="center"/>
          </w:tcPr>
          <w:p w14:paraId="4E8A96FA" w14:textId="77777777" w:rsidR="00887787" w:rsidRPr="00336981" w:rsidRDefault="00887787" w:rsidP="008A591C">
            <w:pPr>
              <w:jc w:val="center"/>
              <w:rPr>
                <w:sz w:val="20"/>
                <w:szCs w:val="20"/>
              </w:rPr>
            </w:pPr>
            <w:r w:rsidRPr="00336981">
              <w:rPr>
                <w:sz w:val="20"/>
                <w:szCs w:val="20"/>
              </w:rPr>
              <w:t>200 ± 10%</w:t>
            </w:r>
          </w:p>
        </w:tc>
        <w:tc>
          <w:tcPr>
            <w:tcW w:w="1985" w:type="dxa"/>
            <w:vAlign w:val="center"/>
          </w:tcPr>
          <w:p w14:paraId="35CEDC26"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5BE063C9" w14:textId="77777777" w:rsidR="00887787" w:rsidRPr="00336981" w:rsidRDefault="00887787" w:rsidP="008A591C">
            <w:pPr>
              <w:jc w:val="center"/>
              <w:rPr>
                <w:sz w:val="20"/>
                <w:szCs w:val="20"/>
              </w:rPr>
            </w:pPr>
            <w:r w:rsidRPr="00336981">
              <w:rPr>
                <w:sz w:val="20"/>
                <w:szCs w:val="20"/>
              </w:rPr>
              <w:t>-</w:t>
            </w:r>
          </w:p>
        </w:tc>
      </w:tr>
      <w:tr w:rsidR="00887787" w:rsidRPr="00336981" w14:paraId="7CF4FB2C" w14:textId="77777777" w:rsidTr="002B5B62">
        <w:trPr>
          <w:trHeight w:val="175"/>
        </w:trPr>
        <w:tc>
          <w:tcPr>
            <w:tcW w:w="1127" w:type="dxa"/>
            <w:vMerge/>
            <w:tcMar>
              <w:top w:w="0" w:type="dxa"/>
              <w:left w:w="108" w:type="dxa"/>
              <w:bottom w:w="0" w:type="dxa"/>
              <w:right w:w="108" w:type="dxa"/>
            </w:tcMar>
            <w:vAlign w:val="center"/>
          </w:tcPr>
          <w:p w14:paraId="079EB167" w14:textId="77777777" w:rsidR="00887787" w:rsidRPr="00336981" w:rsidRDefault="00887787" w:rsidP="008A591C">
            <w:pPr>
              <w:ind w:left="34" w:right="33"/>
              <w:rPr>
                <w:sz w:val="20"/>
                <w:szCs w:val="20"/>
              </w:rPr>
            </w:pPr>
          </w:p>
        </w:tc>
        <w:tc>
          <w:tcPr>
            <w:tcW w:w="1283" w:type="dxa"/>
            <w:vMerge/>
            <w:vAlign w:val="center"/>
          </w:tcPr>
          <w:p w14:paraId="6E087416" w14:textId="77777777" w:rsidR="00887787" w:rsidRPr="00336981" w:rsidRDefault="00887787" w:rsidP="008A591C">
            <w:pPr>
              <w:jc w:val="center"/>
              <w:rPr>
                <w:sz w:val="20"/>
                <w:szCs w:val="20"/>
              </w:rPr>
            </w:pPr>
          </w:p>
        </w:tc>
        <w:tc>
          <w:tcPr>
            <w:tcW w:w="1418" w:type="dxa"/>
            <w:vAlign w:val="center"/>
          </w:tcPr>
          <w:p w14:paraId="555A6E9F" w14:textId="77777777" w:rsidR="00887787" w:rsidRPr="00336981" w:rsidRDefault="00887787" w:rsidP="008A591C">
            <w:pPr>
              <w:jc w:val="center"/>
              <w:rPr>
                <w:sz w:val="20"/>
                <w:szCs w:val="20"/>
              </w:rPr>
            </w:pPr>
            <w:r w:rsidRPr="00336981">
              <w:rPr>
                <w:sz w:val="20"/>
                <w:szCs w:val="20"/>
              </w:rPr>
              <w:t>1000</w:t>
            </w:r>
            <w:r w:rsidRPr="00336981">
              <w:rPr>
                <w:rFonts w:cs="Arial"/>
                <w:sz w:val="20"/>
                <w:szCs w:val="20"/>
              </w:rPr>
              <w:t>÷</w:t>
            </w:r>
            <w:r w:rsidRPr="00336981">
              <w:rPr>
                <w:sz w:val="20"/>
                <w:szCs w:val="20"/>
              </w:rPr>
              <w:t>2000</w:t>
            </w:r>
          </w:p>
        </w:tc>
        <w:tc>
          <w:tcPr>
            <w:tcW w:w="1842" w:type="dxa"/>
            <w:tcMar>
              <w:top w:w="0" w:type="dxa"/>
              <w:left w:w="108" w:type="dxa"/>
              <w:bottom w:w="0" w:type="dxa"/>
              <w:right w:w="108" w:type="dxa"/>
            </w:tcMar>
            <w:vAlign w:val="center"/>
          </w:tcPr>
          <w:p w14:paraId="0952A2B5" w14:textId="77777777" w:rsidR="00887787" w:rsidRPr="00336981" w:rsidRDefault="00887787" w:rsidP="008A591C">
            <w:pPr>
              <w:jc w:val="center"/>
              <w:rPr>
                <w:sz w:val="20"/>
                <w:szCs w:val="20"/>
              </w:rPr>
            </w:pPr>
            <w:r w:rsidRPr="00336981">
              <w:rPr>
                <w:sz w:val="20"/>
                <w:szCs w:val="20"/>
              </w:rPr>
              <w:t>400 ± 10%</w:t>
            </w:r>
          </w:p>
        </w:tc>
        <w:tc>
          <w:tcPr>
            <w:tcW w:w="1985" w:type="dxa"/>
            <w:vAlign w:val="center"/>
          </w:tcPr>
          <w:p w14:paraId="42389E2B"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1118BC1A" w14:textId="77777777" w:rsidR="00887787" w:rsidRPr="00336981" w:rsidRDefault="00887787" w:rsidP="008A591C">
            <w:pPr>
              <w:jc w:val="center"/>
              <w:rPr>
                <w:sz w:val="20"/>
                <w:szCs w:val="20"/>
              </w:rPr>
            </w:pPr>
            <w:r w:rsidRPr="00336981">
              <w:rPr>
                <w:sz w:val="20"/>
                <w:szCs w:val="20"/>
              </w:rPr>
              <w:t>-</w:t>
            </w:r>
          </w:p>
        </w:tc>
      </w:tr>
      <w:tr w:rsidR="00887787" w:rsidRPr="00336981" w14:paraId="4C41A9D5" w14:textId="77777777" w:rsidTr="002B5B62">
        <w:trPr>
          <w:trHeight w:val="175"/>
        </w:trPr>
        <w:tc>
          <w:tcPr>
            <w:tcW w:w="1127" w:type="dxa"/>
            <w:vMerge/>
            <w:tcMar>
              <w:top w:w="0" w:type="dxa"/>
              <w:left w:w="108" w:type="dxa"/>
              <w:bottom w:w="0" w:type="dxa"/>
              <w:right w:w="108" w:type="dxa"/>
            </w:tcMar>
            <w:vAlign w:val="center"/>
          </w:tcPr>
          <w:p w14:paraId="5D54BCFF" w14:textId="77777777" w:rsidR="00887787" w:rsidRPr="00336981" w:rsidRDefault="00887787" w:rsidP="008A591C">
            <w:pPr>
              <w:ind w:left="34" w:right="33"/>
              <w:rPr>
                <w:sz w:val="20"/>
                <w:szCs w:val="20"/>
              </w:rPr>
            </w:pPr>
          </w:p>
        </w:tc>
        <w:tc>
          <w:tcPr>
            <w:tcW w:w="1283" w:type="dxa"/>
            <w:vMerge/>
            <w:vAlign w:val="center"/>
          </w:tcPr>
          <w:p w14:paraId="16E35FC7" w14:textId="77777777" w:rsidR="00887787" w:rsidRPr="00336981" w:rsidRDefault="00887787" w:rsidP="008A591C">
            <w:pPr>
              <w:jc w:val="center"/>
              <w:rPr>
                <w:sz w:val="20"/>
                <w:szCs w:val="20"/>
              </w:rPr>
            </w:pPr>
          </w:p>
        </w:tc>
        <w:tc>
          <w:tcPr>
            <w:tcW w:w="1418" w:type="dxa"/>
            <w:vAlign w:val="center"/>
          </w:tcPr>
          <w:p w14:paraId="2BDE004E" w14:textId="77777777" w:rsidR="00887787" w:rsidRPr="00336981" w:rsidRDefault="00887787" w:rsidP="008A591C">
            <w:pPr>
              <w:jc w:val="center"/>
              <w:rPr>
                <w:sz w:val="20"/>
                <w:szCs w:val="20"/>
              </w:rPr>
            </w:pPr>
            <w:r w:rsidRPr="00336981">
              <w:rPr>
                <w:sz w:val="20"/>
                <w:szCs w:val="20"/>
              </w:rPr>
              <w:t>≥3000</w:t>
            </w:r>
          </w:p>
        </w:tc>
        <w:tc>
          <w:tcPr>
            <w:tcW w:w="1842" w:type="dxa"/>
            <w:tcMar>
              <w:top w:w="0" w:type="dxa"/>
              <w:left w:w="108" w:type="dxa"/>
              <w:bottom w:w="0" w:type="dxa"/>
              <w:right w:w="108" w:type="dxa"/>
            </w:tcMar>
            <w:vAlign w:val="center"/>
          </w:tcPr>
          <w:p w14:paraId="7EBE6DD9" w14:textId="77777777" w:rsidR="00887787" w:rsidRPr="00336981" w:rsidRDefault="00887787" w:rsidP="008A591C">
            <w:pPr>
              <w:jc w:val="center"/>
              <w:rPr>
                <w:sz w:val="20"/>
                <w:szCs w:val="20"/>
              </w:rPr>
            </w:pPr>
            <w:r w:rsidRPr="00336981">
              <w:rPr>
                <w:sz w:val="20"/>
                <w:szCs w:val="20"/>
              </w:rPr>
              <w:t>800 ± 10%</w:t>
            </w:r>
          </w:p>
        </w:tc>
        <w:tc>
          <w:tcPr>
            <w:tcW w:w="1985" w:type="dxa"/>
            <w:vAlign w:val="center"/>
          </w:tcPr>
          <w:p w14:paraId="6A8922E7" w14:textId="77777777" w:rsidR="00887787" w:rsidRPr="00336981" w:rsidRDefault="00887787" w:rsidP="008A591C">
            <w:pPr>
              <w:jc w:val="center"/>
              <w:rPr>
                <w:sz w:val="20"/>
                <w:szCs w:val="20"/>
                <w:lang w:val="en-US"/>
              </w:rPr>
            </w:pPr>
            <w:r w:rsidRPr="00336981">
              <w:rPr>
                <w:sz w:val="20"/>
                <w:szCs w:val="20"/>
                <w:lang w:val="en-US"/>
              </w:rPr>
              <w:t>-</w:t>
            </w:r>
          </w:p>
        </w:tc>
        <w:tc>
          <w:tcPr>
            <w:tcW w:w="1701" w:type="dxa"/>
            <w:tcMar>
              <w:top w:w="0" w:type="dxa"/>
              <w:left w:w="108" w:type="dxa"/>
              <w:bottom w:w="0" w:type="dxa"/>
              <w:right w:w="108" w:type="dxa"/>
            </w:tcMar>
            <w:vAlign w:val="center"/>
          </w:tcPr>
          <w:p w14:paraId="2A0CE889" w14:textId="77777777" w:rsidR="00887787" w:rsidRPr="00336981" w:rsidRDefault="00887787" w:rsidP="008A591C">
            <w:pPr>
              <w:jc w:val="center"/>
              <w:rPr>
                <w:sz w:val="20"/>
                <w:szCs w:val="20"/>
              </w:rPr>
            </w:pPr>
            <w:r w:rsidRPr="00336981">
              <w:rPr>
                <w:sz w:val="20"/>
                <w:szCs w:val="20"/>
              </w:rPr>
              <w:t>-</w:t>
            </w:r>
          </w:p>
        </w:tc>
      </w:tr>
      <w:tr w:rsidR="00887787" w:rsidRPr="00336981" w14:paraId="09D9590E" w14:textId="77777777" w:rsidTr="002B5B62">
        <w:trPr>
          <w:trHeight w:val="293"/>
        </w:trPr>
        <w:tc>
          <w:tcPr>
            <w:tcW w:w="1127" w:type="dxa"/>
            <w:tcMar>
              <w:top w:w="0" w:type="dxa"/>
              <w:left w:w="108" w:type="dxa"/>
              <w:bottom w:w="0" w:type="dxa"/>
              <w:right w:w="108" w:type="dxa"/>
            </w:tcMar>
            <w:vAlign w:val="center"/>
          </w:tcPr>
          <w:p w14:paraId="0E1D36F6" w14:textId="77777777" w:rsidR="00887787" w:rsidRPr="00336981" w:rsidRDefault="00887787" w:rsidP="008A591C">
            <w:pPr>
              <w:ind w:left="34" w:right="33"/>
              <w:rPr>
                <w:sz w:val="20"/>
                <w:szCs w:val="20"/>
              </w:rPr>
            </w:pPr>
            <w:r w:rsidRPr="00336981">
              <w:rPr>
                <w:sz w:val="20"/>
                <w:szCs w:val="20"/>
              </w:rPr>
              <w:t>RNDZ</w:t>
            </w:r>
          </w:p>
        </w:tc>
        <w:tc>
          <w:tcPr>
            <w:tcW w:w="1283" w:type="dxa"/>
            <w:vAlign w:val="center"/>
          </w:tcPr>
          <w:p w14:paraId="11D22209" w14:textId="3F28F819" w:rsidR="00887787" w:rsidRPr="00336981" w:rsidRDefault="00887787" w:rsidP="008A591C">
            <w:pPr>
              <w:jc w:val="center"/>
              <w:rPr>
                <w:sz w:val="20"/>
                <w:szCs w:val="20"/>
              </w:rPr>
            </w:pPr>
            <w:r w:rsidRPr="00336981">
              <w:rPr>
                <w:sz w:val="20"/>
                <w:szCs w:val="20"/>
              </w:rPr>
              <w:t>330</w:t>
            </w:r>
          </w:p>
        </w:tc>
        <w:tc>
          <w:tcPr>
            <w:tcW w:w="1418" w:type="dxa"/>
            <w:vAlign w:val="center"/>
          </w:tcPr>
          <w:p w14:paraId="45705C41" w14:textId="77777777" w:rsidR="00887787" w:rsidRPr="00336981" w:rsidRDefault="00887787" w:rsidP="008A591C">
            <w:pPr>
              <w:jc w:val="center"/>
              <w:rPr>
                <w:sz w:val="20"/>
                <w:szCs w:val="20"/>
              </w:rPr>
            </w:pPr>
            <w:r w:rsidRPr="00336981">
              <w:rPr>
                <w:sz w:val="20"/>
                <w:szCs w:val="20"/>
              </w:rPr>
              <w:t>≥3000</w:t>
            </w:r>
          </w:p>
        </w:tc>
        <w:tc>
          <w:tcPr>
            <w:tcW w:w="1842" w:type="dxa"/>
            <w:tcMar>
              <w:top w:w="0" w:type="dxa"/>
              <w:left w:w="108" w:type="dxa"/>
              <w:bottom w:w="0" w:type="dxa"/>
              <w:right w:w="108" w:type="dxa"/>
            </w:tcMar>
            <w:vAlign w:val="center"/>
          </w:tcPr>
          <w:p w14:paraId="0290112B" w14:textId="77777777" w:rsidR="00887787" w:rsidRPr="00336981" w:rsidRDefault="00887787" w:rsidP="008A591C">
            <w:pPr>
              <w:jc w:val="center"/>
              <w:rPr>
                <w:rFonts w:cstheme="minorHAnsi"/>
                <w:sz w:val="20"/>
                <w:szCs w:val="20"/>
              </w:rPr>
            </w:pPr>
            <w:r w:rsidRPr="00336981">
              <w:rPr>
                <w:sz w:val="20"/>
                <w:szCs w:val="20"/>
              </w:rPr>
              <w:t>-</w:t>
            </w:r>
          </w:p>
        </w:tc>
        <w:tc>
          <w:tcPr>
            <w:tcW w:w="1985" w:type="dxa"/>
            <w:vAlign w:val="center"/>
          </w:tcPr>
          <w:p w14:paraId="6BEF5325" w14:textId="77777777" w:rsidR="00887787" w:rsidRPr="00336981" w:rsidRDefault="00887787" w:rsidP="008A591C">
            <w:pPr>
              <w:jc w:val="center"/>
              <w:rPr>
                <w:sz w:val="20"/>
                <w:szCs w:val="20"/>
              </w:rPr>
            </w:pPr>
            <w:r w:rsidRPr="00336981">
              <w:rPr>
                <w:rFonts w:eastAsia="Calibri" w:cs="Calibri"/>
                <w:sz w:val="20"/>
                <w:szCs w:val="20"/>
                <w:lang w:val="en-US"/>
              </w:rPr>
              <w:t>1</w:t>
            </w:r>
            <w:r w:rsidRPr="00336981">
              <w:rPr>
                <w:sz w:val="20"/>
                <w:szCs w:val="20"/>
                <w:lang w:val="en-US"/>
              </w:rPr>
              <w:t>18</w:t>
            </w:r>
            <w:r w:rsidRPr="00336981">
              <w:rPr>
                <w:rFonts w:cs="Arial"/>
                <w:sz w:val="20"/>
                <w:szCs w:val="20"/>
              </w:rPr>
              <w:t>÷</w:t>
            </w:r>
            <w:r w:rsidRPr="00336981">
              <w:rPr>
                <w:rFonts w:eastAsia="Calibri" w:cs="Calibri"/>
                <w:sz w:val="20"/>
                <w:szCs w:val="20"/>
                <w:lang w:val="en-US"/>
              </w:rPr>
              <w:t>1</w:t>
            </w:r>
            <w:r w:rsidRPr="00336981">
              <w:rPr>
                <w:sz w:val="20"/>
                <w:szCs w:val="20"/>
                <w:lang w:val="en-US"/>
              </w:rPr>
              <w:t xml:space="preserve">27,5 </w:t>
            </w:r>
            <w:r w:rsidRPr="00336981">
              <w:rPr>
                <w:rFonts w:cs="Arial"/>
                <w:sz w:val="20"/>
                <w:szCs w:val="20"/>
              </w:rPr>
              <w:t>(12÷13)</w:t>
            </w:r>
          </w:p>
        </w:tc>
        <w:tc>
          <w:tcPr>
            <w:tcW w:w="1701" w:type="dxa"/>
            <w:tcMar>
              <w:top w:w="0" w:type="dxa"/>
              <w:left w:w="108" w:type="dxa"/>
              <w:bottom w:w="0" w:type="dxa"/>
              <w:right w:w="108" w:type="dxa"/>
            </w:tcMar>
            <w:vAlign w:val="center"/>
          </w:tcPr>
          <w:p w14:paraId="575598F2" w14:textId="77777777" w:rsidR="00887787" w:rsidRPr="00336981" w:rsidRDefault="00887787" w:rsidP="008A591C">
            <w:pPr>
              <w:jc w:val="center"/>
              <w:rPr>
                <w:rFonts w:cstheme="minorHAnsi"/>
                <w:sz w:val="20"/>
                <w:szCs w:val="20"/>
              </w:rPr>
            </w:pPr>
            <w:r w:rsidRPr="00336981">
              <w:rPr>
                <w:rFonts w:cstheme="minorHAnsi"/>
                <w:sz w:val="20"/>
                <w:szCs w:val="20"/>
                <w:lang w:val="en-US"/>
              </w:rPr>
              <w:t>119</w:t>
            </w:r>
            <w:r w:rsidRPr="00336981">
              <w:rPr>
                <w:sz w:val="20"/>
                <w:szCs w:val="20"/>
              </w:rPr>
              <w:t>÷245 (20÷25)</w:t>
            </w:r>
          </w:p>
        </w:tc>
      </w:tr>
    </w:tbl>
    <w:p w14:paraId="2E9A6BF4" w14:textId="77777777" w:rsidR="002B5B62" w:rsidRDefault="002B5B62" w:rsidP="002B5B62">
      <w:pPr>
        <w:pStyle w:val="Sraopastraipa"/>
        <w:ind w:left="993"/>
        <w:jc w:val="both"/>
        <w:rPr>
          <w:rFonts w:ascii="Calibri" w:eastAsia="Calibri" w:hAnsi="Calibri" w:cs="Calibri"/>
        </w:rPr>
      </w:pPr>
    </w:p>
    <w:p w14:paraId="723A1918" w14:textId="1D38FEFA" w:rsidR="004C60D0" w:rsidRPr="008A591C" w:rsidRDefault="004C60D0"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 xml:space="preserve">pavarų maitinimo, valdymo, apsaugos grandinių izoliacijos varžos matavimas. </w:t>
      </w:r>
      <w:r w:rsidR="00B30540" w:rsidRPr="008A591C">
        <w:rPr>
          <w:rFonts w:ascii="Calibri" w:eastAsia="Calibri" w:hAnsi="Calibri" w:cs="Calibri"/>
        </w:rPr>
        <w:t xml:space="preserve">Matuojama kartu su visais prijungtais aparatais (valdymo ritėmis, kontaktoriais, </w:t>
      </w:r>
      <w:r w:rsidR="004A43A4">
        <w:rPr>
          <w:rFonts w:ascii="Calibri" w:eastAsia="Calibri" w:hAnsi="Calibri" w:cs="Calibri"/>
        </w:rPr>
        <w:t>automatiniais jungikliais</w:t>
      </w:r>
      <w:r w:rsidR="00B30540" w:rsidRPr="008A591C">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F55A77">
        <w:rPr>
          <w:rFonts w:ascii="Calibri" w:eastAsia="Calibri" w:hAnsi="Calibri" w:cs="Calibri"/>
        </w:rPr>
        <w:t>kaip</w:t>
      </w:r>
      <w:r w:rsidR="00B30540" w:rsidRPr="008A591C">
        <w:rPr>
          <w:rFonts w:ascii="Calibri" w:eastAsia="Calibri" w:hAnsi="Calibri" w:cs="Calibri"/>
        </w:rPr>
        <w:t xml:space="preserve"> 1 MΩ</w:t>
      </w:r>
      <w:r w:rsidRPr="008A591C">
        <w:rPr>
          <w:rFonts w:ascii="Calibri" w:eastAsia="Calibri" w:hAnsi="Calibri" w:cs="Calibri"/>
        </w:rPr>
        <w:t>;</w:t>
      </w:r>
    </w:p>
    <w:p w14:paraId="39E19199" w14:textId="77777777" w:rsidR="00FB39AD" w:rsidRPr="008A591C" w:rsidRDefault="00992F16"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skyriklio, įžemiklių ir jų pavarų</w:t>
      </w:r>
      <w:r w:rsidR="00393AC8" w:rsidRPr="008A591C">
        <w:rPr>
          <w:rFonts w:ascii="Calibri" w:eastAsia="Calibri" w:hAnsi="Calibri" w:cs="Calibri"/>
        </w:rPr>
        <w:t xml:space="preserve"> mechanizmų būklė įvertinama</w:t>
      </w:r>
      <w:r w:rsidR="00CB3217">
        <w:rPr>
          <w:rFonts w:ascii="Calibri" w:eastAsia="Calibri" w:hAnsi="Calibri" w:cs="Calibri"/>
        </w:rPr>
        <w:t xml:space="preserve"> </w:t>
      </w:r>
      <w:r w:rsidR="00393AC8" w:rsidRPr="008A591C">
        <w:rPr>
          <w:rFonts w:ascii="Calibri" w:eastAsia="Calibri" w:hAnsi="Calibri" w:cs="Calibri"/>
        </w:rPr>
        <w:t>patikrinus:</w:t>
      </w:r>
    </w:p>
    <w:p w14:paraId="1D9B795E" w14:textId="77777777" w:rsidR="006F02D5" w:rsidRPr="008A591C"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varžt</w:t>
      </w:r>
      <w:r w:rsidR="00FE34A4">
        <w:rPr>
          <w:rFonts w:ascii="Calibri" w:eastAsia="Calibri" w:hAnsi="Calibri" w:cs="Calibri"/>
        </w:rPr>
        <w:t>ini</w:t>
      </w:r>
      <w:r w:rsidRPr="008A591C">
        <w:rPr>
          <w:rFonts w:ascii="Calibri" w:eastAsia="Calibri" w:hAnsi="Calibri" w:cs="Calibri"/>
        </w:rPr>
        <w:t>ų sujungimų kokybę pagal įrenginio techninio aprašymo nurodymus;</w:t>
      </w:r>
    </w:p>
    <w:p w14:paraId="708BDC5E"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judančiųjų kontaktų fiksavimą įjungtoje ir išjungtoje padėtyse; </w:t>
      </w:r>
    </w:p>
    <w:p w14:paraId="4091FE74"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įjungimo ir išjungimo mechanizmų reguliuojamų tarpelių ir užkabinimo dydžius nurodytus įrenginio gamintojo eksploatavimo instrukcijoje; </w:t>
      </w:r>
    </w:p>
    <w:p w14:paraId="3BDB8F2B"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blokuočių veikimą; </w:t>
      </w:r>
    </w:p>
    <w:p w14:paraId="71103517"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peilių ašių atsilenkimo dydį nuo poliaus ašies, kontaktų suėjimo vietoje;</w:t>
      </w:r>
    </w:p>
    <w:p w14:paraId="15D1B6B5" w14:textId="77777777" w:rsidR="00FB39AD" w:rsidRPr="008A591C" w:rsidRDefault="00FB39AD" w:rsidP="002B5B62">
      <w:pPr>
        <w:pStyle w:val="Sraopastraipa"/>
        <w:numPr>
          <w:ilvl w:val="6"/>
          <w:numId w:val="1"/>
        </w:numPr>
        <w:tabs>
          <w:tab w:val="clear" w:pos="1701"/>
          <w:tab w:val="num" w:pos="1843"/>
        </w:tabs>
        <w:ind w:left="1418" w:hanging="284"/>
        <w:jc w:val="both"/>
        <w:rPr>
          <w:rFonts w:ascii="Calibri" w:eastAsia="Calibri" w:hAnsi="Calibri" w:cs="Calibri"/>
        </w:rPr>
      </w:pPr>
      <w:r w:rsidRPr="008A591C">
        <w:rPr>
          <w:rFonts w:ascii="Calibri" w:eastAsia="Calibri" w:hAnsi="Calibri" w:cs="Calibri"/>
        </w:rPr>
        <w:t xml:space="preserve">detalių būklę pagal įrenginio gamintojo nurodytas leistino nusidėvėjimo normas; </w:t>
      </w:r>
    </w:p>
    <w:p w14:paraId="295B0144" w14:textId="323252D2" w:rsidR="008A591C" w:rsidRDefault="00D16254"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atlikus kitus patikrinimus numatytus </w:t>
      </w:r>
      <w:r>
        <w:rPr>
          <w:rFonts w:ascii="Calibri" w:eastAsia="Calibri" w:hAnsi="Calibri" w:cs="Calibri"/>
        </w:rPr>
        <w:t>įrenginio</w:t>
      </w:r>
      <w:r w:rsidRPr="00AC3ECB">
        <w:rPr>
          <w:rFonts w:ascii="Calibri" w:eastAsia="Calibri" w:hAnsi="Calibri" w:cs="Calibri"/>
        </w:rPr>
        <w:t xml:space="preserve"> techniniame aprašyme</w:t>
      </w:r>
      <w:r w:rsidR="00F3104E">
        <w:rPr>
          <w:rFonts w:ascii="Calibri" w:eastAsia="Calibri" w:hAnsi="Calibri" w:cs="Calibri"/>
        </w:rPr>
        <w:t>, kurių periodiškumas yra ne ilgesnis kaip 4 metai</w:t>
      </w:r>
      <w:r w:rsidR="00AC3ECB">
        <w:rPr>
          <w:rFonts w:ascii="Calibri" w:eastAsia="Calibri" w:hAnsi="Calibri" w:cs="Calibri"/>
        </w:rPr>
        <w:t>.</w:t>
      </w:r>
    </w:p>
    <w:p w14:paraId="234C5A6F" w14:textId="79D305A5" w:rsidR="00CB7B4B" w:rsidRPr="008A591C" w:rsidRDefault="00CB7B4B" w:rsidP="002B5B62">
      <w:pPr>
        <w:pStyle w:val="Sraopastraipa"/>
        <w:numPr>
          <w:ilvl w:val="5"/>
          <w:numId w:val="1"/>
        </w:numPr>
        <w:ind w:left="993" w:hanging="425"/>
        <w:jc w:val="both"/>
        <w:rPr>
          <w:rFonts w:ascii="Calibri" w:eastAsia="Calibri" w:hAnsi="Calibri" w:cs="Calibri"/>
        </w:rPr>
      </w:pPr>
      <w:r w:rsidRPr="008A591C">
        <w:rPr>
          <w:rFonts w:ascii="Calibri" w:eastAsia="Calibri" w:hAnsi="Calibri" w:cs="Calibri"/>
        </w:rPr>
        <w:t>bandymai daugkartiniu jungimu atlieka</w:t>
      </w:r>
      <w:r w:rsidR="00406098">
        <w:rPr>
          <w:rFonts w:ascii="Calibri" w:eastAsia="Calibri" w:hAnsi="Calibri" w:cs="Calibri"/>
        </w:rPr>
        <w:t>mi</w:t>
      </w:r>
      <w:r w:rsidRPr="008A591C">
        <w:rPr>
          <w:rFonts w:ascii="Calibri" w:eastAsia="Calibri" w:hAnsi="Calibri" w:cs="Calibri"/>
        </w:rPr>
        <w:t xml:space="preserve"> 5 </w:t>
      </w:r>
      <w:r w:rsidR="009B19B7" w:rsidRPr="008A591C">
        <w:rPr>
          <w:rFonts w:ascii="Calibri" w:eastAsia="Calibri" w:hAnsi="Calibri" w:cs="Calibri"/>
        </w:rPr>
        <w:t>kartus įjungiant ir išjungiant</w:t>
      </w:r>
      <w:r w:rsidR="00406098">
        <w:rPr>
          <w:rFonts w:ascii="Calibri" w:eastAsia="Calibri" w:hAnsi="Calibri" w:cs="Calibri"/>
        </w:rPr>
        <w:t xml:space="preserve"> skyriklį</w:t>
      </w:r>
      <w:r w:rsidR="00F3104E">
        <w:rPr>
          <w:rFonts w:ascii="Calibri" w:eastAsia="Calibri" w:hAnsi="Calibri" w:cs="Calibri"/>
        </w:rPr>
        <w:t xml:space="preserve"> vietiniu valdymu</w:t>
      </w:r>
      <w:r w:rsidR="009B19B7" w:rsidRPr="008A591C">
        <w:rPr>
          <w:rFonts w:ascii="Calibri" w:eastAsia="Calibri" w:hAnsi="Calibri" w:cs="Calibri"/>
        </w:rPr>
        <w:t>.</w:t>
      </w:r>
    </w:p>
    <w:p w14:paraId="433607CD" w14:textId="35ADE7CC" w:rsidR="00CB7B4B" w:rsidRPr="002B5B62" w:rsidRDefault="002B5B62" w:rsidP="004E79DD">
      <w:pPr>
        <w:pStyle w:val="Antrat11"/>
        <w:tabs>
          <w:tab w:val="clear" w:pos="1134"/>
          <w:tab w:val="num" w:pos="567"/>
        </w:tabs>
        <w:spacing w:before="240" w:after="120"/>
        <w:ind w:left="567" w:hanging="567"/>
        <w:outlineLvl w:val="9"/>
      </w:pPr>
      <w:bookmarkStart w:id="342" w:name="_Ref362782876"/>
      <w:r>
        <w:t>K</w:t>
      </w:r>
      <w:r w:rsidR="00CB7B4B" w:rsidRPr="002B5B62">
        <w:t>as 8 metai atliekami:</w:t>
      </w:r>
      <w:bookmarkEnd w:id="342"/>
    </w:p>
    <w:p w14:paraId="0AD61526" w14:textId="7EDF8F19" w:rsidR="00CB7B4B" w:rsidRPr="000C2671" w:rsidRDefault="00A303A0"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visi </w:t>
      </w:r>
      <w:r w:rsidR="00CB7B4B" w:rsidRPr="000C2671">
        <w:rPr>
          <w:rFonts w:ascii="Calibri" w:eastAsia="Calibri" w:hAnsi="Calibri" w:cs="Calibri"/>
        </w:rPr>
        <w:t>patikrinimai</w:t>
      </w:r>
      <w:r w:rsidR="004E79DD">
        <w:rPr>
          <w:rFonts w:ascii="Calibri" w:eastAsia="Calibri" w:hAnsi="Calibri" w:cs="Calibri"/>
        </w:rPr>
        <w:t xml:space="preserve">, </w:t>
      </w:r>
      <w:r w:rsidR="004E79DD" w:rsidRPr="004E79DD">
        <w:rPr>
          <w:rFonts w:ascii="Calibri" w:eastAsia="Calibri" w:hAnsi="Calibri" w:cs="Calibri"/>
        </w:rPr>
        <w:t>kurie vykdomi kas 4</w:t>
      </w:r>
      <w:r w:rsidR="004E79DD">
        <w:rPr>
          <w:rFonts w:ascii="Calibri" w:eastAsia="Calibri" w:hAnsi="Calibri" w:cs="Calibri"/>
        </w:rPr>
        <w:t xml:space="preserve"> </w:t>
      </w:r>
      <w:r w:rsidR="004E79DD" w:rsidRPr="004E79DD">
        <w:rPr>
          <w:rFonts w:ascii="Calibri" w:eastAsia="Calibri" w:hAnsi="Calibri" w:cs="Calibri"/>
        </w:rPr>
        <w:t>metai</w:t>
      </w:r>
      <w:r w:rsidR="00CB7B4B" w:rsidRPr="000C2671">
        <w:rPr>
          <w:rFonts w:ascii="Calibri" w:eastAsia="Calibri" w:hAnsi="Calibri" w:cs="Calibri"/>
        </w:rPr>
        <w:t>;</w:t>
      </w:r>
    </w:p>
    <w:p w14:paraId="513DC500" w14:textId="007D319D" w:rsidR="00D16254" w:rsidRDefault="00D16254"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visi </w:t>
      </w:r>
      <w:r w:rsidRPr="00BB0241">
        <w:rPr>
          <w:rFonts w:ascii="Calibri" w:eastAsia="Calibri" w:hAnsi="Calibri" w:cs="Calibri"/>
        </w:rPr>
        <w:t>patikrinim</w:t>
      </w:r>
      <w:r>
        <w:rPr>
          <w:rFonts w:ascii="Calibri" w:eastAsia="Calibri" w:hAnsi="Calibri" w:cs="Calibri"/>
        </w:rPr>
        <w:t>ai</w:t>
      </w:r>
      <w:r w:rsidRPr="00BB0241">
        <w:rPr>
          <w:rFonts w:ascii="Calibri" w:eastAsia="Calibri" w:hAnsi="Calibri" w:cs="Calibri"/>
        </w:rPr>
        <w:t xml:space="preserve"> numatyt</w:t>
      </w:r>
      <w:r>
        <w:rPr>
          <w:rFonts w:ascii="Calibri" w:eastAsia="Calibri" w:hAnsi="Calibri" w:cs="Calibri"/>
        </w:rPr>
        <w:t>i</w:t>
      </w:r>
      <w:r w:rsidRPr="00BB0241">
        <w:rPr>
          <w:rFonts w:ascii="Calibri" w:eastAsia="Calibri" w:hAnsi="Calibri" w:cs="Calibri"/>
        </w:rPr>
        <w:t xml:space="preserve"> </w:t>
      </w:r>
      <w:r>
        <w:rPr>
          <w:rFonts w:ascii="Calibri" w:eastAsia="Calibri" w:hAnsi="Calibri" w:cs="Calibri"/>
        </w:rPr>
        <w:t>įrenginio</w:t>
      </w:r>
      <w:r w:rsidRPr="00BB0241">
        <w:rPr>
          <w:rFonts w:ascii="Calibri" w:eastAsia="Calibri" w:hAnsi="Calibri" w:cs="Calibri"/>
        </w:rPr>
        <w:t xml:space="preserve"> techniniame aprašyme</w:t>
      </w:r>
      <w:r>
        <w:rPr>
          <w:rFonts w:ascii="Calibri" w:eastAsia="Calibri" w:hAnsi="Calibri" w:cs="Calibri"/>
        </w:rPr>
        <w:t>, kurių periodiškumas yra ilgesnis kaip 4 metai.</w:t>
      </w:r>
    </w:p>
    <w:p w14:paraId="51F605D5" w14:textId="79E7EB60" w:rsidR="00CB7B4B" w:rsidRDefault="00CB7B4B" w:rsidP="002B5B62">
      <w:pPr>
        <w:pStyle w:val="Sraopastraipa"/>
        <w:numPr>
          <w:ilvl w:val="5"/>
          <w:numId w:val="1"/>
        </w:numPr>
        <w:ind w:left="993" w:hanging="425"/>
        <w:jc w:val="both"/>
        <w:rPr>
          <w:rFonts w:ascii="Calibri" w:eastAsia="Calibri" w:hAnsi="Calibri" w:cs="Calibri"/>
        </w:rPr>
      </w:pPr>
      <w:r w:rsidRPr="000C2671">
        <w:rPr>
          <w:rFonts w:ascii="Calibri" w:eastAsia="Calibri" w:hAnsi="Calibri" w:cs="Calibri"/>
        </w:rPr>
        <w:lastRenderedPageBreak/>
        <w:t>pavadėlių ir traukių pagamintų iš izoliacinės medžiagos (jeigu tokie numatyti įrenginio konstrukcijoje) izoliacijos varžos patikrinimas. Jeigu gamintojas nenurodo izoliacijos varžos norminių verčių tai ji turi būti ne mažesnė kaip nurodyta</w:t>
      </w:r>
      <w:r w:rsidR="00CF7084">
        <w:rPr>
          <w:rFonts w:ascii="Calibri" w:eastAsia="Calibri" w:hAnsi="Calibri" w:cs="Calibri"/>
        </w:rPr>
        <w:t xml:space="preserve"> </w:t>
      </w:r>
      <w:r w:rsidR="00CF7084" w:rsidRPr="004E79DD">
        <w:rPr>
          <w:rFonts w:ascii="Calibri" w:eastAsia="Calibri" w:hAnsi="Calibri" w:cs="Calibri"/>
        </w:rPr>
        <w:t>šiame punkte pateiktoje lentelėje</w:t>
      </w:r>
      <w:r w:rsidRPr="000C2671">
        <w:rPr>
          <w:rFonts w:ascii="Calibri" w:eastAsia="Calibri" w:hAnsi="Calibri" w:cs="Calibri"/>
        </w:rPr>
        <w:t>.</w:t>
      </w:r>
      <w:r w:rsidR="00975830" w:rsidRPr="000C2671">
        <w:rPr>
          <w:rFonts w:ascii="Calibri" w:eastAsia="Calibri" w:hAnsi="Calibri" w:cs="Calibri"/>
        </w:rPr>
        <w:t xml:space="preserve"> Izoliacijos varžos patikrinimui naudojama 2</w:t>
      </w:r>
      <w:r w:rsidR="00423FAD" w:rsidRPr="000C2671">
        <w:rPr>
          <w:rFonts w:ascii="Calibri" w:eastAsia="Calibri" w:hAnsi="Calibri" w:cs="Calibri"/>
        </w:rPr>
        <w:t>5</w:t>
      </w:r>
      <w:r w:rsidR="00975830" w:rsidRPr="000C2671">
        <w:rPr>
          <w:rFonts w:ascii="Calibri" w:eastAsia="Calibri" w:hAnsi="Calibri" w:cs="Calibri"/>
        </w:rPr>
        <w:t>00 V dydžio matavimo įtampa, jeigu įrenginio gamintojas nenurodo kitaip</w:t>
      </w:r>
      <w:r w:rsidR="00F3104E">
        <w:rPr>
          <w:rFonts w:ascii="Calibri" w:eastAsia="Calibri" w:hAnsi="Calibri" w:cs="Calibri"/>
        </w:rPr>
        <w:t>.</w:t>
      </w:r>
    </w:p>
    <w:p w14:paraId="3067A84D" w14:textId="77777777" w:rsidR="00C04EE0" w:rsidRPr="008B6B17" w:rsidRDefault="00C04EE0" w:rsidP="002B5B62">
      <w:pPr>
        <w:pStyle w:val="Lentelipavadinimai"/>
        <w:tabs>
          <w:tab w:val="clear" w:pos="1418"/>
          <w:tab w:val="left" w:pos="426"/>
        </w:tabs>
        <w:ind w:left="0" w:firstLine="0"/>
      </w:pPr>
      <w:bookmarkStart w:id="343" w:name="_Ref20992604"/>
      <w:r w:rsidRPr="008B6B17">
        <w:t xml:space="preserve">lentelė. </w:t>
      </w:r>
      <w:r>
        <w:t>Komutacinių aparatų p</w:t>
      </w:r>
      <w:r w:rsidRPr="005A27FF">
        <w:t>avadėlių</w:t>
      </w:r>
      <w:r>
        <w:t>,</w:t>
      </w:r>
      <w:r w:rsidRPr="005A27FF">
        <w:t xml:space="preserve"> traukių</w:t>
      </w:r>
      <w:r>
        <w:t xml:space="preserve"> bei intarpų</w:t>
      </w:r>
      <w:r w:rsidRPr="005A27FF">
        <w:t xml:space="preserve"> pagamintų iš </w:t>
      </w:r>
      <w:r>
        <w:t>izoliacinės</w:t>
      </w:r>
      <w:r w:rsidRPr="005A27FF">
        <w:t xml:space="preserve"> medžiag</w:t>
      </w:r>
      <w:r>
        <w:t>os</w:t>
      </w:r>
      <w:r w:rsidRPr="008B6B17">
        <w:t xml:space="preserve"> izoliacijos varžos</w:t>
      </w:r>
      <w:r>
        <w:t xml:space="preserve"> leistinos reikšmės</w:t>
      </w:r>
      <w:bookmarkEnd w:id="343"/>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43"/>
        <w:gridCol w:w="3756"/>
        <w:gridCol w:w="3757"/>
      </w:tblGrid>
      <w:tr w:rsidR="00C04EE0" w:rsidRPr="008B6B17" w14:paraId="623824FD" w14:textId="77777777" w:rsidTr="002B5B62">
        <w:trPr>
          <w:trHeight w:val="411"/>
        </w:trPr>
        <w:tc>
          <w:tcPr>
            <w:tcW w:w="1843" w:type="dxa"/>
            <w:vMerge w:val="restart"/>
            <w:shd w:val="clear" w:color="auto" w:fill="E6E6E6"/>
            <w:tcMar>
              <w:top w:w="0" w:type="dxa"/>
              <w:left w:w="108" w:type="dxa"/>
              <w:bottom w:w="0" w:type="dxa"/>
              <w:right w:w="108" w:type="dxa"/>
            </w:tcMar>
            <w:vAlign w:val="center"/>
          </w:tcPr>
          <w:p w14:paraId="13B05A22"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Skyriklio vardinė įtampa, kV</w:t>
            </w:r>
          </w:p>
        </w:tc>
        <w:tc>
          <w:tcPr>
            <w:tcW w:w="7513" w:type="dxa"/>
            <w:gridSpan w:val="2"/>
            <w:shd w:val="clear" w:color="auto" w:fill="E6E6E6"/>
            <w:tcMar>
              <w:top w:w="0" w:type="dxa"/>
              <w:left w:w="108" w:type="dxa"/>
              <w:bottom w:w="0" w:type="dxa"/>
              <w:right w:w="108" w:type="dxa"/>
            </w:tcMar>
            <w:vAlign w:val="center"/>
          </w:tcPr>
          <w:p w14:paraId="6F7E7AC1"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Izoliacijos varža, MΩ, ne mažesnė kaip:</w:t>
            </w:r>
          </w:p>
        </w:tc>
      </w:tr>
      <w:tr w:rsidR="00C04EE0" w:rsidRPr="008B6B17" w14:paraId="3EE1BB62" w14:textId="77777777" w:rsidTr="002B5B62">
        <w:tc>
          <w:tcPr>
            <w:tcW w:w="1843" w:type="dxa"/>
            <w:vMerge/>
            <w:shd w:val="clear" w:color="auto" w:fill="E6E6E6"/>
            <w:tcMar>
              <w:top w:w="0" w:type="dxa"/>
              <w:left w:w="108" w:type="dxa"/>
              <w:bottom w:w="0" w:type="dxa"/>
              <w:right w:w="108" w:type="dxa"/>
            </w:tcMar>
            <w:vAlign w:val="center"/>
          </w:tcPr>
          <w:p w14:paraId="1EEFE6E3" w14:textId="77777777" w:rsidR="00C04EE0" w:rsidRPr="001D796C" w:rsidRDefault="00C04EE0" w:rsidP="00455E53">
            <w:pPr>
              <w:jc w:val="center"/>
              <w:rPr>
                <w:rFonts w:ascii="Calibri" w:hAnsi="Calibri" w:cs="Calibri"/>
                <w:b/>
                <w:bCs/>
                <w:color w:val="000000" w:themeColor="text1"/>
                <w:sz w:val="16"/>
                <w:szCs w:val="16"/>
              </w:rPr>
            </w:pPr>
          </w:p>
        </w:tc>
        <w:tc>
          <w:tcPr>
            <w:tcW w:w="3756" w:type="dxa"/>
            <w:shd w:val="clear" w:color="auto" w:fill="E6E6E6"/>
            <w:tcMar>
              <w:top w:w="0" w:type="dxa"/>
              <w:left w:w="108" w:type="dxa"/>
              <w:bottom w:w="0" w:type="dxa"/>
              <w:right w:w="108" w:type="dxa"/>
            </w:tcMar>
            <w:vAlign w:val="center"/>
          </w:tcPr>
          <w:p w14:paraId="7479584C"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pirminės kontrolės metu</w:t>
            </w:r>
          </w:p>
        </w:tc>
        <w:tc>
          <w:tcPr>
            <w:tcW w:w="3757" w:type="dxa"/>
            <w:shd w:val="clear" w:color="auto" w:fill="E6E6E6"/>
            <w:tcMar>
              <w:top w:w="0" w:type="dxa"/>
              <w:left w:w="108" w:type="dxa"/>
              <w:bottom w:w="0" w:type="dxa"/>
              <w:right w:w="108" w:type="dxa"/>
            </w:tcMar>
            <w:vAlign w:val="center"/>
          </w:tcPr>
          <w:p w14:paraId="6E3D4089" w14:textId="77777777" w:rsidR="00C04EE0" w:rsidRPr="001D796C" w:rsidRDefault="00C04EE0" w:rsidP="00455E53">
            <w:pPr>
              <w:jc w:val="center"/>
              <w:rPr>
                <w:rFonts w:ascii="Calibri" w:hAnsi="Calibri" w:cs="Calibri"/>
                <w:b/>
                <w:bCs/>
                <w:color w:val="000000" w:themeColor="text1"/>
                <w:sz w:val="16"/>
                <w:szCs w:val="16"/>
              </w:rPr>
            </w:pPr>
            <w:r w:rsidRPr="001D796C">
              <w:rPr>
                <w:rFonts w:ascii="Calibri" w:hAnsi="Calibri" w:cs="Calibri"/>
                <w:b/>
                <w:bCs/>
                <w:color w:val="000000" w:themeColor="text1"/>
                <w:sz w:val="16"/>
                <w:szCs w:val="16"/>
              </w:rPr>
              <w:t>eksploatuojant</w:t>
            </w:r>
          </w:p>
        </w:tc>
      </w:tr>
      <w:tr w:rsidR="00C04EE0" w:rsidRPr="008B6B17" w14:paraId="4B8279EF" w14:textId="77777777" w:rsidTr="002B5B62">
        <w:trPr>
          <w:trHeight w:val="293"/>
        </w:trPr>
        <w:tc>
          <w:tcPr>
            <w:tcW w:w="1843" w:type="dxa"/>
            <w:tcMar>
              <w:top w:w="0" w:type="dxa"/>
              <w:left w:w="108" w:type="dxa"/>
              <w:bottom w:w="0" w:type="dxa"/>
              <w:right w:w="108" w:type="dxa"/>
            </w:tcMar>
            <w:vAlign w:val="center"/>
          </w:tcPr>
          <w:p w14:paraId="74DE82ED" w14:textId="2BF30B2D" w:rsidR="00C04EE0" w:rsidRPr="008A591C" w:rsidRDefault="00C04EE0" w:rsidP="00455E53">
            <w:pPr>
              <w:jc w:val="center"/>
              <w:rPr>
                <w:sz w:val="20"/>
                <w:szCs w:val="20"/>
              </w:rPr>
            </w:pPr>
            <w:r w:rsidRPr="008A591C">
              <w:rPr>
                <w:sz w:val="20"/>
                <w:szCs w:val="20"/>
              </w:rPr>
              <w:t>10</w:t>
            </w:r>
          </w:p>
        </w:tc>
        <w:tc>
          <w:tcPr>
            <w:tcW w:w="3756" w:type="dxa"/>
            <w:tcMar>
              <w:top w:w="0" w:type="dxa"/>
              <w:left w:w="108" w:type="dxa"/>
              <w:bottom w:w="0" w:type="dxa"/>
              <w:right w:w="108" w:type="dxa"/>
            </w:tcMar>
            <w:vAlign w:val="center"/>
          </w:tcPr>
          <w:p w14:paraId="1751C69F" w14:textId="77777777" w:rsidR="00C04EE0" w:rsidRPr="008A591C" w:rsidRDefault="00C04EE0" w:rsidP="00455E53">
            <w:pPr>
              <w:jc w:val="center"/>
              <w:rPr>
                <w:rFonts w:cstheme="minorHAnsi"/>
                <w:sz w:val="20"/>
                <w:szCs w:val="20"/>
              </w:rPr>
            </w:pPr>
            <w:r w:rsidRPr="008A591C">
              <w:rPr>
                <w:sz w:val="20"/>
                <w:szCs w:val="20"/>
              </w:rPr>
              <w:t>1000</w:t>
            </w:r>
          </w:p>
        </w:tc>
        <w:tc>
          <w:tcPr>
            <w:tcW w:w="3757" w:type="dxa"/>
            <w:tcMar>
              <w:top w:w="0" w:type="dxa"/>
              <w:left w:w="108" w:type="dxa"/>
              <w:bottom w:w="0" w:type="dxa"/>
              <w:right w:w="108" w:type="dxa"/>
            </w:tcMar>
            <w:vAlign w:val="center"/>
          </w:tcPr>
          <w:p w14:paraId="373D7371" w14:textId="77777777" w:rsidR="00C04EE0" w:rsidRPr="008A591C" w:rsidRDefault="00C04EE0" w:rsidP="00455E53">
            <w:pPr>
              <w:jc w:val="center"/>
              <w:rPr>
                <w:sz w:val="20"/>
                <w:szCs w:val="20"/>
              </w:rPr>
            </w:pPr>
            <w:r w:rsidRPr="008A591C">
              <w:rPr>
                <w:sz w:val="20"/>
                <w:szCs w:val="20"/>
              </w:rPr>
              <w:t>300</w:t>
            </w:r>
          </w:p>
        </w:tc>
      </w:tr>
      <w:tr w:rsidR="00C04EE0" w:rsidRPr="008B6B17" w14:paraId="063A04BA" w14:textId="77777777" w:rsidTr="002B5B62">
        <w:trPr>
          <w:trHeight w:val="293"/>
        </w:trPr>
        <w:tc>
          <w:tcPr>
            <w:tcW w:w="1843" w:type="dxa"/>
            <w:tcMar>
              <w:top w:w="0" w:type="dxa"/>
              <w:left w:w="108" w:type="dxa"/>
              <w:bottom w:w="0" w:type="dxa"/>
              <w:right w:w="108" w:type="dxa"/>
            </w:tcMar>
            <w:vAlign w:val="center"/>
          </w:tcPr>
          <w:p w14:paraId="678CB564" w14:textId="5FBA67D3" w:rsidR="00C04EE0" w:rsidRPr="008A591C" w:rsidRDefault="00C04EE0" w:rsidP="00455E53">
            <w:pPr>
              <w:jc w:val="center"/>
              <w:rPr>
                <w:sz w:val="20"/>
                <w:szCs w:val="20"/>
              </w:rPr>
            </w:pPr>
            <w:r w:rsidRPr="008A591C">
              <w:rPr>
                <w:sz w:val="20"/>
                <w:szCs w:val="20"/>
              </w:rPr>
              <w:t>110</w:t>
            </w:r>
          </w:p>
        </w:tc>
        <w:tc>
          <w:tcPr>
            <w:tcW w:w="3756" w:type="dxa"/>
            <w:tcMar>
              <w:top w:w="0" w:type="dxa"/>
              <w:left w:w="108" w:type="dxa"/>
              <w:bottom w:w="0" w:type="dxa"/>
              <w:right w:w="108" w:type="dxa"/>
            </w:tcMar>
            <w:vAlign w:val="center"/>
          </w:tcPr>
          <w:p w14:paraId="1C17A8ED" w14:textId="77777777" w:rsidR="00C04EE0" w:rsidRPr="008A591C" w:rsidRDefault="00C04EE0" w:rsidP="00455E53">
            <w:pPr>
              <w:jc w:val="center"/>
              <w:rPr>
                <w:sz w:val="20"/>
                <w:szCs w:val="20"/>
              </w:rPr>
            </w:pPr>
            <w:r w:rsidRPr="008A591C">
              <w:rPr>
                <w:sz w:val="20"/>
                <w:szCs w:val="20"/>
              </w:rPr>
              <w:t>3000</w:t>
            </w:r>
          </w:p>
        </w:tc>
        <w:tc>
          <w:tcPr>
            <w:tcW w:w="3757" w:type="dxa"/>
            <w:tcMar>
              <w:top w:w="0" w:type="dxa"/>
              <w:left w:w="108" w:type="dxa"/>
              <w:bottom w:w="0" w:type="dxa"/>
              <w:right w:w="108" w:type="dxa"/>
            </w:tcMar>
            <w:vAlign w:val="center"/>
          </w:tcPr>
          <w:p w14:paraId="52B85FA4" w14:textId="77777777" w:rsidR="00C04EE0" w:rsidRPr="008A591C" w:rsidRDefault="00C04EE0" w:rsidP="00455E53">
            <w:pPr>
              <w:jc w:val="center"/>
              <w:rPr>
                <w:sz w:val="20"/>
                <w:szCs w:val="20"/>
              </w:rPr>
            </w:pPr>
            <w:r w:rsidRPr="008A591C">
              <w:rPr>
                <w:sz w:val="20"/>
                <w:szCs w:val="20"/>
              </w:rPr>
              <w:t>1000</w:t>
            </w:r>
          </w:p>
        </w:tc>
      </w:tr>
      <w:tr w:rsidR="00C04EE0" w:rsidRPr="00206A45" w14:paraId="5480A00D" w14:textId="77777777" w:rsidTr="002B5B62">
        <w:trPr>
          <w:trHeight w:val="293"/>
        </w:trPr>
        <w:tc>
          <w:tcPr>
            <w:tcW w:w="1843" w:type="dxa"/>
            <w:tcMar>
              <w:top w:w="0" w:type="dxa"/>
              <w:left w:w="108" w:type="dxa"/>
              <w:bottom w:w="0" w:type="dxa"/>
              <w:right w:w="108" w:type="dxa"/>
            </w:tcMar>
            <w:vAlign w:val="center"/>
          </w:tcPr>
          <w:p w14:paraId="7AD4077E" w14:textId="351B4355" w:rsidR="00C04EE0" w:rsidRPr="008A591C" w:rsidRDefault="00C04EE0" w:rsidP="00455E53">
            <w:pPr>
              <w:jc w:val="center"/>
              <w:rPr>
                <w:sz w:val="20"/>
                <w:szCs w:val="20"/>
              </w:rPr>
            </w:pPr>
            <w:r>
              <w:rPr>
                <w:sz w:val="20"/>
                <w:szCs w:val="20"/>
              </w:rPr>
              <w:t>330</w:t>
            </w:r>
          </w:p>
        </w:tc>
        <w:tc>
          <w:tcPr>
            <w:tcW w:w="3756" w:type="dxa"/>
            <w:tcMar>
              <w:top w:w="0" w:type="dxa"/>
              <w:left w:w="108" w:type="dxa"/>
              <w:bottom w:w="0" w:type="dxa"/>
              <w:right w:w="108" w:type="dxa"/>
            </w:tcMar>
            <w:vAlign w:val="center"/>
          </w:tcPr>
          <w:p w14:paraId="33306842" w14:textId="77777777" w:rsidR="00C04EE0" w:rsidRPr="008A591C" w:rsidRDefault="00C04EE0" w:rsidP="00455E53">
            <w:pPr>
              <w:jc w:val="center"/>
              <w:rPr>
                <w:sz w:val="20"/>
                <w:szCs w:val="20"/>
              </w:rPr>
            </w:pPr>
            <w:r w:rsidRPr="008A591C">
              <w:rPr>
                <w:sz w:val="20"/>
                <w:szCs w:val="20"/>
              </w:rPr>
              <w:t>5000</w:t>
            </w:r>
          </w:p>
        </w:tc>
        <w:tc>
          <w:tcPr>
            <w:tcW w:w="3757" w:type="dxa"/>
            <w:tcMar>
              <w:top w:w="0" w:type="dxa"/>
              <w:left w:w="108" w:type="dxa"/>
              <w:bottom w:w="0" w:type="dxa"/>
              <w:right w:w="108" w:type="dxa"/>
            </w:tcMar>
          </w:tcPr>
          <w:p w14:paraId="631C6CA3" w14:textId="77777777" w:rsidR="00C04EE0" w:rsidRPr="008A591C" w:rsidRDefault="00C04EE0" w:rsidP="00455E53">
            <w:pPr>
              <w:jc w:val="center"/>
              <w:rPr>
                <w:sz w:val="20"/>
                <w:szCs w:val="20"/>
              </w:rPr>
            </w:pPr>
            <w:r w:rsidRPr="008A591C">
              <w:rPr>
                <w:sz w:val="20"/>
                <w:szCs w:val="20"/>
              </w:rPr>
              <w:t>3000</w:t>
            </w:r>
          </w:p>
        </w:tc>
      </w:tr>
    </w:tbl>
    <w:p w14:paraId="2C2BD17E" w14:textId="4A99AC74" w:rsidR="00423F08" w:rsidRPr="00423F08" w:rsidRDefault="00CF7084" w:rsidP="00423F08">
      <w:pPr>
        <w:pStyle w:val="Antrat11"/>
        <w:tabs>
          <w:tab w:val="clear" w:pos="1134"/>
          <w:tab w:val="num" w:pos="567"/>
        </w:tabs>
        <w:spacing w:after="120"/>
        <w:ind w:left="567" w:hanging="567"/>
        <w:outlineLvl w:val="9"/>
      </w:pPr>
      <w:r>
        <w:t>A</w:t>
      </w:r>
      <w:r w:rsidRPr="002B5B62">
        <w:t>traminių kolonėlių izoliacijos varžos matavimas atliekamas, jeigu termovizinio patikrinimo metu pastebėti nukrypimai nuo normos</w:t>
      </w:r>
      <w:r>
        <w:t>.</w:t>
      </w:r>
      <w:r w:rsidRPr="002B5B62">
        <w:t xml:space="preserve"> </w:t>
      </w:r>
      <w:r w:rsidRPr="00FD14C9">
        <w:rPr>
          <w:color w:val="000000"/>
        </w:rPr>
        <w:t xml:space="preserve">Esant </w:t>
      </w:r>
      <w:r>
        <w:rPr>
          <w:color w:val="000000"/>
        </w:rPr>
        <w:t>analogiškų atraminių kolonėlių</w:t>
      </w:r>
      <w:r w:rsidRPr="00FD14C9">
        <w:rPr>
          <w:color w:val="000000"/>
        </w:rPr>
        <w:t xml:space="preserve"> įšilimo temperatūrų skirtumui </w:t>
      </w:r>
      <w:r>
        <w:rPr>
          <w:color w:val="000000"/>
        </w:rPr>
        <w:t>nuo 3,0</w:t>
      </w:r>
      <w:r w:rsidRPr="00FD14C9">
        <w:rPr>
          <w:color w:val="000000"/>
        </w:rPr>
        <w:t xml:space="preserve"> </w:t>
      </w:r>
      <w:r>
        <w:rPr>
          <w:color w:val="000000"/>
        </w:rPr>
        <w:t xml:space="preserve">iki </w:t>
      </w:r>
      <w:r w:rsidRPr="00F776AA">
        <w:rPr>
          <w:color w:val="000000"/>
        </w:rPr>
        <w:t>5,0</w:t>
      </w:r>
      <w:r>
        <w:rPr>
          <w:color w:val="000000"/>
        </w:rPr>
        <w:t xml:space="preserve"> °</w:t>
      </w:r>
      <w:r w:rsidRPr="00FD14C9">
        <w:rPr>
          <w:color w:val="000000"/>
        </w:rPr>
        <w:t>C imtinai atliekamas papildomas termovizinis  patikrinimas šilimo priežasčiai nustatyti</w:t>
      </w:r>
      <w:r>
        <w:rPr>
          <w:color w:val="000000"/>
        </w:rPr>
        <w:t>. E</w:t>
      </w:r>
      <w:r w:rsidRPr="00F776AA">
        <w:rPr>
          <w:color w:val="000000"/>
        </w:rPr>
        <w:t xml:space="preserve">sant temperatūrų skirtumui </w:t>
      </w:r>
      <w:r>
        <w:rPr>
          <w:color w:val="000000"/>
        </w:rPr>
        <w:t>daugiau nei</w:t>
      </w:r>
      <w:r w:rsidRPr="00F776AA">
        <w:rPr>
          <w:color w:val="000000"/>
        </w:rPr>
        <w:t xml:space="preserve"> 5,0 °C protokolo išvadoje turi būti teikiama rekomendacija atlikti </w:t>
      </w:r>
      <w:r>
        <w:rPr>
          <w:color w:val="000000"/>
        </w:rPr>
        <w:t xml:space="preserve">skyriklio </w:t>
      </w:r>
      <w:r w:rsidRPr="00F776AA">
        <w:rPr>
          <w:color w:val="000000"/>
        </w:rPr>
        <w:t xml:space="preserve">visų </w:t>
      </w:r>
      <w:r>
        <w:rPr>
          <w:color w:val="000000"/>
        </w:rPr>
        <w:t>atraminių</w:t>
      </w:r>
      <w:r w:rsidRPr="00F776AA">
        <w:rPr>
          <w:color w:val="000000"/>
        </w:rPr>
        <w:t xml:space="preserve"> </w:t>
      </w:r>
      <w:r>
        <w:rPr>
          <w:color w:val="000000"/>
        </w:rPr>
        <w:t>vizualinę apžiūrą atjungus įrenginį ir izoliacinės varžos</w:t>
      </w:r>
      <w:r w:rsidRPr="00F776AA">
        <w:rPr>
          <w:color w:val="000000"/>
        </w:rPr>
        <w:t xml:space="preserve"> patikrinimus.</w:t>
      </w:r>
      <w:r>
        <w:t xml:space="preserve"> </w:t>
      </w:r>
      <w:r w:rsidRPr="002B5B62">
        <w:t>Izoliatoriaus ar sudėtinio izoliatoriaus kiekvieno elemento varža turi būti ne mažesnė kaip 300 MΩ.</w:t>
      </w:r>
    </w:p>
    <w:p w14:paraId="344A4753" w14:textId="5CD2F232" w:rsidR="00E20DC6" w:rsidRDefault="00E20DC6">
      <w:r>
        <w:br w:type="page"/>
      </w:r>
    </w:p>
    <w:p w14:paraId="54B4280F" w14:textId="65FBEC63" w:rsidR="00725EB0" w:rsidRPr="002B5B62" w:rsidRDefault="00AD7108" w:rsidP="003D5E50">
      <w:pPr>
        <w:pStyle w:val="Antrat1"/>
        <w:numPr>
          <w:ilvl w:val="0"/>
          <w:numId w:val="19"/>
        </w:numPr>
        <w:ind w:left="567" w:hanging="567"/>
        <w:jc w:val="both"/>
      </w:pPr>
      <w:bookmarkStart w:id="344" w:name="_Toc183923140"/>
      <w:r w:rsidRPr="004856BF">
        <w:lastRenderedPageBreak/>
        <w:t xml:space="preserve">110 kV </w:t>
      </w:r>
      <w:r w:rsidR="00D16254" w:rsidRPr="004856BF">
        <w:t>seno</w:t>
      </w:r>
      <w:r w:rsidR="00D16254">
        <w:t>s</w:t>
      </w:r>
      <w:r w:rsidR="00D16254" w:rsidRPr="004856BF">
        <w:t xml:space="preserve"> </w:t>
      </w:r>
      <w:r w:rsidR="00D16254">
        <w:t>kartos</w:t>
      </w:r>
      <w:r w:rsidR="00D16254" w:rsidRPr="004856BF">
        <w:t xml:space="preserve"> (GOST)</w:t>
      </w:r>
      <w:r w:rsidR="00D16254">
        <w:t xml:space="preserve"> </w:t>
      </w:r>
      <w:r w:rsidR="00725EB0" w:rsidRPr="004856BF">
        <w:t>skirtuvų ir trumpiklių patikrinimų apimtys</w:t>
      </w:r>
      <w:bookmarkEnd w:id="344"/>
    </w:p>
    <w:p w14:paraId="2BD61D8A" w14:textId="77777777" w:rsidR="0044075B" w:rsidRPr="007F05E5" w:rsidRDefault="0044075B" w:rsidP="0044075B">
      <w:pPr>
        <w:pStyle w:val="Lentelipavadinimai"/>
        <w:tabs>
          <w:tab w:val="clear" w:pos="1418"/>
          <w:tab w:val="left" w:pos="284"/>
        </w:tabs>
        <w:ind w:left="0" w:firstLine="0"/>
      </w:pPr>
      <w:r w:rsidRPr="007E4D57">
        <w:t xml:space="preserve">lentelė. </w:t>
      </w:r>
      <w:r w:rsidRPr="001B42A0">
        <w:t>110</w:t>
      </w:r>
      <w:r>
        <w:t xml:space="preserve"> </w:t>
      </w:r>
      <w:r w:rsidRPr="001B42A0">
        <w:t>kV</w:t>
      </w:r>
      <w:r>
        <w:t xml:space="preserve"> skirtuvų, trumpiklių</w:t>
      </w:r>
      <w:r w:rsidRPr="00145387">
        <w:t xml:space="preserve"> patikrinimų suvestinė</w:t>
      </w:r>
    </w:p>
    <w:tbl>
      <w:tblPr>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8"/>
        <w:gridCol w:w="992"/>
        <w:gridCol w:w="992"/>
      </w:tblGrid>
      <w:tr w:rsidR="0044075B" w14:paraId="54B614C9" w14:textId="77777777" w:rsidTr="0044075B">
        <w:trPr>
          <w:trHeight w:val="264"/>
        </w:trPr>
        <w:tc>
          <w:tcPr>
            <w:tcW w:w="7498" w:type="dxa"/>
            <w:vMerge w:val="restart"/>
            <w:tcBorders>
              <w:top w:val="single" w:sz="12" w:space="0" w:color="auto"/>
              <w:left w:val="single" w:sz="12" w:space="0" w:color="auto"/>
              <w:right w:val="single" w:sz="12" w:space="0" w:color="auto"/>
            </w:tcBorders>
            <w:shd w:val="clear" w:color="auto" w:fill="000000"/>
            <w:noWrap/>
            <w:vAlign w:val="center"/>
            <w:hideMark/>
          </w:tcPr>
          <w:p w14:paraId="5038141E" w14:textId="77777777" w:rsidR="0044075B" w:rsidRDefault="0044075B">
            <w:pPr>
              <w:spacing w:line="256" w:lineRule="auto"/>
              <w:ind w:firstLineChars="100" w:firstLine="201"/>
              <w:jc w:val="left"/>
              <w:rPr>
                <w:rFonts w:ascii="Calibri" w:eastAsia="Times New Roman" w:hAnsi="Calibri" w:cs="Calibri"/>
                <w:b/>
                <w:bCs/>
                <w:color w:val="FFFFFF"/>
                <w:sz w:val="20"/>
                <w:szCs w:val="20"/>
                <w:lang w:eastAsia="lt-LT"/>
              </w:rPr>
            </w:pPr>
            <w:r>
              <w:rPr>
                <w:rFonts w:ascii="Calibri" w:eastAsia="Times New Roman" w:hAnsi="Calibri" w:cs="Calibri"/>
                <w:b/>
                <w:bCs/>
                <w:color w:val="FFFFFF"/>
                <w:sz w:val="20"/>
                <w:szCs w:val="20"/>
                <w:lang w:eastAsia="lt-LT"/>
              </w:rPr>
              <w:t xml:space="preserve">Skirtuvai, trumpikliai </w:t>
            </w:r>
          </w:p>
        </w:tc>
        <w:tc>
          <w:tcPr>
            <w:tcW w:w="1984" w:type="dxa"/>
            <w:gridSpan w:val="2"/>
            <w:tcBorders>
              <w:top w:val="single" w:sz="12" w:space="0" w:color="auto"/>
              <w:left w:val="single" w:sz="12" w:space="0" w:color="auto"/>
              <w:right w:val="single" w:sz="12" w:space="0" w:color="auto"/>
            </w:tcBorders>
            <w:shd w:val="clear" w:color="auto" w:fill="D9D9D9"/>
            <w:noWrap/>
            <w:vAlign w:val="center"/>
            <w:hideMark/>
          </w:tcPr>
          <w:p w14:paraId="1268ACB3" w14:textId="77777777" w:rsidR="0044075B" w:rsidRDefault="0044075B">
            <w:pPr>
              <w:spacing w:line="256" w:lineRule="auto"/>
              <w:jc w:val="center"/>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Seno kartos (GOST)</w:t>
            </w:r>
          </w:p>
        </w:tc>
      </w:tr>
      <w:tr w:rsidR="0044075B" w14:paraId="7DDB870C" w14:textId="77777777" w:rsidTr="0044075B">
        <w:trPr>
          <w:trHeight w:val="264"/>
        </w:trPr>
        <w:tc>
          <w:tcPr>
            <w:tcW w:w="7498" w:type="dxa"/>
            <w:vMerge/>
            <w:tcBorders>
              <w:left w:val="single" w:sz="12" w:space="0" w:color="auto"/>
              <w:right w:val="single" w:sz="12" w:space="0" w:color="auto"/>
            </w:tcBorders>
            <w:vAlign w:val="center"/>
            <w:hideMark/>
          </w:tcPr>
          <w:p w14:paraId="684840FA" w14:textId="77777777" w:rsidR="0044075B" w:rsidRDefault="0044075B">
            <w:pPr>
              <w:spacing w:line="256" w:lineRule="auto"/>
              <w:jc w:val="left"/>
              <w:rPr>
                <w:rFonts w:ascii="Calibri" w:eastAsia="Times New Roman" w:hAnsi="Calibri" w:cs="Calibri"/>
                <w:b/>
                <w:bCs/>
                <w:color w:val="FFFFFF"/>
                <w:sz w:val="20"/>
                <w:szCs w:val="20"/>
                <w:lang w:eastAsia="lt-LT"/>
              </w:rPr>
            </w:pPr>
          </w:p>
        </w:tc>
        <w:tc>
          <w:tcPr>
            <w:tcW w:w="992" w:type="dxa"/>
            <w:tcBorders>
              <w:left w:val="single" w:sz="12" w:space="0" w:color="auto"/>
            </w:tcBorders>
            <w:shd w:val="clear" w:color="auto" w:fill="D9D9D9"/>
            <w:noWrap/>
            <w:vAlign w:val="center"/>
            <w:hideMark/>
          </w:tcPr>
          <w:p w14:paraId="36F1AE7B" w14:textId="77777777" w:rsidR="0044075B" w:rsidRDefault="0044075B">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1 metai</w:t>
            </w:r>
          </w:p>
        </w:tc>
        <w:tc>
          <w:tcPr>
            <w:tcW w:w="992" w:type="dxa"/>
            <w:tcBorders>
              <w:right w:val="single" w:sz="12" w:space="0" w:color="auto"/>
            </w:tcBorders>
            <w:shd w:val="clear" w:color="auto" w:fill="D9D9D9"/>
            <w:noWrap/>
            <w:vAlign w:val="center"/>
            <w:hideMark/>
          </w:tcPr>
          <w:p w14:paraId="70BF8198" w14:textId="77777777" w:rsidR="0044075B" w:rsidRDefault="0044075B">
            <w:pPr>
              <w:spacing w:line="256" w:lineRule="auto"/>
              <w:jc w:val="center"/>
              <w:rPr>
                <w:rFonts w:ascii="Calibri" w:eastAsia="Times New Roman" w:hAnsi="Calibri" w:cs="Calibri"/>
                <w:b/>
                <w:bCs/>
                <w:color w:val="000000"/>
                <w:sz w:val="14"/>
                <w:szCs w:val="14"/>
                <w:lang w:eastAsia="lt-LT"/>
              </w:rPr>
            </w:pPr>
            <w:r>
              <w:rPr>
                <w:rFonts w:ascii="Calibri" w:eastAsia="Times New Roman" w:hAnsi="Calibri" w:cs="Calibri"/>
                <w:b/>
                <w:bCs/>
                <w:color w:val="000000"/>
                <w:sz w:val="14"/>
                <w:szCs w:val="14"/>
                <w:lang w:eastAsia="lt-LT"/>
              </w:rPr>
              <w:t>kas 4 metai</w:t>
            </w:r>
          </w:p>
        </w:tc>
      </w:tr>
      <w:tr w:rsidR="0044075B" w14:paraId="6E95F050" w14:textId="77777777" w:rsidTr="0044075B">
        <w:trPr>
          <w:trHeight w:val="264"/>
        </w:trPr>
        <w:tc>
          <w:tcPr>
            <w:tcW w:w="7498" w:type="dxa"/>
            <w:tcBorders>
              <w:left w:val="single" w:sz="12" w:space="0" w:color="auto"/>
              <w:right w:val="single" w:sz="12" w:space="0" w:color="auto"/>
            </w:tcBorders>
            <w:noWrap/>
            <w:vAlign w:val="center"/>
            <w:hideMark/>
          </w:tcPr>
          <w:p w14:paraId="69D8C7AD"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kontaktų pereinamosios varžos patikrinimas</w:t>
            </w:r>
          </w:p>
        </w:tc>
        <w:tc>
          <w:tcPr>
            <w:tcW w:w="992" w:type="dxa"/>
            <w:tcBorders>
              <w:left w:val="single" w:sz="12" w:space="0" w:color="auto"/>
            </w:tcBorders>
            <w:vAlign w:val="center"/>
            <w:hideMark/>
          </w:tcPr>
          <w:p w14:paraId="3C711C7A"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5A5E4BFC" w14:textId="77777777" w:rsidR="0044075B" w:rsidRDefault="0044075B">
            <w:pPr>
              <w:spacing w:line="256" w:lineRule="auto"/>
              <w:jc w:val="center"/>
              <w:rPr>
                <w:rFonts w:ascii="Calibri" w:eastAsia="Times New Roman" w:hAnsi="Calibri" w:cs="Calibri"/>
                <w:sz w:val="16"/>
                <w:szCs w:val="16"/>
                <w:lang w:eastAsia="lt-LT"/>
              </w:rPr>
            </w:pPr>
          </w:p>
        </w:tc>
      </w:tr>
      <w:tr w:rsidR="0044075B" w14:paraId="1D58D8AD" w14:textId="77777777" w:rsidTr="0044075B">
        <w:trPr>
          <w:trHeight w:val="264"/>
        </w:trPr>
        <w:tc>
          <w:tcPr>
            <w:tcW w:w="7498" w:type="dxa"/>
            <w:tcBorders>
              <w:left w:val="single" w:sz="12" w:space="0" w:color="auto"/>
              <w:right w:val="single" w:sz="12" w:space="0" w:color="auto"/>
            </w:tcBorders>
            <w:noWrap/>
            <w:vAlign w:val="center"/>
            <w:hideMark/>
          </w:tcPr>
          <w:p w14:paraId="0931313D"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Galios ir įžeminimo peilių ištraukimo jėgos matavimas</w:t>
            </w:r>
          </w:p>
        </w:tc>
        <w:tc>
          <w:tcPr>
            <w:tcW w:w="992" w:type="dxa"/>
            <w:tcBorders>
              <w:left w:val="single" w:sz="12" w:space="0" w:color="auto"/>
            </w:tcBorders>
            <w:vAlign w:val="center"/>
            <w:hideMark/>
          </w:tcPr>
          <w:p w14:paraId="3F3AB485"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4A2C3778" w14:textId="77777777" w:rsidR="0044075B" w:rsidRDefault="0044075B">
            <w:pPr>
              <w:spacing w:line="256" w:lineRule="auto"/>
              <w:jc w:val="center"/>
              <w:rPr>
                <w:rFonts w:ascii="Calibri" w:eastAsia="Times New Roman" w:hAnsi="Calibri" w:cs="Calibri"/>
                <w:sz w:val="16"/>
                <w:szCs w:val="16"/>
                <w:lang w:eastAsia="lt-LT"/>
              </w:rPr>
            </w:pPr>
          </w:p>
        </w:tc>
      </w:tr>
      <w:tr w:rsidR="0044075B" w14:paraId="58328CC8" w14:textId="77777777" w:rsidTr="0044075B">
        <w:trPr>
          <w:trHeight w:val="264"/>
        </w:trPr>
        <w:tc>
          <w:tcPr>
            <w:tcW w:w="7498" w:type="dxa"/>
            <w:tcBorders>
              <w:left w:val="single" w:sz="12" w:space="0" w:color="auto"/>
              <w:right w:val="single" w:sz="12" w:space="0" w:color="auto"/>
            </w:tcBorders>
            <w:noWrap/>
            <w:vAlign w:val="center"/>
            <w:hideMark/>
          </w:tcPr>
          <w:p w14:paraId="747D35C4"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Mechanizmų būklės įvertinimas</w:t>
            </w:r>
          </w:p>
        </w:tc>
        <w:tc>
          <w:tcPr>
            <w:tcW w:w="992" w:type="dxa"/>
            <w:tcBorders>
              <w:left w:val="single" w:sz="12" w:space="0" w:color="auto"/>
            </w:tcBorders>
            <w:vAlign w:val="center"/>
            <w:hideMark/>
          </w:tcPr>
          <w:p w14:paraId="0284A701"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36077C26" w14:textId="77777777" w:rsidR="0044075B" w:rsidRDefault="0044075B">
            <w:pPr>
              <w:spacing w:line="256" w:lineRule="auto"/>
              <w:jc w:val="center"/>
              <w:rPr>
                <w:rFonts w:ascii="Calibri" w:eastAsia="Times New Roman" w:hAnsi="Calibri" w:cs="Calibri"/>
                <w:sz w:val="16"/>
                <w:szCs w:val="16"/>
                <w:lang w:eastAsia="lt-LT"/>
              </w:rPr>
            </w:pPr>
          </w:p>
        </w:tc>
      </w:tr>
      <w:tr w:rsidR="0044075B" w14:paraId="6F2FB126" w14:textId="77777777" w:rsidTr="0044075B">
        <w:trPr>
          <w:trHeight w:val="264"/>
        </w:trPr>
        <w:tc>
          <w:tcPr>
            <w:tcW w:w="7498" w:type="dxa"/>
            <w:tcBorders>
              <w:left w:val="single" w:sz="12" w:space="0" w:color="auto"/>
              <w:right w:val="single" w:sz="12" w:space="0" w:color="auto"/>
            </w:tcBorders>
            <w:noWrap/>
            <w:vAlign w:val="center"/>
            <w:hideMark/>
          </w:tcPr>
          <w:p w14:paraId="264FB05F"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Bandymai daugkartiniu jungimu ir blokuočių patikrinimai</w:t>
            </w:r>
          </w:p>
        </w:tc>
        <w:tc>
          <w:tcPr>
            <w:tcW w:w="992" w:type="dxa"/>
            <w:tcBorders>
              <w:left w:val="single" w:sz="12" w:space="0" w:color="auto"/>
            </w:tcBorders>
            <w:vAlign w:val="center"/>
            <w:hideMark/>
          </w:tcPr>
          <w:p w14:paraId="5A2DEC93"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c>
          <w:tcPr>
            <w:tcW w:w="992" w:type="dxa"/>
            <w:tcBorders>
              <w:right w:val="single" w:sz="12" w:space="0" w:color="auto"/>
            </w:tcBorders>
            <w:vAlign w:val="center"/>
          </w:tcPr>
          <w:p w14:paraId="2ED9A8DB" w14:textId="77777777" w:rsidR="0044075B" w:rsidRDefault="0044075B">
            <w:pPr>
              <w:spacing w:line="256" w:lineRule="auto"/>
              <w:jc w:val="center"/>
              <w:rPr>
                <w:rFonts w:ascii="Calibri" w:eastAsia="Times New Roman" w:hAnsi="Calibri" w:cs="Calibri"/>
                <w:sz w:val="16"/>
                <w:szCs w:val="16"/>
                <w:lang w:eastAsia="lt-LT"/>
              </w:rPr>
            </w:pPr>
          </w:p>
        </w:tc>
      </w:tr>
      <w:tr w:rsidR="0044075B" w14:paraId="005A91E8" w14:textId="77777777" w:rsidTr="0044075B">
        <w:trPr>
          <w:trHeight w:val="264"/>
        </w:trPr>
        <w:tc>
          <w:tcPr>
            <w:tcW w:w="7498" w:type="dxa"/>
            <w:tcBorders>
              <w:left w:val="single" w:sz="12" w:space="0" w:color="auto"/>
              <w:right w:val="single" w:sz="12" w:space="0" w:color="auto"/>
            </w:tcBorders>
            <w:noWrap/>
            <w:vAlign w:val="center"/>
            <w:hideMark/>
          </w:tcPr>
          <w:p w14:paraId="13ABE59C"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Suveikimo laikų matavimas</w:t>
            </w:r>
          </w:p>
        </w:tc>
        <w:tc>
          <w:tcPr>
            <w:tcW w:w="992" w:type="dxa"/>
            <w:tcBorders>
              <w:left w:val="single" w:sz="12" w:space="0" w:color="auto"/>
            </w:tcBorders>
            <w:vAlign w:val="center"/>
            <w:hideMark/>
          </w:tcPr>
          <w:p w14:paraId="44944D3D" w14:textId="77777777" w:rsidR="0044075B" w:rsidRDefault="0044075B">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92" w:type="dxa"/>
            <w:tcBorders>
              <w:right w:val="single" w:sz="12" w:space="0" w:color="auto"/>
            </w:tcBorders>
            <w:vAlign w:val="center"/>
            <w:hideMark/>
          </w:tcPr>
          <w:p w14:paraId="08640683"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44075B" w14:paraId="7A23A0CE" w14:textId="77777777" w:rsidTr="0044075B">
        <w:trPr>
          <w:trHeight w:val="264"/>
        </w:trPr>
        <w:tc>
          <w:tcPr>
            <w:tcW w:w="7498" w:type="dxa"/>
            <w:tcBorders>
              <w:left w:val="single" w:sz="12" w:space="0" w:color="auto"/>
              <w:right w:val="single" w:sz="12" w:space="0" w:color="auto"/>
            </w:tcBorders>
            <w:noWrap/>
            <w:vAlign w:val="center"/>
            <w:hideMark/>
          </w:tcPr>
          <w:p w14:paraId="2D9C1B3E"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Traukių, įtaisų pagamintų iš izoliacinės medžiagos varžos patikrinimas</w:t>
            </w:r>
          </w:p>
        </w:tc>
        <w:tc>
          <w:tcPr>
            <w:tcW w:w="992" w:type="dxa"/>
            <w:tcBorders>
              <w:left w:val="single" w:sz="12" w:space="0" w:color="auto"/>
            </w:tcBorders>
            <w:vAlign w:val="center"/>
            <w:hideMark/>
          </w:tcPr>
          <w:p w14:paraId="58CDE893" w14:textId="77777777" w:rsidR="0044075B" w:rsidRDefault="0044075B">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92" w:type="dxa"/>
            <w:tcBorders>
              <w:right w:val="single" w:sz="12" w:space="0" w:color="auto"/>
            </w:tcBorders>
            <w:vAlign w:val="center"/>
            <w:hideMark/>
          </w:tcPr>
          <w:p w14:paraId="6E602977"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r w:rsidR="0044075B" w14:paraId="3B952E37" w14:textId="77777777" w:rsidTr="0044075B">
        <w:trPr>
          <w:trHeight w:val="264"/>
        </w:trPr>
        <w:tc>
          <w:tcPr>
            <w:tcW w:w="7498" w:type="dxa"/>
            <w:tcBorders>
              <w:left w:val="single" w:sz="12" w:space="0" w:color="auto"/>
              <w:bottom w:val="single" w:sz="12" w:space="0" w:color="auto"/>
              <w:right w:val="single" w:sz="12" w:space="0" w:color="auto"/>
            </w:tcBorders>
            <w:noWrap/>
            <w:vAlign w:val="center"/>
            <w:hideMark/>
          </w:tcPr>
          <w:p w14:paraId="43DCF24D" w14:textId="77777777" w:rsidR="0044075B" w:rsidRDefault="0044075B">
            <w:pPr>
              <w:spacing w:line="256" w:lineRule="auto"/>
              <w:rPr>
                <w:rFonts w:ascii="Calibri" w:eastAsia="Times New Roman" w:hAnsi="Calibri" w:cs="Calibri"/>
                <w:sz w:val="16"/>
                <w:szCs w:val="16"/>
                <w:lang w:eastAsia="lt-LT"/>
              </w:rPr>
            </w:pPr>
            <w:r>
              <w:rPr>
                <w:rFonts w:ascii="Calibri" w:eastAsia="Times New Roman" w:hAnsi="Calibri" w:cs="Calibri"/>
                <w:sz w:val="16"/>
                <w:szCs w:val="16"/>
                <w:lang w:eastAsia="lt-LT"/>
              </w:rPr>
              <w:t>Pavarų grandinių izoliacijos varžos matavimas</w:t>
            </w:r>
          </w:p>
        </w:tc>
        <w:tc>
          <w:tcPr>
            <w:tcW w:w="992" w:type="dxa"/>
            <w:tcBorders>
              <w:left w:val="single" w:sz="12" w:space="0" w:color="auto"/>
              <w:bottom w:val="single" w:sz="12" w:space="0" w:color="auto"/>
            </w:tcBorders>
            <w:vAlign w:val="center"/>
            <w:hideMark/>
          </w:tcPr>
          <w:p w14:paraId="0E484A5E" w14:textId="77777777" w:rsidR="0044075B" w:rsidRDefault="0044075B">
            <w:pPr>
              <w:spacing w:line="256" w:lineRule="auto"/>
              <w:jc w:val="left"/>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w:t>
            </w:r>
          </w:p>
        </w:tc>
        <w:tc>
          <w:tcPr>
            <w:tcW w:w="992" w:type="dxa"/>
            <w:tcBorders>
              <w:bottom w:val="single" w:sz="12" w:space="0" w:color="auto"/>
              <w:right w:val="single" w:sz="12" w:space="0" w:color="auto"/>
            </w:tcBorders>
            <w:vAlign w:val="center"/>
            <w:hideMark/>
          </w:tcPr>
          <w:p w14:paraId="0659BC30" w14:textId="77777777" w:rsidR="0044075B" w:rsidRDefault="0044075B">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6"/>
                <w:szCs w:val="16"/>
                <w:lang w:eastAsia="lt-LT"/>
              </w:rPr>
              <w:t>×</w:t>
            </w:r>
          </w:p>
        </w:tc>
      </w:tr>
    </w:tbl>
    <w:p w14:paraId="73F57D55" w14:textId="77777777" w:rsidR="0044075B" w:rsidRDefault="0044075B" w:rsidP="0044075B"/>
    <w:p w14:paraId="1E71B9CB" w14:textId="68F2EC2A" w:rsidR="00725EB0" w:rsidRPr="002B5B62" w:rsidRDefault="002B5B62" w:rsidP="002B5B62">
      <w:pPr>
        <w:pStyle w:val="Antrat11"/>
        <w:tabs>
          <w:tab w:val="clear" w:pos="1134"/>
          <w:tab w:val="num" w:pos="567"/>
        </w:tabs>
        <w:spacing w:after="120"/>
        <w:ind w:left="567" w:hanging="567"/>
        <w:outlineLvl w:val="9"/>
      </w:pPr>
      <w:r>
        <w:t>P</w:t>
      </w:r>
      <w:r w:rsidR="00725EB0" w:rsidRPr="002B5B62">
        <w:t>irminės įrengini</w:t>
      </w:r>
      <w:r w:rsidR="00992F16" w:rsidRPr="002B5B62">
        <w:t>ų</w:t>
      </w:r>
      <w:r w:rsidR="00725EB0" w:rsidRPr="002B5B62">
        <w:t xml:space="preserve"> kontrolės metu (</w:t>
      </w:r>
      <w:r w:rsidR="00D34DBB" w:rsidRPr="002B5B62">
        <w:t>sumontavus pakeitimui</w:t>
      </w:r>
      <w:r w:rsidR="00725EB0" w:rsidRPr="002B5B62">
        <w:t xml:space="preserve">) atliekami gamintojo numatomi, </w:t>
      </w:r>
      <w:r w:rsidR="008B5F0C" w:rsidRPr="00A73440">
        <w:t xml:space="preserve">bei visi </w:t>
      </w:r>
      <w:r w:rsidR="008B5F0C">
        <w:t xml:space="preserve">periodiškai atliekami </w:t>
      </w:r>
      <w:r w:rsidR="008B5F0C" w:rsidRPr="00A73440">
        <w:t>patikrinimai</w:t>
      </w:r>
      <w:r w:rsidR="008B5F0C">
        <w:t>, kurie vykdomi kas 1 ir 4 metai</w:t>
      </w:r>
      <w:r w:rsidR="008B5F0C" w:rsidRPr="002B5B62">
        <w:t>.</w:t>
      </w:r>
    </w:p>
    <w:p w14:paraId="0BF15B45" w14:textId="6AEA3A89" w:rsidR="00725EB0" w:rsidRPr="002B5B62" w:rsidRDefault="002B5B62" w:rsidP="009359BD">
      <w:pPr>
        <w:pStyle w:val="Antrat11"/>
        <w:tabs>
          <w:tab w:val="clear" w:pos="1134"/>
          <w:tab w:val="num" w:pos="567"/>
        </w:tabs>
        <w:ind w:left="567" w:hanging="567"/>
        <w:outlineLvl w:val="9"/>
      </w:pPr>
      <w:bookmarkStart w:id="345" w:name="_Ref362783742"/>
      <w:r>
        <w:t>K</w:t>
      </w:r>
      <w:r w:rsidR="00725EB0" w:rsidRPr="002B5B62">
        <w:t>as 1 metai atliekami:</w:t>
      </w:r>
      <w:bookmarkEnd w:id="345"/>
    </w:p>
    <w:p w14:paraId="45471439" w14:textId="06039F77" w:rsidR="00105ECF"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 xml:space="preserve">skirtuvo </w:t>
      </w:r>
      <w:r w:rsidR="00526C16" w:rsidRPr="00AC3ECB">
        <w:rPr>
          <w:rFonts w:ascii="Calibri" w:eastAsia="Calibri" w:hAnsi="Calibri" w:cs="Calibri"/>
        </w:rPr>
        <w:t xml:space="preserve">galios </w:t>
      </w:r>
      <w:r w:rsidRPr="00AC3ECB">
        <w:rPr>
          <w:rFonts w:ascii="Calibri" w:eastAsia="Calibri" w:hAnsi="Calibri" w:cs="Calibri"/>
        </w:rPr>
        <w:t xml:space="preserve">kontaktų pereinamosios varžos patikrinimas pagal </w:t>
      </w:r>
      <w:hyperlink w:anchor="_Galios_kontaktų_pereinamosios" w:history="1">
        <w:r w:rsidR="008B5F0C" w:rsidRPr="00A542A8">
          <w:rPr>
            <w:rStyle w:val="Hipersaitas"/>
            <w:rFonts w:asciiTheme="minorHAnsi" w:hAnsiTheme="minorHAnsi" w:cstheme="minorHAnsi"/>
            <w:b/>
            <w:bCs/>
            <w:highlight w:val="lightGray"/>
          </w:rPr>
          <w:t>VI.VIII</w:t>
        </w:r>
      </w:hyperlink>
      <w:r w:rsidR="008B5F0C">
        <w:rPr>
          <w:rFonts w:ascii="Calibri" w:eastAsia="Calibri" w:hAnsi="Calibri" w:cs="Calibri"/>
        </w:rPr>
        <w:t xml:space="preserve"> </w:t>
      </w:r>
      <w:r w:rsidR="008B5F0C" w:rsidRPr="00A542A8">
        <w:rPr>
          <w:rFonts w:ascii="Calibri" w:hAnsi="Calibri" w:cs="Calibri"/>
          <w:b/>
          <w:bCs/>
          <w:i/>
          <w:iCs/>
        </w:rPr>
        <w:t>„Galios kontaktų pereinamosios varžos matavimas“</w:t>
      </w:r>
      <w:r w:rsidR="008B5F0C" w:rsidRPr="00BB0241">
        <w:rPr>
          <w:rFonts w:ascii="Calibri" w:eastAsia="Calibri" w:hAnsi="Calibri" w:cs="Calibri"/>
        </w:rPr>
        <w:t xml:space="preserve"> p</w:t>
      </w:r>
      <w:r w:rsidR="008B5F0C">
        <w:rPr>
          <w:rFonts w:ascii="Calibri" w:eastAsia="Calibri" w:hAnsi="Calibri" w:cs="Calibri"/>
        </w:rPr>
        <w:t>oskyrio</w:t>
      </w:r>
      <w:r w:rsidRPr="00AC3ECB">
        <w:rPr>
          <w:rFonts w:ascii="Calibri" w:eastAsia="Calibri" w:hAnsi="Calibri" w:cs="Calibri"/>
        </w:rPr>
        <w:t xml:space="preserve"> nurodymus;</w:t>
      </w:r>
    </w:p>
    <w:p w14:paraId="52DFA459" w14:textId="36C64F8E" w:rsidR="000B38C6"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 xml:space="preserve">skirtuvo galios ir trumpiklio įžeminimo peilių ištraukimo jėgos matavimas. </w:t>
      </w:r>
      <w:r w:rsidR="000B38C6" w:rsidRPr="00AC3ECB">
        <w:rPr>
          <w:rFonts w:ascii="Calibri" w:eastAsia="Calibri" w:hAnsi="Calibri" w:cs="Calibri"/>
        </w:rPr>
        <w:t xml:space="preserve">Patikrinimo tvarka ir išmatuotų reikšmių įvertinimas turi atitikti įrenginio gamintojo techninio aprašymo nurodymus. </w:t>
      </w:r>
      <w:r w:rsidR="008B5F0C" w:rsidRPr="008A591C">
        <w:rPr>
          <w:rFonts w:ascii="Calibri" w:eastAsia="Calibri" w:hAnsi="Calibri" w:cs="Calibri"/>
        </w:rPr>
        <w:t xml:space="preserve">Jeigu įrenginio techniniame aprašyme gamintojas nenurodo norminių reikšmių reikia vadovautis dydžiais </w:t>
      </w:r>
      <w:r w:rsidR="008B5F0C">
        <w:rPr>
          <w:rFonts w:ascii="Calibri" w:eastAsia="Calibri" w:hAnsi="Calibri" w:cs="Calibri"/>
        </w:rPr>
        <w:t>nurodytais</w:t>
      </w:r>
      <w:r w:rsidR="008B5F0C" w:rsidRPr="004E79DD">
        <w:rPr>
          <w:rFonts w:ascii="Calibri" w:eastAsia="Calibri" w:hAnsi="Calibri" w:cs="Calibri"/>
        </w:rPr>
        <w:t xml:space="preserve"> šiame punkte pateiktoje lentelėje</w:t>
      </w:r>
      <w:r w:rsidR="000B38C6" w:rsidRPr="00AC3ECB">
        <w:rPr>
          <w:rFonts w:ascii="Calibri" w:eastAsia="Calibri" w:hAnsi="Calibri" w:cs="Calibri"/>
        </w:rPr>
        <w:t>;</w:t>
      </w:r>
    </w:p>
    <w:p w14:paraId="68B0DBC5" w14:textId="77E5B542" w:rsidR="000B38C6" w:rsidRPr="00714DBE" w:rsidRDefault="000B38C6" w:rsidP="002B5B62">
      <w:pPr>
        <w:pStyle w:val="Lentelipavadinimai"/>
        <w:tabs>
          <w:tab w:val="clear" w:pos="1418"/>
          <w:tab w:val="left" w:pos="426"/>
        </w:tabs>
        <w:ind w:left="0" w:firstLine="0"/>
      </w:pPr>
      <w:bookmarkStart w:id="346" w:name="_Ref362783850"/>
      <w:r w:rsidRPr="008B6B17">
        <w:t xml:space="preserve">lentelė. </w:t>
      </w:r>
      <w:r w:rsidR="00D16254">
        <w:t>S</w:t>
      </w:r>
      <w:r w:rsidR="00D16254" w:rsidRPr="004856BF">
        <w:t>eno</w:t>
      </w:r>
      <w:r w:rsidR="00D16254">
        <w:t>s</w:t>
      </w:r>
      <w:r w:rsidR="00D16254" w:rsidRPr="004856BF">
        <w:t xml:space="preserve"> </w:t>
      </w:r>
      <w:r w:rsidR="00D16254">
        <w:t>kartos</w:t>
      </w:r>
      <w:r w:rsidR="00D16254" w:rsidRPr="004856BF">
        <w:t xml:space="preserve"> (GOST)</w:t>
      </w:r>
      <w:r w:rsidR="00D16254">
        <w:t xml:space="preserve"> s</w:t>
      </w:r>
      <w:r w:rsidR="00526C16" w:rsidRPr="001B42A0">
        <w:t>kirtuvų</w:t>
      </w:r>
      <w:r w:rsidRPr="002B34F7">
        <w:t xml:space="preserve"> </w:t>
      </w:r>
      <w:r>
        <w:t xml:space="preserve">ir </w:t>
      </w:r>
      <w:r w:rsidR="00526C16">
        <w:t>trumpiklių</w:t>
      </w:r>
      <w:r>
        <w:t xml:space="preserve"> </w:t>
      </w:r>
      <w:r w:rsidRPr="00A7040C">
        <w:t>ištraukimo jėgos</w:t>
      </w:r>
      <w:r>
        <w:t xml:space="preserve"> leistinos reikšmės</w:t>
      </w:r>
      <w:bookmarkEnd w:id="346"/>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52"/>
        <w:gridCol w:w="3402"/>
        <w:gridCol w:w="3544"/>
      </w:tblGrid>
      <w:tr w:rsidR="00FD24B0" w:rsidRPr="00336981" w14:paraId="4A0E2055" w14:textId="77777777" w:rsidTr="00D16254">
        <w:trPr>
          <w:trHeight w:val="319"/>
        </w:trPr>
        <w:tc>
          <w:tcPr>
            <w:tcW w:w="2552" w:type="dxa"/>
            <w:vMerge w:val="restart"/>
            <w:shd w:val="clear" w:color="auto" w:fill="E6E6E6"/>
            <w:tcMar>
              <w:top w:w="0" w:type="dxa"/>
              <w:left w:w="57" w:type="dxa"/>
              <w:bottom w:w="0" w:type="dxa"/>
              <w:right w:w="57" w:type="dxa"/>
            </w:tcMar>
            <w:vAlign w:val="center"/>
          </w:tcPr>
          <w:p w14:paraId="63EC14EB" w14:textId="77777777" w:rsidR="00FD24B0" w:rsidRPr="00D16254" w:rsidRDefault="00FD24B0" w:rsidP="001D796C">
            <w:pPr>
              <w:jc w:val="left"/>
              <w:rPr>
                <w:rFonts w:ascii="Calibri" w:hAnsi="Calibri" w:cs="Calibri"/>
                <w:b/>
                <w:bCs/>
                <w:color w:val="000000" w:themeColor="text1"/>
                <w:sz w:val="20"/>
                <w:szCs w:val="20"/>
              </w:rPr>
            </w:pPr>
            <w:r w:rsidRPr="00D16254">
              <w:rPr>
                <w:rFonts w:ascii="Calibri" w:hAnsi="Calibri" w:cs="Calibri"/>
                <w:b/>
                <w:bCs/>
                <w:color w:val="000000" w:themeColor="text1"/>
                <w:sz w:val="20"/>
                <w:szCs w:val="20"/>
              </w:rPr>
              <w:t>Įrenginio tipas (markė)</w:t>
            </w:r>
          </w:p>
        </w:tc>
        <w:tc>
          <w:tcPr>
            <w:tcW w:w="6946" w:type="dxa"/>
            <w:gridSpan w:val="2"/>
            <w:shd w:val="clear" w:color="auto" w:fill="E6E6E6"/>
            <w:tcMar>
              <w:top w:w="0" w:type="dxa"/>
              <w:left w:w="108" w:type="dxa"/>
              <w:bottom w:w="0" w:type="dxa"/>
              <w:right w:w="108" w:type="dxa"/>
            </w:tcMar>
            <w:vAlign w:val="center"/>
          </w:tcPr>
          <w:p w14:paraId="72EB5AFA" w14:textId="77777777" w:rsidR="00FD24B0" w:rsidRPr="00D16254" w:rsidRDefault="00FD24B0" w:rsidP="001D796C">
            <w:pPr>
              <w:jc w:val="center"/>
              <w:rPr>
                <w:rFonts w:ascii="Calibri" w:hAnsi="Calibri" w:cs="Calibri"/>
                <w:b/>
                <w:bCs/>
                <w:color w:val="000000" w:themeColor="text1"/>
                <w:sz w:val="20"/>
                <w:szCs w:val="20"/>
              </w:rPr>
            </w:pPr>
            <w:r w:rsidRPr="00D16254">
              <w:rPr>
                <w:rFonts w:ascii="Calibri" w:hAnsi="Calibri" w:cs="Calibri"/>
                <w:b/>
                <w:bCs/>
                <w:color w:val="000000" w:themeColor="text1"/>
                <w:sz w:val="20"/>
                <w:szCs w:val="20"/>
              </w:rPr>
              <w:t>Ištraukimo jėga, N (kgs)</w:t>
            </w:r>
          </w:p>
        </w:tc>
      </w:tr>
      <w:tr w:rsidR="008046DC" w:rsidRPr="00336981" w14:paraId="7E8FEFFE" w14:textId="77777777" w:rsidTr="00D16254">
        <w:trPr>
          <w:trHeight w:val="375"/>
        </w:trPr>
        <w:tc>
          <w:tcPr>
            <w:tcW w:w="2552" w:type="dxa"/>
            <w:vMerge/>
            <w:shd w:val="clear" w:color="auto" w:fill="E6E6E6"/>
            <w:tcMar>
              <w:top w:w="0" w:type="dxa"/>
              <w:left w:w="108" w:type="dxa"/>
              <w:bottom w:w="0" w:type="dxa"/>
              <w:right w:w="108" w:type="dxa"/>
            </w:tcMar>
            <w:vAlign w:val="center"/>
          </w:tcPr>
          <w:p w14:paraId="1AFB2BEE" w14:textId="77777777" w:rsidR="008046DC" w:rsidRPr="00D16254" w:rsidRDefault="008046DC" w:rsidP="001D796C">
            <w:pPr>
              <w:jc w:val="center"/>
              <w:rPr>
                <w:rFonts w:ascii="Calibri" w:hAnsi="Calibri" w:cs="Calibri"/>
                <w:b/>
                <w:bCs/>
                <w:color w:val="000000" w:themeColor="text1"/>
                <w:sz w:val="20"/>
                <w:szCs w:val="20"/>
              </w:rPr>
            </w:pPr>
          </w:p>
        </w:tc>
        <w:tc>
          <w:tcPr>
            <w:tcW w:w="3402" w:type="dxa"/>
            <w:shd w:val="clear" w:color="auto" w:fill="E6E6E6"/>
            <w:tcMar>
              <w:top w:w="0" w:type="dxa"/>
              <w:left w:w="108" w:type="dxa"/>
              <w:bottom w:w="0" w:type="dxa"/>
              <w:right w:w="108" w:type="dxa"/>
            </w:tcMar>
            <w:vAlign w:val="center"/>
          </w:tcPr>
          <w:p w14:paraId="30D11524" w14:textId="77777777" w:rsidR="008046DC" w:rsidRPr="00D16254" w:rsidRDefault="008046DC" w:rsidP="001D796C">
            <w:pPr>
              <w:jc w:val="center"/>
              <w:rPr>
                <w:rFonts w:ascii="Calibri" w:hAnsi="Calibri" w:cs="Calibri"/>
                <w:b/>
                <w:bCs/>
                <w:color w:val="000000" w:themeColor="text1"/>
                <w:sz w:val="20"/>
                <w:szCs w:val="20"/>
              </w:rPr>
            </w:pPr>
            <w:r w:rsidRPr="00D16254">
              <w:rPr>
                <w:rFonts w:ascii="Calibri" w:hAnsi="Calibri" w:cs="Calibri"/>
                <w:b/>
                <w:bCs/>
                <w:color w:val="000000" w:themeColor="text1"/>
                <w:sz w:val="20"/>
                <w:szCs w:val="20"/>
              </w:rPr>
              <w:t>bendrai kontaktui</w:t>
            </w:r>
          </w:p>
        </w:tc>
        <w:tc>
          <w:tcPr>
            <w:tcW w:w="3544" w:type="dxa"/>
            <w:shd w:val="clear" w:color="auto" w:fill="E6E6E6"/>
            <w:vAlign w:val="center"/>
          </w:tcPr>
          <w:p w14:paraId="6024CB16" w14:textId="77777777" w:rsidR="008046DC" w:rsidRPr="00D16254" w:rsidRDefault="008046DC" w:rsidP="001D796C">
            <w:pPr>
              <w:jc w:val="center"/>
              <w:rPr>
                <w:rFonts w:ascii="Calibri" w:hAnsi="Calibri" w:cs="Calibri"/>
                <w:b/>
                <w:bCs/>
                <w:color w:val="000000" w:themeColor="text1"/>
                <w:sz w:val="20"/>
                <w:szCs w:val="20"/>
              </w:rPr>
            </w:pPr>
            <w:r w:rsidRPr="00D16254">
              <w:rPr>
                <w:rFonts w:ascii="Calibri" w:hAnsi="Calibri" w:cs="Calibri"/>
                <w:b/>
                <w:bCs/>
                <w:color w:val="000000" w:themeColor="text1"/>
                <w:sz w:val="20"/>
                <w:szCs w:val="20"/>
              </w:rPr>
              <w:t>kiekvienos plokštelių (lamelių) poros</w:t>
            </w:r>
          </w:p>
        </w:tc>
      </w:tr>
      <w:tr w:rsidR="008046DC" w:rsidRPr="00336981" w14:paraId="677CE559" w14:textId="77777777" w:rsidTr="00D16254">
        <w:trPr>
          <w:trHeight w:val="109"/>
        </w:trPr>
        <w:tc>
          <w:tcPr>
            <w:tcW w:w="2552" w:type="dxa"/>
            <w:tcMar>
              <w:top w:w="0" w:type="dxa"/>
              <w:left w:w="108" w:type="dxa"/>
              <w:bottom w:w="0" w:type="dxa"/>
              <w:right w:w="108" w:type="dxa"/>
            </w:tcMar>
            <w:vAlign w:val="center"/>
          </w:tcPr>
          <w:p w14:paraId="72F6DDC7" w14:textId="77777777" w:rsidR="008046DC" w:rsidRPr="00336981" w:rsidRDefault="008046DC" w:rsidP="00716166">
            <w:pPr>
              <w:rPr>
                <w:sz w:val="20"/>
                <w:szCs w:val="20"/>
              </w:rPr>
            </w:pPr>
            <w:r w:rsidRPr="00336981">
              <w:rPr>
                <w:sz w:val="20"/>
                <w:szCs w:val="20"/>
              </w:rPr>
              <w:t>KZ-110</w:t>
            </w:r>
            <w:r w:rsidR="00A11C39" w:rsidRPr="00336981">
              <w:rPr>
                <w:sz w:val="20"/>
                <w:szCs w:val="20"/>
              </w:rPr>
              <w:t>;</w:t>
            </w:r>
          </w:p>
          <w:p w14:paraId="03A71AE6" w14:textId="77777777" w:rsidR="008046DC" w:rsidRPr="00336981" w:rsidRDefault="008046DC" w:rsidP="00716166">
            <w:pPr>
              <w:rPr>
                <w:sz w:val="20"/>
                <w:szCs w:val="20"/>
              </w:rPr>
            </w:pPr>
            <w:r w:rsidRPr="00336981">
              <w:rPr>
                <w:sz w:val="20"/>
                <w:szCs w:val="20"/>
              </w:rPr>
              <w:t>KZ-110M</w:t>
            </w:r>
          </w:p>
        </w:tc>
        <w:tc>
          <w:tcPr>
            <w:tcW w:w="3402" w:type="dxa"/>
            <w:tcMar>
              <w:top w:w="0" w:type="dxa"/>
              <w:left w:w="108" w:type="dxa"/>
              <w:bottom w:w="0" w:type="dxa"/>
              <w:right w:w="108" w:type="dxa"/>
            </w:tcMar>
            <w:vAlign w:val="center"/>
          </w:tcPr>
          <w:p w14:paraId="3CBFA9EB" w14:textId="77777777" w:rsidR="008046DC" w:rsidRPr="00336981" w:rsidRDefault="0042757B" w:rsidP="00AC3ECB">
            <w:pPr>
              <w:jc w:val="center"/>
              <w:rPr>
                <w:rFonts w:cstheme="minorHAnsi"/>
                <w:sz w:val="20"/>
                <w:szCs w:val="20"/>
              </w:rPr>
            </w:pPr>
            <w:r w:rsidRPr="00336981">
              <w:rPr>
                <w:sz w:val="20"/>
                <w:szCs w:val="20"/>
              </w:rPr>
              <w:t>196</w:t>
            </w:r>
            <w:r w:rsidR="008046DC" w:rsidRPr="00336981">
              <w:rPr>
                <w:sz w:val="20"/>
                <w:szCs w:val="20"/>
              </w:rPr>
              <w:t>÷294 (</w:t>
            </w:r>
            <w:r w:rsidRPr="00336981">
              <w:rPr>
                <w:sz w:val="20"/>
                <w:szCs w:val="20"/>
              </w:rPr>
              <w:t>20÷30</w:t>
            </w:r>
            <w:r w:rsidR="008046DC" w:rsidRPr="00336981">
              <w:rPr>
                <w:sz w:val="20"/>
                <w:szCs w:val="20"/>
              </w:rPr>
              <w:t>)</w:t>
            </w:r>
          </w:p>
        </w:tc>
        <w:tc>
          <w:tcPr>
            <w:tcW w:w="3544" w:type="dxa"/>
            <w:vAlign w:val="center"/>
          </w:tcPr>
          <w:p w14:paraId="1FE67756" w14:textId="77777777" w:rsidR="008046DC" w:rsidRPr="00336981" w:rsidRDefault="008046DC" w:rsidP="00AC3ECB">
            <w:pPr>
              <w:jc w:val="center"/>
              <w:rPr>
                <w:sz w:val="20"/>
                <w:szCs w:val="20"/>
              </w:rPr>
            </w:pPr>
            <w:r w:rsidRPr="00336981">
              <w:rPr>
                <w:sz w:val="20"/>
                <w:szCs w:val="20"/>
                <w:lang w:val="en-US"/>
              </w:rPr>
              <w:t>-</w:t>
            </w:r>
          </w:p>
        </w:tc>
      </w:tr>
      <w:tr w:rsidR="008046DC" w:rsidRPr="00336981" w14:paraId="3D3DABAF" w14:textId="77777777" w:rsidTr="00D16254">
        <w:trPr>
          <w:trHeight w:val="175"/>
        </w:trPr>
        <w:tc>
          <w:tcPr>
            <w:tcW w:w="2552" w:type="dxa"/>
            <w:tcMar>
              <w:top w:w="0" w:type="dxa"/>
              <w:left w:w="108" w:type="dxa"/>
              <w:bottom w:w="0" w:type="dxa"/>
              <w:right w:w="108" w:type="dxa"/>
            </w:tcMar>
            <w:vAlign w:val="center"/>
          </w:tcPr>
          <w:p w14:paraId="3D776FA2" w14:textId="77777777" w:rsidR="008046DC" w:rsidRPr="00336981" w:rsidRDefault="008046DC" w:rsidP="00716166">
            <w:pPr>
              <w:rPr>
                <w:sz w:val="20"/>
                <w:szCs w:val="20"/>
              </w:rPr>
            </w:pPr>
            <w:r w:rsidRPr="00336981">
              <w:rPr>
                <w:sz w:val="20"/>
                <w:szCs w:val="20"/>
              </w:rPr>
              <w:t>OD-110/600</w:t>
            </w:r>
            <w:r w:rsidR="00A11C39" w:rsidRPr="00336981">
              <w:rPr>
                <w:sz w:val="20"/>
                <w:szCs w:val="20"/>
              </w:rPr>
              <w:t xml:space="preserve"> (1000);</w:t>
            </w:r>
          </w:p>
          <w:p w14:paraId="2A026DB3" w14:textId="77777777" w:rsidR="008046DC" w:rsidRPr="00336981" w:rsidRDefault="008046DC" w:rsidP="00716166">
            <w:pPr>
              <w:rPr>
                <w:sz w:val="20"/>
                <w:szCs w:val="20"/>
              </w:rPr>
            </w:pPr>
            <w:r w:rsidRPr="00336981">
              <w:rPr>
                <w:sz w:val="20"/>
                <w:szCs w:val="20"/>
              </w:rPr>
              <w:t>OD-110M/630</w:t>
            </w:r>
            <w:r w:rsidR="00A11C39" w:rsidRPr="00336981">
              <w:rPr>
                <w:sz w:val="20"/>
                <w:szCs w:val="20"/>
              </w:rPr>
              <w:t>;</w:t>
            </w:r>
          </w:p>
          <w:p w14:paraId="3A372952" w14:textId="77777777" w:rsidR="00A11C39" w:rsidRPr="00336981" w:rsidRDefault="00A11C39" w:rsidP="00716166">
            <w:pPr>
              <w:rPr>
                <w:sz w:val="20"/>
                <w:szCs w:val="20"/>
              </w:rPr>
            </w:pPr>
            <w:r w:rsidRPr="00336981">
              <w:rPr>
                <w:sz w:val="20"/>
                <w:szCs w:val="20"/>
              </w:rPr>
              <w:t>OD-110U/1000</w:t>
            </w:r>
          </w:p>
        </w:tc>
        <w:tc>
          <w:tcPr>
            <w:tcW w:w="3402" w:type="dxa"/>
            <w:tcMar>
              <w:top w:w="0" w:type="dxa"/>
              <w:left w:w="108" w:type="dxa"/>
              <w:bottom w:w="0" w:type="dxa"/>
              <w:right w:w="108" w:type="dxa"/>
            </w:tcMar>
            <w:vAlign w:val="center"/>
          </w:tcPr>
          <w:p w14:paraId="7138F897" w14:textId="77777777" w:rsidR="008046DC" w:rsidRPr="00336981" w:rsidRDefault="0042757B" w:rsidP="00AC3ECB">
            <w:pPr>
              <w:jc w:val="center"/>
              <w:rPr>
                <w:sz w:val="20"/>
                <w:szCs w:val="20"/>
              </w:rPr>
            </w:pPr>
            <w:r w:rsidRPr="00336981">
              <w:rPr>
                <w:sz w:val="20"/>
                <w:szCs w:val="20"/>
              </w:rPr>
              <w:t>157÷176,5 (16÷18)</w:t>
            </w:r>
          </w:p>
        </w:tc>
        <w:tc>
          <w:tcPr>
            <w:tcW w:w="3544" w:type="dxa"/>
            <w:vAlign w:val="center"/>
          </w:tcPr>
          <w:p w14:paraId="31A5B5D6" w14:textId="77777777" w:rsidR="008046DC" w:rsidRPr="00336981" w:rsidRDefault="008046DC" w:rsidP="00AC3ECB">
            <w:pPr>
              <w:jc w:val="center"/>
              <w:rPr>
                <w:rFonts w:cstheme="minorHAnsi"/>
                <w:sz w:val="20"/>
                <w:szCs w:val="20"/>
              </w:rPr>
            </w:pPr>
            <w:r w:rsidRPr="00336981">
              <w:rPr>
                <w:rFonts w:cstheme="minorHAnsi"/>
                <w:sz w:val="20"/>
                <w:szCs w:val="20"/>
                <w:lang w:val="en-US"/>
              </w:rPr>
              <w:t>49</w:t>
            </w:r>
            <w:r w:rsidRPr="00336981">
              <w:rPr>
                <w:sz w:val="20"/>
                <w:szCs w:val="20"/>
              </w:rPr>
              <w:t>÷59 (5÷6)</w:t>
            </w:r>
          </w:p>
        </w:tc>
      </w:tr>
    </w:tbl>
    <w:p w14:paraId="789C1019" w14:textId="77777777" w:rsidR="002B5B62" w:rsidRPr="002B5B62" w:rsidRDefault="002B5B62" w:rsidP="002B5B62">
      <w:pPr>
        <w:rPr>
          <w:rFonts w:ascii="Calibri" w:eastAsia="Calibri" w:hAnsi="Calibri" w:cs="Calibri"/>
        </w:rPr>
      </w:pPr>
    </w:p>
    <w:p w14:paraId="01F0235B" w14:textId="063D4C12" w:rsidR="00FB39AD"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sk</w:t>
      </w:r>
      <w:r w:rsidR="00992F16" w:rsidRPr="00AC3ECB">
        <w:rPr>
          <w:rFonts w:ascii="Calibri" w:eastAsia="Calibri" w:hAnsi="Calibri" w:cs="Calibri"/>
        </w:rPr>
        <w:t>irtuvo, trumpiklio</w:t>
      </w:r>
      <w:r w:rsidRPr="00AC3ECB">
        <w:rPr>
          <w:rFonts w:ascii="Calibri" w:eastAsia="Calibri" w:hAnsi="Calibri" w:cs="Calibri"/>
        </w:rPr>
        <w:t xml:space="preserve"> </w:t>
      </w:r>
      <w:r w:rsidR="00992F16" w:rsidRPr="00AC3ECB">
        <w:rPr>
          <w:rFonts w:ascii="Calibri" w:eastAsia="Calibri" w:hAnsi="Calibri" w:cs="Calibri"/>
        </w:rPr>
        <w:t>bei</w:t>
      </w:r>
      <w:r w:rsidRPr="00AC3ECB">
        <w:rPr>
          <w:rFonts w:ascii="Calibri" w:eastAsia="Calibri" w:hAnsi="Calibri" w:cs="Calibri"/>
        </w:rPr>
        <w:t xml:space="preserve"> </w:t>
      </w:r>
      <w:r w:rsidR="00992F16" w:rsidRPr="00AC3ECB">
        <w:rPr>
          <w:rFonts w:ascii="Calibri" w:eastAsia="Calibri" w:hAnsi="Calibri" w:cs="Calibri"/>
        </w:rPr>
        <w:t xml:space="preserve">jų </w:t>
      </w:r>
      <w:r w:rsidRPr="00AC3ECB">
        <w:rPr>
          <w:rFonts w:ascii="Calibri" w:eastAsia="Calibri" w:hAnsi="Calibri" w:cs="Calibri"/>
        </w:rPr>
        <w:t>pavar</w:t>
      </w:r>
      <w:r w:rsidR="00992F16" w:rsidRPr="00AC3ECB">
        <w:rPr>
          <w:rFonts w:ascii="Calibri" w:eastAsia="Calibri" w:hAnsi="Calibri" w:cs="Calibri"/>
        </w:rPr>
        <w:t>ų</w:t>
      </w:r>
      <w:r w:rsidRPr="00AC3ECB">
        <w:rPr>
          <w:rFonts w:ascii="Calibri" w:eastAsia="Calibri" w:hAnsi="Calibri" w:cs="Calibri"/>
        </w:rPr>
        <w:t xml:space="preserve"> mechanizmų būklė įvertinama patikrinus:</w:t>
      </w:r>
    </w:p>
    <w:p w14:paraId="7489182C"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varžt</w:t>
      </w:r>
      <w:r w:rsidR="00FE34A4">
        <w:rPr>
          <w:rFonts w:ascii="Calibri" w:eastAsia="Calibri" w:hAnsi="Calibri" w:cs="Calibri"/>
        </w:rPr>
        <w:t>ini</w:t>
      </w:r>
      <w:r w:rsidRPr="00AC3ECB">
        <w:rPr>
          <w:rFonts w:ascii="Calibri" w:eastAsia="Calibri" w:hAnsi="Calibri" w:cs="Calibri"/>
        </w:rPr>
        <w:t>ų sujungimų kokybę pagal įrenginio techninio aprašymo nurodymus;</w:t>
      </w:r>
    </w:p>
    <w:p w14:paraId="4A714014"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judančiųjų kontaktų fiksavimą įjungtoje ir išjungtoje padėtyse; </w:t>
      </w:r>
    </w:p>
    <w:p w14:paraId="75B425FD"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įjungimo ir išjungimo mechanizmų reguliuojamų tarpelių ir užkabinimo dydžius nurodytus įrenginio gamintojo eksploatavimo instrukcijoje; </w:t>
      </w:r>
    </w:p>
    <w:p w14:paraId="1B225C3D"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blokuočių veikimą; </w:t>
      </w:r>
    </w:p>
    <w:p w14:paraId="1039576C"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peilių ašių atsilenkimo dydį nuo poliaus ašies, kontaktų suėjimo vietoje;</w:t>
      </w:r>
    </w:p>
    <w:p w14:paraId="02DB73C0"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detalių būklę pagal įrenginio gamintojo nurodytas leistino nusidėvėjimo normas; </w:t>
      </w:r>
    </w:p>
    <w:p w14:paraId="37F431FD" w14:textId="77777777" w:rsidR="006F02D5" w:rsidRPr="00AC3ECB" w:rsidRDefault="006F02D5" w:rsidP="002B5B62">
      <w:pPr>
        <w:pStyle w:val="Sraopastraipa"/>
        <w:numPr>
          <w:ilvl w:val="6"/>
          <w:numId w:val="1"/>
        </w:numPr>
        <w:tabs>
          <w:tab w:val="clear" w:pos="1701"/>
          <w:tab w:val="num" w:pos="1843"/>
        </w:tabs>
        <w:ind w:left="1418" w:hanging="284"/>
        <w:jc w:val="both"/>
        <w:rPr>
          <w:rFonts w:ascii="Calibri" w:eastAsia="Calibri" w:hAnsi="Calibri" w:cs="Calibri"/>
        </w:rPr>
      </w:pPr>
      <w:r w:rsidRPr="00AC3ECB">
        <w:rPr>
          <w:rFonts w:ascii="Calibri" w:eastAsia="Calibri" w:hAnsi="Calibri" w:cs="Calibri"/>
        </w:rPr>
        <w:t xml:space="preserve">atlikus kitus patikrinimus numatytus </w:t>
      </w:r>
      <w:r w:rsidR="0061539C">
        <w:rPr>
          <w:rFonts w:ascii="Calibri" w:eastAsia="Calibri" w:hAnsi="Calibri" w:cs="Calibri"/>
        </w:rPr>
        <w:t>įrenginio</w:t>
      </w:r>
      <w:r w:rsidR="0061539C" w:rsidRPr="00AC3ECB">
        <w:rPr>
          <w:rFonts w:ascii="Calibri" w:eastAsia="Calibri" w:hAnsi="Calibri" w:cs="Calibri"/>
        </w:rPr>
        <w:t xml:space="preserve"> </w:t>
      </w:r>
      <w:r w:rsidRPr="00AC3ECB">
        <w:rPr>
          <w:rFonts w:ascii="Calibri" w:eastAsia="Calibri" w:hAnsi="Calibri" w:cs="Calibri"/>
        </w:rPr>
        <w:t xml:space="preserve">techniniame aprašyme. </w:t>
      </w:r>
    </w:p>
    <w:p w14:paraId="2E2E9B51" w14:textId="29C74A0E" w:rsidR="00725EB0" w:rsidRDefault="00CC42E3" w:rsidP="002B5B62">
      <w:pPr>
        <w:pStyle w:val="Sraopastraipa"/>
        <w:numPr>
          <w:ilvl w:val="5"/>
          <w:numId w:val="1"/>
        </w:numPr>
        <w:ind w:left="993" w:hanging="425"/>
        <w:jc w:val="both"/>
        <w:rPr>
          <w:rFonts w:ascii="Calibri" w:eastAsia="Calibri" w:hAnsi="Calibri" w:cs="Calibri"/>
        </w:rPr>
      </w:pPr>
      <w:r w:rsidRPr="00BB0241">
        <w:rPr>
          <w:rFonts w:ascii="Calibri" w:eastAsia="Calibri" w:hAnsi="Calibri" w:cs="Calibri"/>
        </w:rPr>
        <w:t>bandymai daugkartiniu jungimu</w:t>
      </w:r>
      <w:r>
        <w:rPr>
          <w:rFonts w:ascii="Calibri" w:eastAsia="Calibri" w:hAnsi="Calibri" w:cs="Calibri"/>
        </w:rPr>
        <w:t xml:space="preserve"> atliekami </w:t>
      </w:r>
      <w:r w:rsidRPr="00BB0241">
        <w:rPr>
          <w:rFonts w:ascii="Calibri" w:eastAsia="Calibri" w:hAnsi="Calibri" w:cs="Calibri"/>
        </w:rPr>
        <w:t>5 kartus įjungiant ir išjungiant</w:t>
      </w:r>
      <w:r>
        <w:rPr>
          <w:rFonts w:ascii="Calibri" w:eastAsia="Calibri" w:hAnsi="Calibri" w:cs="Calibri"/>
        </w:rPr>
        <w:t xml:space="preserve"> </w:t>
      </w:r>
      <w:r w:rsidR="0061539C">
        <w:rPr>
          <w:rFonts w:ascii="Calibri" w:eastAsia="Calibri" w:hAnsi="Calibri" w:cs="Calibri"/>
        </w:rPr>
        <w:t>vietiniu valdymu</w:t>
      </w:r>
      <w:r>
        <w:rPr>
          <w:rFonts w:ascii="Calibri" w:eastAsia="Calibri" w:hAnsi="Calibri" w:cs="Calibri"/>
        </w:rPr>
        <w:t>, bei 3 kartus</w:t>
      </w:r>
      <w:r w:rsidRPr="00BB0241">
        <w:rPr>
          <w:rFonts w:ascii="Calibri" w:eastAsia="Calibri" w:hAnsi="Calibri" w:cs="Calibri"/>
        </w:rPr>
        <w:t xml:space="preserve"> įjungiant ir išjungiant</w:t>
      </w:r>
      <w:r>
        <w:rPr>
          <w:rFonts w:ascii="Calibri" w:eastAsia="Calibri" w:hAnsi="Calibri" w:cs="Calibri"/>
        </w:rPr>
        <w:t xml:space="preserve"> n</w:t>
      </w:r>
      <w:r w:rsidRPr="00AC3ECB">
        <w:rPr>
          <w:rFonts w:ascii="Calibri" w:eastAsia="Calibri" w:hAnsi="Calibri" w:cs="Calibri"/>
        </w:rPr>
        <w:t>uotoliniu būdu</w:t>
      </w:r>
      <w:r w:rsidR="006B48EC">
        <w:rPr>
          <w:rFonts w:ascii="Calibri" w:eastAsia="Calibri" w:hAnsi="Calibri" w:cs="Calibri"/>
        </w:rPr>
        <w:t>;</w:t>
      </w:r>
    </w:p>
    <w:p w14:paraId="5D70CD22" w14:textId="04DB8A31" w:rsidR="006B48EC" w:rsidRPr="00AC3ECB" w:rsidRDefault="006B48EC" w:rsidP="002B5B62">
      <w:pPr>
        <w:pStyle w:val="Sraopastraipa"/>
        <w:numPr>
          <w:ilvl w:val="5"/>
          <w:numId w:val="1"/>
        </w:numPr>
        <w:ind w:left="993" w:hanging="425"/>
        <w:jc w:val="both"/>
        <w:rPr>
          <w:rFonts w:ascii="Calibri" w:eastAsia="Calibri" w:hAnsi="Calibri" w:cs="Calibri"/>
        </w:rPr>
      </w:pPr>
      <w:r w:rsidRPr="006B48EC">
        <w:rPr>
          <w:rFonts w:ascii="Calibri" w:eastAsia="Calibri" w:hAnsi="Calibri" w:cs="Calibri"/>
        </w:rPr>
        <w:t>bandymas išjungiant skirtuvą nuotoliniu būdu, kuris yra vykdomas iš skirstomojo tinklo operatoriaus valdymo (RAA) grandinių, atliekami teikiant valdymo signalą iš šio operatoriaus grandinių, 3 kartus išjungiant skirtuvą nuotoliniu būdu. Jeigu toks patikrinimas negalėjo būti atliktas, patikrinimo protokole privalomai turi būti įrašas apie patikrinimo neįvykdymą ir nuro</w:t>
      </w:r>
      <w:r>
        <w:rPr>
          <w:rFonts w:ascii="Calibri" w:eastAsia="Calibri" w:hAnsi="Calibri" w:cs="Calibri"/>
        </w:rPr>
        <w:t>do</w:t>
      </w:r>
      <w:r w:rsidRPr="006B48EC">
        <w:rPr>
          <w:rFonts w:ascii="Calibri" w:eastAsia="Calibri" w:hAnsi="Calibri" w:cs="Calibri"/>
        </w:rPr>
        <w:t>ma patikrinimo neįvykdymo priežastis</w:t>
      </w:r>
      <w:r w:rsidR="00906FBD">
        <w:rPr>
          <w:rFonts w:ascii="Calibri" w:eastAsia="Calibri" w:hAnsi="Calibri" w:cs="Calibri"/>
        </w:rPr>
        <w:t xml:space="preserve">. </w:t>
      </w:r>
      <w:r w:rsidR="00906FBD" w:rsidRPr="00906FBD">
        <w:rPr>
          <w:rFonts w:ascii="Calibri" w:eastAsia="Calibri" w:hAnsi="Calibri" w:cs="Calibri"/>
        </w:rPr>
        <w:t xml:space="preserve">Trumpiklių </w:t>
      </w:r>
      <w:r w:rsidR="00906FBD" w:rsidRPr="00906FBD">
        <w:rPr>
          <w:rFonts w:ascii="Calibri" w:eastAsia="Calibri" w:hAnsi="Calibri" w:cs="Calibri"/>
        </w:rPr>
        <w:lastRenderedPageBreak/>
        <w:t>valdymo grandinių bandymų periodiškum</w:t>
      </w:r>
      <w:r w:rsidR="00906FBD">
        <w:rPr>
          <w:rFonts w:ascii="Calibri" w:eastAsia="Calibri" w:hAnsi="Calibri" w:cs="Calibri"/>
        </w:rPr>
        <w:t>ai:</w:t>
      </w:r>
      <w:r w:rsidR="00906FBD" w:rsidRPr="00906FBD">
        <w:rPr>
          <w:rFonts w:ascii="Calibri" w:eastAsia="Calibri" w:hAnsi="Calibri" w:cs="Calibri"/>
        </w:rPr>
        <w:t xml:space="preserve"> kas metai iš TG (tarpinis gnybtynas) ir kas 4 metai iš </w:t>
      </w:r>
      <w:r w:rsidR="00D16254" w:rsidRPr="006B48EC">
        <w:rPr>
          <w:rFonts w:ascii="Calibri" w:eastAsia="Calibri" w:hAnsi="Calibri" w:cs="Calibri"/>
        </w:rPr>
        <w:t>skirstomojo tinklo operatoriaus valdymo (RAA) grandinių</w:t>
      </w:r>
      <w:r w:rsidR="00906FBD" w:rsidRPr="00906FBD">
        <w:rPr>
          <w:rFonts w:ascii="Calibri" w:eastAsia="Calibri" w:hAnsi="Calibri" w:cs="Calibri"/>
        </w:rPr>
        <w:t>.</w:t>
      </w:r>
    </w:p>
    <w:p w14:paraId="4D094C30" w14:textId="1AD712F0" w:rsidR="00725EB0" w:rsidRPr="002B5B62" w:rsidRDefault="002B5B62" w:rsidP="009359BD">
      <w:pPr>
        <w:pStyle w:val="Antrat11"/>
        <w:tabs>
          <w:tab w:val="clear" w:pos="1134"/>
          <w:tab w:val="num" w:pos="567"/>
        </w:tabs>
        <w:ind w:left="567" w:hanging="567"/>
        <w:outlineLvl w:val="9"/>
      </w:pPr>
      <w:bookmarkStart w:id="347" w:name="_Ref362783761"/>
      <w:r>
        <w:t>K</w:t>
      </w:r>
      <w:r w:rsidR="00725EB0" w:rsidRPr="002B5B62">
        <w:t xml:space="preserve">as </w:t>
      </w:r>
      <w:r w:rsidR="002C487A" w:rsidRPr="002B5B62">
        <w:t>4</w:t>
      </w:r>
      <w:r w:rsidR="00725EB0" w:rsidRPr="002B5B62">
        <w:t xml:space="preserve"> metai atliekami:</w:t>
      </w:r>
      <w:bookmarkEnd w:id="347"/>
    </w:p>
    <w:p w14:paraId="78BCBE80" w14:textId="16D08491" w:rsidR="00725EB0" w:rsidRPr="00AC3ECB" w:rsidRDefault="00A303A0"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visi </w:t>
      </w:r>
      <w:r w:rsidR="00725EB0" w:rsidRPr="00AC3ECB">
        <w:rPr>
          <w:rFonts w:ascii="Calibri" w:eastAsia="Calibri" w:hAnsi="Calibri" w:cs="Calibri"/>
        </w:rPr>
        <w:t>patikrinimai</w:t>
      </w:r>
      <w:r w:rsidR="008B5F0C">
        <w:rPr>
          <w:rFonts w:ascii="Calibri" w:eastAsia="Calibri" w:hAnsi="Calibri" w:cs="Calibri"/>
        </w:rPr>
        <w:t xml:space="preserve">, </w:t>
      </w:r>
      <w:r w:rsidR="008B5F0C" w:rsidRPr="004E79DD">
        <w:rPr>
          <w:rFonts w:ascii="Calibri" w:eastAsia="Calibri" w:hAnsi="Calibri" w:cs="Calibri"/>
        </w:rPr>
        <w:t>kurie vykdomi kasmet</w:t>
      </w:r>
      <w:r w:rsidR="00725EB0" w:rsidRPr="00AC3ECB">
        <w:rPr>
          <w:rFonts w:ascii="Calibri" w:eastAsia="Calibri" w:hAnsi="Calibri" w:cs="Calibri"/>
        </w:rPr>
        <w:t>;</w:t>
      </w:r>
    </w:p>
    <w:p w14:paraId="7BE5385F" w14:textId="60DA09C9" w:rsidR="00725EB0" w:rsidRPr="00AC3ECB" w:rsidRDefault="00725EB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pavadėlių</w:t>
      </w:r>
      <w:r w:rsidR="002C487A" w:rsidRPr="00AC3ECB">
        <w:rPr>
          <w:rFonts w:ascii="Calibri" w:eastAsia="Calibri" w:hAnsi="Calibri" w:cs="Calibri"/>
        </w:rPr>
        <w:t>,</w:t>
      </w:r>
      <w:r w:rsidRPr="00AC3ECB">
        <w:rPr>
          <w:rFonts w:ascii="Calibri" w:eastAsia="Calibri" w:hAnsi="Calibri" w:cs="Calibri"/>
        </w:rPr>
        <w:t xml:space="preserve"> traukių</w:t>
      </w:r>
      <w:r w:rsidR="002C487A" w:rsidRPr="00AC3ECB">
        <w:rPr>
          <w:rFonts w:ascii="Calibri" w:eastAsia="Calibri" w:hAnsi="Calibri" w:cs="Calibri"/>
        </w:rPr>
        <w:t xml:space="preserve"> bei intarpų</w:t>
      </w:r>
      <w:r w:rsidRPr="00AC3ECB">
        <w:rPr>
          <w:rFonts w:ascii="Calibri" w:eastAsia="Calibri" w:hAnsi="Calibri" w:cs="Calibri"/>
        </w:rPr>
        <w:t xml:space="preserve"> pagamintų iš izoliacinės medžiagos izoliacijos varžos patikrinimas. </w:t>
      </w:r>
      <w:r w:rsidR="00975830" w:rsidRPr="00AC3ECB">
        <w:rPr>
          <w:rFonts w:ascii="Calibri" w:eastAsia="Calibri" w:hAnsi="Calibri" w:cs="Calibri"/>
        </w:rPr>
        <w:t>Izoliacijos varžos patikrinimui naudojama 2</w:t>
      </w:r>
      <w:r w:rsidR="00423FAD" w:rsidRPr="00AC3ECB">
        <w:rPr>
          <w:rFonts w:ascii="Calibri" w:eastAsia="Calibri" w:hAnsi="Calibri" w:cs="Calibri"/>
        </w:rPr>
        <w:t>5</w:t>
      </w:r>
      <w:r w:rsidR="00975830" w:rsidRPr="00AC3ECB">
        <w:rPr>
          <w:rFonts w:ascii="Calibri" w:eastAsia="Calibri" w:hAnsi="Calibri" w:cs="Calibri"/>
        </w:rPr>
        <w:t>00 V dydžio matavimo įtampa, jeigu įrenginio gamintojas nenurodo kitaip</w:t>
      </w:r>
      <w:r w:rsidR="00632DF4">
        <w:rPr>
          <w:rFonts w:ascii="Calibri" w:eastAsia="Calibri" w:hAnsi="Calibri" w:cs="Calibri"/>
        </w:rPr>
        <w:t>;</w:t>
      </w:r>
    </w:p>
    <w:p w14:paraId="23B088BA" w14:textId="77777777" w:rsidR="004C60D0" w:rsidRPr="00AC3ECB" w:rsidRDefault="004C60D0"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 xml:space="preserve">pavarų maitinimo, valdymo, apsaugos grandinių izoliacijos varžos matavimas. </w:t>
      </w:r>
      <w:r w:rsidR="00B30540" w:rsidRPr="00AC3ECB">
        <w:rPr>
          <w:rFonts w:ascii="Calibri" w:eastAsia="Calibri" w:hAnsi="Calibri" w:cs="Calibri"/>
        </w:rPr>
        <w:t xml:space="preserve">Matuojama kartu su visais prijungtais aparatais (valdymo ritėmis, kontaktoriais, </w:t>
      </w:r>
      <w:r w:rsidR="004A43A4">
        <w:rPr>
          <w:rFonts w:ascii="Calibri" w:eastAsia="Calibri" w:hAnsi="Calibri" w:cs="Calibri"/>
        </w:rPr>
        <w:t>automatiniais jungikliais</w:t>
      </w:r>
      <w:r w:rsidR="00B30540" w:rsidRPr="00AC3ECB">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00B30540" w:rsidRPr="00AC3ECB">
        <w:rPr>
          <w:rFonts w:ascii="Calibri" w:eastAsia="Calibri" w:hAnsi="Calibri" w:cs="Calibri"/>
        </w:rPr>
        <w:t xml:space="preserve"> 1 MΩ</w:t>
      </w:r>
      <w:r w:rsidRPr="00AC3ECB">
        <w:rPr>
          <w:rFonts w:ascii="Calibri" w:eastAsia="Calibri" w:hAnsi="Calibri" w:cs="Calibri"/>
        </w:rPr>
        <w:t>;</w:t>
      </w:r>
    </w:p>
    <w:p w14:paraId="467A16EB" w14:textId="74FBADC5" w:rsidR="00A11C39" w:rsidRDefault="00086016" w:rsidP="002B5B62">
      <w:pPr>
        <w:pStyle w:val="Sraopastraipa"/>
        <w:numPr>
          <w:ilvl w:val="5"/>
          <w:numId w:val="1"/>
        </w:numPr>
        <w:ind w:left="993" w:hanging="425"/>
        <w:jc w:val="both"/>
        <w:rPr>
          <w:rFonts w:ascii="Calibri" w:eastAsia="Calibri" w:hAnsi="Calibri" w:cs="Calibri"/>
        </w:rPr>
      </w:pPr>
      <w:r w:rsidRPr="00AC3ECB">
        <w:rPr>
          <w:rFonts w:ascii="Calibri" w:eastAsia="Calibri" w:hAnsi="Calibri" w:cs="Calibri"/>
        </w:rPr>
        <w:t>skirtuvams nustatomas suveikimo laikas išjungimo metu, trumpik</w:t>
      </w:r>
      <w:r w:rsidR="00FD759F">
        <w:rPr>
          <w:rFonts w:ascii="Calibri" w:eastAsia="Calibri" w:hAnsi="Calibri" w:cs="Calibri"/>
        </w:rPr>
        <w:t>l</w:t>
      </w:r>
      <w:r w:rsidRPr="00AC3ECB">
        <w:rPr>
          <w:rFonts w:ascii="Calibri" w:eastAsia="Calibri" w:hAnsi="Calibri" w:cs="Calibri"/>
        </w:rPr>
        <w:t xml:space="preserve">iams – įjungimo metu. </w:t>
      </w:r>
      <w:r w:rsidR="00B8677E" w:rsidRPr="00AC3ECB">
        <w:rPr>
          <w:rFonts w:ascii="Calibri" w:eastAsia="Calibri" w:hAnsi="Calibri" w:cs="Calibri"/>
        </w:rPr>
        <w:t xml:space="preserve">Matuojant skirtuvo/trumpiklio suveikimo laikus, tuo pačiu metu atliekamas ir bandymas daugkartiniu jungimu. </w:t>
      </w:r>
      <w:r w:rsidRPr="00AC3ECB">
        <w:rPr>
          <w:rFonts w:ascii="Calibri" w:eastAsia="Calibri" w:hAnsi="Calibri" w:cs="Calibri"/>
        </w:rPr>
        <w:t>Skirtuvo ir trumpiklio suveikimo laikų išmatuotos reikšmės negali viršyti komutacinio aparato techniniame aprašyme nurodytų dydžių.</w:t>
      </w:r>
      <w:r w:rsidR="00A11C39" w:rsidRPr="00AC3ECB">
        <w:rPr>
          <w:rFonts w:ascii="Calibri" w:eastAsia="Calibri" w:hAnsi="Calibri" w:cs="Calibri"/>
        </w:rPr>
        <w:t xml:space="preserve"> Jeigu įrenginio techniniame aprašyme gamintojas nenurodo norminių reikšmių reikia vadovautis dydžiais </w:t>
      </w:r>
      <w:r w:rsidR="008B5F0C">
        <w:rPr>
          <w:rFonts w:ascii="Calibri" w:eastAsia="Calibri" w:hAnsi="Calibri" w:cs="Calibri"/>
        </w:rPr>
        <w:t>nurodytais</w:t>
      </w:r>
      <w:r w:rsidR="008B5F0C" w:rsidRPr="004E79DD">
        <w:rPr>
          <w:rFonts w:ascii="Calibri" w:eastAsia="Calibri" w:hAnsi="Calibri" w:cs="Calibri"/>
        </w:rPr>
        <w:t xml:space="preserve"> šiame punkte pateiktoje lentelėje</w:t>
      </w:r>
      <w:r w:rsidR="00A11C39" w:rsidRPr="00AC3ECB">
        <w:rPr>
          <w:rFonts w:ascii="Calibri" w:eastAsia="Calibri" w:hAnsi="Calibri" w:cs="Calibri"/>
        </w:rPr>
        <w:t>.</w:t>
      </w:r>
      <w:r w:rsidR="00E452CA" w:rsidRPr="00AC3ECB">
        <w:rPr>
          <w:rFonts w:ascii="Calibri" w:eastAsia="Calibri" w:hAnsi="Calibri" w:cs="Calibri"/>
        </w:rPr>
        <w:t xml:space="preserve"> Skirtuvo/trumpiklio suveikimo laikų pavyzdinės </w:t>
      </w:r>
      <w:r w:rsidR="008504AD" w:rsidRPr="00AC3ECB">
        <w:rPr>
          <w:rFonts w:ascii="Calibri" w:eastAsia="Calibri" w:hAnsi="Calibri" w:cs="Calibri"/>
        </w:rPr>
        <w:t>patikrinimo</w:t>
      </w:r>
      <w:r w:rsidR="00E452CA" w:rsidRPr="00AC3ECB">
        <w:rPr>
          <w:rFonts w:ascii="Calibri" w:eastAsia="Calibri" w:hAnsi="Calibri" w:cs="Calibri"/>
        </w:rPr>
        <w:t xml:space="preserve"> schemos pateikiamos </w:t>
      </w:r>
      <w:hyperlink w:anchor="_Skirtuvų,_trumpiklių_suveikimo" w:history="1">
        <w:r w:rsidR="008B5F0C" w:rsidRPr="009359BD">
          <w:rPr>
            <w:rStyle w:val="Hipersaitas"/>
            <w:rFonts w:asciiTheme="minorHAnsi" w:hAnsiTheme="minorHAnsi" w:cstheme="minorHAnsi"/>
            <w:b/>
            <w:bCs/>
            <w:highlight w:val="lightGray"/>
          </w:rPr>
          <w:t>VI.IX</w:t>
        </w:r>
      </w:hyperlink>
      <w:r w:rsidR="008B5F0C">
        <w:rPr>
          <w:rFonts w:ascii="Calibri" w:eastAsia="Calibri" w:hAnsi="Calibri" w:cs="Calibri"/>
        </w:rPr>
        <w:t xml:space="preserve"> </w:t>
      </w:r>
      <w:r w:rsidR="008B5F0C" w:rsidRPr="009359BD">
        <w:rPr>
          <w:rFonts w:ascii="Calibri" w:hAnsi="Calibri" w:cs="Calibri"/>
          <w:b/>
          <w:bCs/>
          <w:i/>
          <w:iCs/>
        </w:rPr>
        <w:t>„Skirtuvų, trumpiklių suveikimo laikų patikrinimo schemos“</w:t>
      </w:r>
      <w:r w:rsidR="00E452CA" w:rsidRPr="00AC3ECB">
        <w:rPr>
          <w:rFonts w:ascii="Calibri" w:eastAsia="Calibri" w:hAnsi="Calibri" w:cs="Calibri"/>
        </w:rPr>
        <w:t xml:space="preserve"> </w:t>
      </w:r>
      <w:r w:rsidR="008B5F0C" w:rsidRPr="00AC3ECB">
        <w:rPr>
          <w:rFonts w:ascii="Calibri" w:eastAsia="Calibri" w:hAnsi="Calibri" w:cs="Calibri"/>
        </w:rPr>
        <w:t>p</w:t>
      </w:r>
      <w:r w:rsidR="008B5F0C">
        <w:rPr>
          <w:rFonts w:ascii="Calibri" w:eastAsia="Calibri" w:hAnsi="Calibri" w:cs="Calibri"/>
        </w:rPr>
        <w:t>oskyryje</w:t>
      </w:r>
      <w:r w:rsidR="00A11C39" w:rsidRPr="00AC3ECB">
        <w:rPr>
          <w:rFonts w:ascii="Calibri" w:eastAsia="Calibri" w:hAnsi="Calibri" w:cs="Calibri"/>
        </w:rPr>
        <w:t>;</w:t>
      </w:r>
    </w:p>
    <w:p w14:paraId="665DA92A" w14:textId="1E843E43" w:rsidR="00906FBD" w:rsidRDefault="00906FBD"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t</w:t>
      </w:r>
      <w:r w:rsidRPr="00906FBD">
        <w:rPr>
          <w:rFonts w:ascii="Calibri" w:eastAsia="Calibri" w:hAnsi="Calibri" w:cs="Calibri"/>
        </w:rPr>
        <w:t>rumpiklių valdymo grandinių bandym</w:t>
      </w:r>
      <w:r>
        <w:rPr>
          <w:rFonts w:ascii="Calibri" w:eastAsia="Calibri" w:hAnsi="Calibri" w:cs="Calibri"/>
        </w:rPr>
        <w:t>as</w:t>
      </w:r>
      <w:r w:rsidRPr="00906FBD">
        <w:rPr>
          <w:rFonts w:ascii="Calibri" w:eastAsia="Calibri" w:hAnsi="Calibri" w:cs="Calibri"/>
        </w:rPr>
        <w:t xml:space="preserve"> iš </w:t>
      </w:r>
      <w:r w:rsidR="00632DF4" w:rsidRPr="006B48EC">
        <w:rPr>
          <w:rFonts w:ascii="Calibri" w:eastAsia="Calibri" w:hAnsi="Calibri" w:cs="Calibri"/>
        </w:rPr>
        <w:t>skirstomojo tinklo operatoriaus valdymo (RAA) grandinių</w:t>
      </w:r>
      <w:r w:rsidRPr="00906FBD">
        <w:rPr>
          <w:rFonts w:ascii="Calibri" w:eastAsia="Calibri" w:hAnsi="Calibri" w:cs="Calibri"/>
        </w:rPr>
        <w:t>.</w:t>
      </w:r>
    </w:p>
    <w:p w14:paraId="2D232221" w14:textId="77777777" w:rsidR="002B5B62" w:rsidRPr="009359BD" w:rsidRDefault="002B5B62" w:rsidP="002B5B62">
      <w:pPr>
        <w:rPr>
          <w:rFonts w:ascii="Calibri" w:eastAsia="Calibri" w:hAnsi="Calibri" w:cs="Calibri"/>
          <w:sz w:val="16"/>
          <w:szCs w:val="16"/>
        </w:rPr>
      </w:pPr>
    </w:p>
    <w:p w14:paraId="54CE1CEC" w14:textId="77777777" w:rsidR="00A11C39" w:rsidRPr="00714DBE" w:rsidRDefault="00A11C39" w:rsidP="002B5B62">
      <w:pPr>
        <w:pStyle w:val="Lentelipavadinimai"/>
        <w:tabs>
          <w:tab w:val="clear" w:pos="1418"/>
          <w:tab w:val="left" w:pos="426"/>
        </w:tabs>
        <w:ind w:left="0" w:firstLine="0"/>
      </w:pPr>
      <w:bookmarkStart w:id="348" w:name="_Ref362783973"/>
      <w:r w:rsidRPr="008B6B17">
        <w:t xml:space="preserve">lentelė. </w:t>
      </w:r>
      <w:r w:rsidRPr="001B42A0">
        <w:t>Skirtuvų</w:t>
      </w:r>
      <w:r w:rsidRPr="002B34F7">
        <w:t xml:space="preserve"> </w:t>
      </w:r>
      <w:r>
        <w:t xml:space="preserve">ir trumpiklių </w:t>
      </w:r>
      <w:r w:rsidR="00CC42E3">
        <w:t>suveikimo laikų</w:t>
      </w:r>
      <w:r>
        <w:t xml:space="preserve"> leistinos reikšmės</w:t>
      </w:r>
      <w:bookmarkEnd w:id="348"/>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02"/>
        <w:gridCol w:w="2977"/>
        <w:gridCol w:w="3119"/>
      </w:tblGrid>
      <w:tr w:rsidR="00A11C39" w:rsidRPr="00632DF4" w14:paraId="67250CC3" w14:textId="77777777" w:rsidTr="00632DF4">
        <w:trPr>
          <w:trHeight w:val="319"/>
        </w:trPr>
        <w:tc>
          <w:tcPr>
            <w:tcW w:w="3402" w:type="dxa"/>
            <w:vMerge w:val="restart"/>
            <w:shd w:val="clear" w:color="auto" w:fill="E6E6E6"/>
            <w:tcMar>
              <w:top w:w="0" w:type="dxa"/>
              <w:left w:w="57" w:type="dxa"/>
              <w:bottom w:w="0" w:type="dxa"/>
              <w:right w:w="57" w:type="dxa"/>
            </w:tcMar>
            <w:vAlign w:val="center"/>
          </w:tcPr>
          <w:p w14:paraId="023864A0" w14:textId="77777777" w:rsidR="00A11C39" w:rsidRPr="00632DF4" w:rsidRDefault="00A11C39" w:rsidP="001D796C">
            <w:pPr>
              <w:jc w:val="left"/>
              <w:rPr>
                <w:rFonts w:ascii="Calibri" w:hAnsi="Calibri" w:cs="Calibri"/>
                <w:b/>
                <w:bCs/>
                <w:color w:val="000000" w:themeColor="text1"/>
                <w:sz w:val="20"/>
                <w:szCs w:val="20"/>
              </w:rPr>
            </w:pPr>
            <w:r w:rsidRPr="00632DF4">
              <w:rPr>
                <w:rFonts w:ascii="Calibri" w:hAnsi="Calibri" w:cs="Calibri"/>
                <w:b/>
                <w:bCs/>
                <w:color w:val="000000" w:themeColor="text1"/>
                <w:sz w:val="20"/>
                <w:szCs w:val="20"/>
              </w:rPr>
              <w:t>Įrenginio tipas</w:t>
            </w:r>
          </w:p>
        </w:tc>
        <w:tc>
          <w:tcPr>
            <w:tcW w:w="6096" w:type="dxa"/>
            <w:gridSpan w:val="2"/>
            <w:shd w:val="clear" w:color="auto" w:fill="E6E6E6"/>
            <w:tcMar>
              <w:top w:w="0" w:type="dxa"/>
              <w:left w:w="108" w:type="dxa"/>
              <w:bottom w:w="0" w:type="dxa"/>
              <w:right w:w="108" w:type="dxa"/>
            </w:tcMar>
            <w:vAlign w:val="center"/>
          </w:tcPr>
          <w:p w14:paraId="48790E43" w14:textId="77777777" w:rsidR="00A11C39" w:rsidRPr="00632DF4" w:rsidRDefault="00CC42E3" w:rsidP="001D796C">
            <w:pPr>
              <w:jc w:val="center"/>
              <w:rPr>
                <w:rFonts w:ascii="Calibri" w:hAnsi="Calibri" w:cs="Calibri"/>
                <w:b/>
                <w:bCs/>
                <w:color w:val="000000" w:themeColor="text1"/>
                <w:sz w:val="20"/>
                <w:szCs w:val="20"/>
              </w:rPr>
            </w:pPr>
            <w:r w:rsidRPr="00632DF4">
              <w:rPr>
                <w:rFonts w:ascii="Calibri" w:hAnsi="Calibri" w:cs="Calibri"/>
                <w:b/>
                <w:bCs/>
                <w:color w:val="000000" w:themeColor="text1"/>
                <w:sz w:val="20"/>
                <w:szCs w:val="20"/>
              </w:rPr>
              <w:t>S</w:t>
            </w:r>
            <w:r w:rsidR="00A11C39" w:rsidRPr="00632DF4">
              <w:rPr>
                <w:rFonts w:ascii="Calibri" w:hAnsi="Calibri" w:cs="Calibri"/>
                <w:b/>
                <w:bCs/>
                <w:color w:val="000000" w:themeColor="text1"/>
                <w:sz w:val="20"/>
                <w:szCs w:val="20"/>
              </w:rPr>
              <w:t>uveikimo laika</w:t>
            </w:r>
            <w:r w:rsidR="00F04589" w:rsidRPr="00632DF4">
              <w:rPr>
                <w:rFonts w:ascii="Calibri" w:hAnsi="Calibri" w:cs="Calibri"/>
                <w:b/>
                <w:bCs/>
                <w:color w:val="000000" w:themeColor="text1"/>
                <w:sz w:val="20"/>
                <w:szCs w:val="20"/>
              </w:rPr>
              <w:t>s</w:t>
            </w:r>
            <w:r w:rsidR="00A11C39" w:rsidRPr="00632DF4">
              <w:rPr>
                <w:rFonts w:ascii="Calibri" w:hAnsi="Calibri" w:cs="Calibri"/>
                <w:b/>
                <w:bCs/>
                <w:color w:val="000000" w:themeColor="text1"/>
                <w:sz w:val="20"/>
                <w:szCs w:val="20"/>
              </w:rPr>
              <w:t>, s</w:t>
            </w:r>
          </w:p>
        </w:tc>
      </w:tr>
      <w:tr w:rsidR="00A11C39" w:rsidRPr="00632DF4" w14:paraId="4341E203" w14:textId="77777777" w:rsidTr="00632DF4">
        <w:trPr>
          <w:trHeight w:val="375"/>
        </w:trPr>
        <w:tc>
          <w:tcPr>
            <w:tcW w:w="3402" w:type="dxa"/>
            <w:vMerge/>
            <w:shd w:val="clear" w:color="auto" w:fill="E6E6E6"/>
            <w:tcMar>
              <w:top w:w="0" w:type="dxa"/>
              <w:left w:w="108" w:type="dxa"/>
              <w:bottom w:w="0" w:type="dxa"/>
              <w:right w:w="108" w:type="dxa"/>
            </w:tcMar>
            <w:vAlign w:val="center"/>
          </w:tcPr>
          <w:p w14:paraId="13677F51" w14:textId="77777777" w:rsidR="00A11C39" w:rsidRPr="00632DF4" w:rsidRDefault="00A11C39" w:rsidP="001D796C">
            <w:pPr>
              <w:jc w:val="left"/>
              <w:rPr>
                <w:rFonts w:ascii="Calibri" w:hAnsi="Calibri" w:cs="Calibri"/>
                <w:b/>
                <w:bCs/>
                <w:color w:val="000000" w:themeColor="text1"/>
                <w:sz w:val="20"/>
                <w:szCs w:val="20"/>
              </w:rPr>
            </w:pPr>
          </w:p>
        </w:tc>
        <w:tc>
          <w:tcPr>
            <w:tcW w:w="2977" w:type="dxa"/>
            <w:shd w:val="clear" w:color="auto" w:fill="E6E6E6"/>
            <w:tcMar>
              <w:top w:w="0" w:type="dxa"/>
              <w:left w:w="108" w:type="dxa"/>
              <w:bottom w:w="0" w:type="dxa"/>
              <w:right w:w="108" w:type="dxa"/>
            </w:tcMar>
            <w:vAlign w:val="center"/>
          </w:tcPr>
          <w:p w14:paraId="048BFE2D" w14:textId="77777777" w:rsidR="00A11C39" w:rsidRPr="00632DF4" w:rsidRDefault="00F04589" w:rsidP="001D796C">
            <w:pPr>
              <w:jc w:val="center"/>
              <w:rPr>
                <w:rFonts w:ascii="Calibri" w:hAnsi="Calibri" w:cs="Calibri"/>
                <w:b/>
                <w:bCs/>
                <w:color w:val="000000" w:themeColor="text1"/>
                <w:sz w:val="20"/>
                <w:szCs w:val="20"/>
              </w:rPr>
            </w:pPr>
            <w:r w:rsidRPr="00632DF4">
              <w:rPr>
                <w:rFonts w:ascii="Calibri" w:hAnsi="Calibri" w:cs="Calibri"/>
                <w:b/>
                <w:bCs/>
                <w:color w:val="000000" w:themeColor="text1"/>
                <w:sz w:val="20"/>
                <w:szCs w:val="20"/>
              </w:rPr>
              <w:t>i</w:t>
            </w:r>
            <w:r w:rsidR="00A11C39" w:rsidRPr="00632DF4">
              <w:rPr>
                <w:rFonts w:ascii="Calibri" w:hAnsi="Calibri" w:cs="Calibri"/>
                <w:b/>
                <w:bCs/>
                <w:color w:val="000000" w:themeColor="text1"/>
                <w:sz w:val="20"/>
                <w:szCs w:val="20"/>
              </w:rPr>
              <w:t>šjungimo</w:t>
            </w:r>
          </w:p>
        </w:tc>
        <w:tc>
          <w:tcPr>
            <w:tcW w:w="3119" w:type="dxa"/>
            <w:shd w:val="clear" w:color="auto" w:fill="E6E6E6"/>
            <w:vAlign w:val="center"/>
          </w:tcPr>
          <w:p w14:paraId="09A2BD39" w14:textId="77777777" w:rsidR="00A11C39" w:rsidRPr="00632DF4" w:rsidRDefault="00F04589" w:rsidP="001D796C">
            <w:pPr>
              <w:jc w:val="center"/>
              <w:rPr>
                <w:rFonts w:ascii="Calibri" w:hAnsi="Calibri" w:cs="Calibri"/>
                <w:b/>
                <w:bCs/>
                <w:color w:val="000000" w:themeColor="text1"/>
                <w:sz w:val="20"/>
                <w:szCs w:val="20"/>
              </w:rPr>
            </w:pPr>
            <w:r w:rsidRPr="00632DF4">
              <w:rPr>
                <w:rFonts w:ascii="Calibri" w:hAnsi="Calibri" w:cs="Calibri"/>
                <w:b/>
                <w:bCs/>
                <w:color w:val="000000" w:themeColor="text1"/>
                <w:sz w:val="20"/>
                <w:szCs w:val="20"/>
              </w:rPr>
              <w:t>į</w:t>
            </w:r>
            <w:r w:rsidR="00A11C39" w:rsidRPr="00632DF4">
              <w:rPr>
                <w:rFonts w:ascii="Calibri" w:hAnsi="Calibri" w:cs="Calibri"/>
                <w:b/>
                <w:bCs/>
                <w:color w:val="000000" w:themeColor="text1"/>
                <w:sz w:val="20"/>
                <w:szCs w:val="20"/>
              </w:rPr>
              <w:t>jungimo</w:t>
            </w:r>
          </w:p>
        </w:tc>
      </w:tr>
      <w:tr w:rsidR="00A11C39" w:rsidRPr="00206A45" w14:paraId="292BE8AF" w14:textId="77777777" w:rsidTr="00632DF4">
        <w:trPr>
          <w:trHeight w:val="340"/>
        </w:trPr>
        <w:tc>
          <w:tcPr>
            <w:tcW w:w="3402" w:type="dxa"/>
            <w:tcMar>
              <w:top w:w="0" w:type="dxa"/>
              <w:left w:w="108" w:type="dxa"/>
              <w:bottom w:w="0" w:type="dxa"/>
              <w:right w:w="108" w:type="dxa"/>
            </w:tcMar>
            <w:vAlign w:val="center"/>
          </w:tcPr>
          <w:p w14:paraId="518870AB" w14:textId="77777777" w:rsidR="00A11C39" w:rsidRPr="00AC3ECB" w:rsidRDefault="002720FB" w:rsidP="00716166">
            <w:pPr>
              <w:rPr>
                <w:sz w:val="20"/>
                <w:szCs w:val="20"/>
              </w:rPr>
            </w:pPr>
            <w:r w:rsidRPr="00AC3ECB">
              <w:rPr>
                <w:sz w:val="20"/>
                <w:szCs w:val="20"/>
              </w:rPr>
              <w:t>OD-110M/630;</w:t>
            </w:r>
            <w:r w:rsidR="00F04589" w:rsidRPr="00AC3ECB">
              <w:rPr>
                <w:sz w:val="20"/>
                <w:szCs w:val="20"/>
              </w:rPr>
              <w:t xml:space="preserve"> </w:t>
            </w:r>
            <w:r w:rsidRPr="00AC3ECB">
              <w:rPr>
                <w:sz w:val="20"/>
                <w:szCs w:val="20"/>
              </w:rPr>
              <w:t>OD-110U/1000</w:t>
            </w:r>
          </w:p>
        </w:tc>
        <w:tc>
          <w:tcPr>
            <w:tcW w:w="2977" w:type="dxa"/>
            <w:tcMar>
              <w:top w:w="0" w:type="dxa"/>
              <w:left w:w="108" w:type="dxa"/>
              <w:bottom w:w="0" w:type="dxa"/>
              <w:right w:w="108" w:type="dxa"/>
            </w:tcMar>
            <w:vAlign w:val="center"/>
          </w:tcPr>
          <w:p w14:paraId="7A573951" w14:textId="77777777" w:rsidR="00A11C39" w:rsidRPr="00AC3ECB" w:rsidRDefault="002720FB" w:rsidP="00AC3ECB">
            <w:pPr>
              <w:jc w:val="center"/>
              <w:rPr>
                <w:rFonts w:cs="Arial"/>
                <w:sz w:val="20"/>
                <w:szCs w:val="20"/>
              </w:rPr>
            </w:pPr>
            <w:r w:rsidRPr="00AC3ECB">
              <w:rPr>
                <w:rFonts w:ascii="Symbol" w:eastAsia="Symbol" w:hAnsi="Symbol" w:cs="Symbol"/>
                <w:sz w:val="20"/>
                <w:szCs w:val="20"/>
              </w:rPr>
              <w:t></w:t>
            </w:r>
            <w:r w:rsidRPr="00AC3ECB">
              <w:rPr>
                <w:sz w:val="20"/>
                <w:szCs w:val="20"/>
              </w:rPr>
              <w:t xml:space="preserve"> 0,4</w:t>
            </w:r>
          </w:p>
        </w:tc>
        <w:tc>
          <w:tcPr>
            <w:tcW w:w="3119" w:type="dxa"/>
            <w:vAlign w:val="center"/>
          </w:tcPr>
          <w:p w14:paraId="7F3ED986" w14:textId="77777777" w:rsidR="00A11C39" w:rsidRPr="00AC3ECB" w:rsidRDefault="002720FB" w:rsidP="00AC3ECB">
            <w:pPr>
              <w:jc w:val="center"/>
              <w:rPr>
                <w:sz w:val="20"/>
                <w:szCs w:val="20"/>
              </w:rPr>
            </w:pPr>
            <w:r w:rsidRPr="00AC3ECB">
              <w:rPr>
                <w:sz w:val="20"/>
                <w:szCs w:val="20"/>
              </w:rPr>
              <w:t>-</w:t>
            </w:r>
          </w:p>
        </w:tc>
      </w:tr>
      <w:tr w:rsidR="00A11C39" w:rsidRPr="00206A45" w14:paraId="5EC70881" w14:textId="77777777" w:rsidTr="00632DF4">
        <w:trPr>
          <w:trHeight w:val="340"/>
        </w:trPr>
        <w:tc>
          <w:tcPr>
            <w:tcW w:w="3402" w:type="dxa"/>
            <w:tcMar>
              <w:top w:w="0" w:type="dxa"/>
              <w:left w:w="108" w:type="dxa"/>
              <w:bottom w:w="0" w:type="dxa"/>
              <w:right w:w="108" w:type="dxa"/>
            </w:tcMar>
            <w:vAlign w:val="center"/>
          </w:tcPr>
          <w:p w14:paraId="148A56EC" w14:textId="77777777" w:rsidR="00A11C39" w:rsidRPr="00AC3ECB" w:rsidRDefault="00A92D7A" w:rsidP="00716166">
            <w:pPr>
              <w:rPr>
                <w:sz w:val="20"/>
                <w:szCs w:val="20"/>
              </w:rPr>
            </w:pPr>
            <w:r w:rsidRPr="00AC3ECB">
              <w:rPr>
                <w:sz w:val="20"/>
                <w:szCs w:val="20"/>
              </w:rPr>
              <w:t>KZ-110</w:t>
            </w:r>
          </w:p>
        </w:tc>
        <w:tc>
          <w:tcPr>
            <w:tcW w:w="2977" w:type="dxa"/>
            <w:tcMar>
              <w:top w:w="0" w:type="dxa"/>
              <w:left w:w="108" w:type="dxa"/>
              <w:bottom w:w="0" w:type="dxa"/>
              <w:right w:w="108" w:type="dxa"/>
            </w:tcMar>
            <w:vAlign w:val="center"/>
          </w:tcPr>
          <w:p w14:paraId="1A354AF1" w14:textId="77777777" w:rsidR="00A11C39" w:rsidRPr="00AC3ECB" w:rsidRDefault="00A92D7A" w:rsidP="00AC3ECB">
            <w:pPr>
              <w:jc w:val="center"/>
              <w:rPr>
                <w:rFonts w:cs="Arial"/>
                <w:sz w:val="20"/>
                <w:szCs w:val="20"/>
              </w:rPr>
            </w:pPr>
            <w:r w:rsidRPr="00AC3ECB">
              <w:rPr>
                <w:sz w:val="20"/>
                <w:szCs w:val="20"/>
              </w:rPr>
              <w:t>-</w:t>
            </w:r>
          </w:p>
        </w:tc>
        <w:tc>
          <w:tcPr>
            <w:tcW w:w="3119" w:type="dxa"/>
            <w:vAlign w:val="center"/>
          </w:tcPr>
          <w:p w14:paraId="0988C3AA" w14:textId="77777777" w:rsidR="00A11C39" w:rsidRPr="00AC3ECB" w:rsidRDefault="00A92D7A" w:rsidP="00AC3ECB">
            <w:pPr>
              <w:jc w:val="center"/>
              <w:rPr>
                <w:sz w:val="20"/>
                <w:szCs w:val="20"/>
              </w:rPr>
            </w:pPr>
            <w:r w:rsidRPr="00AC3ECB">
              <w:rPr>
                <w:rFonts w:ascii="Symbol" w:eastAsia="Symbol" w:hAnsi="Symbol" w:cs="Symbol"/>
                <w:sz w:val="20"/>
                <w:szCs w:val="20"/>
              </w:rPr>
              <w:t></w:t>
            </w:r>
            <w:r w:rsidRPr="00AC3ECB">
              <w:rPr>
                <w:sz w:val="20"/>
                <w:szCs w:val="20"/>
              </w:rPr>
              <w:t xml:space="preserve"> 0,4</w:t>
            </w:r>
          </w:p>
        </w:tc>
      </w:tr>
      <w:tr w:rsidR="00A11C39" w:rsidRPr="00206A45" w14:paraId="52D2DBB7" w14:textId="77777777" w:rsidTr="00632DF4">
        <w:trPr>
          <w:trHeight w:val="340"/>
        </w:trPr>
        <w:tc>
          <w:tcPr>
            <w:tcW w:w="3402" w:type="dxa"/>
            <w:tcMar>
              <w:top w:w="0" w:type="dxa"/>
              <w:left w:w="108" w:type="dxa"/>
              <w:bottom w:w="0" w:type="dxa"/>
              <w:right w:w="108" w:type="dxa"/>
            </w:tcMar>
            <w:vAlign w:val="center"/>
          </w:tcPr>
          <w:p w14:paraId="149E1C1A" w14:textId="77777777" w:rsidR="00A11C39" w:rsidRPr="00AC3ECB" w:rsidRDefault="00A92D7A" w:rsidP="00716166">
            <w:pPr>
              <w:rPr>
                <w:sz w:val="20"/>
                <w:szCs w:val="20"/>
              </w:rPr>
            </w:pPr>
            <w:r w:rsidRPr="00AC3ECB">
              <w:rPr>
                <w:sz w:val="20"/>
                <w:szCs w:val="20"/>
              </w:rPr>
              <w:t>KZ-110M</w:t>
            </w:r>
          </w:p>
        </w:tc>
        <w:tc>
          <w:tcPr>
            <w:tcW w:w="2977" w:type="dxa"/>
            <w:tcMar>
              <w:top w:w="0" w:type="dxa"/>
              <w:left w:w="108" w:type="dxa"/>
              <w:bottom w:w="0" w:type="dxa"/>
              <w:right w:w="108" w:type="dxa"/>
            </w:tcMar>
            <w:vAlign w:val="center"/>
          </w:tcPr>
          <w:p w14:paraId="10A8BFC1" w14:textId="77777777" w:rsidR="00A11C39" w:rsidRPr="00AC3ECB" w:rsidRDefault="00A92D7A" w:rsidP="00AC3ECB">
            <w:pPr>
              <w:jc w:val="center"/>
              <w:rPr>
                <w:rFonts w:cs="Arial"/>
                <w:sz w:val="20"/>
                <w:szCs w:val="20"/>
              </w:rPr>
            </w:pPr>
            <w:r w:rsidRPr="00AC3ECB">
              <w:rPr>
                <w:sz w:val="20"/>
                <w:szCs w:val="20"/>
              </w:rPr>
              <w:t>-</w:t>
            </w:r>
          </w:p>
        </w:tc>
        <w:tc>
          <w:tcPr>
            <w:tcW w:w="3119" w:type="dxa"/>
            <w:vAlign w:val="center"/>
          </w:tcPr>
          <w:p w14:paraId="34D10C55" w14:textId="77777777" w:rsidR="00A11C39" w:rsidRPr="00AC3ECB" w:rsidRDefault="00A92D7A" w:rsidP="00AC3ECB">
            <w:pPr>
              <w:jc w:val="center"/>
              <w:rPr>
                <w:sz w:val="20"/>
                <w:szCs w:val="20"/>
              </w:rPr>
            </w:pPr>
            <w:r w:rsidRPr="00AC3ECB">
              <w:rPr>
                <w:rFonts w:ascii="Symbol" w:eastAsia="Symbol" w:hAnsi="Symbol" w:cs="Symbol"/>
                <w:sz w:val="20"/>
                <w:szCs w:val="20"/>
              </w:rPr>
              <w:t></w:t>
            </w:r>
            <w:r w:rsidRPr="00AC3ECB">
              <w:rPr>
                <w:sz w:val="20"/>
                <w:szCs w:val="20"/>
              </w:rPr>
              <w:t xml:space="preserve"> 0,35</w:t>
            </w:r>
          </w:p>
        </w:tc>
      </w:tr>
    </w:tbl>
    <w:p w14:paraId="7DECA916" w14:textId="77777777" w:rsidR="002B5B62" w:rsidRPr="009359BD" w:rsidRDefault="002B5B62" w:rsidP="002B5B62">
      <w:pPr>
        <w:rPr>
          <w:sz w:val="16"/>
          <w:szCs w:val="16"/>
        </w:rPr>
      </w:pPr>
    </w:p>
    <w:p w14:paraId="47DA33FD" w14:textId="7CA240E9" w:rsidR="00906FBD" w:rsidRDefault="009359BD" w:rsidP="00906FBD">
      <w:pPr>
        <w:pStyle w:val="Antrat11"/>
        <w:tabs>
          <w:tab w:val="clear" w:pos="1134"/>
          <w:tab w:val="num" w:pos="567"/>
        </w:tabs>
        <w:spacing w:after="120"/>
        <w:ind w:left="567" w:hanging="567"/>
        <w:outlineLvl w:val="9"/>
      </w:pPr>
      <w:r>
        <w:t>A</w:t>
      </w:r>
      <w:r w:rsidRPr="002B5B62">
        <w:t>traminių kolonėlių izoliacijos varžos matavimas atliekamas, jeigu termovizinio patikrinimo metu pastebėti nukrypimai nuo normos</w:t>
      </w:r>
      <w:r>
        <w:t>.</w:t>
      </w:r>
      <w:r w:rsidRPr="002B5B62">
        <w:t xml:space="preserve"> </w:t>
      </w:r>
      <w:r w:rsidRPr="00FD14C9">
        <w:rPr>
          <w:color w:val="000000"/>
        </w:rPr>
        <w:t xml:space="preserve">Esant </w:t>
      </w:r>
      <w:r>
        <w:rPr>
          <w:color w:val="000000"/>
        </w:rPr>
        <w:t>analogiškų atraminių kolonėlių</w:t>
      </w:r>
      <w:r w:rsidRPr="00FD14C9">
        <w:rPr>
          <w:color w:val="000000"/>
        </w:rPr>
        <w:t xml:space="preserve"> įšilimo temperatūrų skirtumui </w:t>
      </w:r>
      <w:r>
        <w:rPr>
          <w:color w:val="000000"/>
        </w:rPr>
        <w:t>nuo 3,0</w:t>
      </w:r>
      <w:r w:rsidRPr="00FD14C9">
        <w:rPr>
          <w:color w:val="000000"/>
        </w:rPr>
        <w:t xml:space="preserve"> </w:t>
      </w:r>
      <w:r>
        <w:rPr>
          <w:color w:val="000000"/>
        </w:rPr>
        <w:t xml:space="preserve">iki </w:t>
      </w:r>
      <w:r w:rsidRPr="00F776AA">
        <w:rPr>
          <w:color w:val="000000"/>
        </w:rPr>
        <w:t>5,0</w:t>
      </w:r>
      <w:r>
        <w:rPr>
          <w:color w:val="000000"/>
        </w:rPr>
        <w:t xml:space="preserve"> °</w:t>
      </w:r>
      <w:r w:rsidRPr="00FD14C9">
        <w:rPr>
          <w:color w:val="000000"/>
        </w:rPr>
        <w:t>C imtinai atliekamas papildomas termovizinis  patikrinimas šilimo priežasčiai nustatyti</w:t>
      </w:r>
      <w:r>
        <w:rPr>
          <w:color w:val="000000"/>
        </w:rPr>
        <w:t>. E</w:t>
      </w:r>
      <w:r w:rsidRPr="00F776AA">
        <w:rPr>
          <w:color w:val="000000"/>
        </w:rPr>
        <w:t xml:space="preserve">sant temperatūrų skirtumui </w:t>
      </w:r>
      <w:r>
        <w:rPr>
          <w:color w:val="000000"/>
        </w:rPr>
        <w:t>daugiau nei</w:t>
      </w:r>
      <w:r w:rsidRPr="00F776AA">
        <w:rPr>
          <w:color w:val="000000"/>
        </w:rPr>
        <w:t xml:space="preserve"> 5,0 °C protokolo išvadoje turi būti teikiama rekomendacija atlikti </w:t>
      </w:r>
      <w:r>
        <w:rPr>
          <w:color w:val="000000"/>
        </w:rPr>
        <w:t xml:space="preserve">įrenginio </w:t>
      </w:r>
      <w:r w:rsidRPr="00F776AA">
        <w:rPr>
          <w:color w:val="000000"/>
        </w:rPr>
        <w:t xml:space="preserve">visų </w:t>
      </w:r>
      <w:r>
        <w:rPr>
          <w:color w:val="000000"/>
        </w:rPr>
        <w:t>atraminių</w:t>
      </w:r>
      <w:r w:rsidRPr="00F776AA">
        <w:rPr>
          <w:color w:val="000000"/>
        </w:rPr>
        <w:t xml:space="preserve"> </w:t>
      </w:r>
      <w:r>
        <w:rPr>
          <w:color w:val="000000"/>
        </w:rPr>
        <w:t>vizualinę apžiūrą atjungus įrenginį ir izoliacinės varžos</w:t>
      </w:r>
      <w:r w:rsidRPr="00F776AA">
        <w:rPr>
          <w:color w:val="000000"/>
        </w:rPr>
        <w:t xml:space="preserve"> patikrinimus.</w:t>
      </w:r>
      <w:r>
        <w:t xml:space="preserve"> </w:t>
      </w:r>
      <w:r w:rsidRPr="002B5B62">
        <w:t>Izoliatoriaus varža turi būti ne mažesnė kaip 300 MΩ.</w:t>
      </w:r>
    </w:p>
    <w:p w14:paraId="1068AD68" w14:textId="2C7CB1CE" w:rsidR="00E20DC6" w:rsidRDefault="00E20DC6">
      <w:r>
        <w:br w:type="page"/>
      </w:r>
    </w:p>
    <w:p w14:paraId="0B7DFAEA" w14:textId="32204DF5" w:rsidR="00CF293F" w:rsidRPr="00FA366E" w:rsidRDefault="005D5F9D" w:rsidP="003D5E50">
      <w:pPr>
        <w:pStyle w:val="Antrat1"/>
        <w:numPr>
          <w:ilvl w:val="0"/>
          <w:numId w:val="19"/>
        </w:numPr>
        <w:ind w:left="567" w:hanging="567"/>
        <w:jc w:val="both"/>
      </w:pPr>
      <w:bookmarkStart w:id="349" w:name="_Toc183923141"/>
      <w:r w:rsidRPr="00FA366E">
        <w:lastRenderedPageBreak/>
        <w:t>110</w:t>
      </w:r>
      <w:r w:rsidR="002B5B62" w:rsidRPr="00FA366E">
        <w:t xml:space="preserve"> ÷ </w:t>
      </w:r>
      <w:r w:rsidR="005455B1" w:rsidRPr="00FA366E">
        <w:t>400</w:t>
      </w:r>
      <w:r w:rsidR="002B5B62" w:rsidRPr="00FA366E">
        <w:t xml:space="preserve"> </w:t>
      </w:r>
      <w:r w:rsidR="00CF293F" w:rsidRPr="00FA366E">
        <w:t xml:space="preserve">kV </w:t>
      </w:r>
      <w:r w:rsidR="002B5B62" w:rsidRPr="00FA366E">
        <w:t xml:space="preserve">naujos kartos  (IEC) </w:t>
      </w:r>
      <w:r w:rsidR="00CF293F" w:rsidRPr="00FA366E">
        <w:t>jungtuvų</w:t>
      </w:r>
      <w:r w:rsidR="002B5B62" w:rsidRPr="00FA366E">
        <w:t xml:space="preserve"> </w:t>
      </w:r>
      <w:r w:rsidR="00CF293F" w:rsidRPr="00FA366E">
        <w:t>patikrinimų apimtys</w:t>
      </w:r>
      <w:bookmarkEnd w:id="349"/>
    </w:p>
    <w:p w14:paraId="7B0F8B17" w14:textId="64ABE285" w:rsidR="00CF293F" w:rsidRPr="002B5B62" w:rsidRDefault="002B5B62" w:rsidP="002B5B62">
      <w:pPr>
        <w:pStyle w:val="Antrat11"/>
        <w:tabs>
          <w:tab w:val="clear" w:pos="1134"/>
          <w:tab w:val="num" w:pos="567"/>
        </w:tabs>
        <w:spacing w:after="120"/>
        <w:ind w:left="567" w:hanging="567"/>
        <w:outlineLvl w:val="9"/>
      </w:pPr>
      <w:r>
        <w:t>P</w:t>
      </w:r>
      <w:r w:rsidR="00A73440" w:rsidRPr="002B5B62">
        <w:t xml:space="preserve">irminės įrenginio kontrolės metu atliekami gamintojo numatomi, </w:t>
      </w:r>
      <w:r w:rsidR="00FA366E" w:rsidRPr="00A73440">
        <w:t xml:space="preserve">bei </w:t>
      </w:r>
      <w:r w:rsidR="00FA366E">
        <w:t xml:space="preserve">periodiškai atliekami </w:t>
      </w:r>
      <w:r w:rsidR="00FA366E" w:rsidRPr="00A73440">
        <w:t>patikrinimai</w:t>
      </w:r>
      <w:r w:rsidR="00FA366E">
        <w:t xml:space="preserve">, kurie vykdomi kas 8 </w:t>
      </w:r>
      <w:r w:rsidR="00B30CE2">
        <w:t xml:space="preserve">ir 16 </w:t>
      </w:r>
      <w:r w:rsidR="00FA366E">
        <w:t>met</w:t>
      </w:r>
      <w:r w:rsidR="00B30CE2">
        <w:t>ų</w:t>
      </w:r>
      <w:r w:rsidR="00A73440" w:rsidRPr="002B5B62">
        <w:t xml:space="preserve">. Pirminės įrenginio kontrolė metu </w:t>
      </w:r>
      <w:r w:rsidR="00266A1F">
        <w:t xml:space="preserve">izoliacinių </w:t>
      </w:r>
      <w:r w:rsidR="00A73440" w:rsidRPr="002B5B62">
        <w:t xml:space="preserve">dujų kokybiniai rodikliai įrenginyje </w:t>
      </w:r>
      <w:r w:rsidR="00FA366E">
        <w:t>ne</w:t>
      </w:r>
      <w:r w:rsidR="00A73440" w:rsidRPr="002B5B62">
        <w:t>nustatomi</w:t>
      </w:r>
      <w:r w:rsidR="00284D25">
        <w:t>, jeigu</w:t>
      </w:r>
      <w:r w:rsidR="00A73440" w:rsidRPr="002B5B62">
        <w:t xml:space="preserve"> </w:t>
      </w:r>
      <w:r w:rsidR="00284D25">
        <w:t>jos</w:t>
      </w:r>
      <w:r w:rsidR="00A73440" w:rsidRPr="002B5B62">
        <w:t xml:space="preserve"> pripildom</w:t>
      </w:r>
      <w:r w:rsidR="00284D25">
        <w:t>os</w:t>
      </w:r>
      <w:r w:rsidR="00A73440" w:rsidRPr="002B5B62">
        <w:t xml:space="preserve"> iš užplombuotų balionų, turinčių gamintojo sertifikatą. Jeigu taip nėra, balione esančios dujos turi būti patikrintos prieš įpilant jas į jungtuvą.</w:t>
      </w:r>
    </w:p>
    <w:p w14:paraId="19D2A536" w14:textId="4AAC4418" w:rsidR="006D58EE" w:rsidRPr="002B5B62" w:rsidRDefault="002B5B62" w:rsidP="002B5B62">
      <w:pPr>
        <w:pStyle w:val="Antrat11"/>
        <w:tabs>
          <w:tab w:val="clear" w:pos="1134"/>
          <w:tab w:val="num" w:pos="567"/>
        </w:tabs>
        <w:spacing w:after="120"/>
        <w:ind w:left="567" w:hanging="567"/>
        <w:outlineLvl w:val="9"/>
      </w:pPr>
      <w:r>
        <w:t>E</w:t>
      </w:r>
      <w:r w:rsidR="00361975" w:rsidRPr="002B5B62">
        <w:t>ksploatacijos metu įrengini</w:t>
      </w:r>
      <w:r w:rsidR="005121A0" w:rsidRPr="002B5B62">
        <w:t>ų</w:t>
      </w:r>
      <w:r w:rsidR="00361975" w:rsidRPr="002B5B62">
        <w:t xml:space="preserve"> papild</w:t>
      </w:r>
      <w:r w:rsidR="005121A0" w:rsidRPr="002B5B62">
        <w:t xml:space="preserve">ymas iš neužplombuotų balionų vykdomas tik patikrintomis </w:t>
      </w:r>
      <w:r w:rsidR="00AD16D5">
        <w:t>izoliacinėmis</w:t>
      </w:r>
      <w:r w:rsidR="005121A0" w:rsidRPr="002B5B62">
        <w:t xml:space="preserve"> dujomis</w:t>
      </w:r>
      <w:r w:rsidR="00361975" w:rsidRPr="002B5B62">
        <w:t xml:space="preserve">. Neužplombuotuose balionuose esantys </w:t>
      </w:r>
      <w:r w:rsidR="00AD16D5">
        <w:t>izoliacinės</w:t>
      </w:r>
      <w:r w:rsidR="00361975" w:rsidRPr="002B5B62">
        <w:t xml:space="preserve"> dujos tikrinamos kas 8 metai</w:t>
      </w:r>
      <w:r w:rsidR="00AD16D5">
        <w:t xml:space="preserve"> pagal </w:t>
      </w:r>
      <w:r w:rsidR="003878E8">
        <w:t>įrenginio</w:t>
      </w:r>
      <w:r w:rsidR="00AD16D5">
        <w:t xml:space="preserve"> gamintojo reikalavimus</w:t>
      </w:r>
      <w:r w:rsidR="00361975" w:rsidRPr="002B5B62">
        <w:t>.</w:t>
      </w:r>
    </w:p>
    <w:p w14:paraId="08FB66D1" w14:textId="24A1BC34" w:rsidR="006D58EE" w:rsidRPr="002B5B62" w:rsidRDefault="002B5B62" w:rsidP="003878E8">
      <w:pPr>
        <w:pStyle w:val="Antrat11"/>
        <w:tabs>
          <w:tab w:val="clear" w:pos="1134"/>
          <w:tab w:val="num" w:pos="567"/>
        </w:tabs>
        <w:ind w:left="567" w:hanging="567"/>
        <w:outlineLvl w:val="9"/>
      </w:pPr>
      <w:r>
        <w:t>E</w:t>
      </w:r>
      <w:r w:rsidR="006D58EE" w:rsidRPr="002B5B62">
        <w:t>ksploatacijos metu jungtuvo pavaros variklio šepetėlių būklės patikrinimas vykdomas atsižvelgiant į jungtuvo eksploatavimo intensyvumą, t. y., pagal perjungimų skaičių per metus:</w:t>
      </w:r>
    </w:p>
    <w:p w14:paraId="1E57F861" w14:textId="6D6D8E45" w:rsidR="00361975" w:rsidRPr="006D58EE" w:rsidRDefault="003878E8"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 xml:space="preserve">įrenginio eksploatavimo pradžioje </w:t>
      </w:r>
      <w:r w:rsidR="006D58EE" w:rsidRPr="002B5B62">
        <w:rPr>
          <w:rFonts w:ascii="Calibri" w:eastAsia="Calibri" w:hAnsi="Calibri" w:cs="Calibri"/>
        </w:rPr>
        <w:t xml:space="preserve">po 1500 operacijų ir </w:t>
      </w:r>
      <w:r>
        <w:rPr>
          <w:rFonts w:ascii="Calibri" w:eastAsia="Calibri" w:hAnsi="Calibri" w:cs="Calibri"/>
        </w:rPr>
        <w:t>vėliau</w:t>
      </w:r>
      <w:r w:rsidR="006D58EE" w:rsidRPr="002B5B62">
        <w:rPr>
          <w:rFonts w:ascii="Calibri" w:eastAsia="Calibri" w:hAnsi="Calibri" w:cs="Calibri"/>
        </w:rPr>
        <w:t>:</w:t>
      </w:r>
    </w:p>
    <w:p w14:paraId="1EEF02A5" w14:textId="617DE2B0" w:rsidR="006D58EE" w:rsidRDefault="006D58EE" w:rsidP="002B5B62">
      <w:pPr>
        <w:pStyle w:val="Sraopastraipa"/>
        <w:numPr>
          <w:ilvl w:val="6"/>
          <w:numId w:val="1"/>
        </w:numPr>
        <w:tabs>
          <w:tab w:val="clear" w:pos="1701"/>
          <w:tab w:val="num" w:pos="1843"/>
        </w:tabs>
        <w:ind w:left="1418" w:hanging="284"/>
        <w:jc w:val="both"/>
        <w:rPr>
          <w:rFonts w:ascii="Calibri" w:eastAsia="Calibri" w:hAnsi="Calibri" w:cs="Calibri"/>
        </w:rPr>
      </w:pPr>
      <w:r w:rsidRPr="006D58EE">
        <w:rPr>
          <w:rFonts w:ascii="Calibri" w:eastAsia="Calibri" w:hAnsi="Calibri" w:cs="Calibri"/>
        </w:rPr>
        <w:t>&lt; 50 op. per metus - techninės priežiūros metu, kas 8 metai;</w:t>
      </w:r>
    </w:p>
    <w:p w14:paraId="356E58CC" w14:textId="5A702858" w:rsidR="006D58EE" w:rsidRDefault="006D58EE" w:rsidP="002B5B62">
      <w:pPr>
        <w:pStyle w:val="Sraopastraipa"/>
        <w:numPr>
          <w:ilvl w:val="6"/>
          <w:numId w:val="1"/>
        </w:numPr>
        <w:tabs>
          <w:tab w:val="clear" w:pos="1701"/>
          <w:tab w:val="num" w:pos="1843"/>
        </w:tabs>
        <w:ind w:left="1418" w:hanging="284"/>
        <w:jc w:val="both"/>
        <w:rPr>
          <w:rFonts w:ascii="Calibri" w:eastAsia="Calibri" w:hAnsi="Calibri" w:cs="Calibri"/>
        </w:rPr>
      </w:pPr>
      <w:r w:rsidRPr="006D58EE">
        <w:rPr>
          <w:rFonts w:ascii="Calibri" w:eastAsia="Calibri" w:hAnsi="Calibri" w:cs="Calibri"/>
        </w:rPr>
        <w:t xml:space="preserve">nuo 50 iki </w:t>
      </w:r>
      <w:r w:rsidR="000238B1">
        <w:rPr>
          <w:rFonts w:ascii="Calibri" w:eastAsia="Calibri" w:hAnsi="Calibri" w:cs="Calibri"/>
        </w:rPr>
        <w:t>20</w:t>
      </w:r>
      <w:r w:rsidRPr="006D58EE">
        <w:rPr>
          <w:rFonts w:ascii="Calibri" w:eastAsia="Calibri" w:hAnsi="Calibri" w:cs="Calibri"/>
        </w:rPr>
        <w:t>0 op. per metus</w:t>
      </w:r>
      <w:r>
        <w:rPr>
          <w:rFonts w:ascii="Calibri" w:eastAsia="Calibri" w:hAnsi="Calibri" w:cs="Calibri"/>
        </w:rPr>
        <w:t xml:space="preserve"> </w:t>
      </w:r>
      <w:r w:rsidRPr="006D58EE">
        <w:rPr>
          <w:rFonts w:ascii="Calibri" w:eastAsia="Calibri" w:hAnsi="Calibri" w:cs="Calibri"/>
        </w:rPr>
        <w:t>- kas 4 metai;</w:t>
      </w:r>
    </w:p>
    <w:p w14:paraId="20291B0E" w14:textId="1E1336F4" w:rsidR="006D58EE" w:rsidRDefault="000238B1" w:rsidP="002B5B62">
      <w:pPr>
        <w:pStyle w:val="Sraopastraipa"/>
        <w:numPr>
          <w:ilvl w:val="6"/>
          <w:numId w:val="1"/>
        </w:numPr>
        <w:tabs>
          <w:tab w:val="clear" w:pos="1701"/>
          <w:tab w:val="num" w:pos="1843"/>
        </w:tabs>
        <w:ind w:left="1418" w:hanging="284"/>
        <w:jc w:val="both"/>
        <w:rPr>
          <w:rFonts w:ascii="Calibri" w:eastAsia="Calibri" w:hAnsi="Calibri" w:cs="Calibri"/>
        </w:rPr>
      </w:pPr>
      <w:r w:rsidRPr="000238B1">
        <w:rPr>
          <w:rFonts w:ascii="Calibri" w:eastAsia="Calibri" w:hAnsi="Calibri" w:cs="Calibri"/>
        </w:rPr>
        <w:t xml:space="preserve">virš </w:t>
      </w:r>
      <w:r>
        <w:rPr>
          <w:rFonts w:ascii="Calibri" w:eastAsia="Calibri" w:hAnsi="Calibri" w:cs="Calibri"/>
        </w:rPr>
        <w:t>20</w:t>
      </w:r>
      <w:r w:rsidRPr="000238B1">
        <w:rPr>
          <w:rFonts w:ascii="Calibri" w:eastAsia="Calibri" w:hAnsi="Calibri" w:cs="Calibri"/>
        </w:rPr>
        <w:t>0 op. per metus</w:t>
      </w:r>
      <w:r>
        <w:rPr>
          <w:rFonts w:ascii="Calibri" w:eastAsia="Calibri" w:hAnsi="Calibri" w:cs="Calibri"/>
        </w:rPr>
        <w:t xml:space="preserve"> </w:t>
      </w:r>
      <w:r w:rsidRPr="000238B1">
        <w:rPr>
          <w:rFonts w:ascii="Calibri" w:eastAsia="Calibri" w:hAnsi="Calibri" w:cs="Calibri"/>
        </w:rPr>
        <w:t>- kasmet;</w:t>
      </w:r>
    </w:p>
    <w:p w14:paraId="622FE809" w14:textId="75AE1992" w:rsidR="000238B1" w:rsidRDefault="000238B1" w:rsidP="002B5B62">
      <w:pPr>
        <w:pStyle w:val="Sraopastraipa"/>
        <w:numPr>
          <w:ilvl w:val="6"/>
          <w:numId w:val="1"/>
        </w:numPr>
        <w:tabs>
          <w:tab w:val="clear" w:pos="1701"/>
          <w:tab w:val="num" w:pos="1843"/>
        </w:tabs>
        <w:ind w:left="1418" w:hanging="284"/>
        <w:jc w:val="both"/>
        <w:rPr>
          <w:rFonts w:ascii="Calibri" w:eastAsia="Calibri" w:hAnsi="Calibri" w:cs="Calibri"/>
        </w:rPr>
      </w:pPr>
      <w:r w:rsidRPr="000238B1">
        <w:rPr>
          <w:rFonts w:ascii="Calibri" w:eastAsia="Calibri" w:hAnsi="Calibri" w:cs="Calibri"/>
        </w:rPr>
        <w:t>virš 500 op. per metus</w:t>
      </w:r>
      <w:r>
        <w:rPr>
          <w:rFonts w:ascii="Calibri" w:eastAsia="Calibri" w:hAnsi="Calibri" w:cs="Calibri"/>
        </w:rPr>
        <w:t xml:space="preserve"> </w:t>
      </w:r>
      <w:r w:rsidRPr="000238B1">
        <w:rPr>
          <w:rFonts w:ascii="Calibri" w:eastAsia="Calibri" w:hAnsi="Calibri" w:cs="Calibri"/>
        </w:rPr>
        <w:t>- kas 6 mėnesiai, arba dažniau, pagal poreikį.</w:t>
      </w:r>
    </w:p>
    <w:p w14:paraId="152E5A7C" w14:textId="64D2E424" w:rsidR="000238B1" w:rsidRPr="000238B1" w:rsidRDefault="000238B1" w:rsidP="002B5B62">
      <w:pPr>
        <w:tabs>
          <w:tab w:val="left" w:pos="2127"/>
        </w:tabs>
        <w:ind w:left="567"/>
        <w:rPr>
          <w:rFonts w:ascii="Calibri" w:eastAsia="Calibri" w:hAnsi="Calibri" w:cs="Calibri"/>
          <w:sz w:val="24"/>
          <w:szCs w:val="24"/>
          <w:lang w:eastAsia="lt-LT"/>
        </w:rPr>
      </w:pPr>
      <w:r>
        <w:rPr>
          <w:rFonts w:ascii="Calibri" w:eastAsia="Calibri" w:hAnsi="Calibri" w:cs="Calibri"/>
          <w:sz w:val="24"/>
          <w:szCs w:val="24"/>
          <w:lang w:eastAsia="lt-LT"/>
        </w:rPr>
        <w:t>Pavaros variklio š</w:t>
      </w:r>
      <w:r w:rsidRPr="000238B1">
        <w:rPr>
          <w:rFonts w:ascii="Calibri" w:eastAsia="Calibri" w:hAnsi="Calibri" w:cs="Calibri"/>
          <w:sz w:val="24"/>
          <w:szCs w:val="24"/>
          <w:lang w:eastAsia="lt-LT"/>
        </w:rPr>
        <w:t>epetėlių ilgis neturi būti mažesnis nei 10 mm, jeigu įrenginio gamintojas nenurodo kitaip.</w:t>
      </w:r>
    </w:p>
    <w:p w14:paraId="2FE06101" w14:textId="0B89E916" w:rsidR="00CF293F" w:rsidRPr="002B5B62" w:rsidRDefault="002B5B62" w:rsidP="00F600F5">
      <w:pPr>
        <w:pStyle w:val="Antrat11"/>
        <w:tabs>
          <w:tab w:val="clear" w:pos="1134"/>
          <w:tab w:val="num" w:pos="567"/>
        </w:tabs>
        <w:ind w:left="567" w:hanging="567"/>
        <w:outlineLvl w:val="9"/>
      </w:pPr>
      <w:bookmarkStart w:id="350" w:name="_Ref362784096"/>
      <w:r>
        <w:t>K</w:t>
      </w:r>
      <w:r w:rsidR="00CF293F" w:rsidRPr="002B5B62">
        <w:t xml:space="preserve">as </w:t>
      </w:r>
      <w:r w:rsidR="00F05F52" w:rsidRPr="002B5B62">
        <w:t>8</w:t>
      </w:r>
      <w:r w:rsidR="00CF293F" w:rsidRPr="002B5B62">
        <w:t xml:space="preserve"> metai atliekami:</w:t>
      </w:r>
      <w:bookmarkEnd w:id="350"/>
    </w:p>
    <w:p w14:paraId="4DF62CF1" w14:textId="77777777" w:rsidR="00220DCC" w:rsidRPr="006D1644" w:rsidRDefault="00220DCC"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pavarų maitinimo, valdymo, apsaugos</w:t>
      </w:r>
      <w:r w:rsidR="004A43A4">
        <w:rPr>
          <w:rFonts w:ascii="Calibri" w:eastAsia="Calibri" w:hAnsi="Calibri" w:cs="Calibri"/>
        </w:rPr>
        <w:t xml:space="preserve"> </w:t>
      </w:r>
      <w:r w:rsidRPr="006D1644">
        <w:rPr>
          <w:rFonts w:ascii="Calibri" w:eastAsia="Calibri" w:hAnsi="Calibri" w:cs="Calibri"/>
        </w:rPr>
        <w:t xml:space="preserve">grandinių izoliacijos varžos matavimas. Matuojama kartu su visais prijungtais aparatais (valdymo ritėmis, kontaktoriais, </w:t>
      </w:r>
      <w:r w:rsidR="004A43A4">
        <w:rPr>
          <w:rFonts w:ascii="Calibri" w:eastAsia="Calibri" w:hAnsi="Calibri" w:cs="Calibri"/>
        </w:rPr>
        <w:t>automatiniais jungikliais</w:t>
      </w:r>
      <w:r w:rsidRPr="006D1644">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Pr="006D1644">
        <w:rPr>
          <w:rFonts w:ascii="Calibri" w:eastAsia="Calibri" w:hAnsi="Calibri" w:cs="Calibri"/>
        </w:rPr>
        <w:t xml:space="preserve"> 1 MΩ;</w:t>
      </w:r>
    </w:p>
    <w:p w14:paraId="782701A0" w14:textId="6006D170" w:rsidR="00F05F52" w:rsidRPr="006D1644" w:rsidRDefault="00F05F52"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 xml:space="preserve">charakteristikų patikrinimas: </w:t>
      </w:r>
    </w:p>
    <w:p w14:paraId="0B763C6E" w14:textId="77777777" w:rsidR="00F05F52" w:rsidRPr="006D1644" w:rsidRDefault="00F05F52"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įjungimo ir išjungimo laik</w:t>
      </w:r>
      <w:r w:rsidR="000A5DAE" w:rsidRPr="006D1644">
        <w:rPr>
          <w:rFonts w:ascii="Calibri" w:eastAsia="Calibri" w:hAnsi="Calibri" w:cs="Calibri"/>
        </w:rPr>
        <w:t xml:space="preserve">ų </w:t>
      </w:r>
      <w:r w:rsidR="005D5F9D" w:rsidRPr="006D1644">
        <w:rPr>
          <w:rFonts w:ascii="Calibri" w:eastAsia="Calibri" w:hAnsi="Calibri" w:cs="Calibri"/>
        </w:rPr>
        <w:t>matavimas</w:t>
      </w:r>
      <w:r w:rsidRPr="006D1644">
        <w:rPr>
          <w:rFonts w:ascii="Calibri" w:eastAsia="Calibri" w:hAnsi="Calibri" w:cs="Calibri"/>
        </w:rPr>
        <w:t>;</w:t>
      </w:r>
    </w:p>
    <w:p w14:paraId="51F9119D" w14:textId="77777777" w:rsidR="00F05F52" w:rsidRPr="006D1644" w:rsidRDefault="006B5F65"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polių įjungimo, išjungimo nevienalaikiškumo ir atskirų kamerų įjungimo, išjungimo nevienalaikiškumo, jeigu jungtuvo polius turi daugiau nei vieną lanko gesinimo kamerą, patikrinimas</w:t>
      </w:r>
      <w:r w:rsidR="00F05F52" w:rsidRPr="006D1644">
        <w:rPr>
          <w:rFonts w:ascii="Calibri" w:eastAsia="Calibri" w:hAnsi="Calibri" w:cs="Calibri"/>
        </w:rPr>
        <w:t>;</w:t>
      </w:r>
    </w:p>
    <w:p w14:paraId="5B25A314" w14:textId="74A96C43" w:rsidR="000A5DAE" w:rsidRPr="006D1644" w:rsidRDefault="00EF45EA"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kiekvieno poliaus </w:t>
      </w:r>
      <w:r>
        <w:rPr>
          <w:rFonts w:ascii="Calibri" w:eastAsia="Calibri" w:hAnsi="Calibri" w:cs="Calibri"/>
        </w:rPr>
        <w:t xml:space="preserve">galios kontaktų pereinamosios varžos patikrinimas pagal </w:t>
      </w:r>
      <w:hyperlink w:anchor="_Galios_kontaktų_pereinamosios" w:history="1">
        <w:r w:rsidR="00F600F5" w:rsidRPr="00A542A8">
          <w:rPr>
            <w:rStyle w:val="Hipersaitas"/>
            <w:rFonts w:asciiTheme="minorHAnsi" w:hAnsiTheme="minorHAnsi" w:cstheme="minorHAnsi"/>
            <w:b/>
            <w:bCs/>
            <w:highlight w:val="lightGray"/>
          </w:rPr>
          <w:t>VI.VIII</w:t>
        </w:r>
      </w:hyperlink>
      <w:r w:rsidR="00F600F5">
        <w:rPr>
          <w:rFonts w:ascii="Calibri" w:eastAsia="Calibri" w:hAnsi="Calibri" w:cs="Calibri"/>
        </w:rPr>
        <w:t xml:space="preserve"> </w:t>
      </w:r>
      <w:r w:rsidR="00F600F5" w:rsidRPr="00A542A8">
        <w:rPr>
          <w:rFonts w:ascii="Calibri" w:hAnsi="Calibri" w:cs="Calibri"/>
          <w:b/>
          <w:bCs/>
          <w:i/>
          <w:iCs/>
        </w:rPr>
        <w:t>„Galios kontaktų pereinamosios varžos matavimas“</w:t>
      </w:r>
      <w:r>
        <w:rPr>
          <w:rFonts w:ascii="Calibri" w:eastAsia="Calibri" w:hAnsi="Calibri" w:cs="Calibri"/>
        </w:rPr>
        <w:t xml:space="preserve"> </w:t>
      </w:r>
      <w:r w:rsidR="00F600F5">
        <w:rPr>
          <w:rFonts w:ascii="Calibri" w:eastAsia="Calibri" w:hAnsi="Calibri" w:cs="Calibri"/>
        </w:rPr>
        <w:t xml:space="preserve">poskyrio </w:t>
      </w:r>
      <w:r w:rsidR="008A75AB">
        <w:rPr>
          <w:rFonts w:ascii="Calibri" w:eastAsia="Calibri" w:hAnsi="Calibri" w:cs="Calibri"/>
        </w:rPr>
        <w:t>nurodymus</w:t>
      </w:r>
      <w:r w:rsidRPr="006D1644">
        <w:rPr>
          <w:rFonts w:ascii="Calibri" w:eastAsia="Calibri" w:hAnsi="Calibri" w:cs="Calibri"/>
        </w:rPr>
        <w:t xml:space="preserve">. Atskirų srovės kontūro dalių (kiekvieno lanko gesinimo </w:t>
      </w:r>
      <w:r w:rsidR="00F10577">
        <w:rPr>
          <w:rFonts w:ascii="Calibri" w:eastAsia="Calibri" w:hAnsi="Calibri" w:cs="Calibri"/>
        </w:rPr>
        <w:t>kameros</w:t>
      </w:r>
      <w:r w:rsidRPr="006D1644">
        <w:rPr>
          <w:rFonts w:ascii="Calibri" w:eastAsia="Calibri" w:hAnsi="Calibri" w:cs="Calibri"/>
        </w:rPr>
        <w:t>) varžų matavimai atliekami, jeigu bendra jungtuvo poliaus varža viršija gamintojo nustatytą ribinę vertę ir tai numato įrenginio konstrukciją;</w:t>
      </w:r>
    </w:p>
    <w:p w14:paraId="4DEE1772" w14:textId="3BC05458" w:rsidR="008021F3" w:rsidRDefault="005D5F9D"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jungtuvams su </w:t>
      </w:r>
      <w:r w:rsidR="000A5DAE" w:rsidRPr="006D1644">
        <w:rPr>
          <w:rFonts w:ascii="Calibri" w:eastAsia="Calibri" w:hAnsi="Calibri" w:cs="Calibri"/>
        </w:rPr>
        <w:t>spyruoklinėm</w:t>
      </w:r>
      <w:r w:rsidRPr="006D1644">
        <w:rPr>
          <w:rFonts w:ascii="Calibri" w:eastAsia="Calibri" w:hAnsi="Calibri" w:cs="Calibri"/>
        </w:rPr>
        <w:t>i</w:t>
      </w:r>
      <w:r w:rsidR="000A5DAE" w:rsidRPr="006D1644">
        <w:rPr>
          <w:rFonts w:ascii="Calibri" w:eastAsia="Calibri" w:hAnsi="Calibri" w:cs="Calibri"/>
        </w:rPr>
        <w:t>s pavarom</w:t>
      </w:r>
      <w:r w:rsidRPr="006D1644">
        <w:rPr>
          <w:rFonts w:ascii="Calibri" w:eastAsia="Calibri" w:hAnsi="Calibri" w:cs="Calibri"/>
        </w:rPr>
        <w:t>i</w:t>
      </w:r>
      <w:r w:rsidR="000A5DAE" w:rsidRPr="006D1644">
        <w:rPr>
          <w:rFonts w:ascii="Calibri" w:eastAsia="Calibri" w:hAnsi="Calibri" w:cs="Calibri"/>
        </w:rPr>
        <w:t xml:space="preserve">s </w:t>
      </w:r>
      <w:r w:rsidR="000E4816">
        <w:rPr>
          <w:rFonts w:ascii="Calibri" w:eastAsia="Calibri" w:hAnsi="Calibri" w:cs="Calibri"/>
        </w:rPr>
        <w:t xml:space="preserve">atliekamas </w:t>
      </w:r>
      <w:r w:rsidR="00F05F52" w:rsidRPr="006D1644">
        <w:rPr>
          <w:rFonts w:ascii="Calibri" w:eastAsia="Calibri" w:hAnsi="Calibri" w:cs="Calibri"/>
        </w:rPr>
        <w:t>įjungimo spyruoklės įtempimo laik</w:t>
      </w:r>
      <w:r w:rsidRPr="006D1644">
        <w:rPr>
          <w:rFonts w:ascii="Calibri" w:eastAsia="Calibri" w:hAnsi="Calibri" w:cs="Calibri"/>
        </w:rPr>
        <w:t>o patikrinimas</w:t>
      </w:r>
      <w:r w:rsidR="000A5DAE" w:rsidRPr="006D1644">
        <w:rPr>
          <w:rFonts w:ascii="Calibri" w:eastAsia="Calibri" w:hAnsi="Calibri" w:cs="Calibri"/>
        </w:rPr>
        <w:t>. Pavar</w:t>
      </w:r>
      <w:r w:rsidRPr="006D1644">
        <w:rPr>
          <w:rFonts w:ascii="Calibri" w:eastAsia="Calibri" w:hAnsi="Calibri" w:cs="Calibri"/>
        </w:rPr>
        <w:t>ų</w:t>
      </w:r>
      <w:r w:rsidR="000A5DAE" w:rsidRPr="006D1644">
        <w:rPr>
          <w:rFonts w:ascii="Calibri" w:eastAsia="Calibri" w:hAnsi="Calibri" w:cs="Calibri"/>
        </w:rPr>
        <w:t xml:space="preserve"> su hidrauline sistema veikimo įvertinimas atliekamas pagal slėgio kritimo ir nominalaus slėgio atstatymo laikus, jungtuvui atliekant įjungimo/išjungimo operaciją ar operacijų sekas pagal įrenginio gamintojo eksploatacijos instrukcijos nurodymus</w:t>
      </w:r>
      <w:r w:rsidR="00FB0043" w:rsidRPr="006D1644">
        <w:rPr>
          <w:rFonts w:ascii="Calibri" w:eastAsia="Calibri" w:hAnsi="Calibri" w:cs="Calibri"/>
        </w:rPr>
        <w:t>;</w:t>
      </w:r>
    </w:p>
    <w:p w14:paraId="658149EC" w14:textId="77777777" w:rsidR="00D572F5" w:rsidRPr="006D1644" w:rsidRDefault="00D572F5"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jungtuvo pavaros mažiausios poveikio įtampos patikrinimas. Jungtuv</w:t>
      </w:r>
      <w:r>
        <w:rPr>
          <w:rFonts w:ascii="Calibri" w:eastAsia="Calibri" w:hAnsi="Calibri" w:cs="Calibri"/>
        </w:rPr>
        <w:t>o</w:t>
      </w:r>
      <w:r w:rsidRPr="006D1644">
        <w:rPr>
          <w:rFonts w:ascii="Calibri" w:eastAsia="Calibri" w:hAnsi="Calibri" w:cs="Calibri"/>
        </w:rPr>
        <w:t xml:space="preserve"> įjungimo elektromagnetas turi suveikti, kai nuolatinės srovės šaltinio įtampa yra ne aukštesnė kaip 0,85U</w:t>
      </w:r>
      <w:r w:rsidRPr="002B5B62">
        <w:rPr>
          <w:rFonts w:ascii="Calibri" w:eastAsia="Calibri" w:hAnsi="Calibri" w:cs="Calibri"/>
        </w:rPr>
        <w:t>v</w:t>
      </w:r>
      <w:r w:rsidRPr="006D1644">
        <w:rPr>
          <w:rFonts w:ascii="Calibri" w:eastAsia="Calibri" w:hAnsi="Calibri" w:cs="Calibri"/>
        </w:rPr>
        <w:t>, o išjungimo elektromagnetai - 0,7U</w:t>
      </w:r>
      <w:r w:rsidRPr="002B5B62">
        <w:rPr>
          <w:rFonts w:ascii="Calibri" w:eastAsia="Calibri" w:hAnsi="Calibri" w:cs="Calibri"/>
        </w:rPr>
        <w:t>v</w:t>
      </w:r>
      <w:r w:rsidRPr="006D1644">
        <w:rPr>
          <w:rFonts w:ascii="Calibri" w:eastAsia="Calibri" w:hAnsi="Calibri" w:cs="Calibri"/>
        </w:rPr>
        <w:t>, jeigu gamintojas nenurodoma kitaip;</w:t>
      </w:r>
    </w:p>
    <w:p w14:paraId="420660CF" w14:textId="3910AF7A" w:rsidR="00F05F52" w:rsidRPr="006D1644" w:rsidRDefault="008021F3" w:rsidP="002B5B6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jungtuvo charakteristikų patikrinimo tvarka ir matavim</w:t>
      </w:r>
      <w:r w:rsidR="00FB0043" w:rsidRPr="006D1644">
        <w:rPr>
          <w:rFonts w:ascii="Calibri" w:eastAsia="Calibri" w:hAnsi="Calibri" w:cs="Calibri"/>
        </w:rPr>
        <w:t>o</w:t>
      </w:r>
      <w:r w:rsidRPr="006D1644">
        <w:rPr>
          <w:rFonts w:ascii="Calibri" w:eastAsia="Calibri" w:hAnsi="Calibri" w:cs="Calibri"/>
        </w:rPr>
        <w:t xml:space="preserve"> schemos pateikiamos </w:t>
      </w:r>
      <w:hyperlink w:anchor="_Jungtuvo_kontaktinės_sistemos" w:history="1">
        <w:r w:rsidR="00A71D06" w:rsidRPr="00A71D06">
          <w:rPr>
            <w:rStyle w:val="Hipersaitas"/>
            <w:rFonts w:asciiTheme="minorHAnsi" w:hAnsiTheme="minorHAnsi" w:cstheme="minorHAnsi"/>
            <w:b/>
            <w:bCs/>
            <w:highlight w:val="lightGray"/>
          </w:rPr>
          <w:t>IV.X</w:t>
        </w:r>
      </w:hyperlink>
      <w:r w:rsidR="00A71D06">
        <w:rPr>
          <w:rFonts w:ascii="Calibri" w:hAnsi="Calibri" w:cs="Calibri"/>
          <w:strike/>
          <w:color w:val="FF0000"/>
        </w:rPr>
        <w:t xml:space="preserve"> </w:t>
      </w:r>
      <w:r w:rsidR="00A71D06" w:rsidRPr="00A71D06">
        <w:rPr>
          <w:rFonts w:ascii="Calibri" w:hAnsi="Calibri" w:cs="Calibri"/>
          <w:b/>
          <w:bCs/>
          <w:i/>
          <w:iCs/>
        </w:rPr>
        <w:t>„Jungtuvo kontaktinės sistemos veikimo charakteristikų patikrinimas“</w:t>
      </w:r>
      <w:r w:rsidR="00503268" w:rsidRPr="006D1644">
        <w:rPr>
          <w:rFonts w:ascii="Calibri" w:eastAsia="Calibri" w:hAnsi="Calibri" w:cs="Calibri"/>
        </w:rPr>
        <w:t xml:space="preserve"> </w:t>
      </w:r>
      <w:r w:rsidR="00A71D06">
        <w:rPr>
          <w:rFonts w:ascii="Calibri" w:eastAsia="Calibri" w:hAnsi="Calibri" w:cs="Calibri"/>
        </w:rPr>
        <w:t>poskyryje</w:t>
      </w:r>
      <w:r w:rsidR="00FB0043" w:rsidRPr="006D1644">
        <w:rPr>
          <w:rFonts w:ascii="Calibri" w:eastAsia="Calibri" w:hAnsi="Calibri" w:cs="Calibri"/>
        </w:rPr>
        <w:t>.</w:t>
      </w:r>
      <w:r w:rsidR="00F05F52" w:rsidRPr="006D1644">
        <w:rPr>
          <w:rFonts w:ascii="Calibri" w:eastAsia="Calibri" w:hAnsi="Calibri" w:cs="Calibri"/>
        </w:rPr>
        <w:t xml:space="preserve"> </w:t>
      </w:r>
    </w:p>
    <w:p w14:paraId="09BCAA5D" w14:textId="77777777" w:rsidR="00CF293F" w:rsidRPr="006D1644" w:rsidRDefault="00347664"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lastRenderedPageBreak/>
        <w:t xml:space="preserve">jungtuvo pavaros ir </w:t>
      </w:r>
      <w:r w:rsidR="00284E0D" w:rsidRPr="006D1644">
        <w:rPr>
          <w:rFonts w:ascii="Calibri" w:eastAsia="Calibri" w:hAnsi="Calibri" w:cs="Calibri"/>
        </w:rPr>
        <w:t xml:space="preserve">kitų jungtuvo </w:t>
      </w:r>
      <w:r w:rsidRPr="006D1644">
        <w:rPr>
          <w:rFonts w:ascii="Calibri" w:eastAsia="Calibri" w:hAnsi="Calibri" w:cs="Calibri"/>
        </w:rPr>
        <w:t>mechanizm</w:t>
      </w:r>
      <w:r w:rsidR="00284E0D" w:rsidRPr="006D1644">
        <w:rPr>
          <w:rFonts w:ascii="Calibri" w:eastAsia="Calibri" w:hAnsi="Calibri" w:cs="Calibri"/>
        </w:rPr>
        <w:t>ų</w:t>
      </w:r>
      <w:r w:rsidRPr="006D1644">
        <w:rPr>
          <w:rFonts w:ascii="Calibri" w:eastAsia="Calibri" w:hAnsi="Calibri" w:cs="Calibri"/>
        </w:rPr>
        <w:t xml:space="preserve"> </w:t>
      </w:r>
      <w:r w:rsidR="00284E0D" w:rsidRPr="006D1644">
        <w:rPr>
          <w:rFonts w:ascii="Calibri" w:eastAsia="Calibri" w:hAnsi="Calibri" w:cs="Calibri"/>
        </w:rPr>
        <w:t xml:space="preserve">(be lanko gesinimo kamerų atidarymo) </w:t>
      </w:r>
      <w:r w:rsidRPr="006D1644">
        <w:rPr>
          <w:rFonts w:ascii="Calibri" w:eastAsia="Calibri" w:hAnsi="Calibri" w:cs="Calibri"/>
        </w:rPr>
        <w:t>visų reguliuojamų tarpelių</w:t>
      </w:r>
      <w:r w:rsidR="000E4816">
        <w:rPr>
          <w:rFonts w:ascii="Calibri" w:eastAsia="Calibri" w:hAnsi="Calibri" w:cs="Calibri"/>
        </w:rPr>
        <w:t xml:space="preserve"> </w:t>
      </w:r>
      <w:r w:rsidRPr="006D1644">
        <w:rPr>
          <w:rFonts w:ascii="Calibri" w:eastAsia="Calibri" w:hAnsi="Calibri" w:cs="Calibri"/>
        </w:rPr>
        <w:t>nurodytų jungtuvo techniniame aprašyme</w:t>
      </w:r>
      <w:r w:rsidR="000E4816">
        <w:rPr>
          <w:rFonts w:ascii="Calibri" w:eastAsia="Calibri" w:hAnsi="Calibri" w:cs="Calibri"/>
        </w:rPr>
        <w:t xml:space="preserve"> </w:t>
      </w:r>
      <w:r w:rsidRPr="006D1644">
        <w:rPr>
          <w:rFonts w:ascii="Calibri" w:eastAsia="Calibri" w:hAnsi="Calibri" w:cs="Calibri"/>
        </w:rPr>
        <w:t>patikrinimas;</w:t>
      </w:r>
    </w:p>
    <w:p w14:paraId="25E05800" w14:textId="77777777" w:rsidR="002979A0" w:rsidRPr="006D1644" w:rsidRDefault="002979A0"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 xml:space="preserve">pakartotino įjungimo blokuotės patikrinimas: jungtuvui įjungtoje padėtyje vienu metu tiekiami įjungimo ir išjungimo valdymo komandų signalai </w:t>
      </w:r>
      <w:r w:rsidR="00F55E77" w:rsidRPr="006D1644">
        <w:rPr>
          <w:rFonts w:ascii="Calibri" w:eastAsia="Calibri" w:hAnsi="Calibri" w:cs="Calibri"/>
        </w:rPr>
        <w:t xml:space="preserve">(komandų trukmė 30 sekundžių) </w:t>
      </w:r>
      <w:r w:rsidRPr="006D1644">
        <w:rPr>
          <w:rFonts w:ascii="Calibri" w:eastAsia="Calibri" w:hAnsi="Calibri" w:cs="Calibri"/>
        </w:rPr>
        <w:t>- jungtuvas turi atlikti tik išjungimo operaciją;</w:t>
      </w:r>
    </w:p>
    <w:p w14:paraId="2A9CC3E7" w14:textId="455BB053" w:rsidR="00347664" w:rsidRPr="006D1644" w:rsidRDefault="00347664"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esant atskiroms pavaroms kiekvienam jungtuvo poliui atliekamas priverstinio sinchronizavimo patikrinimas</w:t>
      </w:r>
      <w:r w:rsidR="0083119F" w:rsidRPr="006D1644">
        <w:rPr>
          <w:rFonts w:ascii="Calibri" w:eastAsia="Calibri" w:hAnsi="Calibri" w:cs="Calibri"/>
        </w:rPr>
        <w:t>:</w:t>
      </w:r>
      <w:r w:rsidRPr="006D1644">
        <w:rPr>
          <w:rFonts w:ascii="Calibri" w:eastAsia="Calibri" w:hAnsi="Calibri" w:cs="Calibri"/>
        </w:rPr>
        <w:t xml:space="preserve"> </w:t>
      </w:r>
      <w:r w:rsidR="0083119F" w:rsidRPr="006D1644">
        <w:rPr>
          <w:rFonts w:ascii="Calibri" w:eastAsia="Calibri" w:hAnsi="Calibri" w:cs="Calibri"/>
        </w:rPr>
        <w:t>jungtuvui įjungtoje padėtyje</w:t>
      </w:r>
      <w:r w:rsidRPr="006D1644">
        <w:rPr>
          <w:rFonts w:ascii="Calibri" w:eastAsia="Calibri" w:hAnsi="Calibri" w:cs="Calibri"/>
        </w:rPr>
        <w:t xml:space="preserve"> išjungus vieną polių (fazę) turi suveikti apsaugos ir atsijungti likusieji du poliai. Patikrinimas atliekamas išjunginėjant kiekvieną iš trijų polių;</w:t>
      </w:r>
    </w:p>
    <w:p w14:paraId="5B144ED5" w14:textId="0B6635E2" w:rsidR="00C35CAB" w:rsidRPr="006D1644" w:rsidRDefault="00B52C69"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matuojant įrenginio charakteristikas</w:t>
      </w:r>
      <w:r>
        <w:rPr>
          <w:rFonts w:ascii="Calibri" w:eastAsia="Calibri" w:hAnsi="Calibri" w:cs="Calibri"/>
        </w:rPr>
        <w:t xml:space="preserve"> </w:t>
      </w:r>
      <w:r w:rsidRPr="006D1644">
        <w:rPr>
          <w:rFonts w:ascii="Calibri" w:eastAsia="Calibri" w:hAnsi="Calibri" w:cs="Calibri"/>
        </w:rPr>
        <w:t>kartu vykdomas bandymas daugkartiniu jungimu: 5 kartus atli</w:t>
      </w:r>
      <w:r>
        <w:rPr>
          <w:rFonts w:ascii="Calibri" w:eastAsia="Calibri" w:hAnsi="Calibri" w:cs="Calibri"/>
        </w:rPr>
        <w:t>ekant</w:t>
      </w:r>
      <w:r w:rsidRPr="006D1644">
        <w:rPr>
          <w:rFonts w:ascii="Calibri" w:eastAsia="Calibri" w:hAnsi="Calibri" w:cs="Calibri"/>
        </w:rPr>
        <w:t xml:space="preserve"> jungtuvo įjungimą</w:t>
      </w:r>
      <w:r>
        <w:rPr>
          <w:rFonts w:ascii="Calibri" w:eastAsia="Calibri" w:hAnsi="Calibri" w:cs="Calibri"/>
        </w:rPr>
        <w:t xml:space="preserve"> - </w:t>
      </w:r>
      <w:r w:rsidRPr="006D1644">
        <w:rPr>
          <w:rFonts w:ascii="Calibri" w:eastAsia="Calibri" w:hAnsi="Calibri" w:cs="Calibri"/>
        </w:rPr>
        <w:t>išjungimą</w:t>
      </w:r>
      <w:r>
        <w:rPr>
          <w:rFonts w:ascii="Calibri" w:eastAsia="Calibri" w:hAnsi="Calibri" w:cs="Calibri"/>
        </w:rPr>
        <w:t xml:space="preserve"> ir</w:t>
      </w:r>
      <w:r w:rsidRPr="006D1644">
        <w:rPr>
          <w:rFonts w:ascii="Calibri" w:eastAsia="Calibri" w:hAnsi="Calibri" w:cs="Calibri"/>
        </w:rPr>
        <w:t xml:space="preserve"> 3 kartus atlikus išjungim</w:t>
      </w:r>
      <w:r>
        <w:rPr>
          <w:rFonts w:ascii="Calibri" w:eastAsia="Calibri" w:hAnsi="Calibri" w:cs="Calibri"/>
        </w:rPr>
        <w:t>o –</w:t>
      </w:r>
      <w:r w:rsidRPr="006D1644">
        <w:rPr>
          <w:rFonts w:ascii="Calibri" w:eastAsia="Calibri" w:hAnsi="Calibri" w:cs="Calibri"/>
        </w:rPr>
        <w:t xml:space="preserve"> įjungim</w:t>
      </w:r>
      <w:r>
        <w:rPr>
          <w:rFonts w:ascii="Calibri" w:eastAsia="Calibri" w:hAnsi="Calibri" w:cs="Calibri"/>
        </w:rPr>
        <w:t xml:space="preserve">o – </w:t>
      </w:r>
      <w:r w:rsidRPr="006D1644">
        <w:rPr>
          <w:rFonts w:ascii="Calibri" w:eastAsia="Calibri" w:hAnsi="Calibri" w:cs="Calibri"/>
        </w:rPr>
        <w:t>išjungim</w:t>
      </w:r>
      <w:r>
        <w:rPr>
          <w:rFonts w:ascii="Calibri" w:eastAsia="Calibri" w:hAnsi="Calibri" w:cs="Calibri"/>
        </w:rPr>
        <w:t>o</w:t>
      </w:r>
      <w:r w:rsidRPr="006F4DC9">
        <w:rPr>
          <w:rFonts w:ascii="Calibri" w:eastAsia="Calibri" w:hAnsi="Calibri" w:cs="Calibri"/>
        </w:rPr>
        <w:t xml:space="preserve"> </w:t>
      </w:r>
      <w:r>
        <w:rPr>
          <w:rFonts w:ascii="Calibri" w:eastAsia="Calibri" w:hAnsi="Calibri" w:cs="Calibri"/>
        </w:rPr>
        <w:t>(</w:t>
      </w:r>
      <w:r w:rsidRPr="006D1644">
        <w:rPr>
          <w:rFonts w:ascii="Calibri" w:eastAsia="Calibri" w:hAnsi="Calibri" w:cs="Calibri"/>
        </w:rPr>
        <w:t>AKĮ</w:t>
      </w:r>
      <w:r>
        <w:rPr>
          <w:rFonts w:ascii="Calibri" w:eastAsia="Calibri" w:hAnsi="Calibri" w:cs="Calibri"/>
        </w:rPr>
        <w:t>)</w:t>
      </w:r>
      <w:r w:rsidRPr="006D1644">
        <w:rPr>
          <w:rFonts w:ascii="Calibri" w:eastAsia="Calibri" w:hAnsi="Calibri" w:cs="Calibri"/>
        </w:rPr>
        <w:t xml:space="preserve"> </w:t>
      </w:r>
      <w:r>
        <w:rPr>
          <w:rFonts w:ascii="Calibri" w:eastAsia="Calibri" w:hAnsi="Calibri" w:cs="Calibri"/>
        </w:rPr>
        <w:t>automatinių komutacinių veiksnių seką</w:t>
      </w:r>
      <w:r w:rsidR="00C35CAB" w:rsidRPr="006D1644">
        <w:rPr>
          <w:rFonts w:ascii="Calibri" w:eastAsia="Calibri" w:hAnsi="Calibri" w:cs="Calibri"/>
        </w:rPr>
        <w:t>;</w:t>
      </w:r>
    </w:p>
    <w:p w14:paraId="35211A05" w14:textId="698838F1" w:rsidR="00C35CAB" w:rsidRDefault="00AB78A9" w:rsidP="002B5B62">
      <w:pPr>
        <w:pStyle w:val="Sraopastraipa"/>
        <w:numPr>
          <w:ilvl w:val="5"/>
          <w:numId w:val="1"/>
        </w:numPr>
        <w:ind w:left="993" w:hanging="425"/>
        <w:jc w:val="both"/>
        <w:rPr>
          <w:rFonts w:ascii="Calibri" w:eastAsia="Calibri" w:hAnsi="Calibri" w:cs="Calibri"/>
        </w:rPr>
      </w:pPr>
      <w:r w:rsidRPr="00AB78A9">
        <w:rPr>
          <w:rFonts w:ascii="Calibri" w:eastAsia="Calibri" w:hAnsi="Calibri" w:cs="Calibri"/>
        </w:rPr>
        <w:t>izoliacin</w:t>
      </w:r>
      <w:r>
        <w:rPr>
          <w:rFonts w:ascii="Calibri" w:eastAsia="Calibri" w:hAnsi="Calibri" w:cs="Calibri"/>
        </w:rPr>
        <w:t>ių</w:t>
      </w:r>
      <w:r w:rsidR="00C35CAB" w:rsidRPr="006D1644">
        <w:rPr>
          <w:rFonts w:ascii="Calibri" w:eastAsia="Calibri" w:hAnsi="Calibri" w:cs="Calibri"/>
        </w:rPr>
        <w:t xml:space="preserve"> dujų slėgio (tankio) matuokliai tikrinami palyginus jų rodmenis su atestuoto </w:t>
      </w:r>
      <w:r w:rsidR="00DE7A30" w:rsidRPr="006D1644">
        <w:rPr>
          <w:rFonts w:ascii="Calibri" w:eastAsia="Calibri" w:hAnsi="Calibri" w:cs="Calibri"/>
        </w:rPr>
        <w:t>matuoklio</w:t>
      </w:r>
      <w:r w:rsidR="00C35CAB" w:rsidRPr="006D1644">
        <w:rPr>
          <w:rFonts w:ascii="Calibri" w:eastAsia="Calibri" w:hAnsi="Calibri" w:cs="Calibri"/>
        </w:rPr>
        <w:t xml:space="preserve"> rodmenimis. Tikrinamo ir atestuoto </w:t>
      </w:r>
      <w:r w:rsidR="00DE7A30" w:rsidRPr="006D1644">
        <w:rPr>
          <w:rFonts w:ascii="Calibri" w:eastAsia="Calibri" w:hAnsi="Calibri" w:cs="Calibri"/>
        </w:rPr>
        <w:t>matuoklių</w:t>
      </w:r>
      <w:r w:rsidR="00C35CAB" w:rsidRPr="006D1644">
        <w:rPr>
          <w:rFonts w:ascii="Calibri" w:eastAsia="Calibri" w:hAnsi="Calibri" w:cs="Calibri"/>
        </w:rPr>
        <w:t xml:space="preserve"> </w:t>
      </w:r>
      <w:r w:rsidR="00D4326C">
        <w:rPr>
          <w:rFonts w:ascii="Calibri" w:eastAsia="Calibri" w:hAnsi="Calibri" w:cs="Calibri"/>
        </w:rPr>
        <w:t>nustatytas</w:t>
      </w:r>
      <w:r w:rsidR="00D4326C" w:rsidRPr="006D1644">
        <w:rPr>
          <w:rFonts w:ascii="Calibri" w:eastAsia="Calibri" w:hAnsi="Calibri" w:cs="Calibri"/>
        </w:rPr>
        <w:t xml:space="preserve"> </w:t>
      </w:r>
      <w:r w:rsidR="00C35CAB" w:rsidRPr="006D1644">
        <w:rPr>
          <w:rFonts w:ascii="Calibri" w:eastAsia="Calibri" w:hAnsi="Calibri" w:cs="Calibri"/>
        </w:rPr>
        <w:t xml:space="preserve">rodmenų skirtumas </w:t>
      </w:r>
      <w:r w:rsidR="00C0712B">
        <w:rPr>
          <w:rFonts w:ascii="Calibri" w:eastAsia="Calibri" w:hAnsi="Calibri" w:cs="Calibri"/>
        </w:rPr>
        <w:t xml:space="preserve">(tikrinamo matuoklio paklaida) </w:t>
      </w:r>
      <w:r w:rsidR="00C35CAB" w:rsidRPr="006D1644">
        <w:rPr>
          <w:rFonts w:ascii="Calibri" w:eastAsia="Calibri" w:hAnsi="Calibri" w:cs="Calibri"/>
        </w:rPr>
        <w:t xml:space="preserve">turi būti ne didesnis kaip </w:t>
      </w:r>
      <w:r w:rsidR="00DE7A30" w:rsidRPr="006D1644">
        <w:rPr>
          <w:rFonts w:ascii="Calibri" w:eastAsia="Calibri" w:hAnsi="Calibri" w:cs="Calibri"/>
        </w:rPr>
        <w:t>nurodo matuoklio</w:t>
      </w:r>
      <w:r w:rsidR="00C35CAB" w:rsidRPr="006D1644">
        <w:rPr>
          <w:rFonts w:ascii="Calibri" w:eastAsia="Calibri" w:hAnsi="Calibri" w:cs="Calibri"/>
        </w:rPr>
        <w:t xml:space="preserve"> gamintojas. Patikrinimas atliekamas </w:t>
      </w:r>
      <w:r w:rsidR="00DE7A30" w:rsidRPr="006D1644">
        <w:rPr>
          <w:rFonts w:ascii="Calibri" w:eastAsia="Calibri" w:hAnsi="Calibri" w:cs="Calibri"/>
        </w:rPr>
        <w:t xml:space="preserve">matuoklio eksploatavimo vietoje </w:t>
      </w:r>
      <w:r w:rsidR="00473360" w:rsidRPr="006D1644">
        <w:rPr>
          <w:rFonts w:ascii="Calibri" w:eastAsia="Calibri" w:hAnsi="Calibri" w:cs="Calibri"/>
        </w:rPr>
        <w:t xml:space="preserve">lygiagrečiai jam prijungiant atestuotą matuoklį arba </w:t>
      </w:r>
      <w:r w:rsidR="00C35CAB" w:rsidRPr="006D1644">
        <w:rPr>
          <w:rFonts w:ascii="Calibri" w:eastAsia="Calibri" w:hAnsi="Calibri" w:cs="Calibri"/>
        </w:rPr>
        <w:t>Valstybinės metrologijos tarnybos nustatyta tvarka įgaliotoje laboratorijoje</w:t>
      </w:r>
      <w:r w:rsidR="0013134A">
        <w:rPr>
          <w:rFonts w:ascii="Calibri" w:eastAsia="Calibri" w:hAnsi="Calibri" w:cs="Calibri"/>
        </w:rPr>
        <w:t>;</w:t>
      </w:r>
    </w:p>
    <w:p w14:paraId="378BED1B" w14:textId="33DC393D" w:rsidR="0013134A" w:rsidRPr="006D1644" w:rsidRDefault="0013134A" w:rsidP="002B5B62">
      <w:pPr>
        <w:pStyle w:val="Sraopastraipa"/>
        <w:numPr>
          <w:ilvl w:val="5"/>
          <w:numId w:val="1"/>
        </w:numPr>
        <w:ind w:left="993" w:hanging="425"/>
        <w:jc w:val="both"/>
        <w:rPr>
          <w:rFonts w:ascii="Calibri" w:eastAsia="Calibri" w:hAnsi="Calibri" w:cs="Calibri"/>
        </w:rPr>
      </w:pPr>
      <w:r>
        <w:rPr>
          <w:rFonts w:ascii="Calibri" w:eastAsia="Calibri" w:hAnsi="Calibri" w:cs="Calibri"/>
        </w:rPr>
        <w:t>aukščiau</w:t>
      </w:r>
      <w:r w:rsidRPr="0013134A">
        <w:rPr>
          <w:rFonts w:ascii="Calibri" w:eastAsia="Calibri" w:hAnsi="Calibri" w:cs="Calibri"/>
        </w:rPr>
        <w:t xml:space="preserve"> yra nurodomas privalomai matuojamų charakteristikų kieki</w:t>
      </w:r>
      <w:r w:rsidR="0099505E">
        <w:rPr>
          <w:rFonts w:ascii="Calibri" w:eastAsia="Calibri" w:hAnsi="Calibri" w:cs="Calibri"/>
        </w:rPr>
        <w:t>s</w:t>
      </w:r>
      <w:r w:rsidRPr="0013134A">
        <w:rPr>
          <w:rFonts w:ascii="Calibri" w:eastAsia="Calibri" w:hAnsi="Calibri" w:cs="Calibri"/>
        </w:rPr>
        <w:t>, bet esant nors vieno parametro neatitikimui norminiam dydžiui, turi būti išmatuot</w:t>
      </w:r>
      <w:r>
        <w:rPr>
          <w:rFonts w:ascii="Calibri" w:eastAsia="Calibri" w:hAnsi="Calibri" w:cs="Calibri"/>
        </w:rPr>
        <w:t>os</w:t>
      </w:r>
      <w:r w:rsidRPr="0013134A">
        <w:rPr>
          <w:rFonts w:ascii="Calibri" w:eastAsia="Calibri" w:hAnsi="Calibri" w:cs="Calibri"/>
        </w:rPr>
        <w:t xml:space="preserve"> vis</w:t>
      </w:r>
      <w:r>
        <w:rPr>
          <w:rFonts w:ascii="Calibri" w:eastAsia="Calibri" w:hAnsi="Calibri" w:cs="Calibri"/>
        </w:rPr>
        <w:t>os</w:t>
      </w:r>
      <w:r w:rsidRPr="0013134A">
        <w:rPr>
          <w:rFonts w:ascii="Calibri" w:eastAsia="Calibri" w:hAnsi="Calibri" w:cs="Calibri"/>
        </w:rPr>
        <w:t xml:space="preserve"> </w:t>
      </w:r>
      <w:r>
        <w:rPr>
          <w:rFonts w:ascii="Calibri" w:eastAsia="Calibri" w:hAnsi="Calibri" w:cs="Calibri"/>
        </w:rPr>
        <w:t>charakteristikos</w:t>
      </w:r>
      <w:r w:rsidRPr="0013134A">
        <w:rPr>
          <w:rFonts w:ascii="Calibri" w:eastAsia="Calibri" w:hAnsi="Calibri" w:cs="Calibri"/>
        </w:rPr>
        <w:t xml:space="preserve"> nurodyt</w:t>
      </w:r>
      <w:r>
        <w:rPr>
          <w:rFonts w:ascii="Calibri" w:eastAsia="Calibri" w:hAnsi="Calibri" w:cs="Calibri"/>
        </w:rPr>
        <w:t>os</w:t>
      </w:r>
      <w:r w:rsidRPr="0013134A">
        <w:rPr>
          <w:rFonts w:ascii="Calibri" w:eastAsia="Calibri" w:hAnsi="Calibri" w:cs="Calibri"/>
        </w:rPr>
        <w:t xml:space="preserve"> </w:t>
      </w:r>
      <w:r>
        <w:rPr>
          <w:rFonts w:ascii="Calibri" w:eastAsia="Calibri" w:hAnsi="Calibri" w:cs="Calibri"/>
        </w:rPr>
        <w:t xml:space="preserve">tipinėje </w:t>
      </w:r>
      <w:r w:rsidRPr="0013134A">
        <w:rPr>
          <w:rFonts w:ascii="Calibri" w:eastAsia="Calibri" w:hAnsi="Calibri" w:cs="Calibri"/>
        </w:rPr>
        <w:t>patikrinimo protokolo formoje.</w:t>
      </w:r>
      <w:r w:rsidR="0099505E">
        <w:rPr>
          <w:rFonts w:ascii="Calibri" w:eastAsia="Calibri" w:hAnsi="Calibri" w:cs="Calibri"/>
        </w:rPr>
        <w:t xml:space="preserve"> Esant argumentuotam matavimus vykdančio </w:t>
      </w:r>
      <w:r w:rsidR="004D7F79">
        <w:rPr>
          <w:rFonts w:ascii="Calibri" w:eastAsia="Calibri" w:hAnsi="Calibri" w:cs="Calibri"/>
        </w:rPr>
        <w:t xml:space="preserve">Rangovo </w:t>
      </w:r>
      <w:r w:rsidR="0099505E">
        <w:rPr>
          <w:rFonts w:ascii="Calibri" w:eastAsia="Calibri" w:hAnsi="Calibri" w:cs="Calibri"/>
        </w:rPr>
        <w:t xml:space="preserve">personalo prieštaravimui dėl </w:t>
      </w:r>
      <w:r w:rsidR="004D7F79">
        <w:rPr>
          <w:rFonts w:ascii="Calibri" w:eastAsia="Calibri" w:hAnsi="Calibri" w:cs="Calibri"/>
        </w:rPr>
        <w:t>visų</w:t>
      </w:r>
      <w:r w:rsidR="0099505E">
        <w:rPr>
          <w:rFonts w:ascii="Calibri" w:eastAsia="Calibri" w:hAnsi="Calibri" w:cs="Calibri"/>
        </w:rPr>
        <w:t xml:space="preserve"> patikrinimų būtinumo, patikrinimų apimtys gali būti tikslinamos </w:t>
      </w:r>
      <w:r w:rsidR="004D7F79">
        <w:rPr>
          <w:rFonts w:ascii="Calibri" w:eastAsia="Calibri" w:hAnsi="Calibri" w:cs="Calibri"/>
        </w:rPr>
        <w:t>suderinus jas</w:t>
      </w:r>
      <w:r w:rsidR="0099505E">
        <w:rPr>
          <w:rFonts w:ascii="Calibri" w:eastAsia="Calibri" w:hAnsi="Calibri" w:cs="Calibri"/>
        </w:rPr>
        <w:t xml:space="preserve"> </w:t>
      </w:r>
      <w:r w:rsidR="004D7F79">
        <w:rPr>
          <w:rFonts w:ascii="Calibri" w:eastAsia="Calibri" w:hAnsi="Calibri" w:cs="Calibri"/>
        </w:rPr>
        <w:t>su</w:t>
      </w:r>
      <w:r w:rsidR="0099505E">
        <w:rPr>
          <w:rFonts w:ascii="Calibri" w:eastAsia="Calibri" w:hAnsi="Calibri" w:cs="Calibri"/>
        </w:rPr>
        <w:t xml:space="preserve"> </w:t>
      </w:r>
      <w:r w:rsidR="0099505E" w:rsidRPr="0099505E">
        <w:rPr>
          <w:rFonts w:ascii="Calibri" w:eastAsia="Calibri" w:hAnsi="Calibri" w:cs="Calibri"/>
        </w:rPr>
        <w:t xml:space="preserve">objekto techninę priežiūrą </w:t>
      </w:r>
      <w:r w:rsidR="004D7F79">
        <w:rPr>
          <w:rFonts w:ascii="Calibri" w:eastAsia="Calibri" w:hAnsi="Calibri" w:cs="Calibri"/>
        </w:rPr>
        <w:t>vykdančiu</w:t>
      </w:r>
      <w:r w:rsidR="0099505E" w:rsidRPr="0099505E">
        <w:rPr>
          <w:rFonts w:ascii="Calibri" w:eastAsia="Calibri" w:hAnsi="Calibri" w:cs="Calibri"/>
        </w:rPr>
        <w:t xml:space="preserve"> Bendrovės darbuotoju</w:t>
      </w:r>
      <w:r w:rsidR="0099505E">
        <w:rPr>
          <w:rFonts w:ascii="Calibri" w:eastAsia="Calibri" w:hAnsi="Calibri" w:cs="Calibri"/>
        </w:rPr>
        <w:t>.</w:t>
      </w:r>
    </w:p>
    <w:p w14:paraId="51F00716" w14:textId="336674C0" w:rsidR="00CF293F" w:rsidRPr="002B5B62" w:rsidRDefault="002B5B62" w:rsidP="00BA1CAA">
      <w:pPr>
        <w:pStyle w:val="Antrat11"/>
        <w:tabs>
          <w:tab w:val="clear" w:pos="1134"/>
          <w:tab w:val="num" w:pos="567"/>
        </w:tabs>
        <w:spacing w:before="240"/>
        <w:ind w:left="567" w:hanging="567"/>
        <w:outlineLvl w:val="9"/>
      </w:pPr>
      <w:bookmarkStart w:id="351" w:name="_Ref362784110"/>
      <w:r>
        <w:t>K</w:t>
      </w:r>
      <w:r w:rsidR="00CF293F" w:rsidRPr="002B5B62">
        <w:t xml:space="preserve">as </w:t>
      </w:r>
      <w:r w:rsidR="00347664" w:rsidRPr="002B5B62">
        <w:t>16</w:t>
      </w:r>
      <w:r w:rsidR="00CF293F" w:rsidRPr="002B5B62">
        <w:t xml:space="preserve"> met</w:t>
      </w:r>
      <w:r w:rsidR="00347664" w:rsidRPr="002B5B62">
        <w:t>ų</w:t>
      </w:r>
      <w:r w:rsidR="00CF293F" w:rsidRPr="002B5B62">
        <w:t xml:space="preserve"> atliekami:</w:t>
      </w:r>
      <w:bookmarkEnd w:id="351"/>
    </w:p>
    <w:p w14:paraId="004CA599" w14:textId="01E2E024" w:rsidR="00CF293F" w:rsidRPr="006D1644" w:rsidRDefault="004B4A81" w:rsidP="002B5B62">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vis</w:t>
      </w:r>
      <w:r w:rsidR="00F41229" w:rsidRPr="006D1644">
        <w:rPr>
          <w:rFonts w:ascii="Calibri" w:eastAsia="Calibri" w:hAnsi="Calibri" w:cs="Calibri"/>
        </w:rPr>
        <w:t>i</w:t>
      </w:r>
      <w:r w:rsidRPr="006D1644">
        <w:rPr>
          <w:rFonts w:ascii="Calibri" w:eastAsia="Calibri" w:hAnsi="Calibri" w:cs="Calibri"/>
        </w:rPr>
        <w:t xml:space="preserve"> </w:t>
      </w:r>
      <w:r w:rsidR="00CF293F" w:rsidRPr="006D1644">
        <w:rPr>
          <w:rFonts w:ascii="Calibri" w:eastAsia="Calibri" w:hAnsi="Calibri" w:cs="Calibri"/>
        </w:rPr>
        <w:t>patikrinimai</w:t>
      </w:r>
      <w:r w:rsidR="00A71D06">
        <w:rPr>
          <w:rFonts w:ascii="Calibri" w:eastAsia="Calibri" w:hAnsi="Calibri" w:cs="Calibri"/>
        </w:rPr>
        <w:t>, kurie atliekami kas 8 metai</w:t>
      </w:r>
      <w:r w:rsidR="00CF293F" w:rsidRPr="006D1644">
        <w:rPr>
          <w:rFonts w:ascii="Calibri" w:eastAsia="Calibri" w:hAnsi="Calibri" w:cs="Calibri"/>
        </w:rPr>
        <w:t>;</w:t>
      </w:r>
    </w:p>
    <w:p w14:paraId="3AC42994" w14:textId="21A78291" w:rsidR="00E33BC7" w:rsidRPr="00E33BC7" w:rsidRDefault="00E33BC7" w:rsidP="00E33BC7">
      <w:pPr>
        <w:pStyle w:val="Sraopastraipa"/>
        <w:numPr>
          <w:ilvl w:val="5"/>
          <w:numId w:val="1"/>
        </w:numPr>
        <w:ind w:left="993" w:hanging="425"/>
        <w:jc w:val="both"/>
        <w:rPr>
          <w:rFonts w:ascii="Calibri" w:eastAsia="Calibri" w:hAnsi="Calibri" w:cs="Calibri"/>
        </w:rPr>
      </w:pPr>
      <w:r w:rsidRPr="00B402BE">
        <w:rPr>
          <w:rFonts w:asciiTheme="minorHAnsi" w:hAnsiTheme="minorHAnsi" w:cstheme="minorHAnsi"/>
        </w:rPr>
        <w:t>izoliacin</w:t>
      </w:r>
      <w:r>
        <w:rPr>
          <w:rFonts w:asciiTheme="minorHAnsi" w:hAnsiTheme="minorHAnsi" w:cstheme="minorHAnsi"/>
        </w:rPr>
        <w:t>ių</w:t>
      </w:r>
      <w:r w:rsidRPr="00100643">
        <w:rPr>
          <w:rFonts w:asciiTheme="minorHAnsi" w:hAnsiTheme="minorHAnsi" w:cstheme="minorHAnsi"/>
        </w:rPr>
        <w:t xml:space="preserve"> dujų </w:t>
      </w:r>
      <w:r>
        <w:rPr>
          <w:rFonts w:asciiTheme="minorHAnsi" w:hAnsiTheme="minorHAnsi" w:cstheme="minorHAnsi"/>
        </w:rPr>
        <w:t>p</w:t>
      </w:r>
      <w:r w:rsidRPr="00100643">
        <w:rPr>
          <w:rFonts w:asciiTheme="minorHAnsi" w:hAnsiTheme="minorHAnsi" w:cstheme="minorHAnsi"/>
        </w:rPr>
        <w:t xml:space="preserve">atikrinimo </w:t>
      </w:r>
      <w:r>
        <w:rPr>
          <w:rFonts w:asciiTheme="minorHAnsi" w:hAnsiTheme="minorHAnsi" w:cstheme="minorHAnsi"/>
        </w:rPr>
        <w:t xml:space="preserve">tvarka ir </w:t>
      </w:r>
      <w:r w:rsidRPr="00100643">
        <w:rPr>
          <w:rFonts w:asciiTheme="minorHAnsi" w:hAnsiTheme="minorHAnsi" w:cstheme="minorHAnsi"/>
        </w:rPr>
        <w:t xml:space="preserve">nustatytų verčių vertinimas atliekamas pagal įrenginio gamintojo eksploatavimo instrukcijos </w:t>
      </w:r>
      <w:r w:rsidRPr="000F3A3D">
        <w:rPr>
          <w:rFonts w:asciiTheme="minorHAnsi" w:hAnsiTheme="minorHAnsi" w:cstheme="minorHAnsi"/>
        </w:rPr>
        <w:t>nurodymus</w:t>
      </w:r>
      <w:r w:rsidRPr="00100643">
        <w:rPr>
          <w:rFonts w:asciiTheme="minorHAnsi" w:hAnsiTheme="minorHAnsi" w:cstheme="minorHAnsi"/>
        </w:rPr>
        <w:t>.</w:t>
      </w:r>
      <w:r>
        <w:rPr>
          <w:rFonts w:asciiTheme="minorHAnsi" w:hAnsiTheme="minorHAnsi" w:cstheme="minorHAnsi"/>
        </w:rPr>
        <w:t xml:space="preserve"> </w:t>
      </w:r>
      <w:r w:rsidRPr="00880481">
        <w:rPr>
          <w:rFonts w:asciiTheme="minorHAnsi" w:eastAsia="Calibri" w:hAnsiTheme="minorHAnsi" w:cstheme="minorHAnsi"/>
          <w:color w:val="000000"/>
        </w:rPr>
        <w:t xml:space="preserve">Jeigu gamintojas nenurodo </w:t>
      </w:r>
      <w:r w:rsidRPr="00B402BE">
        <w:rPr>
          <w:rFonts w:asciiTheme="minorHAnsi" w:hAnsiTheme="minorHAnsi" w:cstheme="minorHAnsi"/>
        </w:rPr>
        <w:t>SF</w:t>
      </w:r>
      <w:r w:rsidRPr="00B402BE">
        <w:rPr>
          <w:rFonts w:asciiTheme="minorHAnsi" w:hAnsiTheme="minorHAnsi" w:cstheme="minorHAnsi"/>
          <w:vertAlign w:val="subscript"/>
        </w:rPr>
        <w:t>6</w:t>
      </w:r>
      <w:r>
        <w:rPr>
          <w:rFonts w:asciiTheme="minorHAnsi" w:hAnsiTheme="minorHAnsi" w:cstheme="minorHAnsi"/>
          <w:vertAlign w:val="subscript"/>
        </w:rPr>
        <w:t xml:space="preserve"> </w:t>
      </w:r>
      <w:r>
        <w:rPr>
          <w:rFonts w:asciiTheme="minorHAnsi" w:hAnsiTheme="minorHAnsi" w:cstheme="minorHAnsi"/>
        </w:rPr>
        <w:t xml:space="preserve">dujų kokybės rodiklių </w:t>
      </w:r>
      <w:r w:rsidRPr="00880481">
        <w:rPr>
          <w:rFonts w:asciiTheme="minorHAnsi" w:eastAsia="Calibri" w:hAnsiTheme="minorHAnsi" w:cstheme="minorHAnsi"/>
          <w:color w:val="000000"/>
        </w:rPr>
        <w:t xml:space="preserve">norminių verčių, </w:t>
      </w:r>
      <w:r>
        <w:rPr>
          <w:rFonts w:asciiTheme="minorHAnsi" w:eastAsia="Calibri" w:hAnsiTheme="minorHAnsi" w:cstheme="minorHAnsi"/>
          <w:color w:val="000000"/>
        </w:rPr>
        <w:t>reikia vadovautis</w:t>
      </w:r>
      <w:r w:rsidRPr="003F4CA1">
        <w:rPr>
          <w:rFonts w:asciiTheme="minorHAnsi" w:eastAsia="Calibri" w:hAnsiTheme="minorHAnsi" w:cstheme="minorHAnsi"/>
          <w:color w:val="000000"/>
        </w:rPr>
        <w:t xml:space="preserve"> </w:t>
      </w:r>
      <w:r>
        <w:rPr>
          <w:rFonts w:asciiTheme="minorHAnsi" w:eastAsia="Calibri" w:hAnsiTheme="minorHAnsi" w:cstheme="minorHAnsi"/>
          <w:color w:val="000000"/>
        </w:rPr>
        <w:t>žemiau šiame punkte lentelėje</w:t>
      </w:r>
      <w:r w:rsidRPr="003F4CA1">
        <w:rPr>
          <w:rFonts w:asciiTheme="minorHAnsi" w:eastAsia="Calibri" w:hAnsiTheme="minorHAnsi" w:cstheme="minorHAnsi"/>
          <w:color w:val="000000"/>
        </w:rPr>
        <w:t xml:space="preserve"> nurody</w:t>
      </w:r>
      <w:r>
        <w:rPr>
          <w:rFonts w:asciiTheme="minorHAnsi" w:eastAsia="Calibri" w:hAnsiTheme="minorHAnsi" w:cstheme="minorHAnsi"/>
          <w:color w:val="000000"/>
        </w:rPr>
        <w:t>tais norminiais dydžiais</w:t>
      </w:r>
      <w:r w:rsidRPr="003F4CA1">
        <w:rPr>
          <w:rFonts w:asciiTheme="minorHAnsi" w:eastAsia="Calibri" w:hAnsiTheme="minorHAnsi" w:cstheme="minorHAnsi"/>
          <w:color w:val="000000"/>
        </w:rPr>
        <w:t>.</w:t>
      </w:r>
    </w:p>
    <w:p w14:paraId="1173CD77" w14:textId="5342B687" w:rsidR="00E33BC7" w:rsidRPr="004A5D3E" w:rsidRDefault="00BA1CAA" w:rsidP="00B30CE2">
      <w:pPr>
        <w:pStyle w:val="Lentelipavadinimai"/>
        <w:tabs>
          <w:tab w:val="clear" w:pos="1418"/>
          <w:tab w:val="left" w:pos="426"/>
        </w:tabs>
        <w:ind w:left="142" w:firstLine="0"/>
      </w:pPr>
      <w:r w:rsidRPr="004A5D3E">
        <w:t xml:space="preserve">lentelė. </w:t>
      </w:r>
      <w:r w:rsidR="00BC15B0">
        <w:t xml:space="preserve">Jungtuvo lanko gesinimo kamerose naudojamų </w:t>
      </w:r>
      <w:r>
        <w:t>SF</w:t>
      </w:r>
      <w:r w:rsidRPr="00F534BD">
        <w:rPr>
          <w:vertAlign w:val="subscript"/>
        </w:rPr>
        <w:t>6</w:t>
      </w:r>
      <w:r>
        <w:t xml:space="preserve"> </w:t>
      </w:r>
      <w:r w:rsidR="00BC15B0">
        <w:t xml:space="preserve">izoliacinių </w:t>
      </w:r>
      <w:r>
        <w:t>dujų</w:t>
      </w:r>
      <w:r w:rsidRPr="004A5D3E">
        <w:t xml:space="preserve"> </w:t>
      </w:r>
      <w:r w:rsidRPr="003F4CA1">
        <w:rPr>
          <w:rFonts w:eastAsia="Calibri" w:cstheme="minorHAnsi"/>
          <w:color w:val="000000"/>
        </w:rPr>
        <w:t xml:space="preserve">esant </w:t>
      </w:r>
      <w:r>
        <w:rPr>
          <w:rFonts w:eastAsia="Calibri" w:cstheme="minorHAnsi"/>
          <w:color w:val="000000"/>
        </w:rPr>
        <w:t>+</w:t>
      </w:r>
      <w:r w:rsidRPr="003F4CA1">
        <w:rPr>
          <w:rFonts w:eastAsia="Calibri" w:cstheme="minorHAnsi"/>
          <w:color w:val="000000"/>
        </w:rPr>
        <w:t>20</w:t>
      </w:r>
      <w:r w:rsidRPr="003F4CA1">
        <w:rPr>
          <w:rFonts w:ascii="Symbol" w:eastAsia="Symbol" w:hAnsi="Symbol" w:cstheme="minorHAnsi"/>
          <w:color w:val="000000"/>
        </w:rPr>
        <w:t></w:t>
      </w:r>
      <w:r w:rsidRPr="003F4CA1">
        <w:rPr>
          <w:rFonts w:eastAsia="Calibri" w:cstheme="minorHAnsi"/>
          <w:color w:val="000000"/>
        </w:rPr>
        <w:t xml:space="preserve">C </w:t>
      </w:r>
      <w:r>
        <w:rPr>
          <w:rFonts w:eastAsia="Calibri" w:cstheme="minorHAnsi"/>
          <w:color w:val="000000"/>
        </w:rPr>
        <w:t>aplinkos temperatūrai</w:t>
      </w:r>
      <w:r>
        <w:t xml:space="preserve"> </w:t>
      </w:r>
      <w:r w:rsidRPr="004A5D3E">
        <w:t xml:space="preserve">kokybės rodiklių </w:t>
      </w:r>
      <w:r>
        <w:t>leistinos</w:t>
      </w:r>
      <w:r w:rsidRPr="004A5D3E">
        <w:t xml:space="preserve"> reikšmės</w:t>
      </w:r>
      <w:r w:rsidR="00E33BC7">
        <w:t xml:space="preserve"> </w:t>
      </w:r>
    </w:p>
    <w:tbl>
      <w:tblPr>
        <w:tblStyle w:val="Lentelstinklelis"/>
        <w:tblW w:w="4930" w:type="pct"/>
        <w:tblInd w:w="137" w:type="dxa"/>
        <w:tblLook w:val="01E0" w:firstRow="1" w:lastRow="1" w:firstColumn="1" w:lastColumn="1" w:noHBand="0" w:noVBand="0"/>
      </w:tblPr>
      <w:tblGrid>
        <w:gridCol w:w="6803"/>
        <w:gridCol w:w="2552"/>
      </w:tblGrid>
      <w:tr w:rsidR="00BA1CAA" w:rsidRPr="00182482" w14:paraId="10D2201F" w14:textId="77777777" w:rsidTr="00B30CE2">
        <w:trPr>
          <w:trHeight w:val="409"/>
        </w:trPr>
        <w:tc>
          <w:tcPr>
            <w:tcW w:w="3636" w:type="pct"/>
            <w:shd w:val="clear" w:color="auto" w:fill="D9D9D9" w:themeFill="background1" w:themeFillShade="D9"/>
            <w:vAlign w:val="center"/>
          </w:tcPr>
          <w:p w14:paraId="10AA36FE" w14:textId="77777777" w:rsidR="00BA1CAA" w:rsidRPr="000E1913" w:rsidRDefault="00BA1CAA">
            <w:pPr>
              <w:rPr>
                <w:rFonts w:ascii="Calibri" w:hAnsi="Calibri" w:cs="Calibri"/>
                <w:b/>
                <w:bCs/>
                <w:color w:val="000000" w:themeColor="text1"/>
              </w:rPr>
            </w:pPr>
            <w:r w:rsidRPr="000E1913">
              <w:rPr>
                <w:rFonts w:ascii="Calibri" w:hAnsi="Calibri" w:cs="Calibri"/>
                <w:b/>
                <w:bCs/>
                <w:color w:val="000000" w:themeColor="text1"/>
              </w:rPr>
              <w:t>SF</w:t>
            </w:r>
            <w:r w:rsidRPr="000E1913">
              <w:rPr>
                <w:rFonts w:ascii="Calibri" w:hAnsi="Calibri" w:cs="Calibri"/>
                <w:b/>
                <w:bCs/>
                <w:color w:val="000000" w:themeColor="text1"/>
                <w:vertAlign w:val="subscript"/>
              </w:rPr>
              <w:t>6</w:t>
            </w:r>
            <w:r w:rsidRPr="000E1913">
              <w:rPr>
                <w:rFonts w:ascii="Calibri" w:hAnsi="Calibri" w:cs="Calibri"/>
                <w:b/>
                <w:bCs/>
                <w:color w:val="000000" w:themeColor="text1"/>
              </w:rPr>
              <w:t xml:space="preserve"> </w:t>
            </w:r>
            <w:r>
              <w:rPr>
                <w:rFonts w:ascii="Calibri" w:hAnsi="Calibri" w:cs="Calibri"/>
                <w:b/>
                <w:bCs/>
                <w:color w:val="000000" w:themeColor="text1"/>
              </w:rPr>
              <w:t xml:space="preserve">dujų </w:t>
            </w:r>
            <w:r w:rsidRPr="000E1913">
              <w:rPr>
                <w:rFonts w:ascii="Calibri" w:hAnsi="Calibri" w:cs="Calibri"/>
                <w:b/>
                <w:bCs/>
                <w:color w:val="000000" w:themeColor="text1"/>
              </w:rPr>
              <w:t>kokybės rodiklio pavadinimas</w:t>
            </w:r>
          </w:p>
        </w:tc>
        <w:tc>
          <w:tcPr>
            <w:tcW w:w="1364" w:type="pct"/>
            <w:shd w:val="clear" w:color="auto" w:fill="D9D9D9" w:themeFill="background1" w:themeFillShade="D9"/>
            <w:vAlign w:val="center"/>
          </w:tcPr>
          <w:p w14:paraId="6D0C6D83" w14:textId="77777777" w:rsidR="00BA1CAA" w:rsidRPr="000E1913" w:rsidRDefault="00BA1CAA">
            <w:pPr>
              <w:jc w:val="center"/>
              <w:rPr>
                <w:rFonts w:ascii="Calibri" w:hAnsi="Calibri" w:cs="Calibri"/>
                <w:b/>
                <w:bCs/>
                <w:color w:val="000000" w:themeColor="text1"/>
              </w:rPr>
            </w:pPr>
            <w:r w:rsidRPr="000E1913">
              <w:rPr>
                <w:rFonts w:ascii="Calibri" w:hAnsi="Calibri" w:cs="Calibri"/>
                <w:b/>
                <w:bCs/>
                <w:color w:val="000000" w:themeColor="text1"/>
              </w:rPr>
              <w:t>Leistina reikšmė*</w:t>
            </w:r>
          </w:p>
        </w:tc>
      </w:tr>
      <w:tr w:rsidR="00BA1CAA" w:rsidRPr="00182482" w14:paraId="39AEDB46" w14:textId="77777777" w:rsidTr="00B30CE2">
        <w:trPr>
          <w:trHeight w:val="315"/>
        </w:trPr>
        <w:tc>
          <w:tcPr>
            <w:tcW w:w="3636" w:type="pct"/>
            <w:vAlign w:val="center"/>
          </w:tcPr>
          <w:p w14:paraId="6826FD88" w14:textId="77777777" w:rsidR="00BA1CAA" w:rsidRPr="00182482" w:rsidRDefault="00BA1CAA">
            <w:pPr>
              <w:rPr>
                <w:rFonts w:asciiTheme="minorHAnsi" w:hAnsiTheme="minorHAnsi" w:cstheme="minorHAnsi"/>
                <w:color w:val="000000" w:themeColor="text1"/>
              </w:rPr>
            </w:pPr>
            <w:r w:rsidRPr="00182482">
              <w:rPr>
                <w:rFonts w:asciiTheme="minorHAnsi" w:hAnsiTheme="minorHAnsi" w:cstheme="minorHAnsi"/>
              </w:rPr>
              <w:t xml:space="preserve">Dujų drėgmė, rasos taško temperatūra, </w:t>
            </w:r>
            <w:r w:rsidRPr="00182482">
              <w:rPr>
                <w:rFonts w:asciiTheme="minorHAnsi" w:eastAsia="Symbol" w:hAnsiTheme="minorHAnsi" w:cstheme="minorHAnsi"/>
              </w:rPr>
              <w:t>°</w:t>
            </w:r>
            <w:r w:rsidRPr="00182482">
              <w:rPr>
                <w:rFonts w:asciiTheme="minorHAnsi" w:hAnsiTheme="minorHAnsi" w:cstheme="minorHAnsi"/>
              </w:rPr>
              <w:t>C</w:t>
            </w:r>
          </w:p>
        </w:tc>
        <w:tc>
          <w:tcPr>
            <w:tcW w:w="1364" w:type="pct"/>
            <w:vAlign w:val="center"/>
          </w:tcPr>
          <w:p w14:paraId="3AD9340E" w14:textId="77777777" w:rsidR="00BA1CAA" w:rsidRPr="00182482" w:rsidRDefault="00BA1CAA">
            <w:pPr>
              <w:jc w:val="center"/>
              <w:rPr>
                <w:rFonts w:asciiTheme="minorHAnsi" w:hAnsiTheme="minorHAnsi" w:cstheme="minorHAnsi"/>
              </w:rPr>
            </w:pPr>
            <w:r>
              <w:rPr>
                <w:rFonts w:asciiTheme="minorHAnsi" w:hAnsiTheme="minorHAnsi" w:cstheme="minorHAnsi"/>
              </w:rPr>
              <w:t>≤</w:t>
            </w:r>
            <w:r w:rsidRPr="00182482">
              <w:rPr>
                <w:rFonts w:asciiTheme="minorHAnsi" w:hAnsiTheme="minorHAnsi" w:cstheme="minorHAnsi"/>
              </w:rPr>
              <w:t xml:space="preserve"> -15 /  -10</w:t>
            </w:r>
            <w:r>
              <w:rPr>
                <w:rFonts w:asciiTheme="minorHAnsi" w:hAnsiTheme="minorHAnsi" w:cstheme="minorHAnsi"/>
              </w:rPr>
              <w:t>**</w:t>
            </w:r>
          </w:p>
        </w:tc>
      </w:tr>
      <w:tr w:rsidR="00BA1CAA" w:rsidRPr="00182482" w14:paraId="0F21C1FE" w14:textId="77777777" w:rsidTr="00B30CE2">
        <w:trPr>
          <w:trHeight w:val="375"/>
        </w:trPr>
        <w:tc>
          <w:tcPr>
            <w:tcW w:w="3636" w:type="pct"/>
            <w:vAlign w:val="center"/>
          </w:tcPr>
          <w:p w14:paraId="041ECC46" w14:textId="77777777" w:rsidR="00BA1CAA" w:rsidRPr="00182482" w:rsidRDefault="00BA1CAA">
            <w:pPr>
              <w:rPr>
                <w:rFonts w:asciiTheme="minorHAnsi" w:hAnsiTheme="minorHAnsi" w:cstheme="minorHAnsi"/>
                <w:color w:val="000000" w:themeColor="text1"/>
                <w:lang w:val="ru-RU"/>
              </w:rPr>
            </w:pPr>
            <w:r w:rsidRPr="00182482">
              <w:rPr>
                <w:rFonts w:asciiTheme="minorHAnsi" w:hAnsiTheme="minorHAnsi" w:cstheme="minorHAnsi"/>
              </w:rPr>
              <w:t xml:space="preserve">Dujų sudėtis (koncentracija), </w:t>
            </w:r>
            <w:r w:rsidRPr="00182482">
              <w:rPr>
                <w:rFonts w:asciiTheme="minorHAnsi" w:hAnsiTheme="minorHAnsi" w:cstheme="minorHAnsi"/>
                <w:lang w:val="ru-RU"/>
              </w:rPr>
              <w:t>%</w:t>
            </w:r>
          </w:p>
        </w:tc>
        <w:tc>
          <w:tcPr>
            <w:tcW w:w="1364" w:type="pct"/>
            <w:vAlign w:val="center"/>
          </w:tcPr>
          <w:p w14:paraId="2C8F439E" w14:textId="77777777" w:rsidR="00BA1CAA" w:rsidRPr="00182482" w:rsidRDefault="00BA1CAA">
            <w:pPr>
              <w:jc w:val="center"/>
              <w:rPr>
                <w:rFonts w:asciiTheme="minorHAnsi" w:hAnsiTheme="minorHAnsi" w:cstheme="minorHAnsi"/>
              </w:rPr>
            </w:pPr>
            <w:r w:rsidRPr="00182482">
              <w:rPr>
                <w:rFonts w:asciiTheme="minorHAnsi" w:hAnsiTheme="minorHAnsi" w:cstheme="minorHAnsi"/>
              </w:rPr>
              <w:t>≥ 97</w:t>
            </w:r>
          </w:p>
        </w:tc>
      </w:tr>
    </w:tbl>
    <w:p w14:paraId="1D1BEC97" w14:textId="77777777" w:rsidR="00BA1CAA" w:rsidRDefault="00BA1CAA" w:rsidP="00B30CE2">
      <w:pPr>
        <w:pStyle w:val="Sraopastraipa"/>
        <w:ind w:left="142"/>
        <w:jc w:val="both"/>
        <w:rPr>
          <w:rFonts w:ascii="Calibri" w:eastAsia="Calibri" w:hAnsi="Calibri" w:cs="Calibri"/>
        </w:rPr>
      </w:pPr>
      <w:r>
        <w:rPr>
          <w:rFonts w:cstheme="minorHAnsi"/>
          <w:sz w:val="20"/>
          <w:szCs w:val="20"/>
        </w:rPr>
        <w:t xml:space="preserve">* </w:t>
      </w:r>
      <w:r w:rsidRPr="00361975">
        <w:rPr>
          <w:rFonts w:asciiTheme="minorHAnsi" w:hAnsiTheme="minorHAnsi" w:cstheme="minorHAnsi"/>
          <w:sz w:val="20"/>
          <w:szCs w:val="20"/>
        </w:rPr>
        <w:t>- rasos taško temperatūra: skaitiklyje pirminės kontrolės metu</w:t>
      </w:r>
      <w:r>
        <w:rPr>
          <w:rFonts w:asciiTheme="minorHAnsi" w:hAnsiTheme="minorHAnsi" w:cstheme="minorHAnsi"/>
          <w:sz w:val="20"/>
          <w:szCs w:val="20"/>
        </w:rPr>
        <w:t xml:space="preserve"> ir SF</w:t>
      </w:r>
      <w:r w:rsidRPr="00361975">
        <w:rPr>
          <w:rFonts w:asciiTheme="minorHAnsi" w:hAnsiTheme="minorHAnsi" w:cstheme="minorHAnsi"/>
          <w:sz w:val="20"/>
          <w:szCs w:val="20"/>
          <w:vertAlign w:val="subscript"/>
        </w:rPr>
        <w:t>6</w:t>
      </w:r>
      <w:r>
        <w:rPr>
          <w:rFonts w:asciiTheme="minorHAnsi" w:hAnsiTheme="minorHAnsi" w:cstheme="minorHAnsi"/>
          <w:sz w:val="20"/>
          <w:szCs w:val="20"/>
        </w:rPr>
        <w:t xml:space="preserve"> dujų balionuose</w:t>
      </w:r>
      <w:r w:rsidRPr="00361975">
        <w:rPr>
          <w:rFonts w:asciiTheme="minorHAnsi" w:hAnsiTheme="minorHAnsi" w:cstheme="minorHAnsi"/>
          <w:sz w:val="20"/>
          <w:szCs w:val="20"/>
        </w:rPr>
        <w:t>, vardiklyje</w:t>
      </w:r>
      <w:r>
        <w:rPr>
          <w:rFonts w:asciiTheme="minorHAnsi" w:hAnsiTheme="minorHAnsi" w:cstheme="minorHAnsi"/>
          <w:sz w:val="20"/>
          <w:szCs w:val="20"/>
        </w:rPr>
        <w:t xml:space="preserve"> –</w:t>
      </w:r>
      <w:r w:rsidRPr="00361975">
        <w:rPr>
          <w:rFonts w:asciiTheme="minorHAnsi" w:hAnsiTheme="minorHAnsi" w:cstheme="minorHAnsi"/>
          <w:sz w:val="20"/>
          <w:szCs w:val="20"/>
        </w:rPr>
        <w:t xml:space="preserve"> </w:t>
      </w:r>
      <w:r>
        <w:rPr>
          <w:rFonts w:asciiTheme="minorHAnsi" w:hAnsiTheme="minorHAnsi" w:cstheme="minorHAnsi"/>
          <w:sz w:val="20"/>
          <w:szCs w:val="20"/>
        </w:rPr>
        <w:t xml:space="preserve">įrenginyje, </w:t>
      </w:r>
      <w:r w:rsidRPr="00361975">
        <w:rPr>
          <w:rFonts w:asciiTheme="minorHAnsi" w:hAnsiTheme="minorHAnsi" w:cstheme="minorHAnsi"/>
          <w:sz w:val="20"/>
          <w:szCs w:val="20"/>
        </w:rPr>
        <w:t>eksploatuojant</w:t>
      </w:r>
      <w:r>
        <w:rPr>
          <w:rFonts w:asciiTheme="minorHAnsi" w:hAnsiTheme="minorHAnsi" w:cstheme="minorHAnsi"/>
          <w:sz w:val="20"/>
          <w:szCs w:val="20"/>
        </w:rPr>
        <w:t>; ** - temperatūra turi būti žemesnė nei nurodyta reikšmė  (pvz.: „-</w:t>
      </w:r>
      <w:r w:rsidRPr="00B6036F">
        <w:rPr>
          <w:rFonts w:asciiTheme="minorHAnsi" w:hAnsiTheme="minorHAnsi" w:cstheme="minorHAnsi"/>
          <w:sz w:val="20"/>
          <w:szCs w:val="20"/>
        </w:rPr>
        <w:t>16</w:t>
      </w:r>
      <w:r w:rsidRPr="00B6036F">
        <w:rPr>
          <w:rFonts w:asciiTheme="minorHAnsi" w:eastAsia="Symbol" w:hAnsiTheme="minorHAnsi" w:cstheme="minorHAnsi"/>
          <w:sz w:val="20"/>
          <w:szCs w:val="20"/>
        </w:rPr>
        <w:t>°</w:t>
      </w:r>
      <w:r w:rsidRPr="00B6036F">
        <w:rPr>
          <w:rFonts w:asciiTheme="minorHAnsi" w:hAnsiTheme="minorHAnsi" w:cstheme="minorHAnsi"/>
          <w:sz w:val="20"/>
          <w:szCs w:val="20"/>
        </w:rPr>
        <w:t>C</w:t>
      </w:r>
      <w:r>
        <w:rPr>
          <w:rFonts w:asciiTheme="minorHAnsi" w:hAnsiTheme="minorHAnsi" w:cstheme="minorHAnsi"/>
          <w:sz w:val="20"/>
          <w:szCs w:val="20"/>
        </w:rPr>
        <w:t>“)</w:t>
      </w:r>
    </w:p>
    <w:p w14:paraId="2B419984" w14:textId="67E8359A" w:rsidR="006A2EE4" w:rsidRDefault="006A2EE4" w:rsidP="00BA1CAA">
      <w:pPr>
        <w:pStyle w:val="Sraopastraipa"/>
        <w:numPr>
          <w:ilvl w:val="5"/>
          <w:numId w:val="1"/>
        </w:numPr>
        <w:spacing w:before="120"/>
        <w:ind w:left="992" w:hanging="425"/>
        <w:jc w:val="both"/>
        <w:rPr>
          <w:rFonts w:ascii="Calibri" w:eastAsia="Calibri" w:hAnsi="Calibri" w:cs="Calibri"/>
        </w:rPr>
      </w:pPr>
      <w:r w:rsidRPr="006D1644">
        <w:rPr>
          <w:rFonts w:ascii="Calibri" w:eastAsia="Calibri" w:hAnsi="Calibri" w:cs="Calibri"/>
        </w:rPr>
        <w:t>jungtuv</w:t>
      </w:r>
      <w:r w:rsidR="00B240B9">
        <w:rPr>
          <w:rFonts w:ascii="Calibri" w:eastAsia="Calibri" w:hAnsi="Calibri" w:cs="Calibri"/>
        </w:rPr>
        <w:t>o</w:t>
      </w:r>
      <w:r w:rsidRPr="006D1644">
        <w:rPr>
          <w:rFonts w:ascii="Calibri" w:eastAsia="Calibri" w:hAnsi="Calibri" w:cs="Calibri"/>
        </w:rPr>
        <w:t xml:space="preserve"> lanko gesinimo kameras šuntuojančių </w:t>
      </w:r>
      <w:r w:rsidR="00CE747B">
        <w:rPr>
          <w:rFonts w:ascii="Calibri" w:eastAsia="Calibri" w:hAnsi="Calibri" w:cs="Calibri"/>
        </w:rPr>
        <w:t>įtampos daliklių kondensatorių (jeigu tokie numatyti įrenginio konstrukcijoje) talpio patikrinimas</w:t>
      </w:r>
      <w:r w:rsidRPr="006D1644">
        <w:rPr>
          <w:rFonts w:ascii="Calibri" w:eastAsia="Calibri" w:hAnsi="Calibri" w:cs="Calibri"/>
        </w:rPr>
        <w:t xml:space="preserve">. </w:t>
      </w:r>
      <w:r w:rsidR="00BA428C" w:rsidRPr="006D1644">
        <w:rPr>
          <w:rFonts w:ascii="Calibri" w:eastAsia="Calibri" w:hAnsi="Calibri" w:cs="Calibri"/>
        </w:rPr>
        <w:t>Matavimai atliekami kiekvienam talpinio įtampos daliklio elementui, kuris neardant įrenginio gali būti išmatuotas atskirai.</w:t>
      </w:r>
      <w:r w:rsidR="00FA585A" w:rsidRPr="006D1644">
        <w:rPr>
          <w:rFonts w:ascii="Calibri" w:eastAsia="Calibri" w:hAnsi="Calibri" w:cs="Calibri"/>
        </w:rPr>
        <w:t xml:space="preserve"> </w:t>
      </w:r>
      <w:r w:rsidR="00F80ECD" w:rsidRPr="006D1644">
        <w:rPr>
          <w:rFonts w:ascii="Calibri" w:eastAsia="Calibri" w:hAnsi="Calibri" w:cs="Calibri"/>
        </w:rPr>
        <w:t>Įtampos daliklio talpio matavimai atliekami naudojant 10 kV matavimo įtampą. P</w:t>
      </w:r>
      <w:r w:rsidR="00FA585A" w:rsidRPr="006D1644">
        <w:rPr>
          <w:rFonts w:ascii="Calibri" w:eastAsia="Calibri" w:hAnsi="Calibri" w:cs="Calibri"/>
        </w:rPr>
        <w:t xml:space="preserve">alyginant su išmatuotąja gamintojo, </w:t>
      </w:r>
      <w:r w:rsidR="00F80ECD" w:rsidRPr="006D1644">
        <w:rPr>
          <w:rFonts w:ascii="Calibri" w:eastAsia="Calibri" w:hAnsi="Calibri" w:cs="Calibri"/>
        </w:rPr>
        <w:t xml:space="preserve">įtampos daliklio talpio </w:t>
      </w:r>
      <w:r w:rsidR="008D4A7C">
        <w:rPr>
          <w:rFonts w:ascii="Calibri" w:eastAsia="Calibri" w:hAnsi="Calibri" w:cs="Calibri"/>
        </w:rPr>
        <w:t>reikšmė</w:t>
      </w:r>
      <w:r w:rsidR="00F80ECD" w:rsidRPr="006D1644">
        <w:rPr>
          <w:rFonts w:ascii="Calibri" w:eastAsia="Calibri" w:hAnsi="Calibri" w:cs="Calibri"/>
        </w:rPr>
        <w:t xml:space="preserve"> </w:t>
      </w:r>
      <w:r w:rsidR="00FA585A" w:rsidRPr="006D1644">
        <w:rPr>
          <w:rFonts w:ascii="Calibri" w:eastAsia="Calibri" w:hAnsi="Calibri" w:cs="Calibri"/>
        </w:rPr>
        <w:t>negali pasikeisti daugiau kaip 2%, jeigu įrenginio gamintojas nenurodo kitaip</w:t>
      </w:r>
      <w:r w:rsidR="00F80ECD" w:rsidRPr="006D1644">
        <w:rPr>
          <w:rFonts w:ascii="Calibri" w:eastAsia="Calibri" w:hAnsi="Calibri" w:cs="Calibri"/>
        </w:rPr>
        <w:t>;</w:t>
      </w:r>
    </w:p>
    <w:p w14:paraId="5A827424" w14:textId="65A2BE0A" w:rsidR="003E6868" w:rsidRPr="003E6868" w:rsidRDefault="003E6868" w:rsidP="003E6868">
      <w:pPr>
        <w:spacing w:before="120"/>
        <w:ind w:left="567"/>
        <w:rPr>
          <w:rFonts w:ascii="Calibri" w:eastAsia="Calibri" w:hAnsi="Calibri" w:cs="Calibri"/>
        </w:rPr>
      </w:pPr>
      <w:r w:rsidRPr="003E6868">
        <w:rPr>
          <w:rFonts w:ascii="Calibri" w:eastAsia="Calibri" w:hAnsi="Calibri" w:cs="Calibri"/>
          <w:sz w:val="24"/>
          <w:szCs w:val="24"/>
          <w:lang w:eastAsia="lt-LT"/>
        </w:rPr>
        <w:t>Papildomai atliekami patikrinimai</w:t>
      </w:r>
      <w:r>
        <w:rPr>
          <w:rFonts w:ascii="Calibri" w:eastAsia="Calibri" w:hAnsi="Calibri" w:cs="Calibri"/>
          <w:sz w:val="24"/>
          <w:szCs w:val="24"/>
          <w:lang w:eastAsia="lt-LT"/>
        </w:rPr>
        <w:t xml:space="preserve"> (esant poreikiui)</w:t>
      </w:r>
      <w:r w:rsidRPr="003E6868">
        <w:rPr>
          <w:rFonts w:ascii="Calibri" w:eastAsia="Calibri" w:hAnsi="Calibri" w:cs="Calibri"/>
          <w:sz w:val="24"/>
          <w:szCs w:val="24"/>
          <w:lang w:eastAsia="lt-LT"/>
        </w:rPr>
        <w:t>:</w:t>
      </w:r>
    </w:p>
    <w:p w14:paraId="458E7856" w14:textId="6E526134" w:rsidR="008B545E" w:rsidRPr="00E97F5D" w:rsidRDefault="008B545E" w:rsidP="002B5B62">
      <w:pPr>
        <w:pStyle w:val="Sraopastraipa"/>
        <w:numPr>
          <w:ilvl w:val="5"/>
          <w:numId w:val="1"/>
        </w:numPr>
        <w:ind w:left="993" w:hanging="425"/>
        <w:jc w:val="both"/>
        <w:rPr>
          <w:rFonts w:ascii="Calibri" w:eastAsia="Calibri" w:hAnsi="Calibri" w:cs="Calibri"/>
        </w:rPr>
      </w:pPr>
      <w:r w:rsidRPr="00E97F5D">
        <w:rPr>
          <w:rFonts w:ascii="Calibri" w:eastAsia="Calibri" w:hAnsi="Calibri" w:cs="Calibri"/>
        </w:rPr>
        <w:lastRenderedPageBreak/>
        <w:t>jungtuvo lanko gesinimo kamer</w:t>
      </w:r>
      <w:r w:rsidR="007143EE" w:rsidRPr="00E97F5D">
        <w:rPr>
          <w:rFonts w:ascii="Calibri" w:eastAsia="Calibri" w:hAnsi="Calibri" w:cs="Calibri"/>
        </w:rPr>
        <w:t>ų atidarymas ir srovėlaidžio kontūro kontaktinės sistemos techninė priežiūra</w:t>
      </w:r>
      <w:r w:rsidR="00D879A8" w:rsidRPr="00E97F5D">
        <w:rPr>
          <w:rFonts w:ascii="Calibri" w:eastAsia="Calibri" w:hAnsi="Calibri" w:cs="Calibri"/>
        </w:rPr>
        <w:t xml:space="preserve"> atliekama</w:t>
      </w:r>
      <w:r w:rsidR="0018201A">
        <w:rPr>
          <w:rFonts w:ascii="Calibri" w:eastAsia="Calibri" w:hAnsi="Calibri" w:cs="Calibri"/>
        </w:rPr>
        <w:t xml:space="preserve"> </w:t>
      </w:r>
      <w:r w:rsidR="0018201A" w:rsidRPr="0018201A">
        <w:rPr>
          <w:rFonts w:ascii="Calibri" w:eastAsia="Calibri" w:hAnsi="Calibri" w:cs="Calibri"/>
        </w:rPr>
        <w:t>esant bent vienai iš šių sąlygų</w:t>
      </w:r>
      <w:r w:rsidRPr="00E97F5D">
        <w:rPr>
          <w:rFonts w:ascii="Calibri" w:eastAsia="Calibri" w:hAnsi="Calibri" w:cs="Calibri"/>
        </w:rPr>
        <w:t>:</w:t>
      </w:r>
    </w:p>
    <w:p w14:paraId="05AB5875" w14:textId="77777777" w:rsidR="007143EE" w:rsidRPr="00E97F5D" w:rsidRDefault="007143EE" w:rsidP="002B5B62">
      <w:pPr>
        <w:pStyle w:val="Sraopastraipa"/>
        <w:numPr>
          <w:ilvl w:val="6"/>
          <w:numId w:val="1"/>
        </w:numPr>
        <w:tabs>
          <w:tab w:val="clear" w:pos="1701"/>
          <w:tab w:val="num" w:pos="1843"/>
        </w:tabs>
        <w:ind w:left="1418" w:hanging="284"/>
        <w:jc w:val="both"/>
        <w:rPr>
          <w:rFonts w:ascii="Calibri" w:eastAsia="Calibri" w:hAnsi="Calibri" w:cs="Calibri"/>
        </w:rPr>
      </w:pPr>
      <w:r w:rsidRPr="00E97F5D">
        <w:rPr>
          <w:rFonts w:ascii="Calibri" w:eastAsia="Calibri" w:hAnsi="Calibri" w:cs="Calibri"/>
        </w:rPr>
        <w:t>tai būtina atlikti pagal bandymų ir matavimų rezultatus;</w:t>
      </w:r>
    </w:p>
    <w:p w14:paraId="196D327C" w14:textId="77777777" w:rsidR="007143EE" w:rsidRPr="00E97F5D" w:rsidRDefault="007143EE" w:rsidP="002B5B62">
      <w:pPr>
        <w:pStyle w:val="Sraopastraipa"/>
        <w:numPr>
          <w:ilvl w:val="6"/>
          <w:numId w:val="1"/>
        </w:numPr>
        <w:tabs>
          <w:tab w:val="clear" w:pos="1701"/>
          <w:tab w:val="num" w:pos="1843"/>
        </w:tabs>
        <w:ind w:left="1418" w:hanging="284"/>
        <w:jc w:val="both"/>
        <w:rPr>
          <w:rFonts w:ascii="Calibri" w:eastAsia="Calibri" w:hAnsi="Calibri" w:cs="Calibri"/>
        </w:rPr>
      </w:pPr>
      <w:r w:rsidRPr="00E97F5D">
        <w:rPr>
          <w:rFonts w:ascii="Calibri" w:eastAsia="Calibri" w:hAnsi="Calibri" w:cs="Calibri"/>
        </w:rPr>
        <w:t>išnaudotas jungtuvo komutacinis resursas;</w:t>
      </w:r>
    </w:p>
    <w:p w14:paraId="0D367872" w14:textId="525D50F3" w:rsidR="007143EE" w:rsidRDefault="007143EE" w:rsidP="002B5B62">
      <w:pPr>
        <w:pStyle w:val="Sraopastraipa"/>
        <w:numPr>
          <w:ilvl w:val="6"/>
          <w:numId w:val="1"/>
        </w:numPr>
        <w:tabs>
          <w:tab w:val="clear" w:pos="1701"/>
          <w:tab w:val="num" w:pos="1843"/>
        </w:tabs>
        <w:ind w:left="1418" w:hanging="284"/>
        <w:jc w:val="both"/>
        <w:rPr>
          <w:rFonts w:ascii="Calibri" w:eastAsia="Calibri" w:hAnsi="Calibri" w:cs="Calibri"/>
        </w:rPr>
      </w:pPr>
      <w:r w:rsidRPr="00E97F5D">
        <w:rPr>
          <w:rFonts w:ascii="Calibri" w:eastAsia="Calibri" w:hAnsi="Calibri" w:cs="Calibri"/>
        </w:rPr>
        <w:t>išnaudotas jungtuvo mechaninis resursas</w:t>
      </w:r>
      <w:r w:rsidR="0018201A">
        <w:rPr>
          <w:rFonts w:ascii="Calibri" w:eastAsia="Calibri" w:hAnsi="Calibri" w:cs="Calibri"/>
        </w:rPr>
        <w:t>;</w:t>
      </w:r>
    </w:p>
    <w:p w14:paraId="3A414F04" w14:textId="515173C4" w:rsidR="0018201A" w:rsidRDefault="00BA1CAA" w:rsidP="002B5B62">
      <w:pPr>
        <w:pStyle w:val="Sraopastraipa"/>
        <w:numPr>
          <w:ilvl w:val="6"/>
          <w:numId w:val="1"/>
        </w:numPr>
        <w:tabs>
          <w:tab w:val="clear" w:pos="1701"/>
          <w:tab w:val="num" w:pos="1843"/>
        </w:tabs>
        <w:ind w:left="1418" w:hanging="284"/>
        <w:jc w:val="both"/>
        <w:rPr>
          <w:rFonts w:ascii="Calibri" w:eastAsia="Calibri" w:hAnsi="Calibri" w:cs="Calibri"/>
        </w:rPr>
      </w:pPr>
      <w:r w:rsidRPr="0018201A">
        <w:rPr>
          <w:rFonts w:ascii="Calibri" w:eastAsia="Calibri" w:hAnsi="Calibri" w:cs="Calibri"/>
        </w:rPr>
        <w:t>po antro (2) SF</w:t>
      </w:r>
      <w:r w:rsidRPr="00F10C4C">
        <w:rPr>
          <w:rFonts w:ascii="Calibri" w:eastAsia="Calibri" w:hAnsi="Calibri" w:cs="Calibri"/>
          <w:vertAlign w:val="subscript"/>
        </w:rPr>
        <w:t>6</w:t>
      </w:r>
      <w:r w:rsidRPr="0018201A">
        <w:rPr>
          <w:rFonts w:ascii="Calibri" w:eastAsia="Calibri" w:hAnsi="Calibri" w:cs="Calibri"/>
        </w:rPr>
        <w:t xml:space="preserve"> dujų nutekėjimo/papildymo per 2 metų laikotarpį;</w:t>
      </w:r>
    </w:p>
    <w:p w14:paraId="71E44F87" w14:textId="116EAA77" w:rsidR="0018201A" w:rsidRDefault="00BA1CAA" w:rsidP="002B5B62">
      <w:pPr>
        <w:pStyle w:val="Sraopastraipa"/>
        <w:numPr>
          <w:ilvl w:val="6"/>
          <w:numId w:val="1"/>
        </w:numPr>
        <w:tabs>
          <w:tab w:val="clear" w:pos="1701"/>
          <w:tab w:val="num" w:pos="1843"/>
        </w:tabs>
        <w:ind w:left="1418" w:hanging="284"/>
        <w:jc w:val="both"/>
        <w:rPr>
          <w:rFonts w:ascii="Calibri" w:eastAsia="Calibri" w:hAnsi="Calibri" w:cs="Calibri"/>
        </w:rPr>
      </w:pPr>
      <w:r w:rsidRPr="0018201A">
        <w:rPr>
          <w:rFonts w:ascii="Calibri" w:eastAsia="Calibri" w:hAnsi="Calibri" w:cs="Calibri"/>
        </w:rPr>
        <w:t>po 20 eksploatavimo metų, bet ne vėliau kaip 25 eksploatavimo metais. Numatant pastotės, skirstyklos jungtuvų remontą pagal eksploatacijos periodą turi būti vykdomas labiausiai nusidėvėjusio jungtuvo (pagal atjungtų trumpųjų jungimų srovių sumą, perjungimo skaičių bei registruotų įvykių/gedimų skaičių) kamerų atidarymas. Priklausomai nuo remonto/vidinės apžiūros metu gautų rezultatų nustatomos techninio aptarnavimo (remonto) apimtys kitiems analogiško tipo (markės) ir tų pačių pagaminimo metų eksploatuojamų pastotėje, skirstykloje ir kituose Perdavimo tinklo objektuose jungtuvų kontaktinės dalies apžiūros poreikis.</w:t>
      </w:r>
    </w:p>
    <w:p w14:paraId="51B5BFCE" w14:textId="0167C29A" w:rsidR="00E20DC6" w:rsidRDefault="00E20DC6">
      <w:pPr>
        <w:rPr>
          <w:rFonts w:ascii="Calibri" w:eastAsia="Calibri" w:hAnsi="Calibri" w:cs="Calibri"/>
        </w:rPr>
      </w:pPr>
      <w:r>
        <w:rPr>
          <w:rFonts w:ascii="Calibri" w:eastAsia="Calibri" w:hAnsi="Calibri" w:cs="Calibri"/>
        </w:rPr>
        <w:br w:type="page"/>
      </w:r>
    </w:p>
    <w:p w14:paraId="7DB76622" w14:textId="0EF7009C" w:rsidR="005D5F9D" w:rsidRPr="0004436A" w:rsidRDefault="005D5F9D" w:rsidP="003D5E50">
      <w:pPr>
        <w:pStyle w:val="Antrat1"/>
        <w:numPr>
          <w:ilvl w:val="0"/>
          <w:numId w:val="19"/>
        </w:numPr>
        <w:ind w:left="567" w:hanging="567"/>
        <w:jc w:val="both"/>
      </w:pPr>
      <w:bookmarkStart w:id="352" w:name="_Toc183923142"/>
      <w:r w:rsidRPr="0004436A">
        <w:lastRenderedPageBreak/>
        <w:t xml:space="preserve">110 kV </w:t>
      </w:r>
      <w:r w:rsidR="00AA1232">
        <w:t xml:space="preserve">senos kartos (GOST) </w:t>
      </w:r>
      <w:r w:rsidRPr="0004436A">
        <w:t>alyvinių jungtuvų patikrinimų apimtys</w:t>
      </w:r>
      <w:bookmarkEnd w:id="352"/>
    </w:p>
    <w:p w14:paraId="7FD61372" w14:textId="2971CA7B" w:rsidR="00B72823" w:rsidRPr="0004436A" w:rsidRDefault="0004436A" w:rsidP="0004436A">
      <w:pPr>
        <w:pStyle w:val="Antrat11"/>
        <w:tabs>
          <w:tab w:val="clear" w:pos="1134"/>
          <w:tab w:val="num" w:pos="567"/>
        </w:tabs>
        <w:spacing w:after="120"/>
        <w:ind w:left="567" w:hanging="567"/>
        <w:outlineLvl w:val="9"/>
      </w:pPr>
      <w:r>
        <w:t>I</w:t>
      </w:r>
      <w:r w:rsidR="00B72823" w:rsidRPr="0004436A">
        <w:t>zoliacinei alyvai prieš supilant/papildant į jungtuv</w:t>
      </w:r>
      <w:r w:rsidR="003314BC" w:rsidRPr="0004436A">
        <w:t xml:space="preserve">o </w:t>
      </w:r>
      <w:r w:rsidR="00CB7553" w:rsidRPr="0004436A">
        <w:t>baką/lanko gesinimo kamerą, izoliacinę kolonėlę</w:t>
      </w:r>
      <w:r w:rsidR="00B72823" w:rsidRPr="0004436A">
        <w:t xml:space="preserve"> </w:t>
      </w:r>
      <w:r w:rsidR="003314BC" w:rsidRPr="0004436A">
        <w:t xml:space="preserve">arba įvadą </w:t>
      </w:r>
      <w:r w:rsidR="00B72823" w:rsidRPr="0004436A">
        <w:t>turi būti patikrinta:</w:t>
      </w:r>
    </w:p>
    <w:p w14:paraId="52B4E83C" w14:textId="77777777" w:rsidR="00B72823" w:rsidRPr="006D1BCD"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pramušimo įtampa;</w:t>
      </w:r>
    </w:p>
    <w:p w14:paraId="013E2E53" w14:textId="77777777" w:rsidR="00B72823" w:rsidRPr="006D1BCD"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 xml:space="preserve">rūgštingumas; </w:t>
      </w:r>
    </w:p>
    <w:p w14:paraId="538A1435" w14:textId="0278B53D" w:rsidR="00426AA2" w:rsidRDefault="002864A6" w:rsidP="0004436A">
      <w:pPr>
        <w:pStyle w:val="Sraopastraipa"/>
        <w:numPr>
          <w:ilvl w:val="6"/>
          <w:numId w:val="1"/>
        </w:numPr>
        <w:tabs>
          <w:tab w:val="clear" w:pos="1701"/>
          <w:tab w:val="num" w:pos="1843"/>
        </w:tabs>
        <w:ind w:left="1418" w:hanging="284"/>
        <w:jc w:val="both"/>
        <w:rPr>
          <w:rFonts w:ascii="Calibri" w:eastAsia="Calibri" w:hAnsi="Calibri" w:cs="Calibri"/>
        </w:rPr>
      </w:pPr>
      <w:r>
        <w:rPr>
          <w:rFonts w:ascii="Calibri" w:eastAsia="Calibri" w:hAnsi="Calibri" w:cs="Calibri"/>
        </w:rPr>
        <w:t>v</w:t>
      </w:r>
      <w:r w:rsidR="00426AA2">
        <w:rPr>
          <w:rFonts w:ascii="Calibri" w:eastAsia="Calibri" w:hAnsi="Calibri" w:cs="Calibri"/>
        </w:rPr>
        <w:t>andens kie</w:t>
      </w:r>
      <w:r>
        <w:rPr>
          <w:rFonts w:ascii="Calibri" w:eastAsia="Calibri" w:hAnsi="Calibri" w:cs="Calibri"/>
        </w:rPr>
        <w:t>kis;</w:t>
      </w:r>
    </w:p>
    <w:p w14:paraId="4983E88A" w14:textId="0C9BE418" w:rsidR="00B72823" w:rsidRPr="006D1BCD"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 xml:space="preserve">pliūpsnio taško temperatūra; </w:t>
      </w:r>
    </w:p>
    <w:p w14:paraId="647CCD6C" w14:textId="4DD5D5CD" w:rsidR="00B72823" w:rsidRDefault="00B72823"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mechaninių priemaišų kiekis, spalva.</w:t>
      </w:r>
    </w:p>
    <w:p w14:paraId="0D2BC1A9" w14:textId="78751008" w:rsidR="006B48EC" w:rsidRDefault="00A35CF6" w:rsidP="00551DE7">
      <w:pPr>
        <w:pStyle w:val="Sraopastraipa"/>
        <w:tabs>
          <w:tab w:val="left" w:pos="2127"/>
        </w:tabs>
        <w:ind w:left="567"/>
        <w:jc w:val="both"/>
        <w:rPr>
          <w:rFonts w:asciiTheme="minorHAnsi" w:hAnsiTheme="minorHAnsi"/>
          <w:bCs/>
          <w:iCs/>
        </w:rPr>
      </w:pPr>
      <w:r w:rsidRPr="00A35CF6">
        <w:rPr>
          <w:rFonts w:asciiTheme="minorHAnsi" w:hAnsiTheme="minorHAnsi"/>
          <w:bCs/>
          <w:iCs/>
        </w:rPr>
        <w:t xml:space="preserve">Izoliacinės alyvos kokybės rodiklių patikrinimų rezultatai vertinami pagal </w:t>
      </w:r>
      <w:r w:rsidR="00551DE7" w:rsidRPr="00551DE7">
        <w:rPr>
          <w:rFonts w:asciiTheme="minorHAnsi" w:hAnsiTheme="minorHAnsi"/>
          <w:bCs/>
          <w:iCs/>
        </w:rPr>
        <w:t>žemiau šiame punkte lentelėje nurodyt</w:t>
      </w:r>
      <w:r w:rsidR="00551DE7">
        <w:rPr>
          <w:rFonts w:asciiTheme="minorHAnsi" w:hAnsiTheme="minorHAnsi"/>
          <w:bCs/>
          <w:iCs/>
        </w:rPr>
        <w:t>u</w:t>
      </w:r>
      <w:r w:rsidR="00551DE7" w:rsidRPr="00551DE7">
        <w:rPr>
          <w:rFonts w:asciiTheme="minorHAnsi" w:hAnsiTheme="minorHAnsi"/>
          <w:bCs/>
          <w:iCs/>
        </w:rPr>
        <w:t>s normini</w:t>
      </w:r>
      <w:r w:rsidR="00551DE7">
        <w:rPr>
          <w:rFonts w:asciiTheme="minorHAnsi" w:hAnsiTheme="minorHAnsi"/>
          <w:bCs/>
          <w:iCs/>
        </w:rPr>
        <w:t>u</w:t>
      </w:r>
      <w:r w:rsidR="00551DE7" w:rsidRPr="00551DE7">
        <w:rPr>
          <w:rFonts w:asciiTheme="minorHAnsi" w:hAnsiTheme="minorHAnsi"/>
          <w:bCs/>
          <w:iCs/>
        </w:rPr>
        <w:t>s dydži</w:t>
      </w:r>
      <w:r w:rsidR="00551DE7">
        <w:rPr>
          <w:rFonts w:asciiTheme="minorHAnsi" w:hAnsiTheme="minorHAnsi"/>
          <w:bCs/>
          <w:iCs/>
        </w:rPr>
        <w:t>u</w:t>
      </w:r>
      <w:r w:rsidR="00551DE7" w:rsidRPr="00551DE7">
        <w:rPr>
          <w:rFonts w:asciiTheme="minorHAnsi" w:hAnsiTheme="minorHAnsi"/>
          <w:bCs/>
          <w:iCs/>
        </w:rPr>
        <w:t>s</w:t>
      </w:r>
      <w:r w:rsidRPr="00A35CF6">
        <w:rPr>
          <w:rFonts w:asciiTheme="minorHAnsi" w:hAnsiTheme="minorHAnsi"/>
          <w:bCs/>
          <w:iCs/>
        </w:rPr>
        <w:t>.</w:t>
      </w:r>
    </w:p>
    <w:p w14:paraId="74096466" w14:textId="77777777" w:rsidR="009E2536" w:rsidRDefault="009E2536" w:rsidP="0004436A">
      <w:pPr>
        <w:pStyle w:val="Lentelipavadinimai"/>
        <w:tabs>
          <w:tab w:val="clear" w:pos="1418"/>
          <w:tab w:val="left" w:pos="426"/>
        </w:tabs>
        <w:ind w:left="0" w:firstLine="0"/>
      </w:pPr>
      <w:bookmarkStart w:id="353" w:name="_Ref21076054"/>
      <w:r w:rsidRPr="00982E2F">
        <w:t xml:space="preserve">lentelė. Izoliacinės alyvos prieš supilant/papildant į </w:t>
      </w:r>
      <w:r>
        <w:t>jungtuvus</w:t>
      </w:r>
      <w:r w:rsidRPr="00982E2F">
        <w:t xml:space="preserve"> kokybės rodiklių leistinos reikšmės</w:t>
      </w:r>
      <w:bookmarkEnd w:id="353"/>
    </w:p>
    <w:tbl>
      <w:tblPr>
        <w:tblStyle w:val="Lentelstinklelis"/>
        <w:tblW w:w="5000" w:type="pct"/>
        <w:tblInd w:w="-5" w:type="dxa"/>
        <w:tblLook w:val="01E0" w:firstRow="1" w:lastRow="1" w:firstColumn="1" w:lastColumn="1" w:noHBand="0" w:noVBand="0"/>
      </w:tblPr>
      <w:tblGrid>
        <w:gridCol w:w="4772"/>
        <w:gridCol w:w="4716"/>
      </w:tblGrid>
      <w:tr w:rsidR="003A467F" w:rsidRPr="001E7907" w14:paraId="4095F801" w14:textId="77777777" w:rsidTr="0004436A">
        <w:trPr>
          <w:trHeight w:val="469"/>
        </w:trPr>
        <w:tc>
          <w:tcPr>
            <w:tcW w:w="2515" w:type="pct"/>
            <w:shd w:val="clear" w:color="auto" w:fill="D9D9D9" w:themeFill="background1" w:themeFillShade="D9"/>
            <w:vAlign w:val="center"/>
          </w:tcPr>
          <w:p w14:paraId="275D9CF6" w14:textId="77777777" w:rsidR="003A467F" w:rsidRPr="0071535D" w:rsidRDefault="003A467F" w:rsidP="0071535D">
            <w:pPr>
              <w:rPr>
                <w:rFonts w:ascii="Calibri" w:hAnsi="Calibri" w:cs="Calibri"/>
                <w:b/>
                <w:bCs/>
                <w:color w:val="000000" w:themeColor="text1"/>
                <w:sz w:val="16"/>
                <w:szCs w:val="16"/>
              </w:rPr>
            </w:pPr>
            <w:r w:rsidRPr="0071535D">
              <w:rPr>
                <w:rFonts w:ascii="Calibri" w:hAnsi="Calibri" w:cs="Calibri"/>
                <w:b/>
                <w:bCs/>
                <w:color w:val="000000" w:themeColor="text1"/>
                <w:sz w:val="16"/>
                <w:szCs w:val="16"/>
              </w:rPr>
              <w:t>Izoliacinės alyvos kokybės rodiklis</w:t>
            </w:r>
          </w:p>
        </w:tc>
        <w:tc>
          <w:tcPr>
            <w:tcW w:w="2485" w:type="pct"/>
            <w:shd w:val="clear" w:color="auto" w:fill="D9D9D9" w:themeFill="background1" w:themeFillShade="D9"/>
            <w:vAlign w:val="center"/>
          </w:tcPr>
          <w:p w14:paraId="4D5B3F3D" w14:textId="183B9E1F" w:rsidR="003A467F" w:rsidRPr="0071535D" w:rsidRDefault="00463197" w:rsidP="0071535D">
            <w:pPr>
              <w:jc w:val="center"/>
              <w:rPr>
                <w:rFonts w:ascii="Calibri" w:hAnsi="Calibri" w:cs="Calibri"/>
                <w:b/>
                <w:bCs/>
                <w:color w:val="000000" w:themeColor="text1"/>
                <w:sz w:val="16"/>
                <w:szCs w:val="16"/>
              </w:rPr>
            </w:pPr>
            <w:r w:rsidRPr="0071535D">
              <w:rPr>
                <w:rFonts w:ascii="Calibri" w:hAnsi="Calibri" w:cs="Calibri"/>
                <w:b/>
                <w:bCs/>
                <w:color w:val="000000" w:themeColor="text1"/>
                <w:sz w:val="16"/>
                <w:szCs w:val="16"/>
              </w:rPr>
              <w:t>110 kV</w:t>
            </w:r>
            <w:r>
              <w:rPr>
                <w:rFonts w:ascii="Calibri" w:hAnsi="Calibri" w:cs="Calibri"/>
                <w:b/>
                <w:bCs/>
                <w:color w:val="000000" w:themeColor="text1"/>
                <w:sz w:val="16"/>
                <w:szCs w:val="16"/>
              </w:rPr>
              <w:t xml:space="preserve"> vardinės įtampos</w:t>
            </w:r>
            <w:r w:rsidRPr="0071535D">
              <w:rPr>
                <w:rFonts w:ascii="Calibri" w:hAnsi="Calibri" w:cs="Calibri"/>
                <w:b/>
                <w:bCs/>
                <w:color w:val="000000" w:themeColor="text1"/>
                <w:sz w:val="16"/>
                <w:szCs w:val="16"/>
              </w:rPr>
              <w:t xml:space="preserve"> </w:t>
            </w:r>
            <w:r>
              <w:rPr>
                <w:rFonts w:ascii="Calibri" w:hAnsi="Calibri" w:cs="Calibri"/>
                <w:b/>
                <w:bCs/>
                <w:color w:val="000000" w:themeColor="text1"/>
                <w:sz w:val="16"/>
                <w:szCs w:val="16"/>
              </w:rPr>
              <w:t>į</w:t>
            </w:r>
            <w:r w:rsidRPr="0071535D">
              <w:rPr>
                <w:rFonts w:ascii="Calibri" w:hAnsi="Calibri" w:cs="Calibri"/>
                <w:b/>
                <w:bCs/>
                <w:color w:val="000000" w:themeColor="text1"/>
                <w:sz w:val="16"/>
                <w:szCs w:val="16"/>
              </w:rPr>
              <w:t>rengini</w:t>
            </w:r>
            <w:r>
              <w:rPr>
                <w:rFonts w:ascii="Calibri" w:hAnsi="Calibri" w:cs="Calibri"/>
                <w:b/>
                <w:bCs/>
                <w:color w:val="000000" w:themeColor="text1"/>
                <w:sz w:val="16"/>
                <w:szCs w:val="16"/>
              </w:rPr>
              <w:t>ams</w:t>
            </w:r>
          </w:p>
        </w:tc>
      </w:tr>
      <w:tr w:rsidR="009E2536" w:rsidRPr="001E7907" w14:paraId="402870AA" w14:textId="77777777" w:rsidTr="0004436A">
        <w:trPr>
          <w:trHeight w:val="375"/>
        </w:trPr>
        <w:tc>
          <w:tcPr>
            <w:tcW w:w="2515" w:type="pct"/>
            <w:vAlign w:val="center"/>
          </w:tcPr>
          <w:p w14:paraId="3B1A45FB"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Pramušimo įtampa, kV</w:t>
            </w:r>
          </w:p>
        </w:tc>
        <w:tc>
          <w:tcPr>
            <w:tcW w:w="2485" w:type="pct"/>
            <w:vAlign w:val="center"/>
          </w:tcPr>
          <w:p w14:paraId="79FB7E47" w14:textId="77777777" w:rsidR="009E2536" w:rsidRPr="001E7907" w:rsidRDefault="009E2536" w:rsidP="00B71381">
            <w:pPr>
              <w:jc w:val="center"/>
              <w:rPr>
                <w:rFonts w:asciiTheme="minorHAnsi" w:hAnsiTheme="minorHAnsi" w:cstheme="minorHAnsi"/>
              </w:rPr>
            </w:pPr>
            <w:r>
              <w:rPr>
                <w:rFonts w:asciiTheme="minorHAnsi" w:hAnsiTheme="minorHAnsi" w:cstheme="minorHAnsi"/>
              </w:rPr>
              <w:t>≥ 60</w:t>
            </w:r>
          </w:p>
        </w:tc>
      </w:tr>
      <w:tr w:rsidR="009E2536" w:rsidRPr="001E7907" w14:paraId="207B67A1" w14:textId="77777777" w:rsidTr="0004436A">
        <w:trPr>
          <w:trHeight w:val="375"/>
        </w:trPr>
        <w:tc>
          <w:tcPr>
            <w:tcW w:w="2515" w:type="pct"/>
            <w:vAlign w:val="center"/>
          </w:tcPr>
          <w:p w14:paraId="6A7701CC"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Rūgštingumas, </w:t>
            </w:r>
            <w:r w:rsidRPr="001E7907">
              <w:rPr>
                <w:rFonts w:asciiTheme="minorHAnsi" w:hAnsiTheme="minorHAnsi" w:cstheme="minorHAnsi"/>
              </w:rPr>
              <w:t>mg KOH/g</w:t>
            </w:r>
          </w:p>
        </w:tc>
        <w:tc>
          <w:tcPr>
            <w:tcW w:w="2485" w:type="pct"/>
            <w:vAlign w:val="center"/>
          </w:tcPr>
          <w:p w14:paraId="728CD95B" w14:textId="77777777" w:rsidR="009E2536" w:rsidRPr="001E7907" w:rsidRDefault="009E2536" w:rsidP="00B71381">
            <w:pPr>
              <w:jc w:val="center"/>
              <w:rPr>
                <w:rFonts w:asciiTheme="minorHAnsi" w:hAnsiTheme="minorHAnsi" w:cstheme="minorHAnsi"/>
              </w:rPr>
            </w:pPr>
            <w:r w:rsidRPr="001E7907">
              <w:rPr>
                <w:rFonts w:asciiTheme="minorHAnsi" w:hAnsiTheme="minorHAnsi" w:cstheme="minorHAnsi"/>
              </w:rPr>
              <w:t>≤ 0,0</w:t>
            </w:r>
            <w:r>
              <w:rPr>
                <w:rFonts w:asciiTheme="minorHAnsi" w:hAnsiTheme="minorHAnsi" w:cstheme="minorHAnsi"/>
              </w:rPr>
              <w:t>2</w:t>
            </w:r>
          </w:p>
        </w:tc>
      </w:tr>
      <w:tr w:rsidR="009E2536" w:rsidRPr="001E7907" w14:paraId="43DCC9C9" w14:textId="77777777" w:rsidTr="0004436A">
        <w:trPr>
          <w:trHeight w:val="375"/>
        </w:trPr>
        <w:tc>
          <w:tcPr>
            <w:tcW w:w="2515" w:type="pct"/>
            <w:vAlign w:val="center"/>
          </w:tcPr>
          <w:p w14:paraId="394350CC"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Vandens kiekis,</w:t>
            </w:r>
            <w:r w:rsidRPr="001E7907">
              <w:rPr>
                <w:rFonts w:asciiTheme="minorHAnsi" w:hAnsiTheme="minorHAnsi" w:cstheme="minorHAnsi"/>
                <w:sz w:val="16"/>
                <w:szCs w:val="16"/>
              </w:rPr>
              <w:t xml:space="preserve"> </w:t>
            </w:r>
            <w:r>
              <w:rPr>
                <w:rFonts w:asciiTheme="minorHAnsi" w:hAnsiTheme="minorHAnsi" w:cstheme="minorHAnsi"/>
                <w:sz w:val="16"/>
                <w:szCs w:val="16"/>
              </w:rPr>
              <w:t>m</w:t>
            </w:r>
            <w:r w:rsidRPr="001E7907">
              <w:rPr>
                <w:rFonts w:asciiTheme="minorHAnsi" w:hAnsiTheme="minorHAnsi" w:cstheme="minorHAnsi"/>
              </w:rPr>
              <w:t>g/</w:t>
            </w:r>
            <w:r>
              <w:rPr>
                <w:rFonts w:asciiTheme="minorHAnsi" w:hAnsiTheme="minorHAnsi" w:cstheme="minorHAnsi"/>
              </w:rPr>
              <w:t>kg</w:t>
            </w:r>
          </w:p>
        </w:tc>
        <w:tc>
          <w:tcPr>
            <w:tcW w:w="2485" w:type="pct"/>
            <w:vAlign w:val="center"/>
          </w:tcPr>
          <w:p w14:paraId="667F7C9F" w14:textId="77777777" w:rsidR="009E2536" w:rsidRPr="001E7907" w:rsidRDefault="009E2536" w:rsidP="00B71381">
            <w:pPr>
              <w:jc w:val="center"/>
              <w:rPr>
                <w:rFonts w:asciiTheme="minorHAnsi" w:hAnsiTheme="minorHAnsi" w:cstheme="minorHAnsi"/>
              </w:rPr>
            </w:pPr>
            <w:r w:rsidRPr="001E7907">
              <w:rPr>
                <w:rFonts w:asciiTheme="minorHAnsi" w:hAnsiTheme="minorHAnsi" w:cstheme="minorHAnsi"/>
              </w:rPr>
              <w:t xml:space="preserve">≤ </w:t>
            </w:r>
            <w:r>
              <w:rPr>
                <w:rFonts w:asciiTheme="minorHAnsi" w:hAnsiTheme="minorHAnsi" w:cstheme="minorHAnsi"/>
              </w:rPr>
              <w:t>20</w:t>
            </w:r>
          </w:p>
        </w:tc>
      </w:tr>
      <w:tr w:rsidR="009E2536" w:rsidRPr="001E7907" w14:paraId="14CED769" w14:textId="77777777" w:rsidTr="0004436A">
        <w:trPr>
          <w:trHeight w:val="375"/>
        </w:trPr>
        <w:tc>
          <w:tcPr>
            <w:tcW w:w="2515" w:type="pct"/>
            <w:vAlign w:val="center"/>
          </w:tcPr>
          <w:p w14:paraId="0835FEB0" w14:textId="77777777" w:rsidR="009E2536" w:rsidRPr="001E7907" w:rsidRDefault="009E2536" w:rsidP="00B71381">
            <w:pPr>
              <w:rPr>
                <w:rFonts w:asciiTheme="minorHAnsi" w:hAnsiTheme="minorHAnsi" w:cstheme="minorHAnsi"/>
                <w:color w:val="000000" w:themeColor="text1"/>
              </w:rPr>
            </w:pPr>
            <w:r w:rsidRPr="001E7907">
              <w:rPr>
                <w:rFonts w:asciiTheme="minorHAnsi" w:hAnsiTheme="minorHAnsi" w:cstheme="minorHAnsi"/>
                <w:color w:val="000000" w:themeColor="text1"/>
              </w:rPr>
              <w:t xml:space="preserve">Pliūpsnio taško temperatūra, </w:t>
            </w:r>
            <w:r w:rsidRPr="001E7907">
              <w:rPr>
                <w:rFonts w:asciiTheme="minorHAnsi" w:eastAsia="Symbol" w:hAnsiTheme="minorHAnsi" w:cstheme="minorHAnsi"/>
              </w:rPr>
              <w:t>°</w:t>
            </w:r>
            <w:r w:rsidRPr="001E7907">
              <w:rPr>
                <w:rFonts w:asciiTheme="minorHAnsi" w:hAnsiTheme="minorHAnsi" w:cstheme="minorHAnsi"/>
              </w:rPr>
              <w:t>C</w:t>
            </w:r>
          </w:p>
        </w:tc>
        <w:tc>
          <w:tcPr>
            <w:tcW w:w="2485" w:type="pct"/>
            <w:vAlign w:val="center"/>
          </w:tcPr>
          <w:p w14:paraId="1A78512C" w14:textId="77777777" w:rsidR="009E2536" w:rsidRPr="001E7907" w:rsidRDefault="009E2536" w:rsidP="00B71381">
            <w:pPr>
              <w:jc w:val="center"/>
              <w:rPr>
                <w:rFonts w:asciiTheme="minorHAnsi" w:hAnsiTheme="minorHAnsi" w:cstheme="minorHAnsi"/>
              </w:rPr>
            </w:pPr>
            <w:r w:rsidRPr="001E7907">
              <w:rPr>
                <w:rFonts w:asciiTheme="minorHAnsi" w:hAnsiTheme="minorHAnsi" w:cstheme="minorHAnsi"/>
              </w:rPr>
              <w:t>≥ 135</w:t>
            </w:r>
          </w:p>
        </w:tc>
      </w:tr>
      <w:tr w:rsidR="00F303EF" w:rsidRPr="001E7907" w14:paraId="5DFBC9E5" w14:textId="77777777" w:rsidTr="0004436A">
        <w:trPr>
          <w:trHeight w:val="375"/>
        </w:trPr>
        <w:tc>
          <w:tcPr>
            <w:tcW w:w="2515" w:type="pct"/>
            <w:vAlign w:val="center"/>
          </w:tcPr>
          <w:p w14:paraId="3BEA7869" w14:textId="6D6103EC" w:rsidR="00F303EF" w:rsidRPr="001E7907" w:rsidRDefault="00F303EF" w:rsidP="00F303EF">
            <w:pPr>
              <w:rPr>
                <w:rFonts w:cstheme="minorHAnsi"/>
                <w:color w:val="000000" w:themeColor="text1"/>
              </w:rPr>
            </w:pPr>
            <w:r w:rsidRPr="007A0A89">
              <w:rPr>
                <w:rFonts w:asciiTheme="minorHAnsi" w:hAnsiTheme="minorHAnsi"/>
              </w:rPr>
              <w:t>Mechaninių priemaišų kiekis</w:t>
            </w:r>
          </w:p>
        </w:tc>
        <w:tc>
          <w:tcPr>
            <w:tcW w:w="2485" w:type="pct"/>
            <w:vAlign w:val="center"/>
          </w:tcPr>
          <w:p w14:paraId="2D1A1DF3" w14:textId="3C7DD407" w:rsidR="00F303EF" w:rsidRPr="001E7907" w:rsidRDefault="00F303EF" w:rsidP="00F303EF">
            <w:pPr>
              <w:jc w:val="center"/>
              <w:rPr>
                <w:rFonts w:cstheme="minorHAnsi"/>
              </w:rPr>
            </w:pPr>
            <w:r w:rsidRPr="007A0A89">
              <w:rPr>
                <w:rFonts w:asciiTheme="minorHAnsi" w:hAnsiTheme="minorHAnsi"/>
              </w:rPr>
              <w:t>skaidri ir be matomų</w:t>
            </w:r>
            <w:r>
              <w:rPr>
                <w:rFonts w:asciiTheme="minorHAnsi" w:hAnsiTheme="minorHAnsi"/>
              </w:rPr>
              <w:t xml:space="preserve"> </w:t>
            </w:r>
            <w:r w:rsidRPr="007A0A89">
              <w:rPr>
                <w:rFonts w:asciiTheme="minorHAnsi" w:hAnsiTheme="minorHAnsi"/>
              </w:rPr>
              <w:t>teršalų</w:t>
            </w:r>
          </w:p>
        </w:tc>
      </w:tr>
    </w:tbl>
    <w:p w14:paraId="0A9A2BE0" w14:textId="6AE712E4" w:rsidR="00B72823" w:rsidRPr="0004436A" w:rsidRDefault="0004436A" w:rsidP="007D47BF">
      <w:pPr>
        <w:pStyle w:val="Antrat11"/>
        <w:tabs>
          <w:tab w:val="clear" w:pos="1134"/>
          <w:tab w:val="num" w:pos="567"/>
        </w:tabs>
        <w:spacing w:before="240"/>
        <w:ind w:left="567" w:hanging="567"/>
        <w:outlineLvl w:val="9"/>
      </w:pPr>
      <w:r>
        <w:t>P</w:t>
      </w:r>
      <w:r w:rsidR="00B72823" w:rsidRPr="0004436A">
        <w:t xml:space="preserve">o </w:t>
      </w:r>
      <w:r w:rsidR="00747021" w:rsidRPr="0004436A">
        <w:t>alyvos įpylimo</w:t>
      </w:r>
      <w:r w:rsidR="00522B80" w:rsidRPr="0004436A">
        <w:t>,</w:t>
      </w:r>
      <w:r w:rsidR="00747021" w:rsidRPr="0004436A">
        <w:t xml:space="preserve"> prieš jungtuvo įjungimą, bet ne ankščiau kaip po 12 valandų po alyvos įpylimo, izoliacinės alyvos kokybės rodikliai turi būti pakartotinai patikrinami </w:t>
      </w:r>
      <w:r w:rsidR="00747021">
        <w:t>nustat</w:t>
      </w:r>
      <w:r w:rsidR="00747021" w:rsidRPr="0004436A">
        <w:t>ant:</w:t>
      </w:r>
    </w:p>
    <w:p w14:paraId="5791D550" w14:textId="77777777" w:rsidR="00747021" w:rsidRPr="0004436A" w:rsidRDefault="00747021"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pramušimo įtamp</w:t>
      </w:r>
      <w:r>
        <w:rPr>
          <w:rFonts w:ascii="Calibri" w:eastAsia="Calibri" w:hAnsi="Calibri" w:cs="Calibri"/>
        </w:rPr>
        <w:t>os reikšmę.</w:t>
      </w:r>
    </w:p>
    <w:p w14:paraId="10B14CF6" w14:textId="45803DDB" w:rsidR="00AB5764" w:rsidRPr="0004436A" w:rsidRDefault="0004436A" w:rsidP="00551DE7">
      <w:pPr>
        <w:pStyle w:val="Antrat11"/>
        <w:tabs>
          <w:tab w:val="clear" w:pos="1134"/>
          <w:tab w:val="num" w:pos="567"/>
        </w:tabs>
        <w:ind w:left="567" w:hanging="567"/>
        <w:outlineLvl w:val="9"/>
      </w:pPr>
      <w:r>
        <w:t>V</w:t>
      </w:r>
      <w:r w:rsidR="00C97F20" w:rsidRPr="0004436A">
        <w:t xml:space="preserve">ykdant </w:t>
      </w:r>
      <w:r w:rsidR="00C97F20" w:rsidRPr="006D1BCD">
        <w:t>alyvos kokybės rodiklių atstatym</w:t>
      </w:r>
      <w:r w:rsidR="00C97F20">
        <w:t>ą</w:t>
      </w:r>
      <w:r w:rsidR="00C97F20" w:rsidRPr="006D1BCD">
        <w:t xml:space="preserve"> (regeneravim</w:t>
      </w:r>
      <w:r w:rsidR="00C97F20">
        <w:t>ą</w:t>
      </w:r>
      <w:r w:rsidR="00C97F20" w:rsidRPr="006D1BCD">
        <w:t>)</w:t>
      </w:r>
      <w:r w:rsidR="00AB5764" w:rsidRPr="0004436A">
        <w:t xml:space="preserve"> didelio alyvos tūrio jungtuv</w:t>
      </w:r>
      <w:r w:rsidR="00B240B9" w:rsidRPr="0004436A">
        <w:t>o</w:t>
      </w:r>
      <w:r w:rsidR="00AB5764" w:rsidRPr="0004436A">
        <w:t xml:space="preserve"> bakuose (neišpilant alyvos), prieš darbų atlikimo pradžią ir po alyvos regeneravimo darbų atlikim</w:t>
      </w:r>
      <w:r w:rsidR="00575A4E" w:rsidRPr="0004436A">
        <w:t>o pabaigos</w:t>
      </w:r>
      <w:r w:rsidR="00AB5764" w:rsidRPr="0004436A">
        <w:t xml:space="preserve"> </w:t>
      </w:r>
      <w:r w:rsidR="00575A4E" w:rsidRPr="0004436A">
        <w:t xml:space="preserve">izoliacinės alyvos kokybės rodikliai turi būti patikrinami </w:t>
      </w:r>
      <w:r w:rsidR="00575A4E">
        <w:t>nustat</w:t>
      </w:r>
      <w:r w:rsidR="00575A4E" w:rsidRPr="0004436A">
        <w:t>ant:</w:t>
      </w:r>
    </w:p>
    <w:p w14:paraId="7CE2263F" w14:textId="77777777" w:rsidR="00AB5764" w:rsidRPr="006D1BCD" w:rsidRDefault="00AB5764"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pramušimo įtamp</w:t>
      </w:r>
      <w:r w:rsidR="0023353F">
        <w:rPr>
          <w:rFonts w:ascii="Calibri" w:eastAsia="Calibri" w:hAnsi="Calibri" w:cs="Calibri"/>
        </w:rPr>
        <w:t>ą</w:t>
      </w:r>
      <w:r w:rsidRPr="006D1BCD">
        <w:rPr>
          <w:rFonts w:ascii="Calibri" w:eastAsia="Calibri" w:hAnsi="Calibri" w:cs="Calibri"/>
        </w:rPr>
        <w:t>;</w:t>
      </w:r>
    </w:p>
    <w:p w14:paraId="0AE23786" w14:textId="77777777" w:rsidR="00AB5764" w:rsidRPr="006D1BCD" w:rsidRDefault="00AB5764"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rūgštingum</w:t>
      </w:r>
      <w:r w:rsidR="0023353F">
        <w:rPr>
          <w:rFonts w:ascii="Calibri" w:eastAsia="Calibri" w:hAnsi="Calibri" w:cs="Calibri"/>
        </w:rPr>
        <w:t>ą</w:t>
      </w:r>
      <w:r w:rsidRPr="006D1BCD">
        <w:rPr>
          <w:rFonts w:ascii="Calibri" w:eastAsia="Calibri" w:hAnsi="Calibri" w:cs="Calibri"/>
        </w:rPr>
        <w:t xml:space="preserve">; </w:t>
      </w:r>
    </w:p>
    <w:p w14:paraId="2378D43E" w14:textId="68FE3500" w:rsidR="00AB5764" w:rsidRDefault="00AB5764" w:rsidP="0004436A">
      <w:pPr>
        <w:pStyle w:val="Sraopastraipa"/>
        <w:numPr>
          <w:ilvl w:val="6"/>
          <w:numId w:val="1"/>
        </w:numPr>
        <w:tabs>
          <w:tab w:val="clear" w:pos="1701"/>
          <w:tab w:val="num" w:pos="1843"/>
        </w:tabs>
        <w:ind w:left="1418" w:hanging="284"/>
        <w:jc w:val="both"/>
        <w:rPr>
          <w:rFonts w:ascii="Calibri" w:eastAsia="Calibri" w:hAnsi="Calibri" w:cs="Calibri"/>
        </w:rPr>
      </w:pPr>
      <w:r w:rsidRPr="006D1BCD">
        <w:rPr>
          <w:rFonts w:ascii="Calibri" w:eastAsia="Calibri" w:hAnsi="Calibri" w:cs="Calibri"/>
        </w:rPr>
        <w:t>mechaninių priemaišų kiek</w:t>
      </w:r>
      <w:r w:rsidR="0023353F">
        <w:rPr>
          <w:rFonts w:ascii="Calibri" w:eastAsia="Calibri" w:hAnsi="Calibri" w:cs="Calibri"/>
        </w:rPr>
        <w:t>į</w:t>
      </w:r>
      <w:r w:rsidRPr="006D1BCD">
        <w:rPr>
          <w:rFonts w:ascii="Calibri" w:eastAsia="Calibri" w:hAnsi="Calibri" w:cs="Calibri"/>
        </w:rPr>
        <w:t>.</w:t>
      </w:r>
    </w:p>
    <w:p w14:paraId="6D7309B7" w14:textId="3DEBCF76" w:rsidR="00AB5764" w:rsidRPr="007D47BF" w:rsidRDefault="0004436A" w:rsidP="0004436A">
      <w:pPr>
        <w:pStyle w:val="Sraopastraipa"/>
        <w:ind w:left="567"/>
        <w:jc w:val="both"/>
        <w:rPr>
          <w:rFonts w:asciiTheme="minorHAnsi" w:hAnsiTheme="minorHAnsi"/>
          <w:bCs/>
          <w:iCs/>
        </w:rPr>
      </w:pPr>
      <w:r>
        <w:rPr>
          <w:rFonts w:asciiTheme="minorHAnsi" w:hAnsiTheme="minorHAnsi"/>
          <w:bCs/>
          <w:iCs/>
        </w:rPr>
        <w:t>P</w:t>
      </w:r>
      <w:r w:rsidR="00AB5764" w:rsidRPr="00AB5764">
        <w:rPr>
          <w:rFonts w:asciiTheme="minorHAnsi" w:hAnsiTheme="minorHAnsi"/>
          <w:bCs/>
          <w:iCs/>
        </w:rPr>
        <w:t xml:space="preserve">o regeneravimo </w:t>
      </w:r>
      <w:r w:rsidR="009A5924">
        <w:rPr>
          <w:rFonts w:asciiTheme="minorHAnsi" w:hAnsiTheme="minorHAnsi"/>
          <w:bCs/>
          <w:iCs/>
        </w:rPr>
        <w:t>alyvos kokybės rodikliai turi būti ne blogesni kai</w:t>
      </w:r>
      <w:r w:rsidR="007D47BF">
        <w:rPr>
          <w:rFonts w:asciiTheme="minorHAnsi" w:hAnsiTheme="minorHAnsi"/>
          <w:bCs/>
          <w:iCs/>
        </w:rPr>
        <w:t>p</w:t>
      </w:r>
      <w:r w:rsidR="009A5924">
        <w:rPr>
          <w:rFonts w:asciiTheme="minorHAnsi" w:hAnsiTheme="minorHAnsi"/>
          <w:bCs/>
          <w:iCs/>
        </w:rPr>
        <w:t xml:space="preserve"> geros būklės</w:t>
      </w:r>
      <w:r w:rsidR="000F36F9">
        <w:rPr>
          <w:rFonts w:asciiTheme="minorHAnsi" w:hAnsiTheme="minorHAnsi"/>
          <w:bCs/>
          <w:iCs/>
        </w:rPr>
        <w:t xml:space="preserve"> alyv</w:t>
      </w:r>
      <w:r w:rsidR="007D47BF">
        <w:rPr>
          <w:rFonts w:asciiTheme="minorHAnsi" w:hAnsiTheme="minorHAnsi"/>
          <w:bCs/>
          <w:iCs/>
        </w:rPr>
        <w:t>os</w:t>
      </w:r>
      <w:r w:rsidR="000F36F9">
        <w:rPr>
          <w:rFonts w:asciiTheme="minorHAnsi" w:hAnsiTheme="minorHAnsi"/>
          <w:bCs/>
          <w:iCs/>
        </w:rPr>
        <w:t>.</w:t>
      </w:r>
    </w:p>
    <w:p w14:paraId="19FBE1B8" w14:textId="0AB5A16F" w:rsidR="00145F04" w:rsidRDefault="0004436A" w:rsidP="0004436A">
      <w:pPr>
        <w:pStyle w:val="Antrat11"/>
        <w:tabs>
          <w:tab w:val="clear" w:pos="1134"/>
          <w:tab w:val="num" w:pos="567"/>
        </w:tabs>
        <w:spacing w:after="120"/>
        <w:ind w:left="567" w:hanging="567"/>
        <w:outlineLvl w:val="9"/>
      </w:pPr>
      <w:r>
        <w:t>P</w:t>
      </w:r>
      <w:r w:rsidR="005D5F9D" w:rsidRPr="0004436A">
        <w:t xml:space="preserve">irminės įrenginio kontrolės metu </w:t>
      </w:r>
      <w:r w:rsidR="00F41229" w:rsidRPr="0004436A">
        <w:t>(keičiant jungtuvą</w:t>
      </w:r>
      <w:r w:rsidR="0064208C" w:rsidRPr="0004436A">
        <w:t>,</w:t>
      </w:r>
      <w:r w:rsidR="00F41229" w:rsidRPr="0004436A">
        <w:t xml:space="preserve"> </w:t>
      </w:r>
      <w:r w:rsidR="00EE2BCD" w:rsidRPr="0004436A">
        <w:t>pavarą, lanko gesinimo kameras arba įvadus) a</w:t>
      </w:r>
      <w:r w:rsidR="005D5F9D" w:rsidRPr="0004436A">
        <w:t xml:space="preserve">tliekami gamintojo numatomi, </w:t>
      </w:r>
      <w:r w:rsidR="007D47BF" w:rsidRPr="00A73440">
        <w:t xml:space="preserve">bei </w:t>
      </w:r>
      <w:r w:rsidR="007D47BF">
        <w:t xml:space="preserve">periodiškai atliekami </w:t>
      </w:r>
      <w:r w:rsidR="007D47BF" w:rsidRPr="00A73440">
        <w:t>patikrinimai</w:t>
      </w:r>
      <w:r w:rsidR="007D47BF">
        <w:t>, kurie vykdomi kas 4 ir 8 metai</w:t>
      </w:r>
      <w:r w:rsidR="007D47BF" w:rsidRPr="002B5B62">
        <w:t>.</w:t>
      </w:r>
      <w:r w:rsidR="005D5F9D" w:rsidRPr="0004436A">
        <w:t xml:space="preserve"> </w:t>
      </w:r>
      <w:r w:rsidR="00EE2BCD" w:rsidRPr="0004436A">
        <w:t>Hermetiškiems įvadams pirminės kontrolės metu (keičiant įvadą) izoliacinė alyva nebandoma.</w:t>
      </w:r>
    </w:p>
    <w:p w14:paraId="71489E59" w14:textId="673E5825" w:rsidR="00EE2BCD" w:rsidRPr="0004436A" w:rsidRDefault="00145F04" w:rsidP="0004436A">
      <w:pPr>
        <w:pStyle w:val="Antrat11"/>
        <w:tabs>
          <w:tab w:val="clear" w:pos="1134"/>
          <w:tab w:val="num" w:pos="567"/>
        </w:tabs>
        <w:spacing w:after="120"/>
        <w:ind w:left="567" w:hanging="567"/>
        <w:outlineLvl w:val="9"/>
      </w:pPr>
      <w:r w:rsidRPr="00145F04">
        <w:t>VMT tipo jungtuvams kiekvienais metais prieš žiemos sezoną, spalio arba lapkričio mėnesiais pastočių inžinieriai TVIS sukuria darbų užsakymą ir organizuoja šio tipo jungtuvų polių armuočių vizualią apžiūrą iš ne didesnio kaip 1 metras atstumo, įvertinant jungtuvo polių izoliatorių ir jų armuočių būklę (pažeidimus, įtrukimus ir pan.). Apžiūros rezultatai pateikiami apžiūros protokole įforminant jį pagal Perdavimo tinklo įrenginių bandymų reglamento Bendrosios dalies reikalavimus.</w:t>
      </w:r>
    </w:p>
    <w:p w14:paraId="09EFB9B1" w14:textId="09BEEC43" w:rsidR="005D5F9D" w:rsidRPr="0004436A" w:rsidRDefault="0004436A" w:rsidP="0004436A">
      <w:pPr>
        <w:pStyle w:val="Antrat11"/>
        <w:tabs>
          <w:tab w:val="clear" w:pos="1134"/>
          <w:tab w:val="num" w:pos="567"/>
        </w:tabs>
        <w:spacing w:after="120"/>
        <w:ind w:left="567" w:hanging="567"/>
        <w:outlineLvl w:val="9"/>
      </w:pPr>
      <w:bookmarkStart w:id="354" w:name="_Ref362787764"/>
      <w:r>
        <w:t>K</w:t>
      </w:r>
      <w:r w:rsidR="005D5F9D" w:rsidRPr="0004436A">
        <w:t>as 4 metai atliekami:</w:t>
      </w:r>
      <w:bookmarkEnd w:id="354"/>
    </w:p>
    <w:p w14:paraId="4CB36A6E" w14:textId="77777777" w:rsidR="001A6577" w:rsidRPr="00C97F20" w:rsidRDefault="001A6577" w:rsidP="0004436A">
      <w:pPr>
        <w:pStyle w:val="Sraopastraipa"/>
        <w:numPr>
          <w:ilvl w:val="5"/>
          <w:numId w:val="1"/>
        </w:numPr>
        <w:ind w:left="993" w:hanging="425"/>
        <w:jc w:val="both"/>
        <w:rPr>
          <w:rFonts w:ascii="Calibri" w:eastAsia="Calibri" w:hAnsi="Calibri" w:cs="Calibri"/>
        </w:rPr>
      </w:pPr>
      <w:r w:rsidRPr="00C97F20">
        <w:rPr>
          <w:rFonts w:ascii="Calibri" w:eastAsia="Calibri" w:hAnsi="Calibri" w:cs="Calibri"/>
        </w:rPr>
        <w:t>didelio alyvos tūrio jungtuv</w:t>
      </w:r>
      <w:r>
        <w:rPr>
          <w:rFonts w:ascii="Calibri" w:eastAsia="Calibri" w:hAnsi="Calibri" w:cs="Calibri"/>
        </w:rPr>
        <w:t>o</w:t>
      </w:r>
      <w:r w:rsidRPr="00C97F20">
        <w:rPr>
          <w:rFonts w:ascii="Calibri" w:eastAsia="Calibri" w:hAnsi="Calibri" w:cs="Calibri"/>
        </w:rPr>
        <w:t xml:space="preserve"> įvadų izoliacijos varžų ir dielektrinių nuostolių kampo tgδ verčių patikrinimas:</w:t>
      </w:r>
    </w:p>
    <w:p w14:paraId="1A06E178" w14:textId="77777777" w:rsidR="001A6577" w:rsidRPr="00D74E15" w:rsidRDefault="001A6577" w:rsidP="0004436A">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pagrindinės izoliacijos</w:t>
      </w:r>
      <w:r w:rsidR="00351250">
        <w:rPr>
          <w:rFonts w:ascii="Calibri" w:eastAsia="Calibri" w:hAnsi="Calibri" w:cs="Calibri"/>
        </w:rPr>
        <w:t xml:space="preserve"> </w:t>
      </w:r>
      <w:r w:rsidRPr="00D74E15">
        <w:rPr>
          <w:rFonts w:ascii="Calibri" w:eastAsia="Calibri" w:hAnsi="Calibri" w:cs="Calibri"/>
        </w:rPr>
        <w:t>(C</w:t>
      </w:r>
      <w:r w:rsidRPr="007D47BF">
        <w:rPr>
          <w:rFonts w:ascii="Calibri" w:eastAsia="Calibri" w:hAnsi="Calibri" w:cs="Calibri"/>
          <w:vertAlign w:val="subscript"/>
        </w:rPr>
        <w:t>1</w:t>
      </w:r>
      <w:r w:rsidRPr="00D74E15">
        <w:rPr>
          <w:rFonts w:ascii="Calibri" w:eastAsia="Calibri" w:hAnsi="Calibri" w:cs="Calibri"/>
        </w:rPr>
        <w:t>);</w:t>
      </w:r>
    </w:p>
    <w:p w14:paraId="15047477" w14:textId="77777777" w:rsidR="001A6577" w:rsidRPr="00D74E15" w:rsidRDefault="001A6577" w:rsidP="0004436A">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lastRenderedPageBreak/>
        <w:t>izoliacijos paskutini</w:t>
      </w:r>
      <w:r w:rsidR="00351250">
        <w:rPr>
          <w:rFonts w:ascii="Calibri" w:eastAsia="Calibri" w:hAnsi="Calibri" w:cs="Calibri"/>
        </w:rPr>
        <w:t>o</w:t>
      </w:r>
      <w:r w:rsidRPr="00D74E15">
        <w:rPr>
          <w:rFonts w:ascii="Calibri" w:eastAsia="Calibri" w:hAnsi="Calibri" w:cs="Calibri"/>
        </w:rPr>
        <w:t xml:space="preserve"> sluoksni</w:t>
      </w:r>
      <w:r w:rsidR="00351250">
        <w:rPr>
          <w:rFonts w:ascii="Calibri" w:eastAsia="Calibri" w:hAnsi="Calibri" w:cs="Calibri"/>
        </w:rPr>
        <w:t>o</w:t>
      </w:r>
      <w:r w:rsidRPr="00D74E15">
        <w:rPr>
          <w:rFonts w:ascii="Calibri" w:eastAsia="Calibri" w:hAnsi="Calibri" w:cs="Calibri"/>
        </w:rPr>
        <w:t xml:space="preserve"> (C</w:t>
      </w:r>
      <w:r w:rsidRPr="007D47BF">
        <w:rPr>
          <w:rFonts w:ascii="Calibri" w:eastAsia="Calibri" w:hAnsi="Calibri" w:cs="Calibri"/>
          <w:vertAlign w:val="subscript"/>
        </w:rPr>
        <w:t>3</w:t>
      </w:r>
      <w:r w:rsidRPr="00D74E15">
        <w:rPr>
          <w:rFonts w:ascii="Calibri" w:eastAsia="Calibri" w:hAnsi="Calibri" w:cs="Calibri"/>
        </w:rPr>
        <w:t>);</w:t>
      </w:r>
    </w:p>
    <w:p w14:paraId="66F4B1B9" w14:textId="05386C25" w:rsidR="001A6577" w:rsidRPr="00D74E15" w:rsidRDefault="00BC15B0" w:rsidP="0004436A">
      <w:pPr>
        <w:pStyle w:val="Sraopastraipa"/>
        <w:numPr>
          <w:ilvl w:val="6"/>
          <w:numId w:val="1"/>
        </w:numPr>
        <w:tabs>
          <w:tab w:val="clear" w:pos="1701"/>
          <w:tab w:val="num" w:pos="1843"/>
        </w:tabs>
        <w:ind w:left="1418" w:hanging="284"/>
        <w:jc w:val="both"/>
        <w:rPr>
          <w:rFonts w:ascii="Calibri" w:eastAsia="Calibri" w:hAnsi="Calibri" w:cs="Calibri"/>
        </w:rPr>
      </w:pPr>
      <w:r w:rsidRPr="008A6DE9">
        <w:rPr>
          <w:rFonts w:asciiTheme="minorHAnsi" w:eastAsiaTheme="minorHAnsi" w:hAnsiTheme="minorHAnsi" w:cstheme="minorHAnsi"/>
        </w:rPr>
        <w:t xml:space="preserve">nustačius, kad įvado pagrindinės ar paskutinio izoliacijos sluoksnio </w:t>
      </w:r>
      <w:r w:rsidRPr="008A6DE9">
        <w:rPr>
          <w:rFonts w:ascii="Calibri" w:hAnsi="Calibri" w:cs="Calibri"/>
          <w:bCs/>
        </w:rPr>
        <w:t>dielektrinių nuostolių kampo tgδ</w:t>
      </w:r>
      <w:r w:rsidRPr="008A6DE9">
        <w:rPr>
          <w:rFonts w:asciiTheme="minorHAnsi" w:hAnsiTheme="minorHAnsi" w:cstheme="minorHAnsi"/>
        </w:rPr>
        <w:t xml:space="preserve"> vertė</w:t>
      </w:r>
      <w:r w:rsidRPr="008A6DE9">
        <w:rPr>
          <w:rFonts w:asciiTheme="minorHAnsi" w:eastAsiaTheme="minorHAnsi" w:hAnsiTheme="minorHAnsi" w:cstheme="minorHAnsi"/>
        </w:rPr>
        <w:t xml:space="preserve"> </w:t>
      </w:r>
      <w:r w:rsidRPr="008A6DE9">
        <w:rPr>
          <w:rFonts w:asciiTheme="minorHAnsi" w:hAnsiTheme="minorHAnsi" w:cstheme="minorHAnsi"/>
        </w:rPr>
        <w:t xml:space="preserve">skiriasi nuo ribinės (didžiausios leistinos) reikšmės mažiau kaip 10% matavimo rezultatams patikrinti turi būti atlikti matavimai pagal papildomas schemas. </w:t>
      </w:r>
      <w:r>
        <w:rPr>
          <w:rFonts w:asciiTheme="minorHAnsi" w:hAnsiTheme="minorHAnsi" w:cstheme="minorHAnsi"/>
        </w:rPr>
        <w:t>P</w:t>
      </w:r>
      <w:r w:rsidRPr="008A6DE9">
        <w:rPr>
          <w:rFonts w:asciiTheme="minorHAnsi" w:hAnsiTheme="minorHAnsi" w:cstheme="minorHAnsi"/>
        </w:rPr>
        <w:t xml:space="preserve">atikrinimai ir matavimų rezultatų įvertinimas atliekami </w:t>
      </w:r>
      <w:bookmarkStart w:id="355" w:name="_Hlk165784316"/>
      <w:r w:rsidRPr="008A6DE9">
        <w:rPr>
          <w:rFonts w:asciiTheme="minorHAnsi" w:hAnsiTheme="minorHAnsi" w:cstheme="minorHAnsi"/>
        </w:rPr>
        <w:t xml:space="preserve">pagal </w:t>
      </w:r>
      <w:hyperlink w:anchor="_110_÷_400" w:history="1">
        <w:r w:rsidRPr="008A6DE9">
          <w:rPr>
            <w:rStyle w:val="Hipersaitas"/>
            <w:rFonts w:asciiTheme="minorHAnsi" w:hAnsiTheme="minorHAnsi" w:cstheme="minorHAnsi"/>
            <w:b/>
            <w:bCs/>
            <w:highlight w:val="lightGray"/>
          </w:rPr>
          <w:t>II.VII</w:t>
        </w:r>
      </w:hyperlink>
      <w:r w:rsidRPr="008A6DE9">
        <w:rPr>
          <w:rFonts w:asciiTheme="minorHAnsi" w:hAnsiTheme="minorHAnsi" w:cstheme="minorHAnsi"/>
        </w:rPr>
        <w:t xml:space="preserve"> </w:t>
      </w:r>
      <w:r w:rsidRPr="008A6DE9">
        <w:rPr>
          <w:rFonts w:asciiTheme="minorHAnsi" w:hAnsiTheme="minorHAnsi" w:cstheme="minorHAnsi"/>
          <w:b/>
          <w:bCs/>
          <w:i/>
          <w:iCs/>
        </w:rPr>
        <w:t>„110 ÷ 400 kV įtampos įvadų izoliacijos matavimo schemos ir patikrinimo rezultatų vertinimas“</w:t>
      </w:r>
      <w:r w:rsidRPr="008A6DE9">
        <w:rPr>
          <w:rFonts w:asciiTheme="minorHAnsi" w:hAnsiTheme="minorHAnsi" w:cstheme="minorHAnsi"/>
        </w:rPr>
        <w:t xml:space="preserve"> poskyrio</w:t>
      </w:r>
      <w:bookmarkEnd w:id="355"/>
      <w:r w:rsidRPr="008A6DE9">
        <w:rPr>
          <w:rFonts w:asciiTheme="minorHAnsi" w:hAnsiTheme="minorHAnsi" w:cstheme="minorHAnsi"/>
        </w:rPr>
        <w:t xml:space="preserve"> nurodymus</w:t>
      </w:r>
      <w:r w:rsidR="001A6577" w:rsidRPr="00D74E15">
        <w:rPr>
          <w:rFonts w:ascii="Calibri" w:eastAsia="Calibri" w:hAnsi="Calibri" w:cs="Calibri"/>
        </w:rPr>
        <w:t>;</w:t>
      </w:r>
    </w:p>
    <w:p w14:paraId="0FEA7EAA" w14:textId="77777777" w:rsidR="00F96F84" w:rsidRPr="0037614D" w:rsidRDefault="00147B83" w:rsidP="0004436A">
      <w:pPr>
        <w:pStyle w:val="Sraopastraipa"/>
        <w:numPr>
          <w:ilvl w:val="5"/>
          <w:numId w:val="1"/>
        </w:numPr>
        <w:ind w:left="993" w:hanging="425"/>
        <w:jc w:val="both"/>
        <w:rPr>
          <w:rFonts w:ascii="Calibri" w:eastAsia="Calibri" w:hAnsi="Calibri" w:cs="Calibri"/>
        </w:rPr>
      </w:pPr>
      <w:r w:rsidRPr="0037614D">
        <w:rPr>
          <w:rFonts w:ascii="Calibri" w:eastAsia="Calibri" w:hAnsi="Calibri" w:cs="Calibri"/>
        </w:rPr>
        <w:t>izoliacinės alyvos iš bakų/lanko gesinimo kamerų ir izoliacinių kolonėlių kokybės rodiklių patikrinimas nustatant</w:t>
      </w:r>
      <w:r w:rsidR="00D879A8" w:rsidRPr="0037614D">
        <w:rPr>
          <w:rFonts w:ascii="Calibri" w:eastAsia="Calibri" w:hAnsi="Calibri" w:cs="Calibri"/>
        </w:rPr>
        <w:t>:</w:t>
      </w:r>
    </w:p>
    <w:p w14:paraId="320A00B9" w14:textId="71BC2A5F" w:rsidR="00147B83" w:rsidRDefault="00147B83" w:rsidP="0004436A">
      <w:pPr>
        <w:pStyle w:val="Sraopastraipa"/>
        <w:numPr>
          <w:ilvl w:val="6"/>
          <w:numId w:val="1"/>
        </w:numPr>
        <w:tabs>
          <w:tab w:val="clear" w:pos="1701"/>
          <w:tab w:val="num" w:pos="1843"/>
        </w:tabs>
        <w:ind w:left="1418" w:hanging="284"/>
        <w:jc w:val="both"/>
        <w:rPr>
          <w:rFonts w:ascii="Calibri" w:eastAsia="Calibri" w:hAnsi="Calibri" w:cs="Calibri"/>
        </w:rPr>
      </w:pPr>
      <w:r w:rsidRPr="0037614D">
        <w:rPr>
          <w:rFonts w:ascii="Calibri" w:eastAsia="Calibri" w:hAnsi="Calibri" w:cs="Calibri"/>
        </w:rPr>
        <w:t>pramušimo įtampą;</w:t>
      </w:r>
    </w:p>
    <w:p w14:paraId="5AB272CD" w14:textId="2D331798" w:rsidR="000E3676" w:rsidRPr="0037614D" w:rsidRDefault="000E3676" w:rsidP="0004436A">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rūgštingumą</w:t>
      </w:r>
      <w:r>
        <w:rPr>
          <w:rFonts w:ascii="Calibri" w:eastAsia="Calibri" w:hAnsi="Calibri" w:cs="Calibri"/>
        </w:rPr>
        <w:t>;</w:t>
      </w:r>
    </w:p>
    <w:p w14:paraId="44CA7F31" w14:textId="11D42CD8" w:rsidR="00147B83" w:rsidRDefault="00147B83" w:rsidP="0004436A">
      <w:pPr>
        <w:pStyle w:val="Sraopastraipa"/>
        <w:numPr>
          <w:ilvl w:val="6"/>
          <w:numId w:val="1"/>
        </w:numPr>
        <w:tabs>
          <w:tab w:val="clear" w:pos="1701"/>
          <w:tab w:val="num" w:pos="1843"/>
        </w:tabs>
        <w:ind w:left="1418" w:hanging="284"/>
        <w:jc w:val="both"/>
        <w:rPr>
          <w:rFonts w:ascii="Calibri" w:eastAsia="Calibri" w:hAnsi="Calibri" w:cs="Calibri"/>
        </w:rPr>
      </w:pPr>
      <w:r w:rsidRPr="0037614D">
        <w:rPr>
          <w:rFonts w:ascii="Calibri" w:eastAsia="Calibri" w:hAnsi="Calibri" w:cs="Calibri"/>
        </w:rPr>
        <w:t>mechaninių priemaišų k</w:t>
      </w:r>
      <w:r w:rsidR="001A6577">
        <w:rPr>
          <w:rFonts w:ascii="Calibri" w:eastAsia="Calibri" w:hAnsi="Calibri" w:cs="Calibri"/>
        </w:rPr>
        <w:t>iekį, spalvą.</w:t>
      </w:r>
    </w:p>
    <w:p w14:paraId="277E474E" w14:textId="75C64E00" w:rsidR="00DD342F" w:rsidRPr="004A5D3E" w:rsidRDefault="00DD342F" w:rsidP="0004436A">
      <w:pPr>
        <w:pStyle w:val="Lentelipavadinimai"/>
        <w:tabs>
          <w:tab w:val="clear" w:pos="1418"/>
          <w:tab w:val="left" w:pos="426"/>
        </w:tabs>
        <w:ind w:left="0" w:firstLine="0"/>
      </w:pPr>
      <w:bookmarkStart w:id="356" w:name="_Ref362787727"/>
      <w:r w:rsidRPr="004A5D3E">
        <w:t xml:space="preserve">lentelė. </w:t>
      </w:r>
      <w:r w:rsidR="00882198">
        <w:t>J</w:t>
      </w:r>
      <w:r>
        <w:t>ungtuv</w:t>
      </w:r>
      <w:r w:rsidR="00882198">
        <w:t xml:space="preserve">o </w:t>
      </w:r>
      <w:r w:rsidR="00882198" w:rsidRPr="001B42A0">
        <w:t>bak</w:t>
      </w:r>
      <w:r w:rsidR="001069DB" w:rsidRPr="001B42A0">
        <w:t>e</w:t>
      </w:r>
      <w:r w:rsidR="00882198" w:rsidRPr="001B42A0">
        <w:t>/lanko gesinimo kamer</w:t>
      </w:r>
      <w:r w:rsidR="001069DB" w:rsidRPr="001B42A0">
        <w:t>oje</w:t>
      </w:r>
      <w:r w:rsidR="00882198" w:rsidRPr="001B42A0">
        <w:t xml:space="preserve"> </w:t>
      </w:r>
      <w:r w:rsidR="00BC15B0">
        <w:t>a</w:t>
      </w:r>
      <w:r w:rsidR="00882198" w:rsidRPr="001B42A0">
        <w:t>r izoliacin</w:t>
      </w:r>
      <w:r w:rsidR="001069DB" w:rsidRPr="001B42A0">
        <w:t>ėje</w:t>
      </w:r>
      <w:r w:rsidR="00882198" w:rsidRPr="001B42A0">
        <w:t xml:space="preserve"> kolonė</w:t>
      </w:r>
      <w:r w:rsidR="001069DB" w:rsidRPr="001B42A0">
        <w:t>lėje</w:t>
      </w:r>
      <w:r>
        <w:t xml:space="preserve"> </w:t>
      </w:r>
      <w:r w:rsidR="00BC15B0">
        <w:t xml:space="preserve">naudojamos </w:t>
      </w:r>
      <w:r w:rsidR="001069DB">
        <w:t>izoliacinės</w:t>
      </w:r>
      <w:r w:rsidRPr="004A5D3E">
        <w:t xml:space="preserve"> alyvos kokybės rodiklių </w:t>
      </w:r>
      <w:r>
        <w:t>leistinos</w:t>
      </w:r>
      <w:r w:rsidRPr="004A5D3E">
        <w:t xml:space="preserve"> reikšmės</w:t>
      </w:r>
      <w:bookmarkEnd w:id="356"/>
      <w:r w:rsidR="00BC15B0">
        <w:t xml:space="preserve"> eksploatacijos metu</w:t>
      </w:r>
    </w:p>
    <w:tbl>
      <w:tblPr>
        <w:tblStyle w:val="Lentelstinklelis"/>
        <w:tblW w:w="5000" w:type="pct"/>
        <w:tblInd w:w="-5" w:type="dxa"/>
        <w:tblLayout w:type="fixed"/>
        <w:tblLook w:val="01E0" w:firstRow="1" w:lastRow="1" w:firstColumn="1" w:lastColumn="1" w:noHBand="0" w:noVBand="0"/>
      </w:tblPr>
      <w:tblGrid>
        <w:gridCol w:w="2525"/>
        <w:gridCol w:w="2321"/>
        <w:gridCol w:w="2321"/>
        <w:gridCol w:w="2321"/>
      </w:tblGrid>
      <w:tr w:rsidR="00DD342F" w:rsidRPr="007A0A89" w14:paraId="75E13EB5" w14:textId="77777777" w:rsidTr="0004436A">
        <w:trPr>
          <w:trHeight w:val="400"/>
        </w:trPr>
        <w:tc>
          <w:tcPr>
            <w:tcW w:w="1331" w:type="pct"/>
            <w:vMerge w:val="restart"/>
            <w:shd w:val="clear" w:color="auto" w:fill="D9D9D9" w:themeFill="background1" w:themeFillShade="D9"/>
            <w:vAlign w:val="center"/>
          </w:tcPr>
          <w:p w14:paraId="32824045" w14:textId="77777777" w:rsidR="00DD342F" w:rsidRPr="00B30CE2" w:rsidRDefault="00DD342F" w:rsidP="00FE18ED">
            <w:pPr>
              <w:rPr>
                <w:rFonts w:ascii="Calibri" w:hAnsi="Calibri" w:cs="Calibri"/>
                <w:b/>
                <w:bCs/>
                <w:color w:val="000000" w:themeColor="text1"/>
              </w:rPr>
            </w:pPr>
            <w:r w:rsidRPr="00B30CE2">
              <w:rPr>
                <w:rFonts w:ascii="Calibri" w:hAnsi="Calibri" w:cs="Calibri"/>
                <w:b/>
                <w:bCs/>
                <w:color w:val="000000" w:themeColor="text1"/>
              </w:rPr>
              <w:t>Izoliacinės alyvos kokybės rodiklis pavadinimas</w:t>
            </w:r>
          </w:p>
        </w:tc>
        <w:tc>
          <w:tcPr>
            <w:tcW w:w="3669" w:type="pct"/>
            <w:gridSpan w:val="3"/>
            <w:shd w:val="clear" w:color="auto" w:fill="D9D9D9" w:themeFill="background1" w:themeFillShade="D9"/>
            <w:vAlign w:val="center"/>
          </w:tcPr>
          <w:p w14:paraId="49E8751A"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Izoliacinės alyvos būklės gradacija</w:t>
            </w:r>
          </w:p>
        </w:tc>
      </w:tr>
      <w:tr w:rsidR="00DD342F" w:rsidRPr="007A0A89" w14:paraId="37A0E7C1" w14:textId="77777777" w:rsidTr="0004436A">
        <w:trPr>
          <w:trHeight w:val="419"/>
        </w:trPr>
        <w:tc>
          <w:tcPr>
            <w:tcW w:w="1331" w:type="pct"/>
            <w:vMerge/>
            <w:vAlign w:val="center"/>
          </w:tcPr>
          <w:p w14:paraId="5D2FA4E8" w14:textId="77777777" w:rsidR="00DD342F" w:rsidRPr="00B30CE2" w:rsidRDefault="00DD342F" w:rsidP="00CD778F">
            <w:pPr>
              <w:jc w:val="center"/>
              <w:rPr>
                <w:rFonts w:ascii="Calibri" w:hAnsi="Calibri" w:cs="Calibri"/>
                <w:b/>
                <w:bCs/>
                <w:color w:val="000000" w:themeColor="text1"/>
              </w:rPr>
            </w:pPr>
          </w:p>
        </w:tc>
        <w:tc>
          <w:tcPr>
            <w:tcW w:w="1223" w:type="pct"/>
            <w:shd w:val="clear" w:color="auto" w:fill="D9D9D9" w:themeFill="background1" w:themeFillShade="D9"/>
            <w:vAlign w:val="center"/>
          </w:tcPr>
          <w:p w14:paraId="07D63B91"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geros būklės</w:t>
            </w:r>
          </w:p>
        </w:tc>
        <w:tc>
          <w:tcPr>
            <w:tcW w:w="1223" w:type="pct"/>
            <w:shd w:val="clear" w:color="auto" w:fill="D9D9D9" w:themeFill="background1" w:themeFillShade="D9"/>
            <w:vAlign w:val="center"/>
          </w:tcPr>
          <w:p w14:paraId="40B7D0A4"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patenkinamos būklės (imtinai)</w:t>
            </w:r>
          </w:p>
        </w:tc>
        <w:tc>
          <w:tcPr>
            <w:tcW w:w="1223" w:type="pct"/>
            <w:shd w:val="clear" w:color="auto" w:fill="D9D9D9" w:themeFill="background1" w:themeFillShade="D9"/>
            <w:vAlign w:val="center"/>
          </w:tcPr>
          <w:p w14:paraId="66CBE86F" w14:textId="77777777" w:rsidR="00DD342F" w:rsidRPr="00B30CE2" w:rsidRDefault="00DD342F" w:rsidP="00CD778F">
            <w:pPr>
              <w:jc w:val="center"/>
              <w:rPr>
                <w:rFonts w:ascii="Calibri" w:hAnsi="Calibri" w:cs="Calibri"/>
                <w:b/>
                <w:bCs/>
                <w:color w:val="000000" w:themeColor="text1"/>
              </w:rPr>
            </w:pPr>
            <w:r w:rsidRPr="00B30CE2">
              <w:rPr>
                <w:rFonts w:ascii="Calibri" w:hAnsi="Calibri" w:cs="Calibri"/>
                <w:b/>
                <w:bCs/>
                <w:color w:val="000000" w:themeColor="text1"/>
              </w:rPr>
              <w:t>blogos būklės</w:t>
            </w:r>
          </w:p>
        </w:tc>
      </w:tr>
      <w:tr w:rsidR="00DD342F" w:rsidRPr="007A0A89" w14:paraId="418D6C51" w14:textId="77777777" w:rsidTr="0004436A">
        <w:trPr>
          <w:trHeight w:val="375"/>
        </w:trPr>
        <w:tc>
          <w:tcPr>
            <w:tcW w:w="1331" w:type="pct"/>
            <w:vAlign w:val="center"/>
          </w:tcPr>
          <w:p w14:paraId="32E7B380" w14:textId="77777777" w:rsidR="00DD342F" w:rsidRPr="007A0A89" w:rsidRDefault="00DD342F" w:rsidP="00716166">
            <w:pPr>
              <w:rPr>
                <w:rFonts w:asciiTheme="minorHAnsi" w:hAnsiTheme="minorHAnsi"/>
              </w:rPr>
            </w:pPr>
            <w:r w:rsidRPr="007A0A89">
              <w:rPr>
                <w:rFonts w:asciiTheme="minorHAnsi" w:hAnsiTheme="minorHAnsi"/>
              </w:rPr>
              <w:t>Pramušimo įtampa, kV</w:t>
            </w:r>
          </w:p>
        </w:tc>
        <w:tc>
          <w:tcPr>
            <w:tcW w:w="1223" w:type="pct"/>
            <w:shd w:val="clear" w:color="auto" w:fill="auto"/>
            <w:vAlign w:val="center"/>
          </w:tcPr>
          <w:p w14:paraId="7DDE0DE9" w14:textId="77777777" w:rsidR="00DD342F" w:rsidRPr="007A0A89" w:rsidRDefault="00DD342F" w:rsidP="006D1BCD">
            <w:pPr>
              <w:jc w:val="center"/>
              <w:rPr>
                <w:rFonts w:asciiTheme="minorHAnsi" w:hAnsiTheme="minorHAnsi"/>
              </w:rPr>
            </w:pPr>
            <w:r w:rsidRPr="007A0A89">
              <w:rPr>
                <w:rFonts w:asciiTheme="minorHAnsi" w:hAnsiTheme="minorHAnsi"/>
              </w:rPr>
              <w:t>&gt; 40</w:t>
            </w:r>
          </w:p>
        </w:tc>
        <w:tc>
          <w:tcPr>
            <w:tcW w:w="1223" w:type="pct"/>
            <w:shd w:val="clear" w:color="auto" w:fill="auto"/>
            <w:vAlign w:val="center"/>
          </w:tcPr>
          <w:p w14:paraId="4AC8B0BC" w14:textId="77777777" w:rsidR="00DD342F" w:rsidRPr="007A0A89" w:rsidRDefault="00DD342F" w:rsidP="006D1BCD">
            <w:pPr>
              <w:jc w:val="center"/>
              <w:rPr>
                <w:rFonts w:asciiTheme="minorHAnsi" w:hAnsiTheme="minorHAnsi"/>
              </w:rPr>
            </w:pPr>
            <w:r w:rsidRPr="007A0A89">
              <w:rPr>
                <w:rFonts w:asciiTheme="minorHAnsi" w:hAnsiTheme="minorHAnsi"/>
              </w:rPr>
              <w:t>30 ÷ 40</w:t>
            </w:r>
          </w:p>
        </w:tc>
        <w:tc>
          <w:tcPr>
            <w:tcW w:w="1223" w:type="pct"/>
            <w:shd w:val="clear" w:color="auto" w:fill="auto"/>
            <w:vAlign w:val="center"/>
          </w:tcPr>
          <w:p w14:paraId="1030F757" w14:textId="77777777" w:rsidR="00DD342F" w:rsidRPr="007A0A89" w:rsidRDefault="00DD342F" w:rsidP="006D1BCD">
            <w:pPr>
              <w:jc w:val="center"/>
              <w:rPr>
                <w:rFonts w:asciiTheme="minorHAnsi" w:hAnsiTheme="minorHAnsi"/>
              </w:rPr>
            </w:pPr>
            <w:r w:rsidRPr="007A0A89">
              <w:rPr>
                <w:rFonts w:asciiTheme="minorHAnsi" w:hAnsiTheme="minorHAnsi"/>
              </w:rPr>
              <w:t>&lt; 30</w:t>
            </w:r>
          </w:p>
        </w:tc>
      </w:tr>
      <w:tr w:rsidR="009A5924" w:rsidRPr="007A0A89" w14:paraId="7E128422" w14:textId="77777777" w:rsidTr="0004436A">
        <w:trPr>
          <w:trHeight w:val="375"/>
        </w:trPr>
        <w:tc>
          <w:tcPr>
            <w:tcW w:w="1331" w:type="pct"/>
            <w:vAlign w:val="center"/>
          </w:tcPr>
          <w:p w14:paraId="6981439A" w14:textId="77777777" w:rsidR="009A5924" w:rsidRPr="007A0A89" w:rsidRDefault="000F36F9" w:rsidP="00716166">
            <w:pPr>
              <w:rPr>
                <w:rFonts w:asciiTheme="minorHAnsi" w:hAnsiTheme="minorHAnsi"/>
              </w:rPr>
            </w:pPr>
            <w:r w:rsidRPr="007A0A89">
              <w:rPr>
                <w:rFonts w:asciiTheme="minorHAnsi" w:hAnsiTheme="minorHAnsi"/>
              </w:rPr>
              <w:t>Rūgštingumas, mg KOH/g</w:t>
            </w:r>
          </w:p>
        </w:tc>
        <w:tc>
          <w:tcPr>
            <w:tcW w:w="1223" w:type="pct"/>
            <w:shd w:val="clear" w:color="auto" w:fill="auto"/>
            <w:vAlign w:val="center"/>
          </w:tcPr>
          <w:p w14:paraId="1F0B6588" w14:textId="77777777" w:rsidR="009A5924" w:rsidRPr="007A0A89" w:rsidRDefault="000F36F9" w:rsidP="000F36F9">
            <w:pPr>
              <w:jc w:val="center"/>
              <w:rPr>
                <w:rFonts w:asciiTheme="minorHAnsi" w:hAnsiTheme="minorHAnsi"/>
              </w:rPr>
            </w:pPr>
            <w:r w:rsidRPr="007A0A89">
              <w:rPr>
                <w:rFonts w:asciiTheme="minorHAnsi" w:hAnsiTheme="minorHAnsi"/>
              </w:rPr>
              <w:t>&lt; 0,15</w:t>
            </w:r>
          </w:p>
        </w:tc>
        <w:tc>
          <w:tcPr>
            <w:tcW w:w="1223" w:type="pct"/>
            <w:shd w:val="clear" w:color="auto" w:fill="auto"/>
            <w:vAlign w:val="center"/>
          </w:tcPr>
          <w:p w14:paraId="1342CC2E" w14:textId="77777777" w:rsidR="009A5924" w:rsidRPr="007A0A89" w:rsidRDefault="000F36F9" w:rsidP="000F36F9">
            <w:pPr>
              <w:jc w:val="center"/>
              <w:rPr>
                <w:rFonts w:asciiTheme="minorHAnsi" w:hAnsiTheme="minorHAnsi"/>
              </w:rPr>
            </w:pPr>
            <w:r w:rsidRPr="007A0A89">
              <w:rPr>
                <w:rFonts w:asciiTheme="minorHAnsi" w:hAnsiTheme="minorHAnsi"/>
              </w:rPr>
              <w:t>0,15 ÷ 0,30</w:t>
            </w:r>
          </w:p>
        </w:tc>
        <w:tc>
          <w:tcPr>
            <w:tcW w:w="1223" w:type="pct"/>
            <w:shd w:val="clear" w:color="auto" w:fill="auto"/>
            <w:vAlign w:val="center"/>
          </w:tcPr>
          <w:p w14:paraId="049FB5EA" w14:textId="77777777" w:rsidR="009A5924" w:rsidRPr="007A0A89" w:rsidRDefault="000F36F9" w:rsidP="000F36F9">
            <w:pPr>
              <w:jc w:val="center"/>
              <w:rPr>
                <w:rFonts w:asciiTheme="minorHAnsi" w:hAnsiTheme="minorHAnsi"/>
              </w:rPr>
            </w:pPr>
            <w:r w:rsidRPr="007A0A89">
              <w:rPr>
                <w:rFonts w:asciiTheme="minorHAnsi" w:hAnsiTheme="minorHAnsi"/>
              </w:rPr>
              <w:t>&gt; 0,30</w:t>
            </w:r>
          </w:p>
        </w:tc>
      </w:tr>
      <w:tr w:rsidR="00DD342F" w:rsidRPr="007A0A89" w14:paraId="3B8C3BF6" w14:textId="77777777" w:rsidTr="0004436A">
        <w:trPr>
          <w:trHeight w:val="375"/>
        </w:trPr>
        <w:tc>
          <w:tcPr>
            <w:tcW w:w="1331" w:type="pct"/>
            <w:vAlign w:val="center"/>
          </w:tcPr>
          <w:p w14:paraId="2763FA0C" w14:textId="1751D354" w:rsidR="00DD342F" w:rsidRPr="007A0A89" w:rsidRDefault="003D4A5B" w:rsidP="00716166">
            <w:pPr>
              <w:rPr>
                <w:rFonts w:asciiTheme="minorHAnsi" w:hAnsiTheme="minorHAnsi" w:cstheme="minorHAnsi"/>
                <w:color w:val="000000" w:themeColor="text1"/>
              </w:rPr>
            </w:pPr>
            <w:r w:rsidRPr="007A0A89">
              <w:rPr>
                <w:rFonts w:asciiTheme="minorHAnsi" w:hAnsiTheme="minorHAnsi"/>
              </w:rPr>
              <w:t>M</w:t>
            </w:r>
            <w:r w:rsidR="00DD342F" w:rsidRPr="007A0A89">
              <w:rPr>
                <w:rFonts w:asciiTheme="minorHAnsi" w:hAnsiTheme="minorHAnsi"/>
              </w:rPr>
              <w:t>echaninių priemaišų kiekis, spalvą</w:t>
            </w:r>
          </w:p>
        </w:tc>
        <w:tc>
          <w:tcPr>
            <w:tcW w:w="1223" w:type="pct"/>
            <w:shd w:val="clear" w:color="auto" w:fill="auto"/>
            <w:vAlign w:val="center"/>
          </w:tcPr>
          <w:p w14:paraId="417C7534" w14:textId="77777777" w:rsidR="00DD342F" w:rsidRPr="007A0A89" w:rsidRDefault="00DD342F" w:rsidP="006D1BCD">
            <w:pPr>
              <w:jc w:val="center"/>
              <w:rPr>
                <w:rFonts w:asciiTheme="minorHAnsi" w:hAnsiTheme="minorHAnsi"/>
              </w:rPr>
            </w:pPr>
            <w:r w:rsidRPr="007A0A89">
              <w:rPr>
                <w:rFonts w:asciiTheme="minorHAnsi" w:hAnsiTheme="minorHAnsi"/>
              </w:rPr>
              <w:t>skaidri ir be matomų</w:t>
            </w:r>
          </w:p>
          <w:p w14:paraId="5EA9135F" w14:textId="77777777" w:rsidR="00DD342F" w:rsidRPr="007A0A89" w:rsidRDefault="00DD342F" w:rsidP="006D1BCD">
            <w:pPr>
              <w:jc w:val="center"/>
              <w:rPr>
                <w:rFonts w:asciiTheme="minorHAnsi" w:hAnsiTheme="minorHAnsi"/>
              </w:rPr>
            </w:pPr>
            <w:r w:rsidRPr="007A0A89">
              <w:rPr>
                <w:rFonts w:asciiTheme="minorHAnsi" w:hAnsiTheme="minorHAnsi"/>
              </w:rPr>
              <w:t>teršalų</w:t>
            </w:r>
          </w:p>
        </w:tc>
        <w:tc>
          <w:tcPr>
            <w:tcW w:w="1223" w:type="pct"/>
            <w:shd w:val="clear" w:color="auto" w:fill="auto"/>
            <w:vAlign w:val="center"/>
          </w:tcPr>
          <w:p w14:paraId="1759084B" w14:textId="77777777" w:rsidR="00DD342F" w:rsidRPr="007A0A89" w:rsidRDefault="00DD342F" w:rsidP="006D1BCD">
            <w:pPr>
              <w:jc w:val="center"/>
              <w:rPr>
                <w:rFonts w:asciiTheme="minorHAnsi" w:hAnsiTheme="minorHAnsi"/>
              </w:rPr>
            </w:pPr>
            <w:r w:rsidRPr="007A0A89">
              <w:rPr>
                <w:rFonts w:asciiTheme="minorHAnsi" w:hAnsiTheme="minorHAnsi"/>
              </w:rPr>
              <w:t>-</w:t>
            </w:r>
          </w:p>
        </w:tc>
        <w:tc>
          <w:tcPr>
            <w:tcW w:w="1223" w:type="pct"/>
            <w:shd w:val="clear" w:color="auto" w:fill="auto"/>
            <w:vAlign w:val="center"/>
          </w:tcPr>
          <w:p w14:paraId="4D9FE47C" w14:textId="77777777" w:rsidR="00DD342F" w:rsidRPr="007A0A89" w:rsidRDefault="00DD342F" w:rsidP="006D1BCD">
            <w:pPr>
              <w:jc w:val="center"/>
              <w:rPr>
                <w:rFonts w:asciiTheme="minorHAnsi" w:hAnsiTheme="minorHAnsi"/>
              </w:rPr>
            </w:pPr>
            <w:r w:rsidRPr="007A0A89">
              <w:rPr>
                <w:rFonts w:asciiTheme="minorHAnsi" w:hAnsiTheme="minorHAnsi"/>
              </w:rPr>
              <w:t>tamsi ir (arba)</w:t>
            </w:r>
          </w:p>
          <w:p w14:paraId="0A0D4E94" w14:textId="77777777" w:rsidR="00DD342F" w:rsidRPr="007A0A89" w:rsidRDefault="00DD342F" w:rsidP="006D1BCD">
            <w:pPr>
              <w:jc w:val="center"/>
              <w:rPr>
                <w:rFonts w:asciiTheme="minorHAnsi" w:hAnsiTheme="minorHAnsi"/>
              </w:rPr>
            </w:pPr>
            <w:r w:rsidRPr="007A0A89">
              <w:rPr>
                <w:rFonts w:asciiTheme="minorHAnsi" w:hAnsiTheme="minorHAnsi"/>
              </w:rPr>
              <w:t>drumzlina*</w:t>
            </w:r>
          </w:p>
        </w:tc>
      </w:tr>
      <w:tr w:rsidR="00DD342F" w:rsidRPr="007A0A89" w14:paraId="65405FAD" w14:textId="77777777" w:rsidTr="00B13E41">
        <w:trPr>
          <w:trHeight w:val="2924"/>
        </w:trPr>
        <w:tc>
          <w:tcPr>
            <w:tcW w:w="5000" w:type="pct"/>
            <w:gridSpan w:val="4"/>
            <w:vAlign w:val="center"/>
          </w:tcPr>
          <w:p w14:paraId="0DE52F0D" w14:textId="77777777" w:rsidR="00DD342F" w:rsidRPr="00FE18ED" w:rsidRDefault="00DD342F" w:rsidP="00134F87">
            <w:pPr>
              <w:jc w:val="both"/>
              <w:rPr>
                <w:rFonts w:asciiTheme="minorHAnsi" w:hAnsiTheme="minorHAnsi"/>
                <w:sz w:val="16"/>
                <w:szCs w:val="16"/>
              </w:rPr>
            </w:pPr>
            <w:r w:rsidRPr="00FE18ED">
              <w:rPr>
                <w:rFonts w:asciiTheme="minorHAnsi" w:hAnsiTheme="minorHAnsi"/>
                <w:sz w:val="16"/>
                <w:szCs w:val="16"/>
              </w:rPr>
              <w:t>* - tamsi spalva, nuosėdų ir teršalų dalelių atsiradimas yra taršos arba senėjimo požymis. Drumstumas yra didelio vandens kiekio požymis.</w:t>
            </w:r>
          </w:p>
          <w:p w14:paraId="2C4AC1AB" w14:textId="77777777" w:rsidR="00DD342F" w:rsidRPr="00FE18ED" w:rsidRDefault="00DD342F" w:rsidP="0039135D">
            <w:pPr>
              <w:spacing w:before="120"/>
              <w:rPr>
                <w:rFonts w:asciiTheme="minorHAnsi" w:hAnsiTheme="minorHAnsi"/>
                <w:sz w:val="16"/>
                <w:szCs w:val="16"/>
              </w:rPr>
            </w:pPr>
            <w:r w:rsidRPr="00FE18ED">
              <w:rPr>
                <w:rFonts w:asciiTheme="minorHAnsi" w:hAnsiTheme="minorHAnsi"/>
                <w:sz w:val="16"/>
                <w:szCs w:val="16"/>
              </w:rPr>
              <w:t>Rekomenduojami veiksmai pagal alyvos būklės vertinimą:</w:t>
            </w:r>
          </w:p>
          <w:p w14:paraId="4AF47C96" w14:textId="77777777" w:rsidR="00DD342F" w:rsidRPr="00FE18ED" w:rsidRDefault="00DD342F" w:rsidP="00E20DC6">
            <w:pPr>
              <w:pStyle w:val="Sraopastraipa"/>
              <w:numPr>
                <w:ilvl w:val="0"/>
                <w:numId w:val="4"/>
              </w:numPr>
              <w:ind w:left="714" w:hanging="357"/>
              <w:jc w:val="both"/>
              <w:rPr>
                <w:rFonts w:asciiTheme="minorHAnsi" w:hAnsiTheme="minorHAnsi"/>
                <w:sz w:val="16"/>
                <w:szCs w:val="16"/>
              </w:rPr>
            </w:pPr>
            <w:r w:rsidRPr="00FE18ED">
              <w:rPr>
                <w:rFonts w:asciiTheme="minorHAnsi" w:hAnsiTheme="minorHAnsi"/>
                <w:b/>
                <w:sz w:val="16"/>
                <w:szCs w:val="16"/>
              </w:rPr>
              <w:t>gera</w:t>
            </w:r>
            <w:r w:rsidRPr="00FE18ED">
              <w:rPr>
                <w:rFonts w:asciiTheme="minorHAnsi" w:hAnsiTheme="minorHAnsi"/>
                <w:sz w:val="16"/>
                <w:szCs w:val="16"/>
              </w:rPr>
              <w:t>: tęsti įrenginio eksploatavimą imant mėginius numatytu periodiškumu;</w:t>
            </w:r>
          </w:p>
          <w:p w14:paraId="205C5A90" w14:textId="77777777" w:rsidR="00DD342F" w:rsidRPr="00FE18ED" w:rsidRDefault="00DD342F" w:rsidP="00E20DC6">
            <w:pPr>
              <w:pStyle w:val="Sraopastraipa"/>
              <w:numPr>
                <w:ilvl w:val="0"/>
                <w:numId w:val="4"/>
              </w:numPr>
              <w:ind w:left="714" w:hanging="357"/>
              <w:jc w:val="both"/>
              <w:rPr>
                <w:rFonts w:asciiTheme="minorHAnsi" w:hAnsiTheme="minorHAnsi"/>
                <w:sz w:val="16"/>
                <w:szCs w:val="16"/>
              </w:rPr>
            </w:pPr>
            <w:r w:rsidRPr="00FE18ED">
              <w:rPr>
                <w:rFonts w:asciiTheme="minorHAnsi" w:hAnsiTheme="minorHAnsi"/>
                <w:b/>
                <w:bCs/>
                <w:iCs/>
                <w:sz w:val="16"/>
                <w:szCs w:val="16"/>
              </w:rPr>
              <w:t>patenkinama</w:t>
            </w:r>
            <w:r w:rsidRPr="00FE18ED">
              <w:rPr>
                <w:rFonts w:asciiTheme="minorHAnsi" w:hAnsiTheme="minorHAnsi"/>
                <w:sz w:val="16"/>
                <w:szCs w:val="16"/>
              </w:rPr>
              <w:t xml:space="preserve">: </w:t>
            </w:r>
            <w:r w:rsidR="00A35431" w:rsidRPr="00FE18ED">
              <w:rPr>
                <w:rFonts w:asciiTheme="minorHAnsi" w:hAnsiTheme="minorHAnsi"/>
                <w:sz w:val="16"/>
                <w:szCs w:val="16"/>
              </w:rPr>
              <w:t>mėginių ėmimas atliekamas kasmet kokybės rodiklių pokyčio greičiui nustatyti</w:t>
            </w:r>
            <w:r w:rsidRPr="00FE18ED">
              <w:rPr>
                <w:rFonts w:asciiTheme="minorHAnsi" w:hAnsiTheme="minorHAnsi"/>
                <w:sz w:val="16"/>
                <w:szCs w:val="16"/>
              </w:rPr>
              <w:t>;</w:t>
            </w:r>
          </w:p>
          <w:p w14:paraId="120B1883" w14:textId="77777777" w:rsidR="00A35431" w:rsidRPr="00FE18ED" w:rsidRDefault="00DD342F" w:rsidP="00E20DC6">
            <w:pPr>
              <w:pStyle w:val="Sraopastraipa"/>
              <w:numPr>
                <w:ilvl w:val="0"/>
                <w:numId w:val="4"/>
              </w:numPr>
              <w:ind w:left="714" w:hanging="357"/>
              <w:jc w:val="both"/>
              <w:rPr>
                <w:rFonts w:asciiTheme="minorHAnsi" w:hAnsiTheme="minorHAnsi"/>
                <w:bCs/>
                <w:sz w:val="16"/>
                <w:szCs w:val="16"/>
              </w:rPr>
            </w:pPr>
            <w:r w:rsidRPr="00FE18ED">
              <w:rPr>
                <w:rFonts w:asciiTheme="minorHAnsi" w:hAnsiTheme="minorHAnsi"/>
                <w:b/>
                <w:bCs/>
                <w:iCs/>
                <w:sz w:val="16"/>
                <w:szCs w:val="16"/>
              </w:rPr>
              <w:t>bloga</w:t>
            </w:r>
            <w:r w:rsidRPr="00FE18ED">
              <w:rPr>
                <w:rFonts w:asciiTheme="minorHAnsi" w:hAnsiTheme="minorHAnsi"/>
                <w:sz w:val="16"/>
                <w:szCs w:val="16"/>
              </w:rPr>
              <w:t xml:space="preserve">: </w:t>
            </w:r>
          </w:p>
          <w:p w14:paraId="4EB81708" w14:textId="6256E939" w:rsidR="00A35431" w:rsidRPr="00FE18ED" w:rsidRDefault="00790F10" w:rsidP="00E20DC6">
            <w:pPr>
              <w:pStyle w:val="Sraopastraipa"/>
              <w:numPr>
                <w:ilvl w:val="0"/>
                <w:numId w:val="8"/>
              </w:numPr>
              <w:ind w:left="1050" w:hanging="283"/>
              <w:jc w:val="both"/>
              <w:rPr>
                <w:rFonts w:asciiTheme="minorHAnsi" w:hAnsiTheme="minorHAnsi"/>
                <w:sz w:val="16"/>
                <w:szCs w:val="16"/>
              </w:rPr>
            </w:pPr>
            <w:r w:rsidRPr="00FE18ED">
              <w:rPr>
                <w:rFonts w:asciiTheme="minorHAnsi" w:hAnsiTheme="minorHAnsi"/>
                <w:sz w:val="16"/>
                <w:szCs w:val="16"/>
              </w:rPr>
              <w:t>d</w:t>
            </w:r>
            <w:r w:rsidR="00774805" w:rsidRPr="00FE18ED">
              <w:rPr>
                <w:rFonts w:asciiTheme="minorHAnsi" w:hAnsiTheme="minorHAnsi"/>
                <w:sz w:val="16"/>
                <w:szCs w:val="16"/>
              </w:rPr>
              <w:t xml:space="preserve">idelio alyvos tūrio </w:t>
            </w:r>
            <w:r w:rsidR="00A35431" w:rsidRPr="00FE18ED">
              <w:rPr>
                <w:rFonts w:asciiTheme="minorHAnsi" w:hAnsiTheme="minorHAnsi"/>
                <w:sz w:val="16"/>
                <w:szCs w:val="16"/>
              </w:rPr>
              <w:t xml:space="preserve">jungtuvo atskiro poliaus </w:t>
            </w:r>
            <w:r w:rsidR="00774805" w:rsidRPr="00FE18ED">
              <w:rPr>
                <w:rFonts w:asciiTheme="minorHAnsi" w:hAnsiTheme="minorHAnsi"/>
                <w:sz w:val="16"/>
                <w:szCs w:val="16"/>
              </w:rPr>
              <w:t xml:space="preserve">izoliacinė alyvą </w:t>
            </w:r>
            <w:r w:rsidR="00774805" w:rsidRPr="00FE18ED">
              <w:rPr>
                <w:rFonts w:asciiTheme="minorHAnsi" w:hAnsiTheme="minorHAnsi"/>
                <w:b/>
                <w:bCs/>
                <w:sz w:val="16"/>
                <w:szCs w:val="16"/>
              </w:rPr>
              <w:t>keičiama</w:t>
            </w:r>
            <w:r w:rsidR="00774805" w:rsidRPr="00FE18ED">
              <w:rPr>
                <w:rFonts w:asciiTheme="minorHAnsi" w:hAnsiTheme="minorHAnsi"/>
                <w:sz w:val="16"/>
                <w:szCs w:val="16"/>
              </w:rPr>
              <w:t xml:space="preserve"> kai pramušimo įtampo reikšmė yra mažesnė kaip 20 kV arba rūgštingumas </w:t>
            </w:r>
            <w:r w:rsidR="00A35431" w:rsidRPr="00FE18ED">
              <w:rPr>
                <w:rFonts w:asciiTheme="minorHAnsi" w:hAnsiTheme="minorHAnsi"/>
                <w:sz w:val="16"/>
                <w:szCs w:val="16"/>
              </w:rPr>
              <w:t>didesnis kaip 0,40 mg KOH/g.</w:t>
            </w:r>
            <w:r w:rsidR="00774805" w:rsidRPr="00FE18ED">
              <w:rPr>
                <w:rFonts w:asciiTheme="minorHAnsi" w:hAnsiTheme="minorHAnsi"/>
                <w:sz w:val="16"/>
                <w:szCs w:val="16"/>
              </w:rPr>
              <w:t xml:space="preserve"> </w:t>
            </w:r>
            <w:r w:rsidR="00A35431" w:rsidRPr="00FE18ED">
              <w:rPr>
                <w:rFonts w:asciiTheme="minorHAnsi" w:hAnsiTheme="minorHAnsi"/>
                <w:sz w:val="16"/>
                <w:szCs w:val="16"/>
              </w:rPr>
              <w:t>Kokybės rodiklių atstatymas (regeneravimas) vykdomas kai pramušimo įtampo reikšmė yra ne mažesnė kaip 20 kV (20</w:t>
            </w:r>
            <w:r w:rsidR="00A35431" w:rsidRPr="00FE18ED">
              <w:rPr>
                <w:rFonts w:ascii="Calibri" w:hAnsi="Calibri"/>
                <w:sz w:val="16"/>
                <w:szCs w:val="16"/>
              </w:rPr>
              <w:t>÷</w:t>
            </w:r>
            <w:r w:rsidR="00A35431" w:rsidRPr="00FE18ED">
              <w:rPr>
                <w:rFonts w:asciiTheme="minorHAnsi" w:hAnsiTheme="minorHAnsi"/>
                <w:sz w:val="16"/>
                <w:szCs w:val="16"/>
              </w:rPr>
              <w:t xml:space="preserve">29 kV) arba rūgštingumas </w:t>
            </w:r>
            <w:r w:rsidR="006C3757" w:rsidRPr="00FE18ED">
              <w:rPr>
                <w:rFonts w:asciiTheme="minorHAnsi" w:hAnsiTheme="minorHAnsi"/>
                <w:sz w:val="16"/>
                <w:szCs w:val="16"/>
              </w:rPr>
              <w:t xml:space="preserve">yra </w:t>
            </w:r>
            <w:r w:rsidR="00A35431" w:rsidRPr="00FE18ED">
              <w:rPr>
                <w:rFonts w:asciiTheme="minorHAnsi" w:hAnsiTheme="minorHAnsi"/>
                <w:sz w:val="16"/>
                <w:szCs w:val="16"/>
              </w:rPr>
              <w:t>didesnis kaip 0,</w:t>
            </w:r>
            <w:r w:rsidR="006C3757" w:rsidRPr="00FE18ED">
              <w:rPr>
                <w:rFonts w:asciiTheme="minorHAnsi" w:hAnsiTheme="minorHAnsi"/>
                <w:sz w:val="16"/>
                <w:szCs w:val="16"/>
              </w:rPr>
              <w:t xml:space="preserve">30 </w:t>
            </w:r>
            <w:r w:rsidR="00A35431" w:rsidRPr="00FE18ED">
              <w:rPr>
                <w:rFonts w:asciiTheme="minorHAnsi" w:hAnsiTheme="minorHAnsi"/>
                <w:sz w:val="16"/>
                <w:szCs w:val="16"/>
              </w:rPr>
              <w:t>mg KOH/g (</w:t>
            </w:r>
            <w:r w:rsidR="00E562C8" w:rsidRPr="00FE18ED">
              <w:rPr>
                <w:rFonts w:asciiTheme="minorHAnsi" w:hAnsiTheme="minorHAnsi"/>
                <w:sz w:val="16"/>
                <w:szCs w:val="16"/>
              </w:rPr>
              <w:t>0,</w:t>
            </w:r>
            <w:r w:rsidR="00A35431" w:rsidRPr="00FE18ED">
              <w:rPr>
                <w:rFonts w:asciiTheme="minorHAnsi" w:hAnsiTheme="minorHAnsi"/>
                <w:sz w:val="16"/>
                <w:szCs w:val="16"/>
              </w:rPr>
              <w:t>31</w:t>
            </w:r>
            <w:r w:rsidR="00A35431" w:rsidRPr="00FE18ED">
              <w:rPr>
                <w:rFonts w:ascii="Calibri" w:hAnsi="Calibri"/>
                <w:sz w:val="16"/>
                <w:szCs w:val="16"/>
              </w:rPr>
              <w:t>÷</w:t>
            </w:r>
            <w:r w:rsidR="006472D4" w:rsidRPr="00FE18ED">
              <w:rPr>
                <w:rFonts w:ascii="Calibri" w:hAnsi="Calibri"/>
                <w:sz w:val="16"/>
                <w:szCs w:val="16"/>
              </w:rPr>
              <w:t>0,</w:t>
            </w:r>
            <w:r w:rsidR="00A35431" w:rsidRPr="00FE18ED">
              <w:rPr>
                <w:rFonts w:asciiTheme="minorHAnsi" w:hAnsiTheme="minorHAnsi"/>
                <w:sz w:val="16"/>
                <w:szCs w:val="16"/>
              </w:rPr>
              <w:t>40 mg KOH/g)</w:t>
            </w:r>
            <w:r w:rsidR="00EC305B" w:rsidRPr="00FE18ED">
              <w:rPr>
                <w:rFonts w:asciiTheme="minorHAnsi" w:hAnsiTheme="minorHAnsi"/>
                <w:sz w:val="16"/>
                <w:szCs w:val="16"/>
              </w:rPr>
              <w:t>. Jeigu alyvoje vizualiai matomi degėsių požymiai ji tamsi ir (arba) drumzlina, o pramušimo įtampos ir rūgštingumo rodikliai yra regeneruojamos alyvos reikšmių diapazone</w:t>
            </w:r>
            <w:r w:rsidR="00037D4E" w:rsidRPr="00FE18ED">
              <w:rPr>
                <w:rFonts w:asciiTheme="minorHAnsi" w:hAnsiTheme="minorHAnsi"/>
                <w:sz w:val="16"/>
                <w:szCs w:val="16"/>
              </w:rPr>
              <w:t xml:space="preserve">, </w:t>
            </w:r>
            <w:r w:rsidRPr="00FE18ED">
              <w:rPr>
                <w:rFonts w:asciiTheme="minorHAnsi" w:hAnsiTheme="minorHAnsi"/>
                <w:sz w:val="16"/>
                <w:szCs w:val="16"/>
              </w:rPr>
              <w:t>vykdomas alyvos regeneravimas ir poliaus kontaktinės sistemos mechanizmų apžiūra, valymas ir atidarant baką</w:t>
            </w:r>
            <w:r w:rsidR="00EC305B" w:rsidRPr="00FE18ED">
              <w:rPr>
                <w:rFonts w:asciiTheme="minorHAnsi" w:hAnsiTheme="minorHAnsi"/>
                <w:sz w:val="16"/>
                <w:szCs w:val="16"/>
              </w:rPr>
              <w:t>.</w:t>
            </w:r>
          </w:p>
          <w:p w14:paraId="075865A7" w14:textId="4572C04B" w:rsidR="00DD342F" w:rsidRPr="007A0A89" w:rsidRDefault="00790F10" w:rsidP="00E20DC6">
            <w:pPr>
              <w:pStyle w:val="Sraopastraipa"/>
              <w:numPr>
                <w:ilvl w:val="0"/>
                <w:numId w:val="8"/>
              </w:numPr>
              <w:ind w:left="1050" w:hanging="283"/>
              <w:jc w:val="both"/>
              <w:rPr>
                <w:rFonts w:asciiTheme="minorHAnsi" w:hAnsiTheme="minorHAnsi"/>
                <w:bCs/>
                <w:sz w:val="20"/>
                <w:szCs w:val="20"/>
              </w:rPr>
            </w:pPr>
            <w:r w:rsidRPr="00FE18ED">
              <w:rPr>
                <w:rFonts w:asciiTheme="minorHAnsi" w:hAnsiTheme="minorHAnsi"/>
                <w:sz w:val="16"/>
                <w:szCs w:val="16"/>
              </w:rPr>
              <w:t xml:space="preserve">mažo alyvos tūrio jungtuvo atskiro poliaus izoliacinė alyvą </w:t>
            </w:r>
            <w:r w:rsidR="00C33ADB" w:rsidRPr="00FE18ED">
              <w:rPr>
                <w:rFonts w:asciiTheme="minorHAnsi" w:hAnsiTheme="minorHAnsi"/>
                <w:sz w:val="16"/>
                <w:szCs w:val="16"/>
              </w:rPr>
              <w:t xml:space="preserve">yra </w:t>
            </w:r>
            <w:r w:rsidRPr="00FE18ED">
              <w:rPr>
                <w:rFonts w:asciiTheme="minorHAnsi" w:hAnsiTheme="minorHAnsi"/>
                <w:sz w:val="16"/>
                <w:szCs w:val="16"/>
              </w:rPr>
              <w:t>keičiama</w:t>
            </w:r>
            <w:r w:rsidR="00DD342F" w:rsidRPr="00FE18ED">
              <w:rPr>
                <w:rFonts w:asciiTheme="minorHAnsi" w:hAnsiTheme="minorHAnsi"/>
                <w:sz w:val="16"/>
                <w:szCs w:val="16"/>
              </w:rPr>
              <w:t>.</w:t>
            </w:r>
          </w:p>
        </w:tc>
      </w:tr>
    </w:tbl>
    <w:p w14:paraId="3556E3A5" w14:textId="77777777" w:rsidR="004656EB" w:rsidRPr="004656EB" w:rsidRDefault="004656EB" w:rsidP="004656EB">
      <w:pPr>
        <w:rPr>
          <w:rFonts w:ascii="Calibri" w:eastAsia="Calibri" w:hAnsi="Calibri" w:cs="Calibri"/>
        </w:rPr>
      </w:pPr>
    </w:p>
    <w:p w14:paraId="71A36FE6" w14:textId="422773D5" w:rsidR="003D6A43" w:rsidRPr="00D74E15" w:rsidRDefault="003D6A43"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polių izoliacijos varžos patikrinimas. Didelio alyvos tūrio jungtuv</w:t>
      </w:r>
      <w:r w:rsidR="00B240B9">
        <w:rPr>
          <w:rFonts w:ascii="Calibri" w:eastAsia="Calibri" w:hAnsi="Calibri" w:cs="Calibri"/>
        </w:rPr>
        <w:t>o</w:t>
      </w:r>
      <w:r w:rsidRPr="00D74E15">
        <w:rPr>
          <w:rFonts w:ascii="Calibri" w:eastAsia="Calibri" w:hAnsi="Calibri" w:cs="Calibri"/>
        </w:rPr>
        <w:t xml:space="preserve"> bendra judamųjų, kreipiančiųjų dalių ir bako izoliacijos varža matuojama neišleidus alyvos iš bako. Mažo alyvos tūrio jungtuv</w:t>
      </w:r>
      <w:r w:rsidR="00B240B9">
        <w:rPr>
          <w:rFonts w:ascii="Calibri" w:eastAsia="Calibri" w:hAnsi="Calibri" w:cs="Calibri"/>
        </w:rPr>
        <w:t>o</w:t>
      </w:r>
      <w:r w:rsidRPr="00D74E15">
        <w:rPr>
          <w:rFonts w:ascii="Calibri" w:eastAsia="Calibri" w:hAnsi="Calibri" w:cs="Calibri"/>
        </w:rPr>
        <w:t xml:space="preserve"> izoliacinių traukių varžos patikrinimas vykdomas kartu su alyva pripiltais atraminiais izoliatoriais.</w:t>
      </w:r>
      <w:r w:rsidR="00917E5D">
        <w:rPr>
          <w:rFonts w:ascii="Calibri" w:eastAsia="Calibri" w:hAnsi="Calibri" w:cs="Calibri"/>
        </w:rPr>
        <w:t xml:space="preserve"> </w:t>
      </w:r>
      <w:r w:rsidR="00917E5D" w:rsidRPr="00917E5D">
        <w:rPr>
          <w:rFonts w:ascii="Calibri" w:eastAsia="Calibri" w:hAnsi="Calibri" w:cs="Calibri"/>
        </w:rPr>
        <w:t xml:space="preserve">VMT-110 tipo jungtuvams techninės priežiūros metu privalomai atlikinėti polių izoliacinių traukių izoliacijos varžos patikrinimus neišleidžiant izoliacinės alyvos. </w:t>
      </w:r>
      <w:r w:rsidRPr="00D74E15">
        <w:rPr>
          <w:rFonts w:ascii="Calibri" w:eastAsia="Calibri" w:hAnsi="Calibri" w:cs="Calibri"/>
        </w:rPr>
        <w:t xml:space="preserve">Visų tipų alyvinių jungtuvo izoliacijos varžos patikrinimo tvarka ir matavimo schemos pateikiamos </w:t>
      </w:r>
      <w:hyperlink w:anchor="_Jungtuvo_polių_izoliacijos" w:history="1">
        <w:r w:rsidR="00654C18" w:rsidRPr="00654C18">
          <w:rPr>
            <w:rStyle w:val="Hipersaitas"/>
            <w:rFonts w:asciiTheme="minorHAnsi" w:hAnsiTheme="minorHAnsi" w:cstheme="minorHAnsi"/>
            <w:b/>
            <w:bCs/>
            <w:highlight w:val="lightGray"/>
          </w:rPr>
          <w:t>IV.XI</w:t>
        </w:r>
      </w:hyperlink>
      <w:r w:rsidR="00654C18">
        <w:rPr>
          <w:rFonts w:ascii="Calibri" w:eastAsia="Calibri" w:hAnsi="Calibri" w:cs="Calibri"/>
        </w:rPr>
        <w:t xml:space="preserve"> </w:t>
      </w:r>
      <w:r w:rsidR="00BC15B0" w:rsidRPr="00654C18">
        <w:rPr>
          <w:rFonts w:asciiTheme="minorHAnsi" w:hAnsiTheme="minorHAnsi" w:cstheme="minorHAnsi"/>
          <w:b/>
          <w:bCs/>
          <w:i/>
          <w:iCs/>
        </w:rPr>
        <w:t>„Jungtuvo polių izoliacijos varžos patikrinimas“</w:t>
      </w:r>
      <w:r w:rsidR="00BC15B0">
        <w:t xml:space="preserve"> </w:t>
      </w:r>
      <w:r w:rsidR="00654C18" w:rsidRPr="0035400B">
        <w:rPr>
          <w:rFonts w:ascii="Calibri" w:eastAsia="Calibri" w:hAnsi="Calibri" w:cs="Calibri"/>
        </w:rPr>
        <w:t>poskyryje</w:t>
      </w:r>
      <w:r w:rsidRPr="00D74E15">
        <w:rPr>
          <w:rFonts w:ascii="Calibri" w:eastAsia="Calibri" w:hAnsi="Calibri" w:cs="Calibri"/>
        </w:rPr>
        <w:t>;</w:t>
      </w:r>
    </w:p>
    <w:p w14:paraId="2608B4A8" w14:textId="77777777" w:rsidR="00220DCC" w:rsidRPr="00D74E15" w:rsidRDefault="00220DCC"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pavarų maitinimo, valdymo, apsaugos</w:t>
      </w:r>
      <w:r w:rsidR="004A43A4">
        <w:rPr>
          <w:rFonts w:ascii="Calibri" w:eastAsia="Calibri" w:hAnsi="Calibri" w:cs="Calibri"/>
        </w:rPr>
        <w:t xml:space="preserve"> </w:t>
      </w:r>
      <w:r w:rsidRPr="00D74E15">
        <w:rPr>
          <w:rFonts w:ascii="Calibri" w:eastAsia="Calibri" w:hAnsi="Calibri" w:cs="Calibri"/>
        </w:rPr>
        <w:t xml:space="preserve">grandinių, bei jungtuvo poliuose sumontuotų šildymo elementų (jeigu tokie numatyti įrenginio konstrukcijoje) izoliacijos varžos matavimas. Matuojama kartu su visais prijungtais aparatais (valdymo ritėmis, kontaktoriais, </w:t>
      </w:r>
      <w:r w:rsidR="004A43A4">
        <w:rPr>
          <w:rFonts w:ascii="Calibri" w:eastAsia="Calibri" w:hAnsi="Calibri" w:cs="Calibri"/>
        </w:rPr>
        <w:t>automatiniais jungikliais</w:t>
      </w:r>
      <w:r w:rsidRPr="00D74E15">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Pr="00D74E15">
        <w:rPr>
          <w:rFonts w:ascii="Calibri" w:eastAsia="Calibri" w:hAnsi="Calibri" w:cs="Calibri"/>
        </w:rPr>
        <w:t xml:space="preserve"> 1 MΩ;</w:t>
      </w:r>
    </w:p>
    <w:p w14:paraId="37074C4D" w14:textId="7909E653" w:rsidR="00E428EA" w:rsidRPr="00D74E15" w:rsidRDefault="00E428EA"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lastRenderedPageBreak/>
        <w:t>didelio alyvos tūrio jungtuv</w:t>
      </w:r>
      <w:r w:rsidR="00B240B9">
        <w:rPr>
          <w:rFonts w:ascii="Calibri" w:eastAsia="Calibri" w:hAnsi="Calibri" w:cs="Calibri"/>
        </w:rPr>
        <w:t>o</w:t>
      </w:r>
      <w:r w:rsidRPr="00D74E15">
        <w:rPr>
          <w:rFonts w:ascii="Calibri" w:eastAsia="Calibri" w:hAnsi="Calibri" w:cs="Calibri"/>
        </w:rPr>
        <w:t xml:space="preserve"> įmontuojamų srovės matavimo transformatorių antrinių apvijų izoliacijos varžos patikrinimas pagal </w:t>
      </w:r>
      <w:hyperlink w:anchor="_110_÷_400_1" w:history="1">
        <w:r w:rsidR="00654C18" w:rsidRPr="00654C18">
          <w:rPr>
            <w:rStyle w:val="Hipersaitas"/>
            <w:rFonts w:asciiTheme="minorHAnsi" w:hAnsiTheme="minorHAnsi" w:cstheme="minorHAnsi"/>
            <w:b/>
            <w:bCs/>
            <w:highlight w:val="lightGray"/>
          </w:rPr>
          <w:t>III.VIII</w:t>
        </w:r>
      </w:hyperlink>
      <w:r w:rsidR="00654C18">
        <w:rPr>
          <w:rFonts w:ascii="Calibri" w:eastAsia="Calibri" w:hAnsi="Calibri" w:cs="Calibri"/>
        </w:rPr>
        <w:t xml:space="preserve"> </w:t>
      </w:r>
      <w:r w:rsidR="00654C18" w:rsidRPr="00654C18">
        <w:rPr>
          <w:rFonts w:asciiTheme="minorHAnsi" w:hAnsiTheme="minorHAnsi" w:cstheme="minorHAnsi"/>
          <w:b/>
          <w:bCs/>
          <w:i/>
          <w:iCs/>
        </w:rPr>
        <w:t>„110 ÷ 400 kV  įmontuojamų srovės transformatorių patikrinimų apimtys“</w:t>
      </w:r>
      <w:r w:rsidR="00654C18">
        <w:t xml:space="preserve"> </w:t>
      </w:r>
      <w:r w:rsidR="00654C18" w:rsidRPr="00654C18">
        <w:rPr>
          <w:rFonts w:ascii="Calibri" w:eastAsia="Calibri" w:hAnsi="Calibri" w:cs="Calibri"/>
        </w:rPr>
        <w:t>poskyrio</w:t>
      </w:r>
      <w:r w:rsidRPr="00D74E15">
        <w:rPr>
          <w:rFonts w:ascii="Calibri" w:eastAsia="Calibri" w:hAnsi="Calibri" w:cs="Calibri"/>
        </w:rPr>
        <w:t xml:space="preserve"> nurodymus;</w:t>
      </w:r>
    </w:p>
    <w:p w14:paraId="2E06F373" w14:textId="77777777" w:rsidR="005D5F9D" w:rsidRPr="00D74E15" w:rsidRDefault="005D5F9D"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 xml:space="preserve">charakteristikų patikrinimas: </w:t>
      </w:r>
    </w:p>
    <w:p w14:paraId="5BB65592" w14:textId="77777777" w:rsidR="005D5F9D" w:rsidRPr="00D74E15" w:rsidRDefault="004258E7"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galios kontaktų bendros eigos ir eigos kontaktams susilietus (įspaudimo)</w:t>
      </w:r>
      <w:r w:rsidR="00311A84">
        <w:rPr>
          <w:rFonts w:ascii="Calibri" w:eastAsia="Calibri" w:hAnsi="Calibri" w:cs="Calibri"/>
        </w:rPr>
        <w:t xml:space="preserve"> patikrinimas</w:t>
      </w:r>
      <w:r w:rsidRPr="00D74E15">
        <w:rPr>
          <w:rFonts w:ascii="Calibri" w:eastAsia="Calibri" w:hAnsi="Calibri" w:cs="Calibri"/>
        </w:rPr>
        <w:t>;</w:t>
      </w:r>
    </w:p>
    <w:p w14:paraId="7CFDB739" w14:textId="77777777" w:rsidR="004258E7" w:rsidRPr="00D74E15" w:rsidRDefault="00092476" w:rsidP="004656EB">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jungtuvo įjungimo, išjungimo laikų ir galios kontaktų judėjimo greičių </w:t>
      </w:r>
      <w:r>
        <w:rPr>
          <w:rFonts w:ascii="Calibri" w:eastAsia="Calibri" w:hAnsi="Calibri" w:cs="Calibri"/>
        </w:rPr>
        <w:t xml:space="preserve">vykdant įjungimo, išjungimo operacijas </w:t>
      </w:r>
      <w:r w:rsidRPr="006D1644">
        <w:rPr>
          <w:rFonts w:ascii="Calibri" w:eastAsia="Calibri" w:hAnsi="Calibri" w:cs="Calibri"/>
        </w:rPr>
        <w:t>matavimas</w:t>
      </w:r>
      <w:r w:rsidR="004258E7" w:rsidRPr="00D74E15">
        <w:rPr>
          <w:rFonts w:ascii="Calibri" w:eastAsia="Calibri" w:hAnsi="Calibri" w:cs="Calibri"/>
        </w:rPr>
        <w:t>;</w:t>
      </w:r>
    </w:p>
    <w:p w14:paraId="2C6B0935" w14:textId="77777777" w:rsidR="00E436F1" w:rsidRPr="00D74E15" w:rsidRDefault="00E436F1"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 xml:space="preserve">polių įjungimo, išjungimo nevienalaikiškumo ir atskirų kamerų įjungimo, išjungimo nevienalaikiškumo, jeigu jungtuvo polius turi daugiau </w:t>
      </w:r>
      <w:r w:rsidR="00D9208C">
        <w:rPr>
          <w:rFonts w:ascii="Calibri" w:eastAsia="Calibri" w:hAnsi="Calibri" w:cs="Calibri"/>
        </w:rPr>
        <w:t>kaip</w:t>
      </w:r>
      <w:r w:rsidRPr="00D74E15">
        <w:rPr>
          <w:rFonts w:ascii="Calibri" w:eastAsia="Calibri" w:hAnsi="Calibri" w:cs="Calibri"/>
        </w:rPr>
        <w:t xml:space="preserve"> vieną lanko gesinimo kamerą, patikrinimas. Jeigu gamintojas nepateikia norminių dydžių, tai </w:t>
      </w:r>
      <w:r w:rsidR="00E428EA" w:rsidRPr="00D74E15">
        <w:rPr>
          <w:rFonts w:ascii="Calibri" w:eastAsia="Calibri" w:hAnsi="Calibri" w:cs="Calibri"/>
        </w:rPr>
        <w:t xml:space="preserve">polių įjungimo, išjungimo nevienalaikiškumas </w:t>
      </w:r>
      <w:r w:rsidRPr="00D74E15">
        <w:rPr>
          <w:rFonts w:ascii="Calibri" w:eastAsia="Calibri" w:hAnsi="Calibri" w:cs="Calibri"/>
        </w:rPr>
        <w:t xml:space="preserve">turi būti ne didesnis </w:t>
      </w:r>
      <w:r w:rsidR="00D9208C">
        <w:rPr>
          <w:rFonts w:ascii="Calibri" w:eastAsia="Calibri" w:hAnsi="Calibri" w:cs="Calibri"/>
        </w:rPr>
        <w:t>kaip</w:t>
      </w:r>
      <w:r w:rsidRPr="00D74E15">
        <w:rPr>
          <w:rFonts w:ascii="Calibri" w:eastAsia="Calibri" w:hAnsi="Calibri" w:cs="Calibri"/>
        </w:rPr>
        <w:t xml:space="preserve"> 10 ms;</w:t>
      </w:r>
    </w:p>
    <w:p w14:paraId="214D07B4" w14:textId="1CF6D7F5" w:rsidR="00534457" w:rsidRPr="00D74E15" w:rsidRDefault="00EF45EA" w:rsidP="004656EB">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kiekvieno poliaus </w:t>
      </w:r>
      <w:r>
        <w:rPr>
          <w:rFonts w:ascii="Calibri" w:eastAsia="Calibri" w:hAnsi="Calibri" w:cs="Calibri"/>
        </w:rPr>
        <w:t xml:space="preserve">galios kontaktų pereinamosios varžos patikrinimas pagal </w:t>
      </w:r>
      <w:bookmarkStart w:id="357" w:name="_Hlk165780391"/>
      <w:r w:rsidR="006C554D">
        <w:fldChar w:fldCharType="begin"/>
      </w:r>
      <w:r w:rsidR="006C554D">
        <w:instrText>HYPERLINK \l "_Galios_kontaktų_pereinamosios"</w:instrText>
      </w:r>
      <w:r w:rsidR="006C554D">
        <w:fldChar w:fldCharType="separate"/>
      </w:r>
      <w:r w:rsidR="00812909" w:rsidRPr="00A542A8">
        <w:rPr>
          <w:rStyle w:val="Hipersaitas"/>
          <w:rFonts w:asciiTheme="minorHAnsi" w:hAnsiTheme="minorHAnsi" w:cstheme="minorHAnsi"/>
          <w:b/>
          <w:bCs/>
          <w:highlight w:val="lightGray"/>
        </w:rPr>
        <w:t>VI.VIII</w:t>
      </w:r>
      <w:r w:rsidR="006C554D">
        <w:rPr>
          <w:rStyle w:val="Hipersaitas"/>
          <w:rFonts w:asciiTheme="minorHAnsi" w:hAnsiTheme="minorHAnsi" w:cstheme="minorHAnsi"/>
          <w:b/>
          <w:bCs/>
          <w:highlight w:val="lightGray"/>
        </w:rPr>
        <w:fldChar w:fldCharType="end"/>
      </w:r>
      <w:r w:rsidR="00812909">
        <w:rPr>
          <w:rFonts w:ascii="Calibri" w:eastAsia="Calibri" w:hAnsi="Calibri" w:cs="Calibri"/>
        </w:rPr>
        <w:t xml:space="preserve"> </w:t>
      </w:r>
      <w:r w:rsidR="00812909" w:rsidRPr="00A542A8">
        <w:rPr>
          <w:rFonts w:ascii="Calibri" w:hAnsi="Calibri" w:cs="Calibri"/>
          <w:b/>
          <w:bCs/>
          <w:i/>
          <w:iCs/>
        </w:rPr>
        <w:t>„Galios kontaktų pereinamosios varžos matavimas“</w:t>
      </w:r>
      <w:r w:rsidR="00812909">
        <w:rPr>
          <w:rFonts w:ascii="Calibri" w:eastAsia="Calibri" w:hAnsi="Calibri" w:cs="Calibri"/>
        </w:rPr>
        <w:t xml:space="preserve"> poskyrio</w:t>
      </w:r>
      <w:bookmarkEnd w:id="357"/>
      <w:r>
        <w:rPr>
          <w:rFonts w:ascii="Calibri" w:eastAsia="Calibri" w:hAnsi="Calibri" w:cs="Calibri"/>
        </w:rPr>
        <w:t xml:space="preserve"> </w:t>
      </w:r>
      <w:r w:rsidR="008A75AB">
        <w:rPr>
          <w:rFonts w:ascii="Calibri" w:eastAsia="Calibri" w:hAnsi="Calibri" w:cs="Calibri"/>
        </w:rPr>
        <w:t>nurodymus</w:t>
      </w:r>
      <w:r w:rsidRPr="006D1644">
        <w:rPr>
          <w:rFonts w:ascii="Calibri" w:eastAsia="Calibri" w:hAnsi="Calibri" w:cs="Calibri"/>
        </w:rPr>
        <w:t xml:space="preserve">. Atskirų srovės kontūro dalių (kiekvieno lanko gesinimo </w:t>
      </w:r>
      <w:r w:rsidR="00F10577">
        <w:rPr>
          <w:rFonts w:ascii="Calibri" w:eastAsia="Calibri" w:hAnsi="Calibri" w:cs="Calibri"/>
        </w:rPr>
        <w:t>kameros</w:t>
      </w:r>
      <w:r w:rsidRPr="006D1644">
        <w:rPr>
          <w:rFonts w:ascii="Calibri" w:eastAsia="Calibri" w:hAnsi="Calibri" w:cs="Calibri"/>
        </w:rPr>
        <w:t>) varžų matavimai atliekami, jeigu bendra jungtuvo poliaus varža viršija gamintojo nustatytą ribinę vertę ir tai numato įrenginio konstrukciją</w:t>
      </w:r>
      <w:r w:rsidR="00E311E6">
        <w:rPr>
          <w:rFonts w:ascii="Calibri" w:eastAsia="Calibri" w:hAnsi="Calibri" w:cs="Calibri"/>
        </w:rPr>
        <w:t>, o didelio alyvos tūrio jungtuvams ir remonto metu, kada atidaromi jungtuvo polių bakai</w:t>
      </w:r>
      <w:r w:rsidRPr="006D1644">
        <w:rPr>
          <w:rFonts w:ascii="Calibri" w:eastAsia="Calibri" w:hAnsi="Calibri" w:cs="Calibri"/>
        </w:rPr>
        <w:t>;</w:t>
      </w:r>
    </w:p>
    <w:p w14:paraId="232D48E1" w14:textId="2FA262A9" w:rsidR="00534457" w:rsidRPr="00D74E15" w:rsidRDefault="00534457"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jungtuvo pavaros mažiausios poveikio įtampos patikrinimas. Mažo alyvos tūrio jungtuv</w:t>
      </w:r>
      <w:r w:rsidR="00B240B9">
        <w:rPr>
          <w:rFonts w:ascii="Calibri" w:eastAsia="Calibri" w:hAnsi="Calibri" w:cs="Calibri"/>
        </w:rPr>
        <w:t>o</w:t>
      </w:r>
      <w:r w:rsidRPr="00D74E15">
        <w:rPr>
          <w:rFonts w:ascii="Calibri" w:eastAsia="Calibri" w:hAnsi="Calibri" w:cs="Calibri"/>
        </w:rPr>
        <w:t xml:space="preserve"> įjungimo elektromagnetas turi </w:t>
      </w:r>
      <w:r w:rsidR="00510093" w:rsidRPr="00D74E15">
        <w:rPr>
          <w:rFonts w:ascii="Calibri" w:eastAsia="Calibri" w:hAnsi="Calibri" w:cs="Calibri"/>
        </w:rPr>
        <w:t>su</w:t>
      </w:r>
      <w:r w:rsidRPr="00D74E15">
        <w:rPr>
          <w:rFonts w:ascii="Calibri" w:eastAsia="Calibri" w:hAnsi="Calibri" w:cs="Calibri"/>
        </w:rPr>
        <w:t>veikti, kai nuolatinės srovės šaltinio įtampa yra ne aukštesnė kaip 0,8</w:t>
      </w:r>
      <w:r w:rsidR="007E4DC6">
        <w:rPr>
          <w:rFonts w:ascii="Calibri" w:eastAsia="Calibri" w:hAnsi="Calibri" w:cs="Calibri"/>
        </w:rPr>
        <w:t>5</w:t>
      </w:r>
      <w:r w:rsidRPr="00D74E15">
        <w:rPr>
          <w:rFonts w:ascii="Calibri" w:eastAsia="Calibri" w:hAnsi="Calibri" w:cs="Calibri"/>
        </w:rPr>
        <w:t>U</w:t>
      </w:r>
      <w:r w:rsidRPr="004656EB">
        <w:rPr>
          <w:rFonts w:ascii="Calibri" w:eastAsia="Calibri" w:hAnsi="Calibri" w:cs="Calibri"/>
        </w:rPr>
        <w:t>v</w:t>
      </w:r>
      <w:r w:rsidRPr="00D74E15">
        <w:rPr>
          <w:rFonts w:ascii="Calibri" w:eastAsia="Calibri" w:hAnsi="Calibri" w:cs="Calibri"/>
        </w:rPr>
        <w:t>, o išjungimo elektromagnetas - 0,</w:t>
      </w:r>
      <w:r w:rsidR="007E4DC6">
        <w:rPr>
          <w:rFonts w:ascii="Calibri" w:eastAsia="Calibri" w:hAnsi="Calibri" w:cs="Calibri"/>
        </w:rPr>
        <w:t>70</w:t>
      </w:r>
      <w:r w:rsidRPr="00D74E15">
        <w:rPr>
          <w:rFonts w:ascii="Calibri" w:eastAsia="Calibri" w:hAnsi="Calibri" w:cs="Calibri"/>
        </w:rPr>
        <w:t>U</w:t>
      </w:r>
      <w:r w:rsidRPr="004656EB">
        <w:rPr>
          <w:rFonts w:ascii="Calibri" w:eastAsia="Calibri" w:hAnsi="Calibri" w:cs="Calibri"/>
        </w:rPr>
        <w:t>v</w:t>
      </w:r>
      <w:r w:rsidRPr="00D74E15">
        <w:rPr>
          <w:rFonts w:ascii="Calibri" w:eastAsia="Calibri" w:hAnsi="Calibri" w:cs="Calibri"/>
        </w:rPr>
        <w:t>, jeigu gamintojas nenurodo kitaip. Didelio alyvos tūrio jungtuvams atli</w:t>
      </w:r>
      <w:r w:rsidR="00FB41DF">
        <w:rPr>
          <w:rFonts w:ascii="Calibri" w:eastAsia="Calibri" w:hAnsi="Calibri" w:cs="Calibri"/>
        </w:rPr>
        <w:t>ekama</w:t>
      </w:r>
      <w:r w:rsidR="008A75AB">
        <w:rPr>
          <w:rFonts w:ascii="Calibri" w:eastAsia="Calibri" w:hAnsi="Calibri" w:cs="Calibri"/>
        </w:rPr>
        <w:t>s</w:t>
      </w:r>
      <w:r w:rsidRPr="00D74E15">
        <w:rPr>
          <w:rFonts w:ascii="Calibri" w:eastAsia="Calibri" w:hAnsi="Calibri" w:cs="Calibri"/>
        </w:rPr>
        <w:t xml:space="preserve"> tik išjungimo elektromagneto mažiausios poveikio įtampos </w:t>
      </w:r>
      <w:r w:rsidR="008A75AB">
        <w:rPr>
          <w:rFonts w:ascii="Calibri" w:eastAsia="Calibri" w:hAnsi="Calibri" w:cs="Calibri"/>
        </w:rPr>
        <w:t>pa</w:t>
      </w:r>
      <w:r w:rsidRPr="00D74E15">
        <w:rPr>
          <w:rFonts w:ascii="Calibri" w:eastAsia="Calibri" w:hAnsi="Calibri" w:cs="Calibri"/>
        </w:rPr>
        <w:t>tikrinim</w:t>
      </w:r>
      <w:r w:rsidR="00FB41DF">
        <w:rPr>
          <w:rFonts w:ascii="Calibri" w:eastAsia="Calibri" w:hAnsi="Calibri" w:cs="Calibri"/>
        </w:rPr>
        <w:t>as</w:t>
      </w:r>
      <w:r w:rsidRPr="00D74E15">
        <w:rPr>
          <w:rFonts w:ascii="Calibri" w:eastAsia="Calibri" w:hAnsi="Calibri" w:cs="Calibri"/>
        </w:rPr>
        <w:t>. Didelio alyvos tūrio jungtuv</w:t>
      </w:r>
      <w:r w:rsidR="00B240B9">
        <w:rPr>
          <w:rFonts w:ascii="Calibri" w:eastAsia="Calibri" w:hAnsi="Calibri" w:cs="Calibri"/>
        </w:rPr>
        <w:t>o</w:t>
      </w:r>
      <w:r w:rsidRPr="00D74E15">
        <w:rPr>
          <w:rFonts w:ascii="Calibri" w:eastAsia="Calibri" w:hAnsi="Calibri" w:cs="Calibri"/>
        </w:rPr>
        <w:t xml:space="preserve"> išjungimo elektromagnetas </w:t>
      </w:r>
      <w:r w:rsidR="008A75AB" w:rsidRPr="00D74E15">
        <w:rPr>
          <w:rFonts w:ascii="Calibri" w:eastAsia="Calibri" w:hAnsi="Calibri" w:cs="Calibri"/>
        </w:rPr>
        <w:t>turi suveikti, kai nuolatinės srovės šaltinio įtampa yra ne aukštesnė kaip</w:t>
      </w:r>
      <w:r w:rsidRPr="00D74E15">
        <w:rPr>
          <w:rFonts w:ascii="Calibri" w:eastAsia="Calibri" w:hAnsi="Calibri" w:cs="Calibri"/>
        </w:rPr>
        <w:t xml:space="preserve"> 0,</w:t>
      </w:r>
      <w:r w:rsidR="007E4DC6">
        <w:rPr>
          <w:rFonts w:ascii="Calibri" w:eastAsia="Calibri" w:hAnsi="Calibri" w:cs="Calibri"/>
        </w:rPr>
        <w:t>70</w:t>
      </w:r>
      <w:r w:rsidRPr="00D74E15">
        <w:rPr>
          <w:rFonts w:ascii="Calibri" w:eastAsia="Calibri" w:hAnsi="Calibri" w:cs="Calibri"/>
        </w:rPr>
        <w:t>U</w:t>
      </w:r>
      <w:r w:rsidRPr="004656EB">
        <w:rPr>
          <w:rFonts w:ascii="Calibri" w:eastAsia="Calibri" w:hAnsi="Calibri" w:cs="Calibri"/>
        </w:rPr>
        <w:t>v</w:t>
      </w:r>
      <w:r w:rsidRPr="00D74E15">
        <w:rPr>
          <w:rFonts w:ascii="Calibri" w:eastAsia="Calibri" w:hAnsi="Calibri" w:cs="Calibri"/>
        </w:rPr>
        <w:t>, jeigu gamintojas nenurodo kitaip;</w:t>
      </w:r>
    </w:p>
    <w:p w14:paraId="1B5193F7" w14:textId="048421C3" w:rsidR="00E428EA" w:rsidRPr="00D74E15" w:rsidRDefault="00E428EA" w:rsidP="004656EB">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 xml:space="preserve">jungtuvo charakteristikų patikrinimo tvarka ir matavimo schemos pateikiamos </w:t>
      </w:r>
      <w:hyperlink w:anchor="_Jungtuvo_kontaktinės_sistemos" w:history="1">
        <w:r w:rsidR="00812909" w:rsidRPr="00A71D06">
          <w:rPr>
            <w:rStyle w:val="Hipersaitas"/>
            <w:rFonts w:asciiTheme="minorHAnsi" w:hAnsiTheme="minorHAnsi" w:cstheme="minorHAnsi"/>
            <w:b/>
            <w:bCs/>
            <w:highlight w:val="lightGray"/>
          </w:rPr>
          <w:t>IV.X</w:t>
        </w:r>
      </w:hyperlink>
      <w:r w:rsidR="00812909">
        <w:rPr>
          <w:rFonts w:ascii="Calibri" w:hAnsi="Calibri" w:cs="Calibri"/>
          <w:strike/>
          <w:color w:val="FF0000"/>
        </w:rPr>
        <w:t xml:space="preserve"> </w:t>
      </w:r>
      <w:r w:rsidR="00812909" w:rsidRPr="00A71D06">
        <w:rPr>
          <w:rFonts w:ascii="Calibri" w:hAnsi="Calibri" w:cs="Calibri"/>
          <w:b/>
          <w:bCs/>
          <w:i/>
          <w:iCs/>
        </w:rPr>
        <w:t>„Jungtuvo kontaktinės sistemos veikimo charakteristikų patikrinimas“</w:t>
      </w:r>
      <w:r w:rsidR="00812909" w:rsidRPr="006D1644">
        <w:rPr>
          <w:rFonts w:ascii="Calibri" w:eastAsia="Calibri" w:hAnsi="Calibri" w:cs="Calibri"/>
        </w:rPr>
        <w:t xml:space="preserve"> </w:t>
      </w:r>
      <w:r w:rsidR="00812909">
        <w:rPr>
          <w:rFonts w:ascii="Calibri" w:eastAsia="Calibri" w:hAnsi="Calibri" w:cs="Calibri"/>
        </w:rPr>
        <w:t>poskyryje</w:t>
      </w:r>
      <w:r w:rsidRPr="00D74E15">
        <w:rPr>
          <w:rFonts w:ascii="Calibri" w:eastAsia="Calibri" w:hAnsi="Calibri" w:cs="Calibri"/>
        </w:rPr>
        <w:t>.</w:t>
      </w:r>
    </w:p>
    <w:p w14:paraId="23A6355C" w14:textId="77777777" w:rsidR="00F96F84" w:rsidRPr="00D74E15" w:rsidRDefault="00F96F84" w:rsidP="004656EB">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jungtuvo pavaros ir kitų jungtuvo mechanizmų (be lanko gesinimo kamerų/bakų atidarymo) visų reguliuojamų tarpelių</w:t>
      </w:r>
      <w:r w:rsidR="00111EBA">
        <w:rPr>
          <w:rFonts w:ascii="Calibri" w:eastAsia="Calibri" w:hAnsi="Calibri" w:cs="Calibri"/>
        </w:rPr>
        <w:t xml:space="preserve"> </w:t>
      </w:r>
      <w:r w:rsidRPr="00D74E15">
        <w:rPr>
          <w:rFonts w:ascii="Calibri" w:eastAsia="Calibri" w:hAnsi="Calibri" w:cs="Calibri"/>
        </w:rPr>
        <w:t>nurodytų jungtuvo techniniame aprašyme</w:t>
      </w:r>
      <w:r w:rsidR="00111EBA">
        <w:rPr>
          <w:rFonts w:ascii="Calibri" w:eastAsia="Calibri" w:hAnsi="Calibri" w:cs="Calibri"/>
        </w:rPr>
        <w:t xml:space="preserve"> </w:t>
      </w:r>
      <w:r w:rsidRPr="00D74E15">
        <w:rPr>
          <w:rFonts w:ascii="Calibri" w:eastAsia="Calibri" w:hAnsi="Calibri" w:cs="Calibri"/>
        </w:rPr>
        <w:t>patikrinimas;</w:t>
      </w:r>
    </w:p>
    <w:p w14:paraId="3A59E0F7" w14:textId="55E10361" w:rsidR="007B096D" w:rsidRPr="00D74E15" w:rsidRDefault="00C8248D" w:rsidP="004656EB">
      <w:pPr>
        <w:pStyle w:val="Sraopastraipa"/>
        <w:numPr>
          <w:ilvl w:val="5"/>
          <w:numId w:val="1"/>
        </w:numPr>
        <w:ind w:left="993" w:hanging="425"/>
        <w:jc w:val="both"/>
        <w:rPr>
          <w:rFonts w:ascii="Calibri" w:eastAsia="Calibri" w:hAnsi="Calibri" w:cs="Calibri"/>
        </w:rPr>
      </w:pPr>
      <w:r w:rsidRPr="006D1644">
        <w:rPr>
          <w:rFonts w:ascii="Calibri" w:eastAsia="Calibri" w:hAnsi="Calibri" w:cs="Calibri"/>
        </w:rPr>
        <w:t>matuojant įrenginio charakteristikas</w:t>
      </w:r>
      <w:r>
        <w:rPr>
          <w:rFonts w:ascii="Calibri" w:eastAsia="Calibri" w:hAnsi="Calibri" w:cs="Calibri"/>
        </w:rPr>
        <w:t xml:space="preserve"> </w:t>
      </w:r>
      <w:r w:rsidRPr="006D1644">
        <w:rPr>
          <w:rFonts w:ascii="Calibri" w:eastAsia="Calibri" w:hAnsi="Calibri" w:cs="Calibri"/>
        </w:rPr>
        <w:t>kartu vykdomas bandymas daugkartiniu jungimu: 5 kartus atli</w:t>
      </w:r>
      <w:r>
        <w:rPr>
          <w:rFonts w:ascii="Calibri" w:eastAsia="Calibri" w:hAnsi="Calibri" w:cs="Calibri"/>
        </w:rPr>
        <w:t>ekant</w:t>
      </w:r>
      <w:r w:rsidRPr="006D1644">
        <w:rPr>
          <w:rFonts w:ascii="Calibri" w:eastAsia="Calibri" w:hAnsi="Calibri" w:cs="Calibri"/>
        </w:rPr>
        <w:t xml:space="preserve"> jungtuvo įjungimą</w:t>
      </w:r>
      <w:r>
        <w:rPr>
          <w:rFonts w:ascii="Calibri" w:eastAsia="Calibri" w:hAnsi="Calibri" w:cs="Calibri"/>
        </w:rPr>
        <w:t xml:space="preserve"> - </w:t>
      </w:r>
      <w:r w:rsidRPr="006D1644">
        <w:rPr>
          <w:rFonts w:ascii="Calibri" w:eastAsia="Calibri" w:hAnsi="Calibri" w:cs="Calibri"/>
        </w:rPr>
        <w:t>išjungimą</w:t>
      </w:r>
      <w:r>
        <w:rPr>
          <w:rFonts w:ascii="Calibri" w:eastAsia="Calibri" w:hAnsi="Calibri" w:cs="Calibri"/>
        </w:rPr>
        <w:t xml:space="preserve"> ir</w:t>
      </w:r>
      <w:r w:rsidRPr="006D1644">
        <w:rPr>
          <w:rFonts w:ascii="Calibri" w:eastAsia="Calibri" w:hAnsi="Calibri" w:cs="Calibri"/>
        </w:rPr>
        <w:t xml:space="preserve"> 3 kartus atlikus išjungim</w:t>
      </w:r>
      <w:r>
        <w:rPr>
          <w:rFonts w:ascii="Calibri" w:eastAsia="Calibri" w:hAnsi="Calibri" w:cs="Calibri"/>
        </w:rPr>
        <w:t>o –</w:t>
      </w:r>
      <w:r w:rsidRPr="006D1644">
        <w:rPr>
          <w:rFonts w:ascii="Calibri" w:eastAsia="Calibri" w:hAnsi="Calibri" w:cs="Calibri"/>
        </w:rPr>
        <w:t xml:space="preserve"> įjungim</w:t>
      </w:r>
      <w:r>
        <w:rPr>
          <w:rFonts w:ascii="Calibri" w:eastAsia="Calibri" w:hAnsi="Calibri" w:cs="Calibri"/>
        </w:rPr>
        <w:t xml:space="preserve">o – </w:t>
      </w:r>
      <w:r w:rsidRPr="006D1644">
        <w:rPr>
          <w:rFonts w:ascii="Calibri" w:eastAsia="Calibri" w:hAnsi="Calibri" w:cs="Calibri"/>
        </w:rPr>
        <w:t>išjungim</w:t>
      </w:r>
      <w:r>
        <w:rPr>
          <w:rFonts w:ascii="Calibri" w:eastAsia="Calibri" w:hAnsi="Calibri" w:cs="Calibri"/>
        </w:rPr>
        <w:t>o</w:t>
      </w:r>
      <w:r w:rsidRPr="006F4DC9">
        <w:rPr>
          <w:rFonts w:ascii="Calibri" w:eastAsia="Calibri" w:hAnsi="Calibri" w:cs="Calibri"/>
        </w:rPr>
        <w:t xml:space="preserve"> </w:t>
      </w:r>
      <w:r>
        <w:rPr>
          <w:rFonts w:ascii="Calibri" w:eastAsia="Calibri" w:hAnsi="Calibri" w:cs="Calibri"/>
        </w:rPr>
        <w:t>(</w:t>
      </w:r>
      <w:r w:rsidRPr="006D1644">
        <w:rPr>
          <w:rFonts w:ascii="Calibri" w:eastAsia="Calibri" w:hAnsi="Calibri" w:cs="Calibri"/>
        </w:rPr>
        <w:t>AKĮ</w:t>
      </w:r>
      <w:r>
        <w:rPr>
          <w:rFonts w:ascii="Calibri" w:eastAsia="Calibri" w:hAnsi="Calibri" w:cs="Calibri"/>
        </w:rPr>
        <w:t>)</w:t>
      </w:r>
      <w:r w:rsidRPr="006D1644">
        <w:rPr>
          <w:rFonts w:ascii="Calibri" w:eastAsia="Calibri" w:hAnsi="Calibri" w:cs="Calibri"/>
        </w:rPr>
        <w:t xml:space="preserve"> </w:t>
      </w:r>
      <w:r>
        <w:rPr>
          <w:rFonts w:ascii="Calibri" w:eastAsia="Calibri" w:hAnsi="Calibri" w:cs="Calibri"/>
        </w:rPr>
        <w:t>automatinių komutacinių veiksnių seką.</w:t>
      </w:r>
      <w:r w:rsidR="00F96F84" w:rsidRPr="00D74E15">
        <w:rPr>
          <w:rFonts w:ascii="Calibri" w:eastAsia="Calibri" w:hAnsi="Calibri" w:cs="Calibri"/>
        </w:rPr>
        <w:t xml:space="preserve"> Pauzės tarp operacijų ir sudėtingų ciklų turi atitikti jungtuvo gamintojo eksploatavimo instrukcijos reikalavimus.</w:t>
      </w:r>
    </w:p>
    <w:p w14:paraId="251835B4" w14:textId="2311AE35" w:rsidR="00EE2BCD" w:rsidRPr="00437BB9" w:rsidRDefault="00437BB9" w:rsidP="00812909">
      <w:pPr>
        <w:pStyle w:val="Antrat11"/>
        <w:tabs>
          <w:tab w:val="clear" w:pos="1134"/>
          <w:tab w:val="num" w:pos="567"/>
        </w:tabs>
        <w:ind w:left="567" w:hanging="567"/>
        <w:outlineLvl w:val="9"/>
      </w:pPr>
      <w:bookmarkStart w:id="358" w:name="_Ref362787778"/>
      <w:r>
        <w:t>K</w:t>
      </w:r>
      <w:r w:rsidR="00EE2BCD" w:rsidRPr="00437BB9">
        <w:t>as 8 metai atliekami:</w:t>
      </w:r>
      <w:bookmarkEnd w:id="358"/>
    </w:p>
    <w:p w14:paraId="2CD1094B" w14:textId="3CD182EF" w:rsidR="00EE2BCD" w:rsidRPr="00D74E15" w:rsidRDefault="00EE2BCD" w:rsidP="00437BB9">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visi patikrinimai</w:t>
      </w:r>
      <w:r w:rsidR="00812909">
        <w:rPr>
          <w:rFonts w:ascii="Calibri" w:eastAsia="Calibri" w:hAnsi="Calibri" w:cs="Calibri"/>
        </w:rPr>
        <w:t>, kurie atliekami kas 4 metai</w:t>
      </w:r>
      <w:r w:rsidRPr="00D74E15">
        <w:rPr>
          <w:rFonts w:ascii="Calibri" w:eastAsia="Calibri" w:hAnsi="Calibri" w:cs="Calibri"/>
        </w:rPr>
        <w:t>;</w:t>
      </w:r>
    </w:p>
    <w:p w14:paraId="6A5E3FFC" w14:textId="77777777" w:rsidR="00EE2BCD" w:rsidRPr="00D74E15" w:rsidRDefault="00EE2BCD" w:rsidP="00437BB9">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sidR="00B240B9">
        <w:rPr>
          <w:rFonts w:ascii="Calibri" w:eastAsia="Calibri" w:hAnsi="Calibri" w:cs="Calibri"/>
        </w:rPr>
        <w:t>o</w:t>
      </w:r>
      <w:r w:rsidRPr="00D74E15">
        <w:rPr>
          <w:rFonts w:ascii="Calibri" w:eastAsia="Calibri" w:hAnsi="Calibri" w:cs="Calibri"/>
        </w:rPr>
        <w:t xml:space="preserve"> nehermetišk</w:t>
      </w:r>
      <w:r w:rsidR="00111EBA">
        <w:rPr>
          <w:rFonts w:ascii="Calibri" w:eastAsia="Calibri" w:hAnsi="Calibri" w:cs="Calibri"/>
        </w:rPr>
        <w:t>ų</w:t>
      </w:r>
      <w:r w:rsidRPr="00D74E15">
        <w:rPr>
          <w:rFonts w:ascii="Calibri" w:eastAsia="Calibri" w:hAnsi="Calibri" w:cs="Calibri"/>
        </w:rPr>
        <w:t xml:space="preserve"> įvad</w:t>
      </w:r>
      <w:r w:rsidR="00111EBA">
        <w:rPr>
          <w:rFonts w:ascii="Calibri" w:eastAsia="Calibri" w:hAnsi="Calibri" w:cs="Calibri"/>
        </w:rPr>
        <w:t>ų</w:t>
      </w:r>
      <w:r w:rsidRPr="00D74E15">
        <w:rPr>
          <w:rFonts w:ascii="Calibri" w:eastAsia="Calibri" w:hAnsi="Calibri" w:cs="Calibri"/>
        </w:rPr>
        <w:t xml:space="preserve"> izoliacinės alyvos kokybės rodiklių patikrinimas nustatant:</w:t>
      </w:r>
    </w:p>
    <w:p w14:paraId="3CC99A29" w14:textId="77777777"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pramušimo įtampą;</w:t>
      </w:r>
    </w:p>
    <w:p w14:paraId="1D2BFB27" w14:textId="77777777"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rūgštingumą;</w:t>
      </w:r>
    </w:p>
    <w:p w14:paraId="45C6D752" w14:textId="0EB2B0E8" w:rsidR="007528C4" w:rsidRDefault="000E1EB0" w:rsidP="00437BB9">
      <w:pPr>
        <w:pStyle w:val="Sraopastraipa"/>
        <w:numPr>
          <w:ilvl w:val="6"/>
          <w:numId w:val="1"/>
        </w:numPr>
        <w:tabs>
          <w:tab w:val="clear" w:pos="1701"/>
          <w:tab w:val="num" w:pos="1843"/>
        </w:tabs>
        <w:ind w:left="1418" w:hanging="284"/>
        <w:jc w:val="both"/>
        <w:rPr>
          <w:rFonts w:ascii="Calibri" w:eastAsia="Calibri" w:hAnsi="Calibri" w:cs="Calibri"/>
        </w:rPr>
      </w:pPr>
      <w:r>
        <w:rPr>
          <w:rFonts w:ascii="Calibri" w:eastAsia="Calibri" w:hAnsi="Calibri" w:cs="Calibri"/>
        </w:rPr>
        <w:t>vandens kiekį;</w:t>
      </w:r>
    </w:p>
    <w:p w14:paraId="3B4EBBFE" w14:textId="1C7B6B0F"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mechaninių priemaišų kiekį, spalvą;</w:t>
      </w:r>
    </w:p>
    <w:p w14:paraId="568EDB49" w14:textId="4CDE3431" w:rsidR="00EE2BCD" w:rsidRPr="00D74E15"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t>alyvos pliūpsnio taško temperatūros ir alyvos dielektrinių nuostolių kampo tgδ vertės patikrinimai atliekami nustačius pramušimo įtampos vertę mažesnę kaip 40 kV arba rūgštingumą didesnį kaip 0,20 mg KOH/g. Izoliacinės alyvos mėginiai paimami iš visų šešių įrenginio įvadų</w:t>
      </w:r>
      <w:r w:rsidR="00111EBA">
        <w:rPr>
          <w:rFonts w:ascii="Calibri" w:eastAsia="Calibri" w:hAnsi="Calibri" w:cs="Calibri"/>
        </w:rPr>
        <w:t xml:space="preserve"> (palyginimui)</w:t>
      </w:r>
      <w:r w:rsidRPr="00D74E15">
        <w:rPr>
          <w:rFonts w:ascii="Calibri" w:eastAsia="Calibri" w:hAnsi="Calibri" w:cs="Calibri"/>
        </w:rPr>
        <w:t>;</w:t>
      </w:r>
    </w:p>
    <w:p w14:paraId="417F5B75" w14:textId="71B494AD" w:rsidR="00EE2BCD" w:rsidRDefault="00EE2BCD" w:rsidP="00437BB9">
      <w:pPr>
        <w:pStyle w:val="Sraopastraipa"/>
        <w:numPr>
          <w:ilvl w:val="6"/>
          <w:numId w:val="1"/>
        </w:numPr>
        <w:tabs>
          <w:tab w:val="clear" w:pos="1701"/>
          <w:tab w:val="num" w:pos="1843"/>
        </w:tabs>
        <w:ind w:left="1418" w:hanging="284"/>
        <w:jc w:val="both"/>
        <w:rPr>
          <w:rFonts w:ascii="Calibri" w:eastAsia="Calibri" w:hAnsi="Calibri" w:cs="Calibri"/>
        </w:rPr>
      </w:pPr>
      <w:r w:rsidRPr="00D74E15">
        <w:rPr>
          <w:rFonts w:ascii="Calibri" w:eastAsia="Calibri" w:hAnsi="Calibri" w:cs="Calibri"/>
        </w:rPr>
        <w:lastRenderedPageBreak/>
        <w:t xml:space="preserve">izoliacinės alyvos kokybės rodiklių patikrinimų rezultatai vertinami pagal </w:t>
      </w:r>
      <w:r w:rsidR="00812909" w:rsidRPr="00812909">
        <w:rPr>
          <w:rFonts w:ascii="Calibri" w:eastAsia="Calibri" w:hAnsi="Calibri" w:cs="Calibri"/>
        </w:rPr>
        <w:t>žemiau šiame punkte pateikiamų</w:t>
      </w:r>
      <w:r w:rsidRPr="00D74E15">
        <w:rPr>
          <w:rFonts w:ascii="Calibri" w:eastAsia="Calibri" w:hAnsi="Calibri" w:cs="Calibri"/>
        </w:rPr>
        <w:t xml:space="preserve"> lentel</w:t>
      </w:r>
      <w:r w:rsidR="00F22439">
        <w:rPr>
          <w:rFonts w:ascii="Calibri" w:eastAsia="Calibri" w:hAnsi="Calibri" w:cs="Calibri"/>
        </w:rPr>
        <w:t>ių</w:t>
      </w:r>
      <w:r w:rsidRPr="00D74E15">
        <w:rPr>
          <w:rFonts w:ascii="Calibri" w:eastAsia="Calibri" w:hAnsi="Calibri" w:cs="Calibri"/>
        </w:rPr>
        <w:t xml:space="preserve"> </w:t>
      </w:r>
      <w:r w:rsidR="00F22439">
        <w:rPr>
          <w:rFonts w:ascii="Calibri" w:eastAsia="Calibri" w:hAnsi="Calibri" w:cs="Calibri"/>
        </w:rPr>
        <w:t>nurodymus</w:t>
      </w:r>
      <w:r w:rsidRPr="00D74E15">
        <w:rPr>
          <w:rFonts w:ascii="Calibri" w:eastAsia="Calibri" w:hAnsi="Calibri" w:cs="Calibri"/>
        </w:rPr>
        <w:t>.</w:t>
      </w:r>
    </w:p>
    <w:p w14:paraId="4EAF213E" w14:textId="58E70BE1" w:rsidR="00812909" w:rsidRPr="004A5D3E" w:rsidRDefault="00812909" w:rsidP="00812909">
      <w:pPr>
        <w:pStyle w:val="Lentelipavadinimai"/>
        <w:tabs>
          <w:tab w:val="clear" w:pos="1418"/>
          <w:tab w:val="left" w:pos="284"/>
        </w:tabs>
        <w:ind w:left="0" w:firstLine="0"/>
      </w:pPr>
      <w:r w:rsidRPr="004A5D3E">
        <w:t>lentelė</w:t>
      </w:r>
      <w:r>
        <w:t xml:space="preserve">. Įpiltos į 110 kV įtampos nehermetišką įvadą </w:t>
      </w:r>
      <w:r w:rsidRPr="005248F2">
        <w:t>izoliacinės alyvos</w:t>
      </w:r>
      <w:r>
        <w:t xml:space="preserve"> </w:t>
      </w:r>
      <w:r w:rsidRPr="004A5D3E">
        <w:t xml:space="preserve">kokybės rodiklių </w:t>
      </w:r>
      <w:r>
        <w:t>leistinos</w:t>
      </w:r>
      <w:r w:rsidRPr="004A5D3E">
        <w:t xml:space="preserve"> reikšmės</w:t>
      </w:r>
    </w:p>
    <w:tbl>
      <w:tblPr>
        <w:tblStyle w:val="Lentelstinklelis"/>
        <w:tblW w:w="5000" w:type="pct"/>
        <w:tblInd w:w="-5" w:type="dxa"/>
        <w:tblLayout w:type="fixed"/>
        <w:tblLook w:val="01E0" w:firstRow="1" w:lastRow="1" w:firstColumn="1" w:lastColumn="1" w:noHBand="0" w:noVBand="0"/>
      </w:tblPr>
      <w:tblGrid>
        <w:gridCol w:w="2531"/>
        <w:gridCol w:w="2319"/>
        <w:gridCol w:w="2319"/>
        <w:gridCol w:w="2319"/>
      </w:tblGrid>
      <w:tr w:rsidR="00812909" w:rsidRPr="00182482" w14:paraId="55A9ADA7" w14:textId="77777777" w:rsidTr="00812909">
        <w:trPr>
          <w:trHeight w:val="237"/>
        </w:trPr>
        <w:tc>
          <w:tcPr>
            <w:tcW w:w="1334" w:type="pct"/>
            <w:vMerge w:val="restart"/>
            <w:shd w:val="clear" w:color="auto" w:fill="D9D9D9" w:themeFill="background1" w:themeFillShade="D9"/>
            <w:vAlign w:val="center"/>
          </w:tcPr>
          <w:p w14:paraId="2F9B3359" w14:textId="77777777" w:rsidR="00812909" w:rsidRPr="00B13E41" w:rsidRDefault="00812909">
            <w:pPr>
              <w:rPr>
                <w:rFonts w:ascii="Calibri" w:hAnsi="Calibri" w:cs="Calibri"/>
                <w:b/>
                <w:bCs/>
                <w:color w:val="000000" w:themeColor="text1"/>
              </w:rPr>
            </w:pPr>
            <w:r w:rsidRPr="00B13E41">
              <w:rPr>
                <w:rFonts w:ascii="Calibri" w:hAnsi="Calibri" w:cs="Calibri"/>
                <w:b/>
                <w:bCs/>
                <w:color w:val="000000" w:themeColor="text1"/>
              </w:rPr>
              <w:t>Izoliacinės alyvos kokybės rodiklis</w:t>
            </w:r>
          </w:p>
        </w:tc>
        <w:tc>
          <w:tcPr>
            <w:tcW w:w="3666" w:type="pct"/>
            <w:gridSpan w:val="3"/>
            <w:shd w:val="clear" w:color="auto" w:fill="D9D9D9" w:themeFill="background1" w:themeFillShade="D9"/>
            <w:vAlign w:val="center"/>
          </w:tcPr>
          <w:p w14:paraId="700D9F6B" w14:textId="77777777"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Įrenginio vardinė įtampa ir alyvos būklės gradacija</w:t>
            </w:r>
          </w:p>
        </w:tc>
      </w:tr>
      <w:tr w:rsidR="00812909" w:rsidRPr="00182482" w14:paraId="35264F9A" w14:textId="77777777" w:rsidTr="00812909">
        <w:trPr>
          <w:trHeight w:val="128"/>
        </w:trPr>
        <w:tc>
          <w:tcPr>
            <w:tcW w:w="1334" w:type="pct"/>
            <w:vMerge/>
            <w:vAlign w:val="center"/>
          </w:tcPr>
          <w:p w14:paraId="6977BB27" w14:textId="77777777" w:rsidR="00812909" w:rsidRPr="00B13E41" w:rsidRDefault="00812909">
            <w:pPr>
              <w:rPr>
                <w:rFonts w:ascii="Calibri" w:hAnsi="Calibri" w:cs="Calibri"/>
                <w:b/>
                <w:bCs/>
                <w:color w:val="000000" w:themeColor="text1"/>
              </w:rPr>
            </w:pPr>
          </w:p>
        </w:tc>
        <w:tc>
          <w:tcPr>
            <w:tcW w:w="3666" w:type="pct"/>
            <w:gridSpan w:val="3"/>
            <w:shd w:val="clear" w:color="auto" w:fill="D9D9D9" w:themeFill="background1" w:themeFillShade="D9"/>
            <w:vAlign w:val="center"/>
          </w:tcPr>
          <w:p w14:paraId="74D54789" w14:textId="30C4903D"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110 kV</w:t>
            </w:r>
          </w:p>
        </w:tc>
      </w:tr>
      <w:tr w:rsidR="00812909" w:rsidRPr="00182482" w14:paraId="6CC96A01" w14:textId="77777777" w:rsidTr="0075734A">
        <w:trPr>
          <w:trHeight w:val="335"/>
        </w:trPr>
        <w:tc>
          <w:tcPr>
            <w:tcW w:w="1334" w:type="pct"/>
            <w:vMerge/>
            <w:vAlign w:val="center"/>
          </w:tcPr>
          <w:p w14:paraId="19C8921A" w14:textId="77777777" w:rsidR="00812909" w:rsidRPr="00B13E41" w:rsidRDefault="00812909">
            <w:pPr>
              <w:rPr>
                <w:rFonts w:ascii="Calibri" w:hAnsi="Calibri" w:cs="Calibri"/>
                <w:b/>
                <w:bCs/>
                <w:color w:val="000000" w:themeColor="text1"/>
              </w:rPr>
            </w:pPr>
          </w:p>
        </w:tc>
        <w:tc>
          <w:tcPr>
            <w:tcW w:w="1222" w:type="pct"/>
            <w:shd w:val="clear" w:color="auto" w:fill="D9D9D9" w:themeFill="background1" w:themeFillShade="D9"/>
            <w:vAlign w:val="center"/>
          </w:tcPr>
          <w:p w14:paraId="3E99AA0A" w14:textId="77777777"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geros būklės</w:t>
            </w:r>
          </w:p>
        </w:tc>
        <w:tc>
          <w:tcPr>
            <w:tcW w:w="1222" w:type="pct"/>
            <w:shd w:val="clear" w:color="auto" w:fill="D9D9D9" w:themeFill="background1" w:themeFillShade="D9"/>
            <w:vAlign w:val="center"/>
          </w:tcPr>
          <w:p w14:paraId="281D1D1F" w14:textId="77777777" w:rsidR="00812909" w:rsidRPr="00B13E41" w:rsidRDefault="00812909">
            <w:pPr>
              <w:ind w:right="-108" w:hanging="109"/>
              <w:jc w:val="center"/>
              <w:rPr>
                <w:rFonts w:ascii="Calibri" w:hAnsi="Calibri" w:cs="Calibri"/>
                <w:b/>
                <w:bCs/>
                <w:color w:val="000000" w:themeColor="text1"/>
              </w:rPr>
            </w:pPr>
            <w:r w:rsidRPr="00B13E41">
              <w:rPr>
                <w:rFonts w:ascii="Calibri" w:hAnsi="Calibri" w:cs="Calibri"/>
                <w:b/>
                <w:bCs/>
                <w:color w:val="000000" w:themeColor="text1"/>
              </w:rPr>
              <w:t>patenkinamos būklės</w:t>
            </w:r>
          </w:p>
        </w:tc>
        <w:tc>
          <w:tcPr>
            <w:tcW w:w="1222" w:type="pct"/>
            <w:shd w:val="clear" w:color="auto" w:fill="D9D9D9" w:themeFill="background1" w:themeFillShade="D9"/>
            <w:vAlign w:val="center"/>
          </w:tcPr>
          <w:p w14:paraId="2B9ACD79" w14:textId="0CF3B43B"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blogos būklės</w:t>
            </w:r>
          </w:p>
        </w:tc>
      </w:tr>
      <w:tr w:rsidR="00812909" w:rsidRPr="00182482" w14:paraId="641DA1A4" w14:textId="77777777" w:rsidTr="0075734A">
        <w:trPr>
          <w:trHeight w:val="291"/>
        </w:trPr>
        <w:tc>
          <w:tcPr>
            <w:tcW w:w="1334" w:type="pct"/>
            <w:vAlign w:val="center"/>
          </w:tcPr>
          <w:p w14:paraId="05F49A68" w14:textId="77777777" w:rsidR="00812909" w:rsidRPr="00182482" w:rsidRDefault="00812909">
            <w:pPr>
              <w:rPr>
                <w:rFonts w:asciiTheme="minorHAnsi" w:hAnsiTheme="minorHAnsi" w:cstheme="minorHAnsi"/>
                <w:color w:val="000000" w:themeColor="text1"/>
              </w:rPr>
            </w:pPr>
            <w:r w:rsidRPr="00182482">
              <w:rPr>
                <w:rFonts w:asciiTheme="minorHAnsi" w:hAnsiTheme="minorHAnsi" w:cstheme="minorHAnsi"/>
                <w:color w:val="000000" w:themeColor="text1"/>
              </w:rPr>
              <w:t>Pramušimo įtampa, kV</w:t>
            </w:r>
          </w:p>
        </w:tc>
        <w:tc>
          <w:tcPr>
            <w:tcW w:w="1222" w:type="pct"/>
            <w:shd w:val="clear" w:color="auto" w:fill="auto"/>
            <w:vAlign w:val="center"/>
          </w:tcPr>
          <w:p w14:paraId="13D44CF1" w14:textId="77777777" w:rsidR="00812909" w:rsidRPr="00182482" w:rsidRDefault="00812909">
            <w:pPr>
              <w:jc w:val="center"/>
              <w:rPr>
                <w:rFonts w:asciiTheme="minorHAnsi" w:hAnsiTheme="minorHAnsi" w:cstheme="minorHAnsi"/>
              </w:rPr>
            </w:pPr>
            <w:r w:rsidRPr="00182482">
              <w:rPr>
                <w:rFonts w:asciiTheme="minorHAnsi" w:hAnsiTheme="minorHAnsi" w:cstheme="minorHAnsi"/>
              </w:rPr>
              <w:t>&gt; 50</w:t>
            </w:r>
          </w:p>
        </w:tc>
        <w:tc>
          <w:tcPr>
            <w:tcW w:w="1222" w:type="pct"/>
            <w:shd w:val="clear" w:color="auto" w:fill="auto"/>
            <w:vAlign w:val="center"/>
          </w:tcPr>
          <w:p w14:paraId="52988620" w14:textId="77777777" w:rsidR="00812909" w:rsidRPr="00182482" w:rsidRDefault="00812909">
            <w:pPr>
              <w:jc w:val="center"/>
              <w:rPr>
                <w:rFonts w:asciiTheme="minorHAnsi" w:hAnsiTheme="minorHAnsi" w:cstheme="minorHAnsi"/>
              </w:rPr>
            </w:pPr>
            <w:r w:rsidRPr="00182482">
              <w:rPr>
                <w:rFonts w:asciiTheme="minorHAnsi" w:hAnsiTheme="minorHAnsi" w:cstheme="minorHAnsi"/>
              </w:rPr>
              <w:t>50 ÷ 40</w:t>
            </w:r>
          </w:p>
        </w:tc>
        <w:tc>
          <w:tcPr>
            <w:tcW w:w="1222" w:type="pct"/>
            <w:shd w:val="clear" w:color="auto" w:fill="auto"/>
            <w:vAlign w:val="center"/>
          </w:tcPr>
          <w:p w14:paraId="5B7CF707" w14:textId="057FA9DF" w:rsidR="00812909" w:rsidRPr="00182482" w:rsidRDefault="00812909">
            <w:pPr>
              <w:jc w:val="center"/>
              <w:rPr>
                <w:rFonts w:asciiTheme="minorHAnsi" w:hAnsiTheme="minorHAnsi" w:cstheme="minorHAnsi"/>
              </w:rPr>
            </w:pPr>
            <w:r w:rsidRPr="00182482">
              <w:rPr>
                <w:rFonts w:asciiTheme="minorHAnsi" w:hAnsiTheme="minorHAnsi" w:cstheme="minorHAnsi"/>
              </w:rPr>
              <w:t>&lt; 40</w:t>
            </w:r>
          </w:p>
        </w:tc>
      </w:tr>
      <w:tr w:rsidR="00812909" w:rsidRPr="00182482" w14:paraId="18B6EDD0" w14:textId="77777777" w:rsidTr="0075734A">
        <w:trPr>
          <w:trHeight w:val="291"/>
        </w:trPr>
        <w:tc>
          <w:tcPr>
            <w:tcW w:w="1334" w:type="pct"/>
            <w:vAlign w:val="center"/>
          </w:tcPr>
          <w:p w14:paraId="5FCF0DDB" w14:textId="77777777" w:rsidR="00812909" w:rsidRPr="00182482" w:rsidRDefault="00812909">
            <w:pPr>
              <w:rPr>
                <w:rFonts w:asciiTheme="minorHAnsi" w:hAnsiTheme="minorHAnsi" w:cstheme="minorHAnsi"/>
                <w:color w:val="000000" w:themeColor="text1"/>
              </w:rPr>
            </w:pPr>
            <w:r w:rsidRPr="00182482">
              <w:rPr>
                <w:rFonts w:asciiTheme="minorHAnsi" w:hAnsiTheme="minorHAnsi" w:cstheme="minorHAnsi"/>
                <w:color w:val="000000" w:themeColor="text1"/>
              </w:rPr>
              <w:t xml:space="preserve">Rūgštingumas, </w:t>
            </w:r>
            <w:r w:rsidRPr="00182482">
              <w:rPr>
                <w:rFonts w:asciiTheme="minorHAnsi" w:hAnsiTheme="minorHAnsi" w:cstheme="minorHAnsi"/>
              </w:rPr>
              <w:t>mg KOH/g</w:t>
            </w:r>
          </w:p>
        </w:tc>
        <w:tc>
          <w:tcPr>
            <w:tcW w:w="1222" w:type="pct"/>
            <w:shd w:val="clear" w:color="auto" w:fill="auto"/>
            <w:vAlign w:val="center"/>
          </w:tcPr>
          <w:p w14:paraId="25537F60" w14:textId="77777777" w:rsidR="00812909" w:rsidRPr="00182482" w:rsidRDefault="00812909">
            <w:pPr>
              <w:jc w:val="center"/>
              <w:rPr>
                <w:rFonts w:asciiTheme="minorHAnsi" w:hAnsiTheme="minorHAnsi" w:cstheme="minorHAnsi"/>
              </w:rPr>
            </w:pPr>
            <w:r w:rsidRPr="00182482">
              <w:rPr>
                <w:rFonts w:asciiTheme="minorHAnsi" w:hAnsiTheme="minorHAnsi" w:cstheme="minorHAnsi"/>
                <w:bCs/>
              </w:rPr>
              <w:t>&lt; 0,10</w:t>
            </w:r>
          </w:p>
        </w:tc>
        <w:tc>
          <w:tcPr>
            <w:tcW w:w="1222" w:type="pct"/>
            <w:shd w:val="clear" w:color="auto" w:fill="auto"/>
            <w:vAlign w:val="center"/>
          </w:tcPr>
          <w:p w14:paraId="0F4A402C" w14:textId="77777777" w:rsidR="00812909" w:rsidRPr="00182482" w:rsidRDefault="00812909">
            <w:pPr>
              <w:jc w:val="center"/>
              <w:rPr>
                <w:rFonts w:asciiTheme="minorHAnsi" w:hAnsiTheme="minorHAnsi" w:cstheme="minorHAnsi"/>
              </w:rPr>
            </w:pPr>
            <w:r w:rsidRPr="00182482">
              <w:rPr>
                <w:rFonts w:asciiTheme="minorHAnsi" w:hAnsiTheme="minorHAnsi" w:cstheme="minorHAnsi"/>
              </w:rPr>
              <w:t>0,10÷0,20</w:t>
            </w:r>
          </w:p>
        </w:tc>
        <w:tc>
          <w:tcPr>
            <w:tcW w:w="1222" w:type="pct"/>
            <w:shd w:val="clear" w:color="auto" w:fill="auto"/>
            <w:vAlign w:val="center"/>
          </w:tcPr>
          <w:p w14:paraId="1C6CE5C1" w14:textId="6B57E1E2" w:rsidR="00812909" w:rsidRPr="00182482" w:rsidRDefault="00812909">
            <w:pPr>
              <w:jc w:val="center"/>
              <w:rPr>
                <w:rFonts w:asciiTheme="minorHAnsi" w:hAnsiTheme="minorHAnsi" w:cstheme="minorHAnsi"/>
              </w:rPr>
            </w:pPr>
            <w:r w:rsidRPr="00182482">
              <w:rPr>
                <w:rFonts w:asciiTheme="minorHAnsi" w:hAnsiTheme="minorHAnsi" w:cstheme="minorHAnsi"/>
              </w:rPr>
              <w:t>&gt; 0,20</w:t>
            </w:r>
          </w:p>
        </w:tc>
      </w:tr>
      <w:tr w:rsidR="0075734A" w:rsidRPr="00182482" w14:paraId="2408708B" w14:textId="77777777" w:rsidTr="0075734A">
        <w:trPr>
          <w:trHeight w:val="291"/>
        </w:trPr>
        <w:tc>
          <w:tcPr>
            <w:tcW w:w="1334" w:type="pct"/>
            <w:vAlign w:val="center"/>
          </w:tcPr>
          <w:p w14:paraId="3CCE1017" w14:textId="77777777" w:rsidR="0075734A" w:rsidRPr="00182482" w:rsidRDefault="0075734A">
            <w:pPr>
              <w:rPr>
                <w:rFonts w:cstheme="minorHAnsi"/>
                <w:color w:val="000000" w:themeColor="text1"/>
              </w:rPr>
            </w:pPr>
            <w:r w:rsidRPr="00336981">
              <w:rPr>
                <w:rFonts w:asciiTheme="minorHAnsi" w:hAnsiTheme="minorHAnsi" w:cstheme="minorHAnsi"/>
                <w:color w:val="000000" w:themeColor="text1"/>
              </w:rPr>
              <w:t>Vandens kiekis,</w:t>
            </w:r>
            <w:r w:rsidRPr="00336981">
              <w:rPr>
                <w:rFonts w:asciiTheme="minorHAnsi" w:hAnsiTheme="minorHAnsi"/>
                <w:sz w:val="16"/>
                <w:szCs w:val="16"/>
              </w:rPr>
              <w:t xml:space="preserve"> </w:t>
            </w:r>
            <w:r>
              <w:rPr>
                <w:rFonts w:asciiTheme="minorHAnsi" w:hAnsiTheme="minorHAnsi"/>
                <w:sz w:val="16"/>
                <w:szCs w:val="16"/>
              </w:rPr>
              <w:t>m</w:t>
            </w:r>
            <w:r w:rsidRPr="00336981">
              <w:rPr>
                <w:rFonts w:asciiTheme="minorHAnsi" w:hAnsiTheme="minorHAnsi" w:cstheme="minorHAnsi"/>
              </w:rPr>
              <w:t>g/</w:t>
            </w:r>
            <w:r>
              <w:rPr>
                <w:rFonts w:asciiTheme="minorHAnsi" w:hAnsiTheme="minorHAnsi" w:cstheme="minorHAnsi"/>
              </w:rPr>
              <w:t>kg</w:t>
            </w:r>
          </w:p>
        </w:tc>
        <w:tc>
          <w:tcPr>
            <w:tcW w:w="1222" w:type="pct"/>
            <w:shd w:val="clear" w:color="auto" w:fill="auto"/>
            <w:vAlign w:val="center"/>
          </w:tcPr>
          <w:p w14:paraId="484C1FCA" w14:textId="77777777" w:rsidR="0075734A" w:rsidRPr="00182482" w:rsidRDefault="0075734A">
            <w:pPr>
              <w:jc w:val="center"/>
              <w:rPr>
                <w:rFonts w:cstheme="minorHAnsi"/>
                <w:bCs/>
              </w:rPr>
            </w:pPr>
            <w:r w:rsidRPr="00336981">
              <w:rPr>
                <w:rFonts w:asciiTheme="minorHAnsi" w:hAnsiTheme="minorHAnsi" w:cs="Calibri"/>
                <w:bCs/>
              </w:rPr>
              <w:t xml:space="preserve">&lt; </w:t>
            </w:r>
            <w:r>
              <w:rPr>
                <w:rFonts w:asciiTheme="minorHAnsi" w:hAnsiTheme="minorHAnsi" w:cs="Calibri"/>
                <w:bCs/>
              </w:rPr>
              <w:t>30</w:t>
            </w:r>
          </w:p>
        </w:tc>
        <w:tc>
          <w:tcPr>
            <w:tcW w:w="1222" w:type="pct"/>
            <w:shd w:val="clear" w:color="auto" w:fill="auto"/>
            <w:vAlign w:val="center"/>
          </w:tcPr>
          <w:p w14:paraId="2B6C75A1" w14:textId="77777777" w:rsidR="0075734A" w:rsidRPr="00182482" w:rsidRDefault="0075734A">
            <w:pPr>
              <w:jc w:val="center"/>
              <w:rPr>
                <w:rFonts w:cstheme="minorHAnsi"/>
              </w:rPr>
            </w:pPr>
            <w:r>
              <w:rPr>
                <w:rFonts w:asciiTheme="minorHAnsi" w:hAnsiTheme="minorHAnsi" w:cs="Calibri"/>
              </w:rPr>
              <w:t>30</w:t>
            </w:r>
            <w:r w:rsidRPr="00336981">
              <w:rPr>
                <w:rFonts w:asciiTheme="minorHAnsi" w:hAnsiTheme="minorHAnsi" w:cs="Calibri"/>
              </w:rPr>
              <w:t>÷</w:t>
            </w:r>
            <w:r>
              <w:rPr>
                <w:rFonts w:asciiTheme="minorHAnsi" w:hAnsiTheme="minorHAnsi" w:cs="Calibri"/>
              </w:rPr>
              <w:t>40</w:t>
            </w:r>
          </w:p>
        </w:tc>
        <w:tc>
          <w:tcPr>
            <w:tcW w:w="1222" w:type="pct"/>
            <w:shd w:val="clear" w:color="auto" w:fill="auto"/>
            <w:vAlign w:val="center"/>
          </w:tcPr>
          <w:p w14:paraId="1FAF52CE" w14:textId="34A40847" w:rsidR="0075734A" w:rsidRPr="00182482" w:rsidRDefault="0075734A">
            <w:pPr>
              <w:jc w:val="center"/>
              <w:rPr>
                <w:rFonts w:cstheme="minorHAnsi"/>
              </w:rPr>
            </w:pPr>
            <w:r w:rsidRPr="00336981">
              <w:rPr>
                <w:rFonts w:asciiTheme="minorHAnsi" w:hAnsiTheme="minorHAnsi" w:cs="Calibri"/>
              </w:rPr>
              <w:t>&gt;</w:t>
            </w:r>
            <w:r w:rsidRPr="00336981">
              <w:rPr>
                <w:rFonts w:asciiTheme="minorHAnsi" w:hAnsiTheme="minorHAnsi" w:cstheme="minorHAnsi"/>
              </w:rPr>
              <w:t xml:space="preserve"> </w:t>
            </w:r>
            <w:r>
              <w:rPr>
                <w:rFonts w:asciiTheme="minorHAnsi" w:hAnsiTheme="minorHAnsi" w:cstheme="minorHAnsi"/>
              </w:rPr>
              <w:t>40</w:t>
            </w:r>
          </w:p>
        </w:tc>
      </w:tr>
      <w:tr w:rsidR="00812909" w:rsidRPr="00182482" w14:paraId="356525B3" w14:textId="77777777">
        <w:trPr>
          <w:trHeight w:val="1346"/>
        </w:trPr>
        <w:tc>
          <w:tcPr>
            <w:tcW w:w="5000" w:type="pct"/>
            <w:gridSpan w:val="4"/>
            <w:vAlign w:val="center"/>
          </w:tcPr>
          <w:p w14:paraId="72D257D0" w14:textId="77777777" w:rsidR="00812909" w:rsidRPr="00E47BB9" w:rsidRDefault="00812909">
            <w:pPr>
              <w:rPr>
                <w:rFonts w:asciiTheme="minorHAnsi" w:hAnsiTheme="minorHAnsi" w:cstheme="minorHAnsi"/>
                <w:bCs/>
                <w:iCs/>
                <w:sz w:val="16"/>
                <w:szCs w:val="16"/>
              </w:rPr>
            </w:pPr>
            <w:r w:rsidRPr="00E47BB9">
              <w:rPr>
                <w:rFonts w:asciiTheme="minorHAnsi" w:hAnsiTheme="minorHAnsi" w:cstheme="minorHAnsi"/>
                <w:bCs/>
                <w:iCs/>
                <w:sz w:val="16"/>
                <w:szCs w:val="16"/>
              </w:rPr>
              <w:t>Rekomenduojami veiksmai pagal alyvos būklės vertinimą:</w:t>
            </w:r>
          </w:p>
          <w:p w14:paraId="0A7FC62B" w14:textId="77777777" w:rsidR="00812909" w:rsidRPr="00E47BB9" w:rsidRDefault="00812909">
            <w:pPr>
              <w:numPr>
                <w:ilvl w:val="0"/>
                <w:numId w:val="3"/>
              </w:numPr>
              <w:tabs>
                <w:tab w:val="clear" w:pos="1620"/>
                <w:tab w:val="num" w:pos="437"/>
              </w:tabs>
              <w:ind w:left="437" w:hanging="300"/>
              <w:rPr>
                <w:rFonts w:asciiTheme="minorHAnsi" w:hAnsiTheme="minorHAnsi" w:cstheme="minorHAnsi"/>
                <w:bCs/>
                <w:iCs/>
                <w:sz w:val="16"/>
                <w:szCs w:val="16"/>
              </w:rPr>
            </w:pPr>
            <w:r w:rsidRPr="00E47BB9">
              <w:rPr>
                <w:rFonts w:asciiTheme="minorHAnsi" w:hAnsiTheme="minorHAnsi" w:cstheme="minorHAnsi"/>
                <w:b/>
                <w:bCs/>
                <w:iCs/>
                <w:sz w:val="16"/>
                <w:szCs w:val="16"/>
              </w:rPr>
              <w:t>gera</w:t>
            </w:r>
            <w:r w:rsidRPr="00E47BB9">
              <w:rPr>
                <w:rFonts w:asciiTheme="minorHAnsi" w:hAnsiTheme="minorHAnsi" w:cstheme="minorHAnsi"/>
                <w:bCs/>
                <w:iCs/>
                <w:sz w:val="16"/>
                <w:szCs w:val="16"/>
              </w:rPr>
              <w:t>: tęsti įrenginio eksploatavimą imant mėginius numatytu periodiškumu;</w:t>
            </w:r>
          </w:p>
          <w:p w14:paraId="62E21FFC" w14:textId="77777777" w:rsidR="00812909" w:rsidRPr="00E47BB9" w:rsidRDefault="00812909">
            <w:pPr>
              <w:numPr>
                <w:ilvl w:val="0"/>
                <w:numId w:val="3"/>
              </w:numPr>
              <w:tabs>
                <w:tab w:val="clear" w:pos="1620"/>
                <w:tab w:val="num" w:pos="437"/>
              </w:tabs>
              <w:ind w:left="437" w:hanging="300"/>
              <w:rPr>
                <w:rFonts w:asciiTheme="minorHAnsi" w:hAnsiTheme="minorHAnsi" w:cstheme="minorHAnsi"/>
                <w:b/>
                <w:bCs/>
                <w:i/>
                <w:iCs/>
                <w:sz w:val="16"/>
                <w:szCs w:val="16"/>
              </w:rPr>
            </w:pPr>
            <w:r w:rsidRPr="00E47BB9">
              <w:rPr>
                <w:rFonts w:asciiTheme="minorHAnsi" w:hAnsiTheme="minorHAnsi" w:cstheme="minorHAnsi"/>
                <w:b/>
                <w:bCs/>
                <w:iCs/>
                <w:sz w:val="16"/>
                <w:szCs w:val="16"/>
              </w:rPr>
              <w:t>patenkinama</w:t>
            </w:r>
            <w:r w:rsidRPr="00E47BB9">
              <w:rPr>
                <w:rFonts w:asciiTheme="minorHAnsi" w:hAnsiTheme="minorHAnsi" w:cstheme="minorHAnsi"/>
                <w:sz w:val="16"/>
                <w:szCs w:val="16"/>
              </w:rPr>
              <w:t>: mėginių ėmimas atliekamas kasmet kokybės rodiklių pokyčio greičiui nustatyti;</w:t>
            </w:r>
          </w:p>
          <w:p w14:paraId="17F1E183" w14:textId="77777777" w:rsidR="00812909" w:rsidRPr="00182482" w:rsidRDefault="00812909">
            <w:pPr>
              <w:numPr>
                <w:ilvl w:val="0"/>
                <w:numId w:val="3"/>
              </w:numPr>
              <w:tabs>
                <w:tab w:val="clear" w:pos="1620"/>
                <w:tab w:val="num" w:pos="437"/>
              </w:tabs>
              <w:ind w:left="437" w:hanging="300"/>
              <w:rPr>
                <w:rFonts w:asciiTheme="minorHAnsi" w:hAnsiTheme="minorHAnsi" w:cstheme="minorHAnsi"/>
                <w:bCs/>
              </w:rPr>
            </w:pPr>
            <w:r w:rsidRPr="00E47BB9">
              <w:rPr>
                <w:rFonts w:asciiTheme="minorHAnsi" w:hAnsiTheme="minorHAnsi" w:cstheme="minorHAnsi"/>
                <w:b/>
                <w:bCs/>
                <w:iCs/>
                <w:sz w:val="16"/>
                <w:szCs w:val="16"/>
              </w:rPr>
              <w:t>bloga</w:t>
            </w:r>
            <w:r w:rsidRPr="00E47BB9">
              <w:rPr>
                <w:rFonts w:asciiTheme="minorHAnsi" w:hAnsiTheme="minorHAnsi" w:cstheme="minorHAnsi"/>
                <w:sz w:val="16"/>
                <w:szCs w:val="16"/>
              </w:rPr>
              <w:t xml:space="preserve">: </w:t>
            </w:r>
            <w:r w:rsidRPr="00E47BB9">
              <w:rPr>
                <w:rFonts w:asciiTheme="minorHAnsi" w:hAnsiTheme="minorHAnsi" w:cs="Calibri"/>
                <w:color w:val="000000"/>
                <w:sz w:val="16"/>
                <w:szCs w:val="16"/>
              </w:rPr>
              <w:t>papildomai atliekami alyvos pliūpsnio taško temperatūros, vandens kiekio alyvoje ir alyvos dielektrinių nuostolių kampo tgδ vertės patikrinimai. Pagal papildomų patikrinimų</w:t>
            </w:r>
            <w:r w:rsidRPr="00E47BB9">
              <w:rPr>
                <w:rFonts w:asciiTheme="minorHAnsi" w:hAnsiTheme="minorHAnsi" w:cstheme="minorHAnsi"/>
                <w:sz w:val="16"/>
                <w:szCs w:val="16"/>
              </w:rPr>
              <w:t xml:space="preserve"> rezultatus daromas sprendimas dėl izoliacinės alyvos pakeitimo.</w:t>
            </w:r>
          </w:p>
        </w:tc>
      </w:tr>
    </w:tbl>
    <w:p w14:paraId="0C45A894" w14:textId="72933C68" w:rsidR="00812909" w:rsidRPr="005248F2" w:rsidRDefault="00812909" w:rsidP="0075734A">
      <w:pPr>
        <w:pStyle w:val="Lentelipavadinimai"/>
        <w:tabs>
          <w:tab w:val="clear" w:pos="1418"/>
          <w:tab w:val="left" w:pos="284"/>
        </w:tabs>
        <w:spacing w:before="240"/>
        <w:ind w:left="0" w:firstLine="0"/>
      </w:pPr>
      <w:r w:rsidRPr="004A5D3E">
        <w:t>lentelė</w:t>
      </w:r>
      <w:r>
        <w:t xml:space="preserve">. Įpiltos į 110 kV įtampos nehermetišką įvadą </w:t>
      </w:r>
      <w:r w:rsidRPr="005248F2">
        <w:t xml:space="preserve">izoliacinės alyvos </w:t>
      </w:r>
      <w:r>
        <w:t xml:space="preserve">papildomai tikrinamų </w:t>
      </w:r>
      <w:r w:rsidRPr="005248F2">
        <w:t xml:space="preserve">kokybės rodiklių </w:t>
      </w:r>
      <w:r>
        <w:t>leistinos</w:t>
      </w:r>
      <w:r w:rsidRPr="005248F2">
        <w:t xml:space="preserve"> reikšmės</w:t>
      </w:r>
    </w:p>
    <w:tbl>
      <w:tblPr>
        <w:tblStyle w:val="Lentelstinklelis"/>
        <w:tblW w:w="5000" w:type="pct"/>
        <w:tblInd w:w="-5" w:type="dxa"/>
        <w:tblLayout w:type="fixed"/>
        <w:tblLook w:val="01E0" w:firstRow="1" w:lastRow="1" w:firstColumn="1" w:lastColumn="1" w:noHBand="0" w:noVBand="0"/>
      </w:tblPr>
      <w:tblGrid>
        <w:gridCol w:w="2531"/>
        <w:gridCol w:w="2319"/>
        <w:gridCol w:w="2319"/>
        <w:gridCol w:w="2319"/>
      </w:tblGrid>
      <w:tr w:rsidR="00812909" w:rsidRPr="00336981" w14:paraId="3668A43B" w14:textId="77777777" w:rsidTr="0075734A">
        <w:trPr>
          <w:trHeight w:val="433"/>
        </w:trPr>
        <w:tc>
          <w:tcPr>
            <w:tcW w:w="1334" w:type="pct"/>
            <w:vMerge w:val="restart"/>
            <w:shd w:val="clear" w:color="auto" w:fill="D9D9D9" w:themeFill="background1" w:themeFillShade="D9"/>
            <w:vAlign w:val="center"/>
          </w:tcPr>
          <w:p w14:paraId="6760F30E" w14:textId="77777777" w:rsidR="00812909" w:rsidRPr="00B13E41" w:rsidRDefault="00812909">
            <w:pPr>
              <w:rPr>
                <w:rFonts w:ascii="Calibri" w:hAnsi="Calibri" w:cs="Calibri"/>
                <w:b/>
                <w:bCs/>
                <w:color w:val="000000" w:themeColor="text1"/>
              </w:rPr>
            </w:pPr>
            <w:r w:rsidRPr="00B13E41">
              <w:rPr>
                <w:rFonts w:ascii="Calibri" w:hAnsi="Calibri" w:cs="Calibri"/>
                <w:b/>
                <w:bCs/>
                <w:color w:val="000000" w:themeColor="text1"/>
              </w:rPr>
              <w:t>Izoliacinės alyvos kokybės rodiklis</w:t>
            </w:r>
          </w:p>
        </w:tc>
        <w:tc>
          <w:tcPr>
            <w:tcW w:w="3666" w:type="pct"/>
            <w:gridSpan w:val="3"/>
            <w:shd w:val="clear" w:color="auto" w:fill="D9D9D9" w:themeFill="background1" w:themeFillShade="D9"/>
            <w:vAlign w:val="center"/>
          </w:tcPr>
          <w:p w14:paraId="0D595042" w14:textId="77777777" w:rsidR="00812909" w:rsidRPr="00B13E41" w:rsidRDefault="00812909">
            <w:pPr>
              <w:jc w:val="center"/>
              <w:rPr>
                <w:rFonts w:ascii="Calibri" w:hAnsi="Calibri" w:cs="Calibri"/>
                <w:b/>
                <w:bCs/>
                <w:color w:val="000000" w:themeColor="text1"/>
              </w:rPr>
            </w:pPr>
            <w:r w:rsidRPr="00B13E41">
              <w:rPr>
                <w:rFonts w:ascii="Calibri" w:hAnsi="Calibri" w:cs="Calibri"/>
                <w:b/>
                <w:bCs/>
                <w:color w:val="000000" w:themeColor="text1"/>
              </w:rPr>
              <w:t>Įrenginio vardinė įtampa ir alyvos būklės gradacija</w:t>
            </w:r>
          </w:p>
        </w:tc>
      </w:tr>
      <w:tr w:rsidR="0075734A" w:rsidRPr="00336981" w14:paraId="12A0839D" w14:textId="77777777" w:rsidTr="0075734A">
        <w:trPr>
          <w:trHeight w:val="161"/>
        </w:trPr>
        <w:tc>
          <w:tcPr>
            <w:tcW w:w="1334" w:type="pct"/>
            <w:vMerge/>
            <w:vAlign w:val="center"/>
          </w:tcPr>
          <w:p w14:paraId="6771445F" w14:textId="77777777" w:rsidR="0075734A" w:rsidRPr="00B13E41" w:rsidRDefault="0075734A">
            <w:pPr>
              <w:rPr>
                <w:rFonts w:ascii="Calibri" w:hAnsi="Calibri" w:cs="Calibri"/>
                <w:b/>
                <w:bCs/>
                <w:color w:val="000000" w:themeColor="text1"/>
              </w:rPr>
            </w:pPr>
          </w:p>
        </w:tc>
        <w:tc>
          <w:tcPr>
            <w:tcW w:w="3666" w:type="pct"/>
            <w:gridSpan w:val="3"/>
            <w:shd w:val="clear" w:color="auto" w:fill="D9D9D9" w:themeFill="background1" w:themeFillShade="D9"/>
            <w:vAlign w:val="center"/>
          </w:tcPr>
          <w:p w14:paraId="0FD5A826" w14:textId="7EEE7B98" w:rsidR="0075734A" w:rsidRPr="00B13E41" w:rsidRDefault="0075734A">
            <w:pPr>
              <w:jc w:val="center"/>
              <w:rPr>
                <w:rFonts w:ascii="Calibri" w:hAnsi="Calibri" w:cs="Calibri"/>
                <w:b/>
                <w:bCs/>
                <w:color w:val="000000" w:themeColor="text1"/>
              </w:rPr>
            </w:pPr>
            <w:r w:rsidRPr="00B13E41">
              <w:rPr>
                <w:rFonts w:ascii="Calibri" w:hAnsi="Calibri" w:cs="Calibri"/>
                <w:b/>
                <w:bCs/>
                <w:color w:val="000000" w:themeColor="text1"/>
              </w:rPr>
              <w:t>110 kV</w:t>
            </w:r>
          </w:p>
        </w:tc>
      </w:tr>
      <w:tr w:rsidR="0075734A" w:rsidRPr="00336981" w14:paraId="134FBE76" w14:textId="77777777" w:rsidTr="0075734A">
        <w:trPr>
          <w:trHeight w:val="421"/>
        </w:trPr>
        <w:tc>
          <w:tcPr>
            <w:tcW w:w="1334" w:type="pct"/>
            <w:vMerge/>
            <w:vAlign w:val="center"/>
          </w:tcPr>
          <w:p w14:paraId="32E5CE4A" w14:textId="77777777" w:rsidR="0075734A" w:rsidRPr="00B13E41" w:rsidRDefault="0075734A">
            <w:pPr>
              <w:rPr>
                <w:rFonts w:ascii="Calibri" w:hAnsi="Calibri" w:cs="Calibri"/>
                <w:b/>
                <w:bCs/>
                <w:color w:val="000000" w:themeColor="text1"/>
              </w:rPr>
            </w:pPr>
          </w:p>
        </w:tc>
        <w:tc>
          <w:tcPr>
            <w:tcW w:w="1222" w:type="pct"/>
            <w:shd w:val="clear" w:color="auto" w:fill="D9D9D9" w:themeFill="background1" w:themeFillShade="D9"/>
            <w:vAlign w:val="center"/>
          </w:tcPr>
          <w:p w14:paraId="3527C5D3" w14:textId="77777777" w:rsidR="0075734A" w:rsidRPr="00B13E41" w:rsidRDefault="0075734A">
            <w:pPr>
              <w:jc w:val="center"/>
              <w:rPr>
                <w:rFonts w:ascii="Calibri" w:hAnsi="Calibri" w:cs="Calibri"/>
                <w:b/>
                <w:bCs/>
                <w:color w:val="000000" w:themeColor="text1"/>
              </w:rPr>
            </w:pPr>
            <w:r w:rsidRPr="00B13E41">
              <w:rPr>
                <w:rFonts w:ascii="Calibri" w:hAnsi="Calibri" w:cs="Calibri"/>
                <w:b/>
                <w:bCs/>
                <w:color w:val="000000" w:themeColor="text1"/>
              </w:rPr>
              <w:t>geros būklės</w:t>
            </w:r>
          </w:p>
        </w:tc>
        <w:tc>
          <w:tcPr>
            <w:tcW w:w="1222" w:type="pct"/>
            <w:shd w:val="clear" w:color="auto" w:fill="D9D9D9" w:themeFill="background1" w:themeFillShade="D9"/>
            <w:vAlign w:val="center"/>
          </w:tcPr>
          <w:p w14:paraId="51DCFA6E" w14:textId="77777777" w:rsidR="0075734A" w:rsidRPr="00B13E41" w:rsidRDefault="0075734A">
            <w:pPr>
              <w:ind w:right="-108" w:hanging="109"/>
              <w:jc w:val="center"/>
              <w:rPr>
                <w:rFonts w:ascii="Calibri" w:hAnsi="Calibri" w:cs="Calibri"/>
                <w:b/>
                <w:bCs/>
                <w:color w:val="000000" w:themeColor="text1"/>
              </w:rPr>
            </w:pPr>
            <w:r w:rsidRPr="00B13E41">
              <w:rPr>
                <w:rFonts w:ascii="Calibri" w:hAnsi="Calibri" w:cs="Calibri"/>
                <w:b/>
                <w:bCs/>
                <w:color w:val="000000" w:themeColor="text1"/>
              </w:rPr>
              <w:t>patenkinamos būklės</w:t>
            </w:r>
          </w:p>
        </w:tc>
        <w:tc>
          <w:tcPr>
            <w:tcW w:w="1222" w:type="pct"/>
            <w:shd w:val="clear" w:color="auto" w:fill="D9D9D9" w:themeFill="background1" w:themeFillShade="D9"/>
            <w:vAlign w:val="center"/>
          </w:tcPr>
          <w:p w14:paraId="6F11A765" w14:textId="7F0F137E" w:rsidR="0075734A" w:rsidRPr="00B13E41" w:rsidRDefault="0075734A">
            <w:pPr>
              <w:jc w:val="center"/>
              <w:rPr>
                <w:rFonts w:ascii="Calibri" w:hAnsi="Calibri" w:cs="Calibri"/>
                <w:b/>
                <w:bCs/>
                <w:color w:val="000000" w:themeColor="text1"/>
              </w:rPr>
            </w:pPr>
            <w:r w:rsidRPr="00B13E41">
              <w:rPr>
                <w:rFonts w:ascii="Calibri" w:hAnsi="Calibri" w:cs="Calibri"/>
                <w:b/>
                <w:bCs/>
                <w:color w:val="000000" w:themeColor="text1"/>
              </w:rPr>
              <w:t>blogos būklės</w:t>
            </w:r>
          </w:p>
        </w:tc>
      </w:tr>
      <w:tr w:rsidR="0075734A" w:rsidRPr="00336981" w14:paraId="68E03C03" w14:textId="77777777" w:rsidTr="0075734A">
        <w:trPr>
          <w:trHeight w:val="552"/>
        </w:trPr>
        <w:tc>
          <w:tcPr>
            <w:tcW w:w="1334" w:type="pct"/>
            <w:vAlign w:val="center"/>
          </w:tcPr>
          <w:p w14:paraId="754A7694" w14:textId="77777777" w:rsidR="0075734A" w:rsidRPr="00336981" w:rsidRDefault="0075734A">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Dielektrinių nuostolių kampo tgδ vertė </w:t>
            </w:r>
            <w:r w:rsidRPr="00336981">
              <w:rPr>
                <w:rFonts w:asciiTheme="minorHAnsi" w:hAnsiTheme="minorHAnsi" w:cstheme="minorHAnsi"/>
                <w:spacing w:val="-4"/>
              </w:rPr>
              <w:t>(90</w:t>
            </w:r>
            <w:r w:rsidRPr="00336981">
              <w:rPr>
                <w:rFonts w:asciiTheme="minorHAnsi" w:eastAsia="Symbol" w:hAnsiTheme="minorHAnsi" w:cstheme="minorHAnsi"/>
                <w:spacing w:val="-4"/>
              </w:rPr>
              <w:t>°</w:t>
            </w:r>
            <w:r w:rsidRPr="00336981">
              <w:rPr>
                <w:rFonts w:asciiTheme="minorHAnsi" w:hAnsiTheme="minorHAnsi" w:cstheme="minorHAnsi"/>
                <w:spacing w:val="-4"/>
              </w:rPr>
              <w:t>C)</w:t>
            </w:r>
          </w:p>
        </w:tc>
        <w:tc>
          <w:tcPr>
            <w:tcW w:w="1222" w:type="pct"/>
            <w:shd w:val="clear" w:color="auto" w:fill="auto"/>
            <w:vAlign w:val="center"/>
          </w:tcPr>
          <w:p w14:paraId="44B3F112" w14:textId="77777777" w:rsidR="0075734A" w:rsidRPr="00336981" w:rsidRDefault="0075734A">
            <w:pPr>
              <w:jc w:val="center"/>
              <w:rPr>
                <w:rFonts w:asciiTheme="minorHAnsi" w:hAnsiTheme="minorHAnsi" w:cstheme="minorHAnsi"/>
              </w:rPr>
            </w:pPr>
            <w:r w:rsidRPr="00336981">
              <w:rPr>
                <w:rFonts w:asciiTheme="minorHAnsi" w:hAnsiTheme="minorHAnsi" w:cs="Calibri"/>
                <w:bCs/>
              </w:rPr>
              <w:t xml:space="preserve">&lt; </w:t>
            </w:r>
            <w:r>
              <w:rPr>
                <w:rFonts w:asciiTheme="minorHAnsi" w:hAnsiTheme="minorHAnsi" w:cs="Calibri"/>
                <w:bCs/>
              </w:rPr>
              <w:t>0,</w:t>
            </w:r>
            <w:r w:rsidRPr="00336981">
              <w:rPr>
                <w:rFonts w:asciiTheme="minorHAnsi" w:hAnsiTheme="minorHAnsi" w:cs="Calibri"/>
                <w:bCs/>
              </w:rPr>
              <w:t>1</w:t>
            </w:r>
          </w:p>
        </w:tc>
        <w:tc>
          <w:tcPr>
            <w:tcW w:w="1222" w:type="pct"/>
            <w:shd w:val="clear" w:color="auto" w:fill="auto"/>
            <w:vAlign w:val="center"/>
          </w:tcPr>
          <w:p w14:paraId="46340932" w14:textId="77777777" w:rsidR="0075734A" w:rsidRPr="00336981" w:rsidRDefault="0075734A">
            <w:pPr>
              <w:jc w:val="center"/>
              <w:rPr>
                <w:rFonts w:asciiTheme="minorHAnsi" w:hAnsiTheme="minorHAnsi" w:cstheme="minorHAnsi"/>
              </w:rPr>
            </w:pPr>
            <w:r>
              <w:rPr>
                <w:rFonts w:asciiTheme="minorHAnsi" w:hAnsiTheme="minorHAnsi" w:cs="Calibri"/>
              </w:rPr>
              <w:t>0,</w:t>
            </w:r>
            <w:r w:rsidRPr="00336981">
              <w:rPr>
                <w:rFonts w:asciiTheme="minorHAnsi" w:hAnsiTheme="minorHAnsi" w:cs="Calibri"/>
              </w:rPr>
              <w:t>1</w:t>
            </w:r>
            <w:r>
              <w:rPr>
                <w:rFonts w:asciiTheme="minorHAnsi" w:hAnsiTheme="minorHAnsi" w:cs="Calibri"/>
              </w:rPr>
              <w:t xml:space="preserve"> </w:t>
            </w:r>
            <w:r w:rsidRPr="00336981">
              <w:rPr>
                <w:rFonts w:asciiTheme="minorHAnsi" w:hAnsiTheme="minorHAnsi" w:cs="Calibri"/>
              </w:rPr>
              <w:t>÷</w:t>
            </w:r>
            <w:r>
              <w:rPr>
                <w:rFonts w:asciiTheme="minorHAnsi" w:hAnsiTheme="minorHAnsi" w:cs="Calibri"/>
              </w:rPr>
              <w:t xml:space="preserve"> 0,</w:t>
            </w:r>
            <w:r w:rsidRPr="00336981">
              <w:rPr>
                <w:rFonts w:asciiTheme="minorHAnsi" w:hAnsiTheme="minorHAnsi" w:cs="Calibri"/>
              </w:rPr>
              <w:t>3</w:t>
            </w:r>
          </w:p>
        </w:tc>
        <w:tc>
          <w:tcPr>
            <w:tcW w:w="1222" w:type="pct"/>
            <w:shd w:val="clear" w:color="auto" w:fill="auto"/>
            <w:vAlign w:val="center"/>
          </w:tcPr>
          <w:p w14:paraId="43FD5630" w14:textId="66F94F0A" w:rsidR="0075734A" w:rsidRPr="00336981" w:rsidRDefault="0075734A">
            <w:pPr>
              <w:jc w:val="center"/>
              <w:rPr>
                <w:rFonts w:asciiTheme="minorHAnsi" w:hAnsiTheme="minorHAnsi" w:cstheme="minorHAnsi"/>
              </w:rPr>
            </w:pPr>
            <w:r w:rsidRPr="00336981">
              <w:rPr>
                <w:rFonts w:asciiTheme="minorHAnsi" w:hAnsiTheme="minorHAnsi" w:cs="Calibri"/>
              </w:rPr>
              <w:t xml:space="preserve">&gt; </w:t>
            </w:r>
            <w:r>
              <w:rPr>
                <w:rFonts w:asciiTheme="minorHAnsi" w:hAnsiTheme="minorHAnsi" w:cs="Calibri"/>
              </w:rPr>
              <w:t>0,3</w:t>
            </w:r>
          </w:p>
        </w:tc>
      </w:tr>
      <w:tr w:rsidR="0075734A" w:rsidRPr="00336981" w14:paraId="5C16CA59" w14:textId="77777777" w:rsidTr="0075734A">
        <w:trPr>
          <w:trHeight w:val="552"/>
        </w:trPr>
        <w:tc>
          <w:tcPr>
            <w:tcW w:w="1334" w:type="pct"/>
            <w:vAlign w:val="center"/>
          </w:tcPr>
          <w:p w14:paraId="7D6B315A" w14:textId="77777777" w:rsidR="0075734A" w:rsidRPr="00336981" w:rsidRDefault="0075734A">
            <w:pPr>
              <w:rPr>
                <w:rFonts w:asciiTheme="minorHAnsi" w:hAnsiTheme="minorHAnsi" w:cstheme="minorHAnsi"/>
                <w:color w:val="000000" w:themeColor="text1"/>
              </w:rPr>
            </w:pPr>
            <w:r w:rsidRPr="00336981">
              <w:rPr>
                <w:rFonts w:asciiTheme="minorHAnsi" w:hAnsiTheme="minorHAnsi" w:cstheme="minorHAnsi"/>
                <w:color w:val="000000" w:themeColor="text1"/>
              </w:rPr>
              <w:t xml:space="preserve">Pliūpsnio taško temperatūra, </w:t>
            </w:r>
            <w:r w:rsidRPr="00336981">
              <w:rPr>
                <w:rFonts w:asciiTheme="minorHAnsi" w:eastAsia="Symbol" w:hAnsiTheme="minorHAnsi" w:cstheme="minorHAnsi"/>
              </w:rPr>
              <w:t>°</w:t>
            </w:r>
            <w:r w:rsidRPr="00336981">
              <w:rPr>
                <w:rFonts w:asciiTheme="minorHAnsi" w:hAnsiTheme="minorHAnsi" w:cstheme="minorHAnsi"/>
              </w:rPr>
              <w:t>C</w:t>
            </w:r>
          </w:p>
        </w:tc>
        <w:tc>
          <w:tcPr>
            <w:tcW w:w="3666" w:type="pct"/>
            <w:gridSpan w:val="3"/>
            <w:shd w:val="clear" w:color="auto" w:fill="auto"/>
            <w:vAlign w:val="center"/>
          </w:tcPr>
          <w:p w14:paraId="0D8FAE1A" w14:textId="36ABD587" w:rsidR="0075734A" w:rsidRPr="00336981" w:rsidRDefault="0075734A">
            <w:pPr>
              <w:jc w:val="center"/>
              <w:rPr>
                <w:rFonts w:asciiTheme="minorHAnsi" w:hAnsiTheme="minorHAnsi" w:cstheme="minorHAnsi"/>
              </w:rPr>
            </w:pPr>
            <w:r w:rsidRPr="00336981">
              <w:rPr>
                <w:rFonts w:asciiTheme="minorHAnsi" w:hAnsiTheme="minorHAnsi" w:cstheme="minorHAnsi"/>
                <w:sz w:val="16"/>
                <w:szCs w:val="16"/>
              </w:rPr>
              <w:t>Leistinas sumažėjimas ne daugiau 10% lyginant su ankstesniu bandymu</w:t>
            </w:r>
            <w:r>
              <w:rPr>
                <w:rFonts w:asciiTheme="minorHAnsi" w:hAnsiTheme="minorHAnsi" w:cstheme="minorHAnsi"/>
                <w:sz w:val="16"/>
                <w:szCs w:val="16"/>
              </w:rPr>
              <w:t>, bet ne mažiau kaip +125</w:t>
            </w:r>
            <w:r w:rsidRPr="00D2019D">
              <w:rPr>
                <w:rFonts w:asciiTheme="minorHAnsi" w:eastAsia="Symbol" w:hAnsiTheme="minorHAnsi" w:cstheme="minorHAnsi"/>
                <w:sz w:val="16"/>
                <w:szCs w:val="16"/>
              </w:rPr>
              <w:t>°</w:t>
            </w:r>
            <w:r w:rsidRPr="00D2019D">
              <w:rPr>
                <w:rFonts w:asciiTheme="minorHAnsi" w:hAnsiTheme="minorHAnsi" w:cstheme="minorHAnsi"/>
                <w:sz w:val="16"/>
                <w:szCs w:val="16"/>
              </w:rPr>
              <w:t>C</w:t>
            </w:r>
          </w:p>
        </w:tc>
      </w:tr>
    </w:tbl>
    <w:p w14:paraId="21131939" w14:textId="77777777" w:rsidR="00812909" w:rsidRPr="00D74E15" w:rsidRDefault="00812909" w:rsidP="00812909">
      <w:pPr>
        <w:pStyle w:val="Sraopastraipa"/>
        <w:ind w:left="1418"/>
        <w:jc w:val="both"/>
        <w:rPr>
          <w:rFonts w:ascii="Calibri" w:eastAsia="Calibri" w:hAnsi="Calibri" w:cs="Calibri"/>
        </w:rPr>
      </w:pPr>
    </w:p>
    <w:p w14:paraId="4DE46C79" w14:textId="11736D38" w:rsidR="00EE2BCD" w:rsidRDefault="00EE2BCD"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sidR="00B240B9">
        <w:rPr>
          <w:rFonts w:ascii="Calibri" w:eastAsia="Calibri" w:hAnsi="Calibri" w:cs="Calibri"/>
        </w:rPr>
        <w:t>o</w:t>
      </w:r>
      <w:r w:rsidRPr="00D74E15">
        <w:rPr>
          <w:rFonts w:ascii="Calibri" w:eastAsia="Calibri" w:hAnsi="Calibri" w:cs="Calibri"/>
        </w:rPr>
        <w:t xml:space="preserve"> hermetiškiems įvadams, kurių konstrukcija numato alyvos mėginio paėmimą, ištirpusių alyvoje dujų chromatografinė analizė numatoma, jeigu pagrindinės arba paskutinio sluoksnio izoliacijos dielektrinių nuostolių kampo tgδ vertė skiriasi nuo ribinės reikšmės mažiau </w:t>
      </w:r>
      <w:r w:rsidR="00D9208C">
        <w:rPr>
          <w:rFonts w:ascii="Calibri" w:eastAsia="Calibri" w:hAnsi="Calibri" w:cs="Calibri"/>
        </w:rPr>
        <w:t>kaip</w:t>
      </w:r>
      <w:r w:rsidRPr="00D74E15">
        <w:rPr>
          <w:rFonts w:ascii="Calibri" w:eastAsia="Calibri" w:hAnsi="Calibri" w:cs="Calibri"/>
        </w:rPr>
        <w:t xml:space="preserve"> 10% arba šios vertės pokytis yra didesnis </w:t>
      </w:r>
      <w:r w:rsidR="00D9208C">
        <w:rPr>
          <w:rFonts w:ascii="Calibri" w:eastAsia="Calibri" w:hAnsi="Calibri" w:cs="Calibri"/>
        </w:rPr>
        <w:t>kaip</w:t>
      </w:r>
      <w:r w:rsidRPr="00D74E15">
        <w:rPr>
          <w:rFonts w:ascii="Calibri" w:eastAsia="Calibri" w:hAnsi="Calibri" w:cs="Calibri"/>
        </w:rPr>
        <w:t xml:space="preserve"> </w:t>
      </w:r>
      <w:r w:rsidR="00111EBA">
        <w:rPr>
          <w:rFonts w:ascii="Calibri" w:eastAsia="Calibri" w:hAnsi="Calibri" w:cs="Calibri"/>
        </w:rPr>
        <w:t>50%</w:t>
      </w:r>
      <w:r w:rsidRPr="00D74E15">
        <w:rPr>
          <w:rFonts w:ascii="Calibri" w:eastAsia="Calibri" w:hAnsi="Calibri" w:cs="Calibri"/>
        </w:rPr>
        <w:t xml:space="preserve"> palyginus su ankstesnio patikrinimo rezultatais. Ištirpusių alyvoje dujų chromatografinės analizės patikrinimų rezultatai vertinami pagal </w:t>
      </w:r>
      <w:r w:rsidR="0075734A" w:rsidRPr="0075734A">
        <w:rPr>
          <w:rFonts w:ascii="Calibri" w:eastAsia="Calibri" w:hAnsi="Calibri" w:cs="Calibri"/>
        </w:rPr>
        <w:t>žiemiau šiame punkte pateikiamoje</w:t>
      </w:r>
      <w:r w:rsidR="00BA6939" w:rsidRPr="00AA1232">
        <w:rPr>
          <w:rFonts w:ascii="Calibri" w:eastAsia="Calibri" w:hAnsi="Calibri" w:cs="Calibri"/>
        </w:rPr>
        <w:t xml:space="preserve"> </w:t>
      </w:r>
      <w:r w:rsidRPr="00AA1232">
        <w:rPr>
          <w:rFonts w:ascii="Calibri" w:eastAsia="Calibri" w:hAnsi="Calibri" w:cs="Calibri"/>
        </w:rPr>
        <w:t>l</w:t>
      </w:r>
      <w:r w:rsidRPr="00D74E15">
        <w:rPr>
          <w:rFonts w:ascii="Calibri" w:eastAsia="Calibri" w:hAnsi="Calibri" w:cs="Calibri"/>
        </w:rPr>
        <w:t xml:space="preserve">entelėje </w:t>
      </w:r>
      <w:r w:rsidR="0075734A">
        <w:rPr>
          <w:rFonts w:ascii="Calibri" w:eastAsia="Calibri" w:hAnsi="Calibri" w:cs="Calibri"/>
        </w:rPr>
        <w:t>nurodomas</w:t>
      </w:r>
      <w:r w:rsidRPr="00D74E15">
        <w:rPr>
          <w:rFonts w:ascii="Calibri" w:eastAsia="Calibri" w:hAnsi="Calibri" w:cs="Calibri"/>
        </w:rPr>
        <w:t xml:space="preserve"> reikšmes</w:t>
      </w:r>
      <w:r w:rsidR="0075734A">
        <w:rPr>
          <w:rFonts w:ascii="Calibri" w:eastAsia="Calibri" w:hAnsi="Calibri" w:cs="Calibri"/>
        </w:rPr>
        <w:t>.</w:t>
      </w:r>
    </w:p>
    <w:p w14:paraId="32A04A7D" w14:textId="77777777" w:rsidR="0075734A" w:rsidRDefault="0075734A" w:rsidP="0075734A"/>
    <w:p w14:paraId="25929488" w14:textId="7FCD20BB" w:rsidR="0075734A" w:rsidRPr="007E4D57" w:rsidRDefault="0075734A" w:rsidP="0075734A">
      <w:pPr>
        <w:pStyle w:val="Lentelipavadinimai"/>
        <w:tabs>
          <w:tab w:val="clear" w:pos="1418"/>
          <w:tab w:val="left" w:pos="284"/>
        </w:tabs>
        <w:ind w:left="0" w:firstLine="0"/>
      </w:pPr>
      <w:r w:rsidRPr="007E4D57">
        <w:t xml:space="preserve">lentelė. </w:t>
      </w:r>
      <w:r>
        <w:rPr>
          <w:rFonts w:ascii="Calibri" w:hAnsi="Calibri" w:cs="Calibri"/>
          <w:bCs/>
        </w:rPr>
        <w:t xml:space="preserve">110 </w:t>
      </w:r>
      <w:r w:rsidRPr="0060054F">
        <w:t xml:space="preserve">kV </w:t>
      </w:r>
      <w:r>
        <w:t xml:space="preserve">įtampos </w:t>
      </w:r>
      <w:r w:rsidRPr="0060054F">
        <w:t>he</w:t>
      </w:r>
      <w:r w:rsidRPr="00C73F86">
        <w:t>rmeti</w:t>
      </w:r>
      <w:r w:rsidRPr="0060054F">
        <w:t>škų įvadų</w:t>
      </w:r>
      <w:r w:rsidRPr="007E4D57">
        <w:t xml:space="preserve"> alyvoje</w:t>
      </w:r>
      <w:r>
        <w:t xml:space="preserve"> </w:t>
      </w:r>
      <w:r w:rsidRPr="007E4D57">
        <w:t>ištirpusių d</w:t>
      </w:r>
      <w:r w:rsidRPr="0060054F">
        <w:t xml:space="preserve">ujų </w:t>
      </w:r>
      <w:r>
        <w:t>leistinos</w:t>
      </w:r>
      <w:r w:rsidRPr="007E4D57">
        <w:t xml:space="preserve"> koncentracijos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36"/>
        <w:gridCol w:w="1337"/>
        <w:gridCol w:w="1336"/>
        <w:gridCol w:w="1337"/>
        <w:gridCol w:w="1336"/>
        <w:gridCol w:w="1337"/>
        <w:gridCol w:w="1337"/>
      </w:tblGrid>
      <w:tr w:rsidR="0075734A" w:rsidRPr="00856273" w14:paraId="07115366" w14:textId="77777777">
        <w:trPr>
          <w:trHeight w:val="359"/>
        </w:trPr>
        <w:tc>
          <w:tcPr>
            <w:tcW w:w="9356" w:type="dxa"/>
            <w:gridSpan w:val="7"/>
            <w:shd w:val="clear" w:color="auto" w:fill="D9D9D9" w:themeFill="background1" w:themeFillShade="D9"/>
            <w:vAlign w:val="center"/>
          </w:tcPr>
          <w:p w14:paraId="0358F73B" w14:textId="77777777" w:rsidR="0075734A" w:rsidRPr="00B13E41" w:rsidRDefault="0075734A">
            <w:pPr>
              <w:jc w:val="center"/>
              <w:rPr>
                <w:rFonts w:ascii="Calibri" w:hAnsi="Calibri" w:cs="Calibri"/>
                <w:b/>
                <w:bCs/>
                <w:color w:val="000000" w:themeColor="text1"/>
                <w:sz w:val="20"/>
                <w:szCs w:val="20"/>
                <w:lang w:eastAsia="lt-LT"/>
              </w:rPr>
            </w:pPr>
            <w:r w:rsidRPr="00B13E41">
              <w:rPr>
                <w:rFonts w:ascii="Calibri" w:hAnsi="Calibri" w:cs="Calibri"/>
                <w:b/>
                <w:bCs/>
                <w:color w:val="000000" w:themeColor="text1"/>
                <w:sz w:val="20"/>
                <w:szCs w:val="20"/>
                <w:lang w:eastAsia="lt-LT"/>
              </w:rPr>
              <w:t>Leistinos ištirpusių dujų koncentracijos (ppm)</w:t>
            </w:r>
          </w:p>
        </w:tc>
      </w:tr>
      <w:tr w:rsidR="0075734A" w:rsidRPr="00B00C34" w14:paraId="16DCD43B" w14:textId="77777777">
        <w:tc>
          <w:tcPr>
            <w:tcW w:w="1336" w:type="dxa"/>
            <w:shd w:val="clear" w:color="auto" w:fill="D9D9D9" w:themeFill="background1" w:themeFillShade="D9"/>
            <w:vAlign w:val="center"/>
          </w:tcPr>
          <w:p w14:paraId="3EB9360A"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p>
          <w:p w14:paraId="625AEA22"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(vandenilis)</w:t>
            </w:r>
          </w:p>
        </w:tc>
        <w:tc>
          <w:tcPr>
            <w:tcW w:w="1337" w:type="dxa"/>
            <w:shd w:val="clear" w:color="auto" w:fill="D9D9D9" w:themeFill="background1" w:themeFillShade="D9"/>
            <w:vAlign w:val="center"/>
          </w:tcPr>
          <w:p w14:paraId="7297CF34" w14:textId="77777777" w:rsidR="00B13E41"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CH</w:t>
            </w:r>
            <w:r w:rsidRPr="002724B9">
              <w:rPr>
                <w:rFonts w:ascii="Calibri" w:hAnsi="Calibri" w:cs="Calibri"/>
                <w:b/>
                <w:bCs/>
                <w:color w:val="000000" w:themeColor="text1"/>
                <w:sz w:val="16"/>
                <w:szCs w:val="16"/>
                <w:vertAlign w:val="subscript"/>
                <w:lang w:eastAsia="lt-LT"/>
              </w:rPr>
              <w:t>4</w:t>
            </w:r>
            <w:r w:rsidRPr="002724B9">
              <w:rPr>
                <w:rFonts w:ascii="Calibri" w:hAnsi="Calibri" w:cs="Calibri"/>
                <w:b/>
                <w:bCs/>
                <w:color w:val="000000" w:themeColor="text1"/>
                <w:sz w:val="16"/>
                <w:szCs w:val="16"/>
                <w:lang w:eastAsia="lt-LT"/>
              </w:rPr>
              <w:t xml:space="preserve"> </w:t>
            </w:r>
          </w:p>
          <w:p w14:paraId="54D505A6" w14:textId="4FC924DB"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(metanas)</w:t>
            </w:r>
          </w:p>
        </w:tc>
        <w:tc>
          <w:tcPr>
            <w:tcW w:w="1336" w:type="dxa"/>
            <w:shd w:val="clear" w:color="auto" w:fill="D9D9D9" w:themeFill="background1" w:themeFillShade="D9"/>
            <w:vAlign w:val="center"/>
          </w:tcPr>
          <w:p w14:paraId="0B468F58"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4</w:t>
            </w:r>
          </w:p>
          <w:p w14:paraId="2CF5D4DF"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(etilenas)</w:t>
            </w:r>
          </w:p>
        </w:tc>
        <w:tc>
          <w:tcPr>
            <w:tcW w:w="1337" w:type="dxa"/>
            <w:shd w:val="clear" w:color="auto" w:fill="D9D9D9" w:themeFill="background1" w:themeFillShade="D9"/>
            <w:vAlign w:val="center"/>
          </w:tcPr>
          <w:p w14:paraId="6DF447CD"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6</w:t>
            </w:r>
          </w:p>
          <w:p w14:paraId="4F7366AD"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(etanas)</w:t>
            </w:r>
          </w:p>
        </w:tc>
        <w:tc>
          <w:tcPr>
            <w:tcW w:w="1336" w:type="dxa"/>
            <w:shd w:val="clear" w:color="auto" w:fill="D9D9D9" w:themeFill="background1" w:themeFillShade="D9"/>
            <w:vAlign w:val="center"/>
          </w:tcPr>
          <w:p w14:paraId="1936E792" w14:textId="77777777" w:rsidR="0075734A"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H</w:t>
            </w:r>
            <w:r w:rsidRPr="002724B9">
              <w:rPr>
                <w:rFonts w:ascii="Calibri" w:hAnsi="Calibri" w:cs="Calibri"/>
                <w:b/>
                <w:bCs/>
                <w:color w:val="000000" w:themeColor="text1"/>
                <w:sz w:val="16"/>
                <w:szCs w:val="16"/>
                <w:vertAlign w:val="subscript"/>
                <w:lang w:eastAsia="lt-LT"/>
              </w:rPr>
              <w:t>2</w:t>
            </w:r>
            <w:r w:rsidRPr="002724B9">
              <w:rPr>
                <w:rFonts w:ascii="Calibri" w:hAnsi="Calibri" w:cs="Calibri"/>
                <w:b/>
                <w:bCs/>
                <w:color w:val="000000" w:themeColor="text1"/>
                <w:sz w:val="16"/>
                <w:szCs w:val="16"/>
                <w:lang w:eastAsia="lt-LT"/>
              </w:rPr>
              <w:t xml:space="preserve"> </w:t>
            </w:r>
          </w:p>
          <w:p w14:paraId="6A5E9504"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(acetilenas)</w:t>
            </w:r>
          </w:p>
        </w:tc>
        <w:tc>
          <w:tcPr>
            <w:tcW w:w="1337" w:type="dxa"/>
            <w:shd w:val="clear" w:color="auto" w:fill="D9D9D9" w:themeFill="background1" w:themeFillShade="D9"/>
            <w:vAlign w:val="center"/>
          </w:tcPr>
          <w:p w14:paraId="4987B782"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p>
          <w:p w14:paraId="7697D622"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oksidas)</w:t>
            </w:r>
          </w:p>
        </w:tc>
        <w:tc>
          <w:tcPr>
            <w:tcW w:w="1337" w:type="dxa"/>
            <w:shd w:val="clear" w:color="auto" w:fill="D9D9D9" w:themeFill="background1" w:themeFillShade="D9"/>
            <w:vAlign w:val="center"/>
          </w:tcPr>
          <w:p w14:paraId="39FEC35F"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CO</w:t>
            </w:r>
            <w:r w:rsidRPr="002724B9">
              <w:rPr>
                <w:rFonts w:ascii="Calibri" w:hAnsi="Calibri" w:cs="Calibri"/>
                <w:b/>
                <w:bCs/>
                <w:color w:val="000000" w:themeColor="text1"/>
                <w:sz w:val="16"/>
                <w:szCs w:val="16"/>
                <w:vertAlign w:val="subscript"/>
                <w:lang w:eastAsia="lt-LT"/>
              </w:rPr>
              <w:t>2</w:t>
            </w:r>
          </w:p>
          <w:p w14:paraId="7D99F870" w14:textId="77777777" w:rsidR="0075734A" w:rsidRPr="002724B9" w:rsidRDefault="0075734A">
            <w:pPr>
              <w:jc w:val="center"/>
              <w:rPr>
                <w:rFonts w:ascii="Calibri" w:hAnsi="Calibri" w:cs="Calibri"/>
                <w:b/>
                <w:bCs/>
                <w:color w:val="000000" w:themeColor="text1"/>
                <w:sz w:val="16"/>
                <w:szCs w:val="16"/>
                <w:lang w:eastAsia="lt-LT"/>
              </w:rPr>
            </w:pPr>
            <w:r w:rsidRPr="002724B9">
              <w:rPr>
                <w:rFonts w:ascii="Calibri" w:hAnsi="Calibri" w:cs="Calibri"/>
                <w:b/>
                <w:bCs/>
                <w:color w:val="000000" w:themeColor="text1"/>
                <w:sz w:val="16"/>
                <w:szCs w:val="16"/>
                <w:lang w:eastAsia="lt-LT"/>
              </w:rPr>
              <w:t>(anglies dioksidas)</w:t>
            </w:r>
          </w:p>
        </w:tc>
      </w:tr>
      <w:tr w:rsidR="0075734A" w:rsidRPr="00856273" w14:paraId="78C439D3" w14:textId="77777777">
        <w:trPr>
          <w:trHeight w:val="391"/>
        </w:trPr>
        <w:tc>
          <w:tcPr>
            <w:tcW w:w="1336" w:type="dxa"/>
            <w:vAlign w:val="center"/>
          </w:tcPr>
          <w:p w14:paraId="30C6928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10</w:t>
            </w:r>
            <w:r w:rsidRPr="00856273">
              <w:t>0</w:t>
            </w:r>
          </w:p>
        </w:tc>
        <w:tc>
          <w:tcPr>
            <w:tcW w:w="1337" w:type="dxa"/>
            <w:vAlign w:val="center"/>
          </w:tcPr>
          <w:p w14:paraId="4CEF4C1C" w14:textId="77777777" w:rsidR="0075734A" w:rsidRPr="00856273" w:rsidRDefault="0075734A">
            <w:pPr>
              <w:jc w:val="center"/>
            </w:pPr>
            <w:r w:rsidRPr="000B13BD">
              <w:rPr>
                <w:rFonts w:cstheme="minorHAnsi"/>
                <w:color w:val="000000"/>
                <w:sz w:val="20"/>
                <w:szCs w:val="20"/>
                <w:lang w:eastAsia="lt-LT"/>
              </w:rPr>
              <w:t>≤</w:t>
            </w:r>
            <w:r>
              <w:rPr>
                <w:rFonts w:cstheme="minorHAnsi"/>
                <w:color w:val="000000"/>
                <w:sz w:val="20"/>
                <w:szCs w:val="20"/>
                <w:lang w:eastAsia="lt-LT"/>
              </w:rPr>
              <w:t xml:space="preserve"> </w:t>
            </w:r>
            <w:r>
              <w:t>40</w:t>
            </w:r>
          </w:p>
        </w:tc>
        <w:tc>
          <w:tcPr>
            <w:tcW w:w="1336" w:type="dxa"/>
            <w:vAlign w:val="center"/>
          </w:tcPr>
          <w:p w14:paraId="1347A19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30</w:t>
            </w:r>
          </w:p>
        </w:tc>
        <w:tc>
          <w:tcPr>
            <w:tcW w:w="1337" w:type="dxa"/>
            <w:vAlign w:val="center"/>
          </w:tcPr>
          <w:p w14:paraId="3E0E17E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50</w:t>
            </w:r>
          </w:p>
        </w:tc>
        <w:tc>
          <w:tcPr>
            <w:tcW w:w="1336" w:type="dxa"/>
            <w:vAlign w:val="center"/>
          </w:tcPr>
          <w:p w14:paraId="3DB71BA2"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2</w:t>
            </w:r>
          </w:p>
        </w:tc>
        <w:tc>
          <w:tcPr>
            <w:tcW w:w="1337" w:type="dxa"/>
            <w:vAlign w:val="center"/>
          </w:tcPr>
          <w:p w14:paraId="34ABEA39"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500</w:t>
            </w:r>
          </w:p>
        </w:tc>
        <w:tc>
          <w:tcPr>
            <w:tcW w:w="1337" w:type="dxa"/>
            <w:vAlign w:val="center"/>
          </w:tcPr>
          <w:p w14:paraId="4245546A" w14:textId="77777777" w:rsidR="0075734A" w:rsidRPr="00856273" w:rsidRDefault="0075734A">
            <w:pPr>
              <w:jc w:val="center"/>
              <w:rPr>
                <w:bCs/>
              </w:rPr>
            </w:pPr>
            <w:r w:rsidRPr="000B13BD">
              <w:rPr>
                <w:rFonts w:cstheme="minorHAnsi"/>
                <w:color w:val="000000"/>
                <w:sz w:val="20"/>
                <w:szCs w:val="20"/>
                <w:lang w:eastAsia="lt-LT"/>
              </w:rPr>
              <w:t>≤</w:t>
            </w:r>
            <w:r>
              <w:rPr>
                <w:rFonts w:cstheme="minorHAnsi"/>
                <w:color w:val="000000"/>
                <w:sz w:val="20"/>
                <w:szCs w:val="20"/>
                <w:lang w:eastAsia="lt-LT"/>
              </w:rPr>
              <w:t xml:space="preserve"> </w:t>
            </w:r>
            <w:r>
              <w:t>2000</w:t>
            </w:r>
          </w:p>
        </w:tc>
      </w:tr>
    </w:tbl>
    <w:p w14:paraId="685B84BE" w14:textId="77777777" w:rsidR="0075734A" w:rsidRPr="00D74E15" w:rsidRDefault="0075734A" w:rsidP="0075734A"/>
    <w:p w14:paraId="4F22370C" w14:textId="678042F5" w:rsidR="00207270" w:rsidRPr="00D74E15" w:rsidRDefault="00966EF4"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Pr>
          <w:rFonts w:ascii="Calibri" w:eastAsia="Calibri" w:hAnsi="Calibri" w:cs="Calibri"/>
        </w:rPr>
        <w:t>o</w:t>
      </w:r>
      <w:r w:rsidRPr="00D74E15">
        <w:rPr>
          <w:rFonts w:ascii="Calibri" w:eastAsia="Calibri" w:hAnsi="Calibri" w:cs="Calibri"/>
        </w:rPr>
        <w:t xml:space="preserve"> hermetiškiems įvadų manometr</w:t>
      </w:r>
      <w:r>
        <w:rPr>
          <w:rFonts w:ascii="Calibri" w:eastAsia="Calibri" w:hAnsi="Calibri" w:cs="Calibri"/>
        </w:rPr>
        <w:t>ų</w:t>
      </w:r>
      <w:r w:rsidRPr="00D74E15">
        <w:rPr>
          <w:rFonts w:ascii="Calibri" w:eastAsia="Calibri" w:hAnsi="Calibri" w:cs="Calibri"/>
        </w:rPr>
        <w:t xml:space="preserve"> </w:t>
      </w:r>
      <w:r>
        <w:rPr>
          <w:rFonts w:ascii="Calibri" w:eastAsia="Calibri" w:hAnsi="Calibri" w:cs="Calibri"/>
        </w:rPr>
        <w:t>p</w:t>
      </w:r>
      <w:r w:rsidRPr="00D74E15">
        <w:rPr>
          <w:rFonts w:ascii="Calibri" w:eastAsia="Calibri" w:hAnsi="Calibri" w:cs="Calibri"/>
        </w:rPr>
        <w:t>atikrinimas atliekamas Valstybinės metrologijos tarnybos nustatyta tvarka įgaliotoje laboratorijoje. Jungtuvo įvado manometras pakeičiama</w:t>
      </w:r>
      <w:r>
        <w:rPr>
          <w:rFonts w:ascii="Calibri" w:eastAsia="Calibri" w:hAnsi="Calibri" w:cs="Calibri"/>
        </w:rPr>
        <w:t>s</w:t>
      </w:r>
      <w:r w:rsidRPr="00D74E15">
        <w:rPr>
          <w:rFonts w:ascii="Calibri" w:eastAsia="Calibri" w:hAnsi="Calibri" w:cs="Calibri"/>
        </w:rPr>
        <w:t xml:space="preserve"> atestuotu manometru</w:t>
      </w:r>
      <w:r>
        <w:rPr>
          <w:rFonts w:ascii="Calibri" w:eastAsia="Calibri" w:hAnsi="Calibri" w:cs="Calibri"/>
        </w:rPr>
        <w:t xml:space="preserve">. </w:t>
      </w:r>
      <w:r w:rsidRPr="00D74E15">
        <w:rPr>
          <w:rFonts w:ascii="Calibri" w:eastAsia="Calibri" w:hAnsi="Calibri" w:cs="Calibri"/>
        </w:rPr>
        <w:t>Tikrinama trijuose skaitiniuose skalės taškuose: pradžioje, viduryje ir gale. Tikrinamojo ir atestuotojo manometro leistinas rodmenų skirtumas turi būti ne didesnis kaip 10</w:t>
      </w:r>
      <w:r w:rsidR="00AA1232" w:rsidRPr="00D74E15">
        <w:rPr>
          <w:rFonts w:ascii="Calibri" w:eastAsia="Calibri" w:hAnsi="Calibri" w:cs="Calibri"/>
        </w:rPr>
        <w:t>%</w:t>
      </w:r>
      <w:r w:rsidRPr="00D74E15">
        <w:rPr>
          <w:rFonts w:ascii="Calibri" w:eastAsia="Calibri" w:hAnsi="Calibri" w:cs="Calibri"/>
        </w:rPr>
        <w:t xml:space="preserve"> didžiausios matuojamos vertės</w:t>
      </w:r>
      <w:r w:rsidR="00C35CAB" w:rsidRPr="00D74E15">
        <w:rPr>
          <w:rFonts w:ascii="Calibri" w:eastAsia="Calibri" w:hAnsi="Calibri" w:cs="Calibri"/>
        </w:rPr>
        <w:t>;</w:t>
      </w:r>
    </w:p>
    <w:p w14:paraId="6EA6A012" w14:textId="7F780D37" w:rsidR="001A1658" w:rsidRPr="00D74E15" w:rsidRDefault="001A1658"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lastRenderedPageBreak/>
        <w:t>jungtuv</w:t>
      </w:r>
      <w:r w:rsidR="00B240B9">
        <w:rPr>
          <w:rFonts w:ascii="Calibri" w:eastAsia="Calibri" w:hAnsi="Calibri" w:cs="Calibri"/>
        </w:rPr>
        <w:t>o</w:t>
      </w:r>
      <w:r w:rsidRPr="00D74E15">
        <w:rPr>
          <w:rFonts w:ascii="Calibri" w:eastAsia="Calibri" w:hAnsi="Calibri" w:cs="Calibri"/>
        </w:rPr>
        <w:t xml:space="preserve"> polių srovėlaidžio kontūro kontaktinės sistemos mechanizmų apžiūra ir visų reguliuojamų tarpelių, nurodytų jungtuvo techniniame aprašyme, patikrinimas atidarant bakus;</w:t>
      </w:r>
    </w:p>
    <w:p w14:paraId="5924675A" w14:textId="28837A1A" w:rsidR="00A33E41" w:rsidRDefault="00C0381B" w:rsidP="00AA1232">
      <w:pPr>
        <w:pStyle w:val="Sraopastraipa"/>
        <w:numPr>
          <w:ilvl w:val="5"/>
          <w:numId w:val="1"/>
        </w:numPr>
        <w:ind w:left="993" w:hanging="425"/>
        <w:jc w:val="both"/>
        <w:rPr>
          <w:rFonts w:ascii="Calibri" w:eastAsia="Calibri" w:hAnsi="Calibri" w:cs="Calibri"/>
        </w:rPr>
      </w:pPr>
      <w:r w:rsidRPr="00917E5D">
        <w:rPr>
          <w:rFonts w:ascii="Calibri" w:eastAsia="Calibri" w:hAnsi="Calibri" w:cs="Calibri"/>
        </w:rPr>
        <w:t>VMT-110 tipo jungtuvams</w:t>
      </w:r>
      <w:r w:rsidRPr="00D74E15">
        <w:rPr>
          <w:rFonts w:ascii="Calibri" w:eastAsia="Calibri" w:hAnsi="Calibri" w:cs="Calibri"/>
        </w:rPr>
        <w:t xml:space="preserve"> </w:t>
      </w:r>
      <w:r>
        <w:rPr>
          <w:rFonts w:ascii="Calibri" w:eastAsia="Calibri" w:hAnsi="Calibri" w:cs="Calibri"/>
        </w:rPr>
        <w:t>p</w:t>
      </w:r>
      <w:r w:rsidRPr="00917E5D">
        <w:rPr>
          <w:rFonts w:ascii="Calibri" w:eastAsia="Calibri" w:hAnsi="Calibri" w:cs="Calibri"/>
        </w:rPr>
        <w:t>laninių remontų metu atlikti jungtuvų lanko gesinimo kamerų apžiūrą išleidžiant izoliacinę alyvą ir atlikinėti tiesioginius polių izoliacinių traukių izoliacijos varžos patikrinimus</w:t>
      </w:r>
      <w:r w:rsidR="00E93A19">
        <w:rPr>
          <w:rFonts w:ascii="Calibri" w:eastAsia="Calibri" w:hAnsi="Calibri" w:cs="Calibri"/>
        </w:rPr>
        <w:t>;</w:t>
      </w:r>
      <w:r w:rsidR="00D52268">
        <w:rPr>
          <w:rFonts w:ascii="Calibri" w:eastAsia="Calibri" w:hAnsi="Calibri" w:cs="Calibri"/>
        </w:rPr>
        <w:t xml:space="preserve"> </w:t>
      </w:r>
    </w:p>
    <w:p w14:paraId="0957D525" w14:textId="01AC3750" w:rsidR="00D929BB" w:rsidRPr="00D74E15" w:rsidRDefault="00D929BB"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jungtuv</w:t>
      </w:r>
      <w:r w:rsidR="00B240B9">
        <w:rPr>
          <w:rFonts w:ascii="Calibri" w:eastAsia="Calibri" w:hAnsi="Calibri" w:cs="Calibri"/>
        </w:rPr>
        <w:t>o</w:t>
      </w:r>
      <w:r w:rsidRPr="00D74E15">
        <w:rPr>
          <w:rFonts w:ascii="Calibri" w:eastAsia="Calibri" w:hAnsi="Calibri" w:cs="Calibri"/>
        </w:rPr>
        <w:t xml:space="preserve"> judamųjų, kreipiančiųjų dalių ir bako izoliacijos varžos matavimas</w:t>
      </w:r>
      <w:r w:rsidR="00E020C4">
        <w:rPr>
          <w:rFonts w:ascii="Calibri" w:eastAsia="Calibri" w:hAnsi="Calibri" w:cs="Calibri"/>
        </w:rPr>
        <w:t xml:space="preserve"> pagal </w:t>
      </w:r>
      <w:hyperlink w:anchor="_Jungtuvo_polių_izoliacijos" w:history="1">
        <w:r w:rsidR="0035400B" w:rsidRPr="00654C18">
          <w:rPr>
            <w:rStyle w:val="Hipersaitas"/>
            <w:rFonts w:asciiTheme="minorHAnsi" w:hAnsiTheme="minorHAnsi" w:cstheme="minorHAnsi"/>
            <w:b/>
            <w:bCs/>
            <w:highlight w:val="lightGray"/>
          </w:rPr>
          <w:t>IV.XI</w:t>
        </w:r>
      </w:hyperlink>
      <w:r w:rsidR="0035400B">
        <w:rPr>
          <w:rFonts w:ascii="Calibri" w:eastAsia="Calibri" w:hAnsi="Calibri" w:cs="Calibri"/>
        </w:rPr>
        <w:t xml:space="preserve"> </w:t>
      </w:r>
      <w:r w:rsidR="0035400B" w:rsidRPr="00654C18">
        <w:rPr>
          <w:rFonts w:asciiTheme="minorHAnsi" w:hAnsiTheme="minorHAnsi" w:cstheme="minorHAnsi"/>
          <w:b/>
          <w:bCs/>
          <w:i/>
          <w:iCs/>
        </w:rPr>
        <w:t>„Jungtuvo polių izoliacijos varžos patikrinimas“</w:t>
      </w:r>
      <w:r w:rsidR="0035400B">
        <w:t xml:space="preserve"> </w:t>
      </w:r>
      <w:r w:rsidR="0035400B" w:rsidRPr="0035400B">
        <w:rPr>
          <w:rFonts w:ascii="Calibri" w:eastAsia="Calibri" w:hAnsi="Calibri" w:cs="Calibri"/>
        </w:rPr>
        <w:t>poskyr</w:t>
      </w:r>
      <w:r w:rsidR="0035400B">
        <w:rPr>
          <w:rFonts w:ascii="Calibri" w:eastAsia="Calibri" w:hAnsi="Calibri" w:cs="Calibri"/>
        </w:rPr>
        <w:t>io</w:t>
      </w:r>
      <w:r w:rsidR="00E020C4">
        <w:rPr>
          <w:rFonts w:ascii="Calibri" w:eastAsia="Calibri" w:hAnsi="Calibri" w:cs="Calibri"/>
        </w:rPr>
        <w:t xml:space="preserve"> nurodymus</w:t>
      </w:r>
      <w:r w:rsidRPr="00D74E15">
        <w:rPr>
          <w:rFonts w:ascii="Calibri" w:eastAsia="Calibri" w:hAnsi="Calibri" w:cs="Calibri"/>
        </w:rPr>
        <w:t>;</w:t>
      </w:r>
    </w:p>
    <w:p w14:paraId="099890A3" w14:textId="061EB6CC" w:rsidR="002A2523" w:rsidRPr="00D74E15" w:rsidRDefault="00D929BB"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didelio alyvos tūrio jungtuv</w:t>
      </w:r>
      <w:r w:rsidR="00B240B9">
        <w:rPr>
          <w:rFonts w:ascii="Calibri" w:eastAsia="Calibri" w:hAnsi="Calibri" w:cs="Calibri"/>
        </w:rPr>
        <w:t>o</w:t>
      </w:r>
      <w:r w:rsidRPr="00D74E15">
        <w:rPr>
          <w:rFonts w:ascii="Calibri" w:eastAsia="Calibri" w:hAnsi="Calibri" w:cs="Calibri"/>
        </w:rPr>
        <w:t xml:space="preserve"> lanko gesinimo kamerų šuntuojančiųjų rezistorių varžos matavimas</w:t>
      </w:r>
      <w:r w:rsidR="007F5606" w:rsidRPr="00D74E15">
        <w:rPr>
          <w:rFonts w:ascii="Calibri" w:eastAsia="Calibri" w:hAnsi="Calibri" w:cs="Calibri"/>
        </w:rPr>
        <w:t xml:space="preserve">. Išmatuotos varžos </w:t>
      </w:r>
      <w:r w:rsidR="00E020C4">
        <w:rPr>
          <w:rFonts w:ascii="Calibri" w:eastAsia="Calibri" w:hAnsi="Calibri" w:cs="Calibri"/>
        </w:rPr>
        <w:t xml:space="preserve">reikšmė </w:t>
      </w:r>
      <w:r w:rsidR="007F5606" w:rsidRPr="00D74E15">
        <w:rPr>
          <w:rFonts w:ascii="Calibri" w:eastAsia="Calibri" w:hAnsi="Calibri" w:cs="Calibri"/>
        </w:rPr>
        <w:t>turi atitikti gamintojo nurodyt</w:t>
      </w:r>
      <w:r w:rsidR="00E020C4">
        <w:rPr>
          <w:rFonts w:ascii="Calibri" w:eastAsia="Calibri" w:hAnsi="Calibri" w:cs="Calibri"/>
        </w:rPr>
        <w:t>am</w:t>
      </w:r>
      <w:r w:rsidR="007F5606" w:rsidRPr="00D74E15">
        <w:rPr>
          <w:rFonts w:ascii="Calibri" w:eastAsia="Calibri" w:hAnsi="Calibri" w:cs="Calibri"/>
        </w:rPr>
        <w:t xml:space="preserve"> norm</w:t>
      </w:r>
      <w:r w:rsidR="00E020C4">
        <w:rPr>
          <w:rFonts w:ascii="Calibri" w:eastAsia="Calibri" w:hAnsi="Calibri" w:cs="Calibri"/>
        </w:rPr>
        <w:t>iniam dydžiui</w:t>
      </w:r>
      <w:r w:rsidR="007F5606" w:rsidRPr="00D74E15">
        <w:rPr>
          <w:rFonts w:ascii="Calibri" w:eastAsia="Calibri" w:hAnsi="Calibri" w:cs="Calibri"/>
        </w:rPr>
        <w:t xml:space="preserve">. Jei tokių </w:t>
      </w:r>
      <w:r w:rsidR="00E020C4">
        <w:rPr>
          <w:rFonts w:ascii="Calibri" w:eastAsia="Calibri" w:hAnsi="Calibri" w:cs="Calibri"/>
        </w:rPr>
        <w:t>norminių dydžių gamintojas nenurodo</w:t>
      </w:r>
      <w:r w:rsidR="007F5606" w:rsidRPr="00D74E15">
        <w:rPr>
          <w:rFonts w:ascii="Calibri" w:eastAsia="Calibri" w:hAnsi="Calibri" w:cs="Calibri"/>
        </w:rPr>
        <w:t xml:space="preserve">, išmatuota varžos </w:t>
      </w:r>
      <w:r w:rsidR="00E020C4">
        <w:rPr>
          <w:rFonts w:ascii="Calibri" w:eastAsia="Calibri" w:hAnsi="Calibri" w:cs="Calibri"/>
        </w:rPr>
        <w:t>reikšmė</w:t>
      </w:r>
      <w:r w:rsidR="007F5606" w:rsidRPr="00D74E15">
        <w:rPr>
          <w:rFonts w:ascii="Calibri" w:eastAsia="Calibri" w:hAnsi="Calibri" w:cs="Calibri"/>
        </w:rPr>
        <w:t xml:space="preserve"> įvertinama pagal ankstesnio patikrinimo rezultatus, </w:t>
      </w:r>
      <w:r w:rsidR="00E020C4">
        <w:rPr>
          <w:rFonts w:ascii="Calibri" w:eastAsia="Calibri" w:hAnsi="Calibri" w:cs="Calibri"/>
        </w:rPr>
        <w:t>pokytis</w:t>
      </w:r>
      <w:r w:rsidR="007F5606" w:rsidRPr="00D74E15">
        <w:rPr>
          <w:rFonts w:ascii="Calibri" w:eastAsia="Calibri" w:hAnsi="Calibri" w:cs="Calibri"/>
        </w:rPr>
        <w:t xml:space="preserve"> </w:t>
      </w:r>
      <w:r w:rsidR="00E020C4">
        <w:rPr>
          <w:rFonts w:ascii="Calibri" w:eastAsia="Calibri" w:hAnsi="Calibri" w:cs="Calibri"/>
        </w:rPr>
        <w:t>gali būti</w:t>
      </w:r>
      <w:r w:rsidR="007F5606" w:rsidRPr="00D74E15">
        <w:rPr>
          <w:rFonts w:ascii="Calibri" w:eastAsia="Calibri" w:hAnsi="Calibri" w:cs="Calibri"/>
        </w:rPr>
        <w:t xml:space="preserve"> ne didesnis kaip 5</w:t>
      </w:r>
      <w:r w:rsidR="00016233">
        <w:rPr>
          <w:rFonts w:ascii="Calibri" w:eastAsia="Calibri" w:hAnsi="Calibri" w:cs="Calibri"/>
        </w:rPr>
        <w:t xml:space="preserve"> </w:t>
      </w:r>
      <w:r w:rsidR="007F5606" w:rsidRPr="00D74E15">
        <w:rPr>
          <w:rFonts w:ascii="Calibri" w:eastAsia="Calibri" w:hAnsi="Calibri" w:cs="Calibri"/>
        </w:rPr>
        <w:t>Ω</w:t>
      </w:r>
      <w:r w:rsidR="00DB49EF">
        <w:rPr>
          <w:rFonts w:ascii="Calibri" w:eastAsia="Calibri" w:hAnsi="Calibri" w:cs="Calibri"/>
        </w:rPr>
        <w:t xml:space="preserve">. </w:t>
      </w:r>
      <w:r w:rsidR="00DB49EF" w:rsidRPr="00DB49EF">
        <w:rPr>
          <w:rFonts w:ascii="Calibri" w:eastAsia="Calibri" w:hAnsi="Calibri" w:cs="Calibri"/>
        </w:rPr>
        <w:t>Jeigu ankstesnio patikrinimo rezultatų nėra, šuntuojančiųjų rezistorių varžos reikšmė turi būti 750±20 Ω</w:t>
      </w:r>
      <w:r w:rsidRPr="00D74E15">
        <w:rPr>
          <w:rFonts w:ascii="Calibri" w:eastAsia="Calibri" w:hAnsi="Calibri" w:cs="Calibri"/>
        </w:rPr>
        <w:t>;</w:t>
      </w:r>
    </w:p>
    <w:p w14:paraId="005544BA" w14:textId="77777777" w:rsidR="00D929BB" w:rsidRPr="00D74E15" w:rsidRDefault="00D929BB"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mažo alyvos tūrio jungtuv</w:t>
      </w:r>
      <w:r w:rsidR="00B240B9">
        <w:rPr>
          <w:rFonts w:ascii="Calibri" w:eastAsia="Calibri" w:hAnsi="Calibri" w:cs="Calibri"/>
        </w:rPr>
        <w:t>o</w:t>
      </w:r>
      <w:r w:rsidRPr="00D74E15">
        <w:rPr>
          <w:rFonts w:ascii="Calibri" w:eastAsia="Calibri" w:hAnsi="Calibri" w:cs="Calibri"/>
        </w:rPr>
        <w:t xml:space="preserve"> lanko gesinimo kameras šuntuojančių </w:t>
      </w:r>
      <w:r w:rsidR="00CE747B">
        <w:rPr>
          <w:rFonts w:ascii="Calibri" w:eastAsia="Calibri" w:hAnsi="Calibri" w:cs="Calibri"/>
        </w:rPr>
        <w:t>įtampos daliklių kondensatorių (jeigu tokie numatyti įrenginio konstrukcijoje) talpio patikrinimas</w:t>
      </w:r>
      <w:r w:rsidRPr="00D74E15">
        <w:rPr>
          <w:rFonts w:ascii="Calibri" w:eastAsia="Calibri" w:hAnsi="Calibri" w:cs="Calibri"/>
        </w:rPr>
        <w:t xml:space="preserve">. Įtampos daliklio talpio matavimai atliekami naudojant 10 kV matavimo įtampą. Palyginant su išmatuotąja gamintojo, įtampos daliklio talpio </w:t>
      </w:r>
      <w:r w:rsidR="008D4A7C">
        <w:rPr>
          <w:rFonts w:ascii="Calibri" w:eastAsia="Calibri" w:hAnsi="Calibri" w:cs="Calibri"/>
        </w:rPr>
        <w:t>reikšmė</w:t>
      </w:r>
      <w:r w:rsidRPr="00D74E15">
        <w:rPr>
          <w:rFonts w:ascii="Calibri" w:eastAsia="Calibri" w:hAnsi="Calibri" w:cs="Calibri"/>
        </w:rPr>
        <w:t xml:space="preserve"> negali pasikeisti daugiau kaip </w:t>
      </w:r>
      <w:r w:rsidR="003538D7" w:rsidRPr="00D74E15">
        <w:rPr>
          <w:rFonts w:ascii="Calibri" w:eastAsia="Calibri" w:hAnsi="Calibri" w:cs="Calibri"/>
        </w:rPr>
        <w:t>5</w:t>
      </w:r>
      <w:r w:rsidRPr="00D74E15">
        <w:rPr>
          <w:rFonts w:ascii="Calibri" w:eastAsia="Calibri" w:hAnsi="Calibri" w:cs="Calibri"/>
        </w:rPr>
        <w:t>%, jeigu įrenginio gamintojas nenurodo kitaip;</w:t>
      </w:r>
    </w:p>
    <w:p w14:paraId="623A568E" w14:textId="2224F076" w:rsidR="00ED1253" w:rsidRDefault="001C310A"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mažo alyvos tūrio</w:t>
      </w:r>
      <w:r w:rsidR="00ED1253" w:rsidRPr="00D74E15">
        <w:rPr>
          <w:rFonts w:ascii="Calibri" w:eastAsia="Calibri" w:hAnsi="Calibri" w:cs="Calibri"/>
        </w:rPr>
        <w:t xml:space="preserve"> jungtuvams atliekamas slėgio jungtuvo gaubtuose patikrinimas pagal gamintojo instrukcijų reikalavimus. Patikrinimas vykdomas stebint manometrą, kokiam slėgiui esant atsidaro ir užsidaro poliaus gaubto apsauginis vožtuvas (alsuoklis). Jeigu eksploatavimo sąlygos ir gamintojo instrukcijos reikalavimai leidžia jungtuvą eksploatuoti be slėgio gaubtose, šis patikrinimas neatliekamas</w:t>
      </w:r>
      <w:r w:rsidR="00514C5A" w:rsidRPr="00D74E15">
        <w:rPr>
          <w:rFonts w:ascii="Calibri" w:eastAsia="Calibri" w:hAnsi="Calibri" w:cs="Calibri"/>
        </w:rPr>
        <w:t>.</w:t>
      </w:r>
    </w:p>
    <w:p w14:paraId="311A9539" w14:textId="7E3F469B" w:rsidR="00E20DC6" w:rsidRDefault="00E20DC6">
      <w:pPr>
        <w:rPr>
          <w:rFonts w:ascii="Calibri" w:eastAsia="Calibri" w:hAnsi="Calibri" w:cs="Calibri"/>
        </w:rPr>
      </w:pPr>
      <w:r>
        <w:rPr>
          <w:rFonts w:ascii="Calibri" w:eastAsia="Calibri" w:hAnsi="Calibri" w:cs="Calibri"/>
        </w:rPr>
        <w:br w:type="page"/>
      </w:r>
    </w:p>
    <w:p w14:paraId="73176E42" w14:textId="3A5A3241" w:rsidR="00514C5A" w:rsidRPr="00C8769A" w:rsidRDefault="00514C5A" w:rsidP="003D5E50">
      <w:pPr>
        <w:pStyle w:val="Antrat1"/>
        <w:numPr>
          <w:ilvl w:val="0"/>
          <w:numId w:val="19"/>
        </w:numPr>
        <w:ind w:left="567" w:hanging="567"/>
        <w:jc w:val="both"/>
      </w:pPr>
      <w:bookmarkStart w:id="359" w:name="_Ref362863560"/>
      <w:bookmarkStart w:id="360" w:name="_Toc183923143"/>
      <w:r w:rsidRPr="00D6214E">
        <w:lastRenderedPageBreak/>
        <w:t>110</w:t>
      </w:r>
      <w:r w:rsidR="00D6214E" w:rsidRPr="00D6214E">
        <w:t xml:space="preserve"> </w:t>
      </w:r>
      <w:r w:rsidRPr="00D6214E">
        <w:t>kV</w:t>
      </w:r>
      <w:r w:rsidRPr="00C8769A">
        <w:t xml:space="preserve"> </w:t>
      </w:r>
      <w:r w:rsidR="00AA1232" w:rsidRPr="00C8769A">
        <w:t xml:space="preserve">senos kartos (GOST) </w:t>
      </w:r>
      <w:r w:rsidRPr="00C8769A">
        <w:t>orinių jungtuvų patikrinimų apimtys</w:t>
      </w:r>
      <w:bookmarkEnd w:id="359"/>
      <w:bookmarkEnd w:id="360"/>
    </w:p>
    <w:p w14:paraId="64EDDF0C" w14:textId="2ED120CD" w:rsidR="00514C5A" w:rsidRPr="00AA1232" w:rsidRDefault="00AA1232" w:rsidP="00AA1232">
      <w:pPr>
        <w:pStyle w:val="Antrat11"/>
        <w:tabs>
          <w:tab w:val="clear" w:pos="1134"/>
          <w:tab w:val="num" w:pos="567"/>
        </w:tabs>
        <w:spacing w:after="120"/>
        <w:ind w:left="567" w:hanging="567"/>
        <w:outlineLvl w:val="9"/>
      </w:pPr>
      <w:bookmarkStart w:id="361" w:name="_Ref362788236"/>
      <w:r>
        <w:t>K</w:t>
      </w:r>
      <w:r w:rsidR="00514C5A" w:rsidRPr="00AA1232">
        <w:t xml:space="preserve">as 1 metai </w:t>
      </w:r>
      <w:r w:rsidR="00546B25" w:rsidRPr="00AA1232">
        <w:t xml:space="preserve">techninės priežiūros metu </w:t>
      </w:r>
      <w:r w:rsidR="00514C5A" w:rsidRPr="00AA1232">
        <w:t>atliekami:</w:t>
      </w:r>
      <w:bookmarkEnd w:id="361"/>
    </w:p>
    <w:p w14:paraId="1492BFFB" w14:textId="00B9157B" w:rsidR="007763F6" w:rsidRPr="00F231FD" w:rsidRDefault="007763F6"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kiekvieno poliaus </w:t>
      </w:r>
      <w:r w:rsidR="0063157A">
        <w:rPr>
          <w:rFonts w:ascii="Calibri" w:eastAsia="Calibri" w:hAnsi="Calibri" w:cs="Calibri"/>
        </w:rPr>
        <w:t>galios kontaktų pereinamosios varžos patikrinimas</w:t>
      </w:r>
      <w:r w:rsidRPr="00F231FD">
        <w:rPr>
          <w:rFonts w:ascii="Calibri" w:eastAsia="Calibri" w:hAnsi="Calibri" w:cs="Calibri"/>
        </w:rPr>
        <w:t xml:space="preserve">. Srovėlaidžio kontūro dalių, t. y. kiekvieno lanko gesinimo </w:t>
      </w:r>
      <w:r w:rsidR="00F10577">
        <w:rPr>
          <w:rFonts w:ascii="Calibri" w:eastAsia="Calibri" w:hAnsi="Calibri" w:cs="Calibri"/>
        </w:rPr>
        <w:t>kameros</w:t>
      </w:r>
      <w:r w:rsidRPr="00F231FD">
        <w:rPr>
          <w:rFonts w:ascii="Calibri" w:eastAsia="Calibri" w:hAnsi="Calibri" w:cs="Calibri"/>
        </w:rPr>
        <w:t xml:space="preserve"> (modulio), gesinimo kameros elemento (pertvaros) ir skirtuvo bei vidinių poliaus šynų ir t. t. ominė varža matuojama atskirai, jeigu bendra jungtuvo poliaus varža viršija gamintojo nustatytą ribinę vertę ir tai numato įrenginio konstrukciją</w:t>
      </w:r>
      <w:r w:rsidR="00DF319A">
        <w:rPr>
          <w:rFonts w:ascii="Calibri" w:eastAsia="Calibri" w:hAnsi="Calibri" w:cs="Calibri"/>
        </w:rPr>
        <w:t>. P</w:t>
      </w:r>
      <w:r w:rsidR="00DF319A" w:rsidRPr="008A591C">
        <w:rPr>
          <w:rFonts w:ascii="Calibri" w:eastAsia="Calibri" w:hAnsi="Calibri" w:cs="Calibri"/>
        </w:rPr>
        <w:t xml:space="preserve">atikrinimas </w:t>
      </w:r>
      <w:r w:rsidR="00DF319A">
        <w:rPr>
          <w:rFonts w:ascii="Calibri" w:eastAsia="Calibri" w:hAnsi="Calibri" w:cs="Calibri"/>
        </w:rPr>
        <w:t xml:space="preserve">atliekamas </w:t>
      </w:r>
      <w:r w:rsidR="00DF319A" w:rsidRPr="008A591C">
        <w:rPr>
          <w:rFonts w:ascii="Calibri" w:eastAsia="Calibri" w:hAnsi="Calibri" w:cs="Calibri"/>
        </w:rPr>
        <w:t xml:space="preserve">pagal </w:t>
      </w:r>
      <w:hyperlink w:anchor="_Galios_kontaktų_pereinamosios" w:history="1">
        <w:r w:rsidR="00C8769A" w:rsidRPr="00A542A8">
          <w:rPr>
            <w:rStyle w:val="Hipersaitas"/>
            <w:rFonts w:asciiTheme="minorHAnsi" w:hAnsiTheme="minorHAnsi" w:cstheme="minorHAnsi"/>
            <w:b/>
            <w:bCs/>
            <w:highlight w:val="lightGray"/>
          </w:rPr>
          <w:t>VI.VIII</w:t>
        </w:r>
      </w:hyperlink>
      <w:r w:rsidR="00C8769A">
        <w:rPr>
          <w:rFonts w:ascii="Calibri" w:eastAsia="Calibri" w:hAnsi="Calibri" w:cs="Calibri"/>
        </w:rPr>
        <w:t xml:space="preserve"> </w:t>
      </w:r>
      <w:r w:rsidR="00C8769A" w:rsidRPr="00A542A8">
        <w:rPr>
          <w:rFonts w:ascii="Calibri" w:hAnsi="Calibri" w:cs="Calibri"/>
          <w:b/>
          <w:bCs/>
          <w:i/>
          <w:iCs/>
        </w:rPr>
        <w:t>„Galios kontaktų pereinamosios varžos matavimas“</w:t>
      </w:r>
      <w:r w:rsidR="00C8769A">
        <w:rPr>
          <w:rFonts w:ascii="Calibri" w:eastAsia="Calibri" w:hAnsi="Calibri" w:cs="Calibri"/>
        </w:rPr>
        <w:t xml:space="preserve"> poskyrio</w:t>
      </w:r>
      <w:r w:rsidR="00CB517A" w:rsidRPr="008A591C">
        <w:rPr>
          <w:rFonts w:ascii="Calibri" w:eastAsia="Calibri" w:hAnsi="Calibri" w:cs="Calibri"/>
        </w:rPr>
        <w:t xml:space="preserve"> </w:t>
      </w:r>
      <w:r w:rsidR="00DF319A" w:rsidRPr="008A591C">
        <w:rPr>
          <w:rFonts w:ascii="Calibri" w:eastAsia="Calibri" w:hAnsi="Calibri" w:cs="Calibri"/>
        </w:rPr>
        <w:t>nurodymus</w:t>
      </w:r>
      <w:r w:rsidRPr="00F231FD">
        <w:rPr>
          <w:rFonts w:ascii="Calibri" w:eastAsia="Calibri" w:hAnsi="Calibri" w:cs="Calibri"/>
        </w:rPr>
        <w:t>;</w:t>
      </w:r>
    </w:p>
    <w:p w14:paraId="5CDBB3E2" w14:textId="77777777" w:rsidR="007763F6" w:rsidRPr="00F231FD" w:rsidRDefault="00FF673F"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bandymas daugkartiniu jungimu keičiant suspausto oro slėgį ir įtampą valdymo elektromagnetų įvaduose</w:t>
      </w:r>
      <w:r w:rsidR="002F0208" w:rsidRPr="00F231FD">
        <w:rPr>
          <w:rFonts w:ascii="Calibri" w:eastAsia="Calibri" w:hAnsi="Calibri" w:cs="Calibri"/>
        </w:rPr>
        <w:t xml:space="preserve"> pagal jungtuvo gamintojo eksploatavimo nurodymus</w:t>
      </w:r>
      <w:r w:rsidR="00B504DB">
        <w:rPr>
          <w:rFonts w:ascii="Calibri" w:eastAsia="Calibri" w:hAnsi="Calibri" w:cs="Calibri"/>
        </w:rPr>
        <w:t>;</w:t>
      </w:r>
    </w:p>
    <w:p w14:paraId="7390CBAD" w14:textId="05EC99D5" w:rsidR="00C33EDC" w:rsidRPr="00F231FD" w:rsidRDefault="00594A66"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oro sąnaudų </w:t>
      </w:r>
      <w:r w:rsidR="00C33EDC" w:rsidRPr="00F231FD">
        <w:rPr>
          <w:rFonts w:ascii="Calibri" w:eastAsia="Calibri" w:hAnsi="Calibri" w:cs="Calibri"/>
        </w:rPr>
        <w:t xml:space="preserve">reikalingu </w:t>
      </w:r>
      <w:r w:rsidRPr="00F231FD">
        <w:rPr>
          <w:rFonts w:ascii="Calibri" w:eastAsia="Calibri" w:hAnsi="Calibri" w:cs="Calibri"/>
        </w:rPr>
        <w:t>jungtuvo išjungim</w:t>
      </w:r>
      <w:r w:rsidR="00467150">
        <w:rPr>
          <w:rFonts w:ascii="Calibri" w:eastAsia="Calibri" w:hAnsi="Calibri" w:cs="Calibri"/>
        </w:rPr>
        <w:t>o</w:t>
      </w:r>
      <w:r w:rsidR="00C33EDC" w:rsidRPr="00F231FD">
        <w:rPr>
          <w:rFonts w:ascii="Calibri" w:eastAsia="Calibri" w:hAnsi="Calibri" w:cs="Calibri"/>
        </w:rPr>
        <w:t xml:space="preserve">, </w:t>
      </w:r>
      <w:r w:rsidR="00467150">
        <w:rPr>
          <w:rFonts w:ascii="Calibri" w:eastAsia="Calibri" w:hAnsi="Calibri" w:cs="Calibri"/>
        </w:rPr>
        <w:t>„</w:t>
      </w:r>
      <w:r w:rsidRPr="00F231FD">
        <w:rPr>
          <w:rFonts w:ascii="Calibri" w:eastAsia="Calibri" w:hAnsi="Calibri" w:cs="Calibri"/>
        </w:rPr>
        <w:t>nesėkming</w:t>
      </w:r>
      <w:r w:rsidR="00467150">
        <w:rPr>
          <w:rFonts w:ascii="Calibri" w:eastAsia="Calibri" w:hAnsi="Calibri" w:cs="Calibri"/>
        </w:rPr>
        <w:t>o</w:t>
      </w:r>
      <w:r w:rsidRPr="00F231FD">
        <w:rPr>
          <w:rFonts w:ascii="Calibri" w:eastAsia="Calibri" w:hAnsi="Calibri" w:cs="Calibri"/>
        </w:rPr>
        <w:t xml:space="preserve"> AKĮ</w:t>
      </w:r>
      <w:r w:rsidR="00467150">
        <w:rPr>
          <w:rFonts w:ascii="Calibri" w:eastAsia="Calibri" w:hAnsi="Calibri" w:cs="Calibri"/>
        </w:rPr>
        <w:t>“</w:t>
      </w:r>
      <w:r w:rsidRPr="00F231FD">
        <w:rPr>
          <w:rFonts w:ascii="Calibri" w:eastAsia="Calibri" w:hAnsi="Calibri" w:cs="Calibri"/>
        </w:rPr>
        <w:t xml:space="preserve"> </w:t>
      </w:r>
      <w:r w:rsidR="00C33EDC" w:rsidRPr="00F231FD">
        <w:rPr>
          <w:rFonts w:ascii="Calibri" w:eastAsia="Calibri" w:hAnsi="Calibri" w:cs="Calibri"/>
        </w:rPr>
        <w:t>(C-O)</w:t>
      </w:r>
      <w:r w:rsidRPr="00F231FD">
        <w:rPr>
          <w:rFonts w:ascii="Calibri" w:eastAsia="Calibri" w:hAnsi="Calibri" w:cs="Calibri"/>
        </w:rPr>
        <w:t xml:space="preserve"> operacij</w:t>
      </w:r>
      <w:r w:rsidR="00C33EDC" w:rsidRPr="00F231FD">
        <w:rPr>
          <w:rFonts w:ascii="Calibri" w:eastAsia="Calibri" w:hAnsi="Calibri" w:cs="Calibri"/>
        </w:rPr>
        <w:t xml:space="preserve">ų </w:t>
      </w:r>
      <w:r w:rsidR="00467150">
        <w:rPr>
          <w:rFonts w:ascii="Calibri" w:eastAsia="Calibri" w:hAnsi="Calibri" w:cs="Calibri"/>
        </w:rPr>
        <w:t>sekai</w:t>
      </w:r>
      <w:r w:rsidR="00C33EDC" w:rsidRPr="00F231FD">
        <w:rPr>
          <w:rFonts w:ascii="Calibri" w:eastAsia="Calibri" w:hAnsi="Calibri" w:cs="Calibri"/>
        </w:rPr>
        <w:t xml:space="preserve">, bei </w:t>
      </w:r>
      <w:r w:rsidRPr="00F231FD">
        <w:rPr>
          <w:rFonts w:ascii="Calibri" w:eastAsia="Calibri" w:hAnsi="Calibri" w:cs="Calibri"/>
        </w:rPr>
        <w:t>ventiliacijai</w:t>
      </w:r>
      <w:r w:rsidR="00467150">
        <w:rPr>
          <w:rFonts w:ascii="Calibri" w:eastAsia="Calibri" w:hAnsi="Calibri" w:cs="Calibri"/>
        </w:rPr>
        <w:t xml:space="preserve"> </w:t>
      </w:r>
      <w:r w:rsidR="00467150" w:rsidRPr="00F231FD">
        <w:rPr>
          <w:rFonts w:ascii="Calibri" w:eastAsia="Calibri" w:hAnsi="Calibri" w:cs="Calibri"/>
        </w:rPr>
        <w:t>atlikti</w:t>
      </w:r>
      <w:r w:rsidR="00862143">
        <w:rPr>
          <w:rFonts w:ascii="Calibri" w:eastAsia="Calibri" w:hAnsi="Calibri" w:cs="Calibri"/>
        </w:rPr>
        <w:t xml:space="preserve"> nustatymas</w:t>
      </w:r>
      <w:r w:rsidR="00B504DB">
        <w:rPr>
          <w:rFonts w:ascii="Calibri" w:eastAsia="Calibri" w:hAnsi="Calibri" w:cs="Calibri"/>
        </w:rPr>
        <w:t>;</w:t>
      </w:r>
      <w:r w:rsidR="00C33EDC" w:rsidRPr="00F231FD">
        <w:rPr>
          <w:rFonts w:ascii="Calibri" w:eastAsia="Calibri" w:hAnsi="Calibri" w:cs="Calibri"/>
        </w:rPr>
        <w:t xml:space="preserve"> </w:t>
      </w:r>
    </w:p>
    <w:p w14:paraId="14E29F3D" w14:textId="032B297C" w:rsidR="00594A66" w:rsidRPr="00F231FD" w:rsidRDefault="00C33EDC"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oro slėgio sumažėjimo </w:t>
      </w:r>
      <w:r w:rsidR="00045DFB" w:rsidRPr="00F231FD">
        <w:rPr>
          <w:rFonts w:ascii="Calibri" w:eastAsia="Calibri" w:hAnsi="Calibri" w:cs="Calibri"/>
        </w:rPr>
        <w:t xml:space="preserve">dydžio nustatymas dėl </w:t>
      </w:r>
      <w:r w:rsidR="00BD44F9">
        <w:rPr>
          <w:rFonts w:ascii="Calibri" w:eastAsia="Calibri" w:hAnsi="Calibri" w:cs="Calibri"/>
        </w:rPr>
        <w:t xml:space="preserve">oro </w:t>
      </w:r>
      <w:r w:rsidR="00045DFB" w:rsidRPr="00F231FD">
        <w:rPr>
          <w:rFonts w:ascii="Calibri" w:eastAsia="Calibri" w:hAnsi="Calibri" w:cs="Calibri"/>
        </w:rPr>
        <w:t>nuotėkio</w:t>
      </w:r>
      <w:r w:rsidR="00BD44F9">
        <w:rPr>
          <w:rFonts w:ascii="Calibri" w:eastAsia="Calibri" w:hAnsi="Calibri" w:cs="Calibri"/>
        </w:rPr>
        <w:t xml:space="preserve"> (</w:t>
      </w:r>
      <w:r w:rsidR="00045DFB" w:rsidRPr="00F231FD">
        <w:rPr>
          <w:rFonts w:ascii="Calibri" w:eastAsia="Calibri" w:hAnsi="Calibri" w:cs="Calibri"/>
        </w:rPr>
        <w:t xml:space="preserve">kiekvienai fazei </w:t>
      </w:r>
      <w:r w:rsidRPr="00F231FD">
        <w:rPr>
          <w:rFonts w:ascii="Calibri" w:eastAsia="Calibri" w:hAnsi="Calibri" w:cs="Calibri"/>
        </w:rPr>
        <w:t xml:space="preserve">per 10 </w:t>
      </w:r>
      <w:r w:rsidR="00862143" w:rsidRPr="00F231FD">
        <w:rPr>
          <w:rFonts w:ascii="Calibri" w:eastAsia="Calibri" w:hAnsi="Calibri" w:cs="Calibri"/>
        </w:rPr>
        <w:t>valand</w:t>
      </w:r>
      <w:r w:rsidR="00862143">
        <w:rPr>
          <w:rFonts w:ascii="Calibri" w:eastAsia="Calibri" w:hAnsi="Calibri" w:cs="Calibri"/>
        </w:rPr>
        <w:t>as</w:t>
      </w:r>
      <w:r w:rsidR="00862143" w:rsidRPr="00F231FD">
        <w:rPr>
          <w:rFonts w:ascii="Calibri" w:eastAsia="Calibri" w:hAnsi="Calibri" w:cs="Calibri"/>
        </w:rPr>
        <w:t xml:space="preserve"> </w:t>
      </w:r>
      <w:r w:rsidR="00045DFB" w:rsidRPr="00F231FD">
        <w:rPr>
          <w:rFonts w:ascii="Calibri" w:eastAsia="Calibri" w:hAnsi="Calibri" w:cs="Calibri"/>
        </w:rPr>
        <w:t>esant jungtuvui išjungtoje padėtyje</w:t>
      </w:r>
      <w:r w:rsidR="00BD44F9">
        <w:rPr>
          <w:rFonts w:ascii="Calibri" w:eastAsia="Calibri" w:hAnsi="Calibri" w:cs="Calibri"/>
        </w:rPr>
        <w:t>)</w:t>
      </w:r>
      <w:r w:rsidR="00594A66" w:rsidRPr="00F231FD">
        <w:rPr>
          <w:rFonts w:ascii="Calibri" w:eastAsia="Calibri" w:hAnsi="Calibri" w:cs="Calibri"/>
        </w:rPr>
        <w:t>;</w:t>
      </w:r>
    </w:p>
    <w:p w14:paraId="5503B682" w14:textId="77777777" w:rsidR="000C0DA8" w:rsidRPr="00F231FD" w:rsidRDefault="00636C00"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a</w:t>
      </w:r>
      <w:r w:rsidR="002E74B9" w:rsidRPr="00F231FD">
        <w:rPr>
          <w:rFonts w:ascii="Calibri" w:eastAsia="Calibri" w:hAnsi="Calibri" w:cs="Calibri"/>
        </w:rPr>
        <w:t>gregat</w:t>
      </w:r>
      <w:r w:rsidRPr="00F231FD">
        <w:rPr>
          <w:rFonts w:ascii="Calibri" w:eastAsia="Calibri" w:hAnsi="Calibri" w:cs="Calibri"/>
        </w:rPr>
        <w:t>inės</w:t>
      </w:r>
      <w:r w:rsidR="002E74B9" w:rsidRPr="00F231FD">
        <w:rPr>
          <w:rFonts w:ascii="Calibri" w:eastAsia="Calibri" w:hAnsi="Calibri" w:cs="Calibri"/>
        </w:rPr>
        <w:t xml:space="preserve"> spintos </w:t>
      </w:r>
      <w:r w:rsidR="008E42C1" w:rsidRPr="00F231FD">
        <w:rPr>
          <w:rFonts w:ascii="Calibri" w:eastAsia="Calibri" w:hAnsi="Calibri" w:cs="Calibri"/>
        </w:rPr>
        <w:t xml:space="preserve">vožtuvų, ventilių sandarumo bei </w:t>
      </w:r>
      <w:r w:rsidR="002E74B9" w:rsidRPr="00F231FD">
        <w:rPr>
          <w:rFonts w:ascii="Calibri" w:eastAsia="Calibri" w:hAnsi="Calibri" w:cs="Calibri"/>
        </w:rPr>
        <w:t xml:space="preserve">filtruojančio įdėklo </w:t>
      </w:r>
      <w:r w:rsidRPr="00F231FD">
        <w:rPr>
          <w:rFonts w:ascii="Calibri" w:eastAsia="Calibri" w:hAnsi="Calibri" w:cs="Calibri"/>
        </w:rPr>
        <w:t xml:space="preserve">būklės </w:t>
      </w:r>
      <w:r w:rsidR="002E74B9" w:rsidRPr="00F231FD">
        <w:rPr>
          <w:rFonts w:ascii="Calibri" w:eastAsia="Calibri" w:hAnsi="Calibri" w:cs="Calibri"/>
        </w:rPr>
        <w:t>patikrinimas</w:t>
      </w:r>
      <w:r w:rsidRPr="00F231FD">
        <w:rPr>
          <w:rFonts w:ascii="Calibri" w:eastAsia="Calibri" w:hAnsi="Calibri" w:cs="Calibri"/>
        </w:rPr>
        <w:t>;</w:t>
      </w:r>
    </w:p>
    <w:p w14:paraId="0A7D80C8" w14:textId="77777777" w:rsidR="00AE09C2" w:rsidRPr="00BD44F9" w:rsidRDefault="00C96C9B"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kiti kasmetiniai patikrinimai numatyti </w:t>
      </w:r>
      <w:r w:rsidR="00A35CA0" w:rsidRPr="00F231FD">
        <w:rPr>
          <w:rFonts w:ascii="Calibri" w:eastAsia="Calibri" w:hAnsi="Calibri" w:cs="Calibri"/>
        </w:rPr>
        <w:t>įrenginio</w:t>
      </w:r>
      <w:r w:rsidRPr="00F231FD">
        <w:rPr>
          <w:rFonts w:ascii="Calibri" w:eastAsia="Calibri" w:hAnsi="Calibri" w:cs="Calibri"/>
        </w:rPr>
        <w:t xml:space="preserve"> gamintojo eksploatavimo instrukcijoje</w:t>
      </w:r>
      <w:r w:rsidR="00BD44F9">
        <w:rPr>
          <w:rFonts w:ascii="Calibri" w:eastAsia="Calibri" w:hAnsi="Calibri" w:cs="Calibri"/>
        </w:rPr>
        <w:t>.</w:t>
      </w:r>
    </w:p>
    <w:p w14:paraId="0BC22D2F" w14:textId="1AEA4A26" w:rsidR="000C0DA8" w:rsidRPr="00AA1232" w:rsidRDefault="00AA1232" w:rsidP="00D93385">
      <w:pPr>
        <w:pStyle w:val="Antrat11"/>
        <w:tabs>
          <w:tab w:val="clear" w:pos="1134"/>
          <w:tab w:val="num" w:pos="567"/>
        </w:tabs>
        <w:ind w:left="567" w:hanging="567"/>
        <w:outlineLvl w:val="9"/>
      </w:pPr>
      <w:bookmarkStart w:id="362" w:name="_Ref362788275"/>
      <w:r>
        <w:t>K</w:t>
      </w:r>
      <w:r w:rsidR="000C0DA8" w:rsidRPr="00AA1232">
        <w:t>as 3 metai išplėstinės techninės priežiūros metu atliekami:</w:t>
      </w:r>
      <w:bookmarkEnd w:id="362"/>
    </w:p>
    <w:p w14:paraId="334C2437" w14:textId="73202743" w:rsidR="00A75338" w:rsidRPr="00F231FD" w:rsidRDefault="00A75338"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visi </w:t>
      </w:r>
      <w:r w:rsidR="00D93385">
        <w:rPr>
          <w:rFonts w:ascii="Calibri" w:eastAsia="Calibri" w:hAnsi="Calibri" w:cs="Calibri"/>
        </w:rPr>
        <w:t xml:space="preserve">kasmetiniai </w:t>
      </w:r>
      <w:r w:rsidRPr="00F231FD">
        <w:rPr>
          <w:rFonts w:ascii="Calibri" w:eastAsia="Calibri" w:hAnsi="Calibri" w:cs="Calibri"/>
        </w:rPr>
        <w:t>patikrinimai;</w:t>
      </w:r>
    </w:p>
    <w:p w14:paraId="0B16180B" w14:textId="77777777" w:rsidR="003D6A43" w:rsidRPr="00F231FD" w:rsidRDefault="007A6D1B"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jungtuvo</w:t>
      </w:r>
      <w:r w:rsidR="003D6A43" w:rsidRPr="00F231FD">
        <w:rPr>
          <w:rFonts w:ascii="Calibri" w:eastAsia="Calibri" w:hAnsi="Calibri" w:cs="Calibri"/>
        </w:rPr>
        <w:t xml:space="preserve"> judančiųjų ir nukreipiančiųjų dalių, pagamintų iš organinių medžiagų</w:t>
      </w:r>
      <w:r w:rsidRPr="00F231FD">
        <w:rPr>
          <w:rFonts w:ascii="Calibri" w:eastAsia="Calibri" w:hAnsi="Calibri" w:cs="Calibri"/>
        </w:rPr>
        <w:t xml:space="preserve"> (jeigu tokie numatyti įrenginio konstrukcijoje)</w:t>
      </w:r>
      <w:r w:rsidR="003D6A43" w:rsidRPr="00F231FD">
        <w:rPr>
          <w:rFonts w:ascii="Calibri" w:eastAsia="Calibri" w:hAnsi="Calibri" w:cs="Calibri"/>
        </w:rPr>
        <w:t>, izoliacijos varžos matavimas</w:t>
      </w:r>
      <w:r w:rsidRPr="00F231FD">
        <w:rPr>
          <w:rFonts w:ascii="Calibri" w:eastAsia="Calibri" w:hAnsi="Calibri" w:cs="Calibri"/>
        </w:rPr>
        <w:t>. Izoliacijos varžos patikrinimui naudojama 2500 V dydžio matavimo įtampa, jeigu įrenginio gamintojas nenurodo kitaip</w:t>
      </w:r>
      <w:r w:rsidR="003D6A43" w:rsidRPr="00F231FD">
        <w:rPr>
          <w:rFonts w:ascii="Calibri" w:eastAsia="Calibri" w:hAnsi="Calibri" w:cs="Calibri"/>
        </w:rPr>
        <w:t>;</w:t>
      </w:r>
    </w:p>
    <w:p w14:paraId="69A50B1A" w14:textId="77777777" w:rsidR="00514C5A" w:rsidRPr="00F231FD" w:rsidRDefault="00514C5A"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pavarų maitinimo, valdymo, apsaugos</w:t>
      </w:r>
      <w:r w:rsidR="004A43A4">
        <w:rPr>
          <w:rFonts w:ascii="Calibri" w:eastAsia="Calibri" w:hAnsi="Calibri" w:cs="Calibri"/>
        </w:rPr>
        <w:t xml:space="preserve"> </w:t>
      </w:r>
      <w:r w:rsidRPr="00F231FD">
        <w:rPr>
          <w:rFonts w:ascii="Calibri" w:eastAsia="Calibri" w:hAnsi="Calibri" w:cs="Calibri"/>
        </w:rPr>
        <w:t xml:space="preserve">grandinių izoliacijos varžos matavimas. Matuojama kartu su visais prijungtais aparatais (valdymo ritėmis, kontaktoriais, </w:t>
      </w:r>
      <w:r w:rsidR="004A43A4">
        <w:rPr>
          <w:rFonts w:ascii="Calibri" w:eastAsia="Calibri" w:hAnsi="Calibri" w:cs="Calibri"/>
        </w:rPr>
        <w:t>automatiniais jungikliais</w:t>
      </w:r>
      <w:r w:rsidRPr="00F231FD">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sidR="00D9208C">
        <w:rPr>
          <w:rFonts w:ascii="Calibri" w:eastAsia="Calibri" w:hAnsi="Calibri" w:cs="Calibri"/>
        </w:rPr>
        <w:t>kaip</w:t>
      </w:r>
      <w:r w:rsidRPr="00F231FD">
        <w:rPr>
          <w:rFonts w:ascii="Calibri" w:eastAsia="Calibri" w:hAnsi="Calibri" w:cs="Calibri"/>
        </w:rPr>
        <w:t xml:space="preserve"> 1 MΩ;</w:t>
      </w:r>
    </w:p>
    <w:p w14:paraId="7BA7CB9E" w14:textId="77777777" w:rsidR="009A4D71" w:rsidRPr="00F231FD" w:rsidRDefault="009A4D71"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 xml:space="preserve">charakteristikų patikrinimas: </w:t>
      </w:r>
    </w:p>
    <w:p w14:paraId="6F3B712B" w14:textId="77BDB86C" w:rsidR="009A4D71" w:rsidRPr="00F231FD" w:rsidRDefault="009A4D71" w:rsidP="00AA1232">
      <w:pPr>
        <w:pStyle w:val="Sraopastraipa"/>
        <w:numPr>
          <w:ilvl w:val="6"/>
          <w:numId w:val="1"/>
        </w:numPr>
        <w:tabs>
          <w:tab w:val="clear" w:pos="1701"/>
          <w:tab w:val="num" w:pos="1843"/>
        </w:tabs>
        <w:ind w:left="1418" w:hanging="284"/>
        <w:jc w:val="both"/>
        <w:rPr>
          <w:rFonts w:ascii="Calibri" w:eastAsia="Calibri" w:hAnsi="Calibri" w:cs="Calibri"/>
        </w:rPr>
      </w:pPr>
      <w:r w:rsidRPr="00F231FD">
        <w:rPr>
          <w:rFonts w:ascii="Calibri" w:eastAsia="Calibri" w:hAnsi="Calibri" w:cs="Calibri"/>
        </w:rPr>
        <w:t>jungtuvo įjungimo ir išjungimo laikų matavimas;</w:t>
      </w:r>
    </w:p>
    <w:p w14:paraId="567179BA" w14:textId="77777777" w:rsidR="009A4D71" w:rsidRPr="00F231FD" w:rsidRDefault="009A4D71" w:rsidP="00AA1232">
      <w:pPr>
        <w:pStyle w:val="Sraopastraipa"/>
        <w:numPr>
          <w:ilvl w:val="6"/>
          <w:numId w:val="1"/>
        </w:numPr>
        <w:tabs>
          <w:tab w:val="clear" w:pos="1701"/>
          <w:tab w:val="num" w:pos="1843"/>
        </w:tabs>
        <w:ind w:left="1418" w:hanging="284"/>
        <w:jc w:val="both"/>
        <w:rPr>
          <w:rFonts w:ascii="Calibri" w:eastAsia="Calibri" w:hAnsi="Calibri" w:cs="Calibri"/>
        </w:rPr>
      </w:pPr>
      <w:r w:rsidRPr="00F231FD">
        <w:rPr>
          <w:rFonts w:ascii="Calibri" w:eastAsia="Calibri" w:hAnsi="Calibri" w:cs="Calibri"/>
        </w:rPr>
        <w:t xml:space="preserve">polių įjungimo, išjungimo nevienalaikiškumo patikrinimas. Jeigu gamintojas nepateikia norminių dydžių, tai polių įjungimo, išjungimo nevienalaikiškumas turi būti ne didesnis </w:t>
      </w:r>
      <w:r w:rsidR="00D9208C">
        <w:rPr>
          <w:rFonts w:ascii="Calibri" w:eastAsia="Calibri" w:hAnsi="Calibri" w:cs="Calibri"/>
        </w:rPr>
        <w:t>kaip</w:t>
      </w:r>
      <w:r w:rsidRPr="00F231FD">
        <w:rPr>
          <w:rFonts w:ascii="Calibri" w:eastAsia="Calibri" w:hAnsi="Calibri" w:cs="Calibri"/>
        </w:rPr>
        <w:t xml:space="preserve"> 10 ms;</w:t>
      </w:r>
    </w:p>
    <w:p w14:paraId="5A57BF31" w14:textId="77777777" w:rsidR="004C02DA" w:rsidRPr="00F231FD" w:rsidRDefault="009A4D71" w:rsidP="00AA1232">
      <w:pPr>
        <w:pStyle w:val="Sraopastraipa"/>
        <w:numPr>
          <w:ilvl w:val="6"/>
          <w:numId w:val="1"/>
        </w:numPr>
        <w:tabs>
          <w:tab w:val="clear" w:pos="1701"/>
          <w:tab w:val="num" w:pos="1843"/>
        </w:tabs>
        <w:ind w:left="1418" w:hanging="284"/>
        <w:jc w:val="both"/>
        <w:rPr>
          <w:rFonts w:ascii="Calibri" w:eastAsia="Calibri" w:hAnsi="Calibri" w:cs="Calibri"/>
        </w:rPr>
      </w:pPr>
      <w:r w:rsidRPr="00F231FD">
        <w:rPr>
          <w:rFonts w:ascii="Calibri" w:eastAsia="Calibri" w:hAnsi="Calibri" w:cs="Calibri"/>
        </w:rPr>
        <w:t>jungtuvo pavaros mažiausios poveikio įtampos patikrinimas</w:t>
      </w:r>
      <w:r w:rsidR="004C02DA" w:rsidRPr="00F231FD">
        <w:rPr>
          <w:rFonts w:ascii="Calibri" w:eastAsia="Calibri" w:hAnsi="Calibri" w:cs="Calibri"/>
        </w:rPr>
        <w:t xml:space="preserve"> pagal</w:t>
      </w:r>
      <w:r w:rsidRPr="00F231FD">
        <w:rPr>
          <w:rFonts w:ascii="Calibri" w:eastAsia="Calibri" w:hAnsi="Calibri" w:cs="Calibri"/>
        </w:rPr>
        <w:t xml:space="preserve"> gamintojo eksploatacijos instrukcijos reikalavim</w:t>
      </w:r>
      <w:r w:rsidR="004C02DA" w:rsidRPr="00F231FD">
        <w:rPr>
          <w:rFonts w:ascii="Calibri" w:eastAsia="Calibri" w:hAnsi="Calibri" w:cs="Calibri"/>
        </w:rPr>
        <w:t xml:space="preserve">us. </w:t>
      </w:r>
    </w:p>
    <w:p w14:paraId="734EA6D8" w14:textId="77777777" w:rsidR="00090539" w:rsidRPr="00F231FD" w:rsidRDefault="00090539"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pavarų valdymo elektromagnetų ričių apvijų varžos matavimas;</w:t>
      </w:r>
    </w:p>
    <w:p w14:paraId="2B63A9D3" w14:textId="2DFBB4E4" w:rsidR="00636C00" w:rsidRPr="00F231FD" w:rsidRDefault="00636C00"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šuntuojančiųjų rezistorių ir įtampos daliklių varžų matavimas</w:t>
      </w:r>
      <w:r w:rsidR="00D6214E">
        <w:rPr>
          <w:rFonts w:ascii="Calibri" w:eastAsia="Calibri" w:hAnsi="Calibri" w:cs="Calibri"/>
        </w:rPr>
        <w:t xml:space="preserve"> </w:t>
      </w:r>
      <w:r w:rsidR="00D6214E" w:rsidRPr="00F231FD">
        <w:rPr>
          <w:rFonts w:ascii="Calibri" w:eastAsia="Calibri" w:hAnsi="Calibri" w:cs="Calibri"/>
        </w:rPr>
        <w:t>(jeigu tokie numatyti įrenginio konstrukcijoje)</w:t>
      </w:r>
      <w:r w:rsidRPr="00F231FD">
        <w:rPr>
          <w:rFonts w:ascii="Calibri" w:eastAsia="Calibri" w:hAnsi="Calibri" w:cs="Calibri"/>
        </w:rPr>
        <w:t xml:space="preserve">. </w:t>
      </w:r>
      <w:r w:rsidR="00AE09C2" w:rsidRPr="00D74E15">
        <w:rPr>
          <w:rFonts w:ascii="Calibri" w:eastAsia="Calibri" w:hAnsi="Calibri" w:cs="Calibri"/>
        </w:rPr>
        <w:t>Išmatuot</w:t>
      </w:r>
      <w:r w:rsidR="00AE09C2">
        <w:rPr>
          <w:rFonts w:ascii="Calibri" w:eastAsia="Calibri" w:hAnsi="Calibri" w:cs="Calibri"/>
        </w:rPr>
        <w:t>ų</w:t>
      </w:r>
      <w:r w:rsidR="00AE09C2" w:rsidRPr="00D74E15">
        <w:rPr>
          <w:rFonts w:ascii="Calibri" w:eastAsia="Calibri" w:hAnsi="Calibri" w:cs="Calibri"/>
        </w:rPr>
        <w:t xml:space="preserve"> varž</w:t>
      </w:r>
      <w:r w:rsidR="00AE09C2">
        <w:rPr>
          <w:rFonts w:ascii="Calibri" w:eastAsia="Calibri" w:hAnsi="Calibri" w:cs="Calibri"/>
        </w:rPr>
        <w:t>ų</w:t>
      </w:r>
      <w:r w:rsidR="00AE09C2" w:rsidRPr="00D74E15">
        <w:rPr>
          <w:rFonts w:ascii="Calibri" w:eastAsia="Calibri" w:hAnsi="Calibri" w:cs="Calibri"/>
        </w:rPr>
        <w:t xml:space="preserve"> </w:t>
      </w:r>
      <w:r w:rsidR="00AE09C2">
        <w:rPr>
          <w:rFonts w:ascii="Calibri" w:eastAsia="Calibri" w:hAnsi="Calibri" w:cs="Calibri"/>
        </w:rPr>
        <w:t xml:space="preserve">reikšmės </w:t>
      </w:r>
      <w:r w:rsidR="00AE09C2" w:rsidRPr="00D74E15">
        <w:rPr>
          <w:rFonts w:ascii="Calibri" w:eastAsia="Calibri" w:hAnsi="Calibri" w:cs="Calibri"/>
        </w:rPr>
        <w:t>turi atitikti gamintojo nurodyt</w:t>
      </w:r>
      <w:r w:rsidR="00AE09C2">
        <w:rPr>
          <w:rFonts w:ascii="Calibri" w:eastAsia="Calibri" w:hAnsi="Calibri" w:cs="Calibri"/>
        </w:rPr>
        <w:t>am</w:t>
      </w:r>
      <w:r w:rsidR="00AE09C2" w:rsidRPr="00D74E15">
        <w:rPr>
          <w:rFonts w:ascii="Calibri" w:eastAsia="Calibri" w:hAnsi="Calibri" w:cs="Calibri"/>
        </w:rPr>
        <w:t xml:space="preserve"> norm</w:t>
      </w:r>
      <w:r w:rsidR="00AE09C2">
        <w:rPr>
          <w:rFonts w:ascii="Calibri" w:eastAsia="Calibri" w:hAnsi="Calibri" w:cs="Calibri"/>
        </w:rPr>
        <w:t>iniams dydžiams</w:t>
      </w:r>
      <w:r w:rsidR="00AE09C2" w:rsidRPr="00D74E15">
        <w:rPr>
          <w:rFonts w:ascii="Calibri" w:eastAsia="Calibri" w:hAnsi="Calibri" w:cs="Calibri"/>
        </w:rPr>
        <w:t xml:space="preserve">. Jei tokių </w:t>
      </w:r>
      <w:r w:rsidR="00AE09C2">
        <w:rPr>
          <w:rFonts w:ascii="Calibri" w:eastAsia="Calibri" w:hAnsi="Calibri" w:cs="Calibri"/>
        </w:rPr>
        <w:t>norminių dydžių gamintojas nenurodo</w:t>
      </w:r>
      <w:r w:rsidR="00AE09C2" w:rsidRPr="00D74E15">
        <w:rPr>
          <w:rFonts w:ascii="Calibri" w:eastAsia="Calibri" w:hAnsi="Calibri" w:cs="Calibri"/>
        </w:rPr>
        <w:t>, išmatuot</w:t>
      </w:r>
      <w:r w:rsidR="00AE09C2">
        <w:rPr>
          <w:rFonts w:ascii="Calibri" w:eastAsia="Calibri" w:hAnsi="Calibri" w:cs="Calibri"/>
        </w:rPr>
        <w:t>os</w:t>
      </w:r>
      <w:r w:rsidR="00AE09C2" w:rsidRPr="00D74E15">
        <w:rPr>
          <w:rFonts w:ascii="Calibri" w:eastAsia="Calibri" w:hAnsi="Calibri" w:cs="Calibri"/>
        </w:rPr>
        <w:t xml:space="preserve"> varž</w:t>
      </w:r>
      <w:r w:rsidR="00AE09C2">
        <w:rPr>
          <w:rFonts w:ascii="Calibri" w:eastAsia="Calibri" w:hAnsi="Calibri" w:cs="Calibri"/>
        </w:rPr>
        <w:t>ų</w:t>
      </w:r>
      <w:r w:rsidR="00AE09C2" w:rsidRPr="00D74E15">
        <w:rPr>
          <w:rFonts w:ascii="Calibri" w:eastAsia="Calibri" w:hAnsi="Calibri" w:cs="Calibri"/>
        </w:rPr>
        <w:t xml:space="preserve"> </w:t>
      </w:r>
      <w:r w:rsidR="00AE09C2">
        <w:rPr>
          <w:rFonts w:ascii="Calibri" w:eastAsia="Calibri" w:hAnsi="Calibri" w:cs="Calibri"/>
        </w:rPr>
        <w:t>reikšmės</w:t>
      </w:r>
      <w:r w:rsidR="00AE09C2" w:rsidRPr="00D74E15">
        <w:rPr>
          <w:rFonts w:ascii="Calibri" w:eastAsia="Calibri" w:hAnsi="Calibri" w:cs="Calibri"/>
        </w:rPr>
        <w:t xml:space="preserve"> įvertinam</w:t>
      </w:r>
      <w:r w:rsidR="00AE09C2">
        <w:rPr>
          <w:rFonts w:ascii="Calibri" w:eastAsia="Calibri" w:hAnsi="Calibri" w:cs="Calibri"/>
        </w:rPr>
        <w:t>os</w:t>
      </w:r>
      <w:r w:rsidR="00AE09C2" w:rsidRPr="00D74E15">
        <w:rPr>
          <w:rFonts w:ascii="Calibri" w:eastAsia="Calibri" w:hAnsi="Calibri" w:cs="Calibri"/>
        </w:rPr>
        <w:t xml:space="preserve"> pagal ankstesnio patikrinimo rezultatus, </w:t>
      </w:r>
      <w:r w:rsidR="00AE09C2">
        <w:rPr>
          <w:rFonts w:ascii="Calibri" w:eastAsia="Calibri" w:hAnsi="Calibri" w:cs="Calibri"/>
        </w:rPr>
        <w:t>pokytis</w:t>
      </w:r>
      <w:r w:rsidR="00AE09C2" w:rsidRPr="00D74E15">
        <w:rPr>
          <w:rFonts w:ascii="Calibri" w:eastAsia="Calibri" w:hAnsi="Calibri" w:cs="Calibri"/>
        </w:rPr>
        <w:t xml:space="preserve"> </w:t>
      </w:r>
      <w:r w:rsidR="00AE09C2">
        <w:rPr>
          <w:rFonts w:ascii="Calibri" w:eastAsia="Calibri" w:hAnsi="Calibri" w:cs="Calibri"/>
        </w:rPr>
        <w:t>gali būti</w:t>
      </w:r>
      <w:r w:rsidR="00AE09C2" w:rsidRPr="00D74E15">
        <w:rPr>
          <w:rFonts w:ascii="Calibri" w:eastAsia="Calibri" w:hAnsi="Calibri" w:cs="Calibri"/>
        </w:rPr>
        <w:t xml:space="preserve"> ne didesnis kaip 5Ω;</w:t>
      </w:r>
    </w:p>
    <w:p w14:paraId="2976D926" w14:textId="54099DC5" w:rsidR="00636C00" w:rsidRPr="00F231FD" w:rsidRDefault="007F0C58" w:rsidP="00AA1232">
      <w:pPr>
        <w:pStyle w:val="Sraopastraipa"/>
        <w:numPr>
          <w:ilvl w:val="5"/>
          <w:numId w:val="1"/>
        </w:numPr>
        <w:ind w:left="993" w:hanging="425"/>
        <w:jc w:val="both"/>
        <w:rPr>
          <w:rFonts w:ascii="Calibri" w:eastAsia="Calibri" w:hAnsi="Calibri" w:cs="Calibri"/>
        </w:rPr>
      </w:pPr>
      <w:r>
        <w:rPr>
          <w:rFonts w:ascii="Calibri" w:eastAsia="Calibri" w:hAnsi="Calibri" w:cs="Calibri"/>
        </w:rPr>
        <w:t>kitų charakteristikų</w:t>
      </w:r>
      <w:r w:rsidRPr="00F231FD">
        <w:rPr>
          <w:rFonts w:ascii="Calibri" w:eastAsia="Calibri" w:hAnsi="Calibri" w:cs="Calibri"/>
        </w:rPr>
        <w:t xml:space="preserve"> </w:t>
      </w:r>
      <w:r w:rsidR="003D6A43" w:rsidRPr="00F231FD">
        <w:rPr>
          <w:rFonts w:ascii="Calibri" w:eastAsia="Calibri" w:hAnsi="Calibri" w:cs="Calibri"/>
        </w:rPr>
        <w:t>patikrinimai ir mechanizmų derinimai numatyti įrenginio gamintojo eksploatavimo instrukcijoje išplėstinės techninės priežiūros metu.</w:t>
      </w:r>
    </w:p>
    <w:p w14:paraId="4F7543F2" w14:textId="5E9EC0F9" w:rsidR="008B4785" w:rsidRPr="00AA1232" w:rsidRDefault="00AA1232" w:rsidP="00D93385">
      <w:pPr>
        <w:pStyle w:val="Antrat11"/>
        <w:tabs>
          <w:tab w:val="clear" w:pos="1134"/>
          <w:tab w:val="num" w:pos="567"/>
        </w:tabs>
        <w:ind w:left="567" w:hanging="567"/>
        <w:outlineLvl w:val="9"/>
      </w:pPr>
      <w:r>
        <w:t>K</w:t>
      </w:r>
      <w:r w:rsidR="008B4785" w:rsidRPr="00AA1232">
        <w:t>as 6 metai remonto metu atliekami:</w:t>
      </w:r>
    </w:p>
    <w:p w14:paraId="60BC7D25" w14:textId="046EC9E2" w:rsidR="008B4785" w:rsidRPr="00F231FD" w:rsidRDefault="00A75338"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visi patikrinimai</w:t>
      </w:r>
      <w:r w:rsidR="00D93385">
        <w:rPr>
          <w:rFonts w:ascii="Calibri" w:eastAsia="Calibri" w:hAnsi="Calibri" w:cs="Calibri"/>
        </w:rPr>
        <w:t>, kurie atliekami kas 3 metai</w:t>
      </w:r>
      <w:r w:rsidRPr="00F231FD">
        <w:rPr>
          <w:rFonts w:ascii="Calibri" w:eastAsia="Calibri" w:hAnsi="Calibri" w:cs="Calibri"/>
        </w:rPr>
        <w:t>;</w:t>
      </w:r>
    </w:p>
    <w:p w14:paraId="3A19D34D" w14:textId="77777777" w:rsidR="00761CB4" w:rsidRPr="00F231FD" w:rsidRDefault="00761CB4"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lastRenderedPageBreak/>
        <w:t xml:space="preserve">kamerų kontaktų įspaudimo, bei polių, pavarų </w:t>
      </w:r>
      <w:r w:rsidR="00BE460E" w:rsidRPr="00F231FD">
        <w:rPr>
          <w:rFonts w:ascii="Calibri" w:eastAsia="Calibri" w:hAnsi="Calibri" w:cs="Calibri"/>
        </w:rPr>
        <w:t xml:space="preserve">mechaninės dalies </w:t>
      </w:r>
      <w:r w:rsidRPr="00F231FD">
        <w:rPr>
          <w:rFonts w:ascii="Calibri" w:eastAsia="Calibri" w:hAnsi="Calibri" w:cs="Calibri"/>
        </w:rPr>
        <w:t>derinimo charakteristikų patikrinima</w:t>
      </w:r>
      <w:r w:rsidR="004F3F55" w:rsidRPr="00F231FD">
        <w:rPr>
          <w:rFonts w:ascii="Calibri" w:eastAsia="Calibri" w:hAnsi="Calibri" w:cs="Calibri"/>
        </w:rPr>
        <w:t>i</w:t>
      </w:r>
      <w:r w:rsidR="00BE460E" w:rsidRPr="00F231FD">
        <w:rPr>
          <w:rFonts w:ascii="Calibri" w:eastAsia="Calibri" w:hAnsi="Calibri" w:cs="Calibri"/>
        </w:rPr>
        <w:t xml:space="preserve"> </w:t>
      </w:r>
      <w:r w:rsidR="004F3F55" w:rsidRPr="00F231FD">
        <w:rPr>
          <w:rFonts w:ascii="Calibri" w:eastAsia="Calibri" w:hAnsi="Calibri" w:cs="Calibri"/>
        </w:rPr>
        <w:t xml:space="preserve">jungtuvo remonto </w:t>
      </w:r>
      <w:r w:rsidR="00BE460E" w:rsidRPr="00F231FD">
        <w:rPr>
          <w:rFonts w:ascii="Calibri" w:eastAsia="Calibri" w:hAnsi="Calibri" w:cs="Calibri"/>
        </w:rPr>
        <w:t>apimt</w:t>
      </w:r>
      <w:r w:rsidR="004F3F55" w:rsidRPr="00F231FD">
        <w:rPr>
          <w:rFonts w:ascii="Calibri" w:eastAsia="Calibri" w:hAnsi="Calibri" w:cs="Calibri"/>
        </w:rPr>
        <w:t>yse pagal ga</w:t>
      </w:r>
      <w:r w:rsidR="004F3F55" w:rsidRPr="00F231FD">
        <w:rPr>
          <w:rFonts w:ascii="Calibri" w:eastAsia="Calibri" w:hAnsi="Calibri" w:cs="Calibri"/>
        </w:rPr>
        <w:softHyphen/>
        <w:t>mintojo eksploatacijos instrukcijos nurodymus</w:t>
      </w:r>
      <w:r w:rsidR="00BE460E" w:rsidRPr="00F231FD">
        <w:rPr>
          <w:rFonts w:ascii="Calibri" w:eastAsia="Calibri" w:hAnsi="Calibri" w:cs="Calibri"/>
        </w:rPr>
        <w:t>;</w:t>
      </w:r>
    </w:p>
    <w:p w14:paraId="0BCC092B" w14:textId="641D72CC" w:rsidR="00086682" w:rsidRPr="00F231FD" w:rsidRDefault="00086682"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įvadų (jeigu tokie numatyti įrenginio konstrukcijoje) izoliacijos varžų ir dielektrinių nuostolių kampo tgδ verčių patikrinimas</w:t>
      </w:r>
      <w:r w:rsidR="0089328A" w:rsidRPr="00F231FD">
        <w:rPr>
          <w:rFonts w:ascii="Calibri" w:eastAsia="Calibri" w:hAnsi="Calibri" w:cs="Calibri"/>
        </w:rPr>
        <w:t xml:space="preserve">. </w:t>
      </w:r>
      <w:r w:rsidR="001E3B17" w:rsidRPr="00F231FD">
        <w:rPr>
          <w:rFonts w:ascii="Calibri" w:eastAsia="Calibri" w:hAnsi="Calibri" w:cs="Calibri"/>
        </w:rPr>
        <w:t>Jeigu gamintojas nenurodo norminių verčių, įvadų izoliacijos varža (R</w:t>
      </w:r>
      <w:r w:rsidR="001E3B17" w:rsidRPr="00D93385">
        <w:rPr>
          <w:rFonts w:ascii="Calibri" w:eastAsia="Calibri" w:hAnsi="Calibri" w:cs="Calibri"/>
          <w:vertAlign w:val="subscript"/>
        </w:rPr>
        <w:t>60</w:t>
      </w:r>
      <w:r w:rsidR="001E3B17" w:rsidRPr="00F231FD">
        <w:rPr>
          <w:rFonts w:ascii="Calibri" w:eastAsia="Calibri" w:hAnsi="Calibri" w:cs="Calibri"/>
        </w:rPr>
        <w:t xml:space="preserve">) perskaičiuota prie </w:t>
      </w:r>
      <w:r w:rsidR="00AA1232">
        <w:rPr>
          <w:rFonts w:ascii="Calibri" w:eastAsia="Calibri" w:hAnsi="Calibri" w:cs="Calibri"/>
        </w:rPr>
        <w:t>+</w:t>
      </w:r>
      <w:r w:rsidR="001E3B17" w:rsidRPr="00F231FD">
        <w:rPr>
          <w:rFonts w:ascii="Calibri" w:eastAsia="Calibri" w:hAnsi="Calibri" w:cs="Calibri"/>
        </w:rPr>
        <w:t>20</w:t>
      </w:r>
      <w:r w:rsidR="00AA1232">
        <w:rPr>
          <w:rFonts w:ascii="Calibri" w:eastAsia="Calibri" w:hAnsi="Calibri" w:cs="Calibri"/>
        </w:rPr>
        <w:t>°</w:t>
      </w:r>
      <w:r w:rsidR="001E3B17" w:rsidRPr="00F231FD">
        <w:rPr>
          <w:rFonts w:ascii="Calibri" w:eastAsia="Calibri" w:hAnsi="Calibri" w:cs="Calibri"/>
        </w:rPr>
        <w:t>C temperatūros turi būti ne mažesnė</w:t>
      </w:r>
      <w:r w:rsidR="0089328A" w:rsidRPr="00F231FD">
        <w:rPr>
          <w:rFonts w:ascii="Calibri" w:eastAsia="Calibri" w:hAnsi="Calibri" w:cs="Calibri"/>
        </w:rPr>
        <w:t xml:space="preserve"> </w:t>
      </w:r>
      <w:r w:rsidR="001E3B17" w:rsidRPr="00F231FD">
        <w:rPr>
          <w:rFonts w:ascii="Calibri" w:eastAsia="Calibri" w:hAnsi="Calibri" w:cs="Calibri"/>
        </w:rPr>
        <w:t>kaip</w:t>
      </w:r>
      <w:r w:rsidR="0089328A" w:rsidRPr="00F231FD">
        <w:rPr>
          <w:rFonts w:ascii="Calibri" w:eastAsia="Calibri" w:hAnsi="Calibri" w:cs="Calibri"/>
        </w:rPr>
        <w:t xml:space="preserve"> 1000 </w:t>
      </w:r>
      <w:r w:rsidR="007E3190" w:rsidRPr="00F231FD">
        <w:rPr>
          <w:rFonts w:ascii="Calibri" w:eastAsia="Calibri" w:hAnsi="Calibri" w:cs="Calibri"/>
        </w:rPr>
        <w:t>MΩ,</w:t>
      </w:r>
      <w:r w:rsidR="0089328A" w:rsidRPr="00F231FD">
        <w:rPr>
          <w:rFonts w:ascii="Calibri" w:eastAsia="Calibri" w:hAnsi="Calibri" w:cs="Calibri"/>
        </w:rPr>
        <w:t xml:space="preserve"> </w:t>
      </w:r>
      <w:r w:rsidR="00DC5997" w:rsidRPr="00F231FD">
        <w:rPr>
          <w:rFonts w:ascii="Calibri" w:eastAsia="Calibri" w:hAnsi="Calibri" w:cs="Calibri"/>
        </w:rPr>
        <w:t>esant</w:t>
      </w:r>
      <w:r w:rsidR="0089328A" w:rsidRPr="00F231FD">
        <w:rPr>
          <w:rFonts w:ascii="Calibri" w:eastAsia="Calibri" w:hAnsi="Calibri" w:cs="Calibri"/>
        </w:rPr>
        <w:t xml:space="preserve"> 2500 V dydžio matavimo įtamp</w:t>
      </w:r>
      <w:r w:rsidR="00DC5997" w:rsidRPr="00F231FD">
        <w:rPr>
          <w:rFonts w:ascii="Calibri" w:eastAsia="Calibri" w:hAnsi="Calibri" w:cs="Calibri"/>
        </w:rPr>
        <w:t>ai</w:t>
      </w:r>
      <w:r w:rsidR="001E3B17" w:rsidRPr="00F231FD">
        <w:rPr>
          <w:rFonts w:ascii="Calibri" w:eastAsia="Calibri" w:hAnsi="Calibri" w:cs="Calibri"/>
        </w:rPr>
        <w:t>, o</w:t>
      </w:r>
      <w:r w:rsidR="0089328A" w:rsidRPr="00F231FD">
        <w:rPr>
          <w:rFonts w:ascii="Calibri" w:eastAsia="Calibri" w:hAnsi="Calibri" w:cs="Calibri"/>
        </w:rPr>
        <w:t xml:space="preserve"> </w:t>
      </w:r>
      <w:r w:rsidR="001E3B17" w:rsidRPr="00F231FD">
        <w:rPr>
          <w:rFonts w:ascii="Calibri" w:eastAsia="Calibri" w:hAnsi="Calibri" w:cs="Calibri"/>
        </w:rPr>
        <w:t>d</w:t>
      </w:r>
      <w:r w:rsidR="007E3190" w:rsidRPr="00F231FD">
        <w:rPr>
          <w:rFonts w:ascii="Calibri" w:eastAsia="Calibri" w:hAnsi="Calibri" w:cs="Calibri"/>
        </w:rPr>
        <w:t xml:space="preserve">ielektrinių nuostolių kampo tgδ vertė </w:t>
      </w:r>
      <w:r w:rsidR="001E3B17" w:rsidRPr="00F231FD">
        <w:rPr>
          <w:rFonts w:ascii="Calibri" w:eastAsia="Calibri" w:hAnsi="Calibri" w:cs="Calibri"/>
        </w:rPr>
        <w:t>-</w:t>
      </w:r>
      <w:r w:rsidR="007E3190" w:rsidRPr="00F231FD">
        <w:rPr>
          <w:rFonts w:ascii="Calibri" w:eastAsia="Calibri" w:hAnsi="Calibri" w:cs="Calibri"/>
        </w:rPr>
        <w:t xml:space="preserve"> ne mažesnė </w:t>
      </w:r>
      <w:r w:rsidR="001E3B17" w:rsidRPr="00F231FD">
        <w:rPr>
          <w:rFonts w:ascii="Calibri" w:eastAsia="Calibri" w:hAnsi="Calibri" w:cs="Calibri"/>
        </w:rPr>
        <w:t>kaip</w:t>
      </w:r>
      <w:r w:rsidR="007E3190" w:rsidRPr="00F231FD">
        <w:rPr>
          <w:rFonts w:ascii="Calibri" w:eastAsia="Calibri" w:hAnsi="Calibri" w:cs="Calibri"/>
        </w:rPr>
        <w:t xml:space="preserve"> 1,5%, patikrinimui naudojant 10 kV dydžio matavimo įtamp</w:t>
      </w:r>
      <w:r w:rsidR="001E3B17" w:rsidRPr="00F231FD">
        <w:rPr>
          <w:rFonts w:ascii="Calibri" w:eastAsia="Calibri" w:hAnsi="Calibri" w:cs="Calibri"/>
        </w:rPr>
        <w:t>ą</w:t>
      </w:r>
      <w:r w:rsidR="007E3190" w:rsidRPr="00F231FD">
        <w:rPr>
          <w:rFonts w:ascii="Calibri" w:eastAsia="Calibri" w:hAnsi="Calibri" w:cs="Calibri"/>
        </w:rPr>
        <w:t>.</w:t>
      </w:r>
      <w:r w:rsidR="001E3B17" w:rsidRPr="00F231FD">
        <w:rPr>
          <w:rFonts w:ascii="Calibri" w:eastAsia="Calibri" w:hAnsi="Calibri" w:cs="Calibri"/>
        </w:rPr>
        <w:t xml:space="preserve"> </w:t>
      </w:r>
      <w:r w:rsidR="00D33A17" w:rsidRPr="00F231FD">
        <w:rPr>
          <w:rFonts w:ascii="Calibri" w:eastAsia="Calibri" w:hAnsi="Calibri" w:cs="Calibri"/>
        </w:rPr>
        <w:t xml:space="preserve">Jeigu izoliacijos matavimai atliekami esant kitokiai aplinkos temperatūrai nei +20°C, o </w:t>
      </w:r>
      <w:r w:rsidR="004F3861">
        <w:rPr>
          <w:rFonts w:ascii="Calibri" w:eastAsia="Calibri" w:hAnsi="Calibri" w:cs="Calibri"/>
        </w:rPr>
        <w:t>jungtuvo įvado</w:t>
      </w:r>
      <w:r w:rsidR="00D33A17" w:rsidRPr="00F231FD">
        <w:rPr>
          <w:rFonts w:ascii="Calibri" w:eastAsia="Calibri" w:hAnsi="Calibri" w:cs="Calibri"/>
        </w:rPr>
        <w:t xml:space="preserve"> gamintojas nepateikia išmatuotų verčių įvertinimo metodikos</w:t>
      </w:r>
      <w:r w:rsidR="009B08A8">
        <w:rPr>
          <w:rFonts w:ascii="Calibri" w:eastAsia="Calibri" w:hAnsi="Calibri" w:cs="Calibri"/>
        </w:rPr>
        <w:t xml:space="preserve"> prie skirtingų temperatūrų</w:t>
      </w:r>
      <w:r w:rsidR="00D33A17" w:rsidRPr="00F231FD">
        <w:rPr>
          <w:rFonts w:ascii="Calibri" w:eastAsia="Calibri" w:hAnsi="Calibri" w:cs="Calibri"/>
        </w:rPr>
        <w:t xml:space="preserve">, išmatuota izoliacijos varžos reikšmė turi būti perskaičiuota pagal </w:t>
      </w:r>
      <w:hyperlink w:anchor="_110_÷_400" w:history="1">
        <w:r w:rsidR="00EC5B50" w:rsidRPr="008A6DE9">
          <w:rPr>
            <w:rStyle w:val="Hipersaitas"/>
            <w:rFonts w:asciiTheme="minorHAnsi" w:hAnsiTheme="minorHAnsi" w:cstheme="minorHAnsi"/>
            <w:b/>
            <w:bCs/>
            <w:highlight w:val="lightGray"/>
          </w:rPr>
          <w:t>II.VII</w:t>
        </w:r>
      </w:hyperlink>
      <w:r w:rsidR="00EC5B50" w:rsidRPr="008A6DE9">
        <w:rPr>
          <w:rFonts w:asciiTheme="minorHAnsi" w:hAnsiTheme="minorHAnsi" w:cstheme="minorHAnsi"/>
        </w:rPr>
        <w:t xml:space="preserve"> </w:t>
      </w:r>
      <w:r w:rsidR="00EC5B50" w:rsidRPr="008A6DE9">
        <w:rPr>
          <w:rFonts w:asciiTheme="minorHAnsi" w:hAnsiTheme="minorHAnsi" w:cstheme="minorHAnsi"/>
          <w:b/>
          <w:bCs/>
          <w:i/>
          <w:iCs/>
        </w:rPr>
        <w:t>„110 ÷ 400 kV įtampos įvadų izoliacijos matavimo schemos ir patikrinimo rezultatų vertinimas“</w:t>
      </w:r>
      <w:r w:rsidR="00EC5B50" w:rsidRPr="008A6DE9">
        <w:rPr>
          <w:rFonts w:asciiTheme="minorHAnsi" w:hAnsiTheme="minorHAnsi" w:cstheme="minorHAnsi"/>
        </w:rPr>
        <w:t xml:space="preserve"> poskyrio</w:t>
      </w:r>
      <w:r w:rsidR="00D33A17" w:rsidRPr="00F231FD">
        <w:rPr>
          <w:rFonts w:ascii="Calibri" w:eastAsia="Calibri" w:hAnsi="Calibri" w:cs="Calibri"/>
        </w:rPr>
        <w:t xml:space="preserve"> nurodymus</w:t>
      </w:r>
      <w:r w:rsidRPr="00F231FD">
        <w:rPr>
          <w:rFonts w:ascii="Calibri" w:eastAsia="Calibri" w:hAnsi="Calibri" w:cs="Calibri"/>
        </w:rPr>
        <w:t>;</w:t>
      </w:r>
    </w:p>
    <w:p w14:paraId="2D886215" w14:textId="77777777" w:rsidR="00BE460E" w:rsidRPr="00F231FD" w:rsidRDefault="00BE460E"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lanko gesinimo kameras šuntuojančių</w:t>
      </w:r>
      <w:r w:rsidR="00642885">
        <w:rPr>
          <w:rFonts w:ascii="Calibri" w:eastAsia="Calibri" w:hAnsi="Calibri" w:cs="Calibri"/>
        </w:rPr>
        <w:t>jų</w:t>
      </w:r>
      <w:r w:rsidRPr="00F231FD">
        <w:rPr>
          <w:rFonts w:ascii="Calibri" w:eastAsia="Calibri" w:hAnsi="Calibri" w:cs="Calibri"/>
        </w:rPr>
        <w:t xml:space="preserve"> </w:t>
      </w:r>
      <w:r w:rsidR="00CE747B">
        <w:rPr>
          <w:rFonts w:ascii="Calibri" w:eastAsia="Calibri" w:hAnsi="Calibri" w:cs="Calibri"/>
        </w:rPr>
        <w:t>įtampos daliklių kondensatorių (jeigu tokie numatyti įrenginio konstrukcijoje) talpio patikrinimas</w:t>
      </w:r>
      <w:r w:rsidRPr="00F231FD">
        <w:rPr>
          <w:rFonts w:ascii="Calibri" w:eastAsia="Calibri" w:hAnsi="Calibri" w:cs="Calibri"/>
        </w:rPr>
        <w:t xml:space="preserve"> naudojant 10 kV matavimo įtampą. Palyginant su išmatuotąja gamintojo, įtampos daliklio talpio </w:t>
      </w:r>
      <w:r w:rsidR="008D4A7C">
        <w:rPr>
          <w:rFonts w:ascii="Calibri" w:eastAsia="Calibri" w:hAnsi="Calibri" w:cs="Calibri"/>
        </w:rPr>
        <w:t>reikšmė</w:t>
      </w:r>
      <w:r w:rsidRPr="00F231FD">
        <w:rPr>
          <w:rFonts w:ascii="Calibri" w:eastAsia="Calibri" w:hAnsi="Calibri" w:cs="Calibri"/>
        </w:rPr>
        <w:t xml:space="preserve"> negali pasikeisti daugiau kaip 5%, jeigu įrenginio gamintojas nenurodo kitaip</w:t>
      </w:r>
      <w:r w:rsidR="00F231FD">
        <w:rPr>
          <w:rFonts w:ascii="Calibri" w:eastAsia="Calibri" w:hAnsi="Calibri" w:cs="Calibri"/>
        </w:rPr>
        <w:t>.</w:t>
      </w:r>
    </w:p>
    <w:p w14:paraId="64278097" w14:textId="66173934" w:rsidR="00BD44F9" w:rsidRDefault="00AA1232" w:rsidP="00AA1232">
      <w:pPr>
        <w:pStyle w:val="Antrat11"/>
        <w:tabs>
          <w:tab w:val="clear" w:pos="1134"/>
          <w:tab w:val="num" w:pos="567"/>
        </w:tabs>
        <w:spacing w:after="120"/>
        <w:ind w:left="567" w:hanging="567"/>
        <w:outlineLvl w:val="9"/>
      </w:pPr>
      <w:r>
        <w:t>S</w:t>
      </w:r>
      <w:r w:rsidR="009B08A8" w:rsidRPr="00AA1232">
        <w:t xml:space="preserve">lėgio </w:t>
      </w:r>
      <w:r w:rsidR="00BD44F9" w:rsidRPr="00AA1232">
        <w:t>manometrų patikrinimų periodiškumas ir tvarka nustatoma pagal Bendrovės naudojamų matavimo priemonių metrologinės priežiūros tvarkos aprašo reikalavimus.</w:t>
      </w:r>
    </w:p>
    <w:p w14:paraId="35EB42F5" w14:textId="74C405CB" w:rsidR="00E20DC6" w:rsidRDefault="00E20DC6">
      <w:r>
        <w:br w:type="page"/>
      </w:r>
    </w:p>
    <w:p w14:paraId="0A705065" w14:textId="6101E8C0" w:rsidR="002A62F5" w:rsidRPr="000C095D" w:rsidRDefault="00FB769A" w:rsidP="003D5E50">
      <w:pPr>
        <w:pStyle w:val="Antrat1"/>
        <w:numPr>
          <w:ilvl w:val="0"/>
          <w:numId w:val="19"/>
        </w:numPr>
        <w:ind w:left="709" w:hanging="709"/>
        <w:jc w:val="both"/>
      </w:pPr>
      <w:bookmarkStart w:id="363" w:name="_Ref362864407"/>
      <w:bookmarkStart w:id="364" w:name="_Toc183923144"/>
      <w:r>
        <w:lastRenderedPageBreak/>
        <w:t xml:space="preserve">3 - </w:t>
      </w:r>
      <w:r w:rsidR="002A62F5" w:rsidRPr="000C095D">
        <w:t>10</w:t>
      </w:r>
      <w:r w:rsidR="00201D09">
        <w:t xml:space="preserve"> </w:t>
      </w:r>
      <w:r w:rsidR="002A62F5" w:rsidRPr="000C095D">
        <w:t xml:space="preserve">kV </w:t>
      </w:r>
      <w:r w:rsidR="003650EC" w:rsidRPr="000C095D">
        <w:t xml:space="preserve">narvelių ir </w:t>
      </w:r>
      <w:r w:rsidR="002A62F5" w:rsidRPr="000C095D">
        <w:t>jungtuvų patikrinimų apimtys</w:t>
      </w:r>
      <w:bookmarkEnd w:id="363"/>
      <w:bookmarkEnd w:id="364"/>
    </w:p>
    <w:p w14:paraId="278657BF" w14:textId="6331E1ED" w:rsidR="00B77FC2" w:rsidRPr="00AA1232" w:rsidRDefault="000C095D" w:rsidP="00AA1232">
      <w:pPr>
        <w:pStyle w:val="Antrat11"/>
        <w:tabs>
          <w:tab w:val="clear" w:pos="1134"/>
          <w:tab w:val="num" w:pos="567"/>
        </w:tabs>
        <w:spacing w:after="120"/>
        <w:ind w:left="567" w:hanging="567"/>
        <w:outlineLvl w:val="9"/>
      </w:pPr>
      <w:r>
        <w:t>N</w:t>
      </w:r>
      <w:r w:rsidRPr="00FA366E">
        <w:t>aujos kartos  (IEC)</w:t>
      </w:r>
      <w:r>
        <w:t xml:space="preserve"> į</w:t>
      </w:r>
      <w:r w:rsidR="006B48EC" w:rsidRPr="00AA1232">
        <w:t xml:space="preserve">renginiams pirminės kontrolės metu ir </w:t>
      </w:r>
      <w:r w:rsidR="00EA765E" w:rsidRPr="00AA1232">
        <w:t>kas 8 metai</w:t>
      </w:r>
      <w:r w:rsidR="00483CA5">
        <w:t>, jeigu gamintojo instrukcijoje ar kituose Bendrovės įrenginių priežiūrą ir patikrinimus reglamentuojančiuose norminiuose teisės aktuose nėra nurodomas trumpesnis laikotarpis,</w:t>
      </w:r>
      <w:r w:rsidR="00EA765E" w:rsidRPr="00AA1232">
        <w:t xml:space="preserve"> </w:t>
      </w:r>
      <w:r w:rsidRPr="00AA1232">
        <w:t>atliekami</w:t>
      </w:r>
      <w:r w:rsidR="00EA765E" w:rsidRPr="00AA1232">
        <w:t xml:space="preserve"> </w:t>
      </w:r>
      <w:r w:rsidR="00E17AFB" w:rsidRPr="00E17AFB">
        <w:t>techninę priežiūra pagal gamintojo eksploatavimo instrukcijoje numatomu</w:t>
      </w:r>
      <w:r w:rsidR="00E17AFB">
        <w:t>o</w:t>
      </w:r>
      <w:r w:rsidR="00E17AFB" w:rsidRPr="00E17AFB">
        <w:t>s</w:t>
      </w:r>
      <w:r w:rsidR="00E17AFB">
        <w:t>e</w:t>
      </w:r>
      <w:r w:rsidR="00E17AFB" w:rsidRPr="00E17AFB">
        <w:t xml:space="preserve"> </w:t>
      </w:r>
      <w:r w:rsidR="00E17AFB">
        <w:t>apimtyse, privalomai</w:t>
      </w:r>
      <w:r w:rsidR="00E17AFB" w:rsidRPr="00E17AFB">
        <w:t xml:space="preserve"> atliekant 10 kV šynų piln</w:t>
      </w:r>
      <w:r w:rsidR="0030139A">
        <w:t>utinį</w:t>
      </w:r>
      <w:r w:rsidR="00E17AFB" w:rsidRPr="00E17AFB">
        <w:t xml:space="preserve"> atidengimą (išardant narvelius) vizualinę apžiūrą, detaliai patikrin</w:t>
      </w:r>
      <w:r w:rsidR="00E17AFB">
        <w:t>an</w:t>
      </w:r>
      <w:r w:rsidR="00E17AFB" w:rsidRPr="00E17AFB">
        <w:t>t šynuotės, izoliacinių elementų būklę bei jos varžtinių sujungimų kokybę</w:t>
      </w:r>
      <w:r w:rsidR="00E17AFB">
        <w:t xml:space="preserve"> ir vykdant </w:t>
      </w:r>
      <w:r w:rsidRPr="00AA1232">
        <w:t>narvelio judančiosios dalies mechanizmų</w:t>
      </w:r>
      <w:r w:rsidR="00EA765E" w:rsidRPr="00AA1232">
        <w:t xml:space="preserve"> </w:t>
      </w:r>
      <w:r w:rsidR="00E17AFB" w:rsidRPr="00AA1232">
        <w:t>bandym</w:t>
      </w:r>
      <w:r w:rsidR="00E17AFB">
        <w:t>us</w:t>
      </w:r>
      <w:r w:rsidR="00EA765E" w:rsidRPr="00AA1232">
        <w:t xml:space="preserve">. </w:t>
      </w:r>
      <w:r>
        <w:t>N</w:t>
      </w:r>
      <w:r w:rsidRPr="00AA1232">
        <w:t>arvelio judančiosios dalies mechanizmų</w:t>
      </w:r>
      <w:r>
        <w:t xml:space="preserve"> b</w:t>
      </w:r>
      <w:r w:rsidRPr="00AA1232">
        <w:t>andymai</w:t>
      </w:r>
      <w:r>
        <w:t xml:space="preserve"> </w:t>
      </w:r>
      <w:r w:rsidR="00EA765E" w:rsidRPr="00AA1232">
        <w:t>atliekami 5 kartus įvežant bei išvežant elementą su vežimėliu ir patikrinant pagrindinės grandinės išsiskiriančių kontaktų susijungimo toleranciją (kaip numatyta gamintojo instrukcijoje), užtvarinio mechanizmo darbą, blokuotes, fiksatorius.</w:t>
      </w:r>
      <w:r w:rsidR="00EA765E" w:rsidRPr="00B640EE">
        <w:t xml:space="preserve"> </w:t>
      </w:r>
      <w:r w:rsidR="00EA765E" w:rsidRPr="00AA1232">
        <w:t xml:space="preserve">Narvelio ištraukiamojo elemento įžeminimo ryšio su korpusu varžos vertė turi būti ne didesnė kaip 0,05 </w:t>
      </w:r>
      <w:r w:rsidR="006E6327" w:rsidRPr="00AA1232">
        <w:t>Ω</w:t>
      </w:r>
      <w:r w:rsidR="00B77FC2" w:rsidRPr="00AA1232">
        <w:t>.</w:t>
      </w:r>
      <w:r w:rsidR="00E17AFB">
        <w:t xml:space="preserve"> </w:t>
      </w:r>
    </w:p>
    <w:p w14:paraId="0B745290" w14:textId="03BAB09A" w:rsidR="00B77FC2" w:rsidRPr="00626535" w:rsidRDefault="000C095D" w:rsidP="00626535">
      <w:pPr>
        <w:pStyle w:val="Antrat11"/>
        <w:tabs>
          <w:tab w:val="clear" w:pos="1134"/>
          <w:tab w:val="num" w:pos="567"/>
        </w:tabs>
        <w:ind w:left="567" w:hanging="567"/>
        <w:outlineLvl w:val="9"/>
      </w:pPr>
      <w:r>
        <w:t>Senos</w:t>
      </w:r>
      <w:r w:rsidRPr="00FA366E">
        <w:t xml:space="preserve"> kartos  (</w:t>
      </w:r>
      <w:r>
        <w:t>GOST</w:t>
      </w:r>
      <w:r w:rsidRPr="00FA366E">
        <w:t>)</w:t>
      </w:r>
      <w:r>
        <w:t xml:space="preserve"> į</w:t>
      </w:r>
      <w:r w:rsidRPr="00AA1232">
        <w:t>renginiams</w:t>
      </w:r>
      <w:r w:rsidR="00B77FC2" w:rsidRPr="00AA1232">
        <w:t xml:space="preserve"> narvelio judančiųjų ir nejudančiųjų kontaktų susijungimo tolerancijos, įspaudimo gylio kontrolės ir kontaktų varžos patikrinimai atliekami kas 8 metai. Jeigu gamintojas nenurodo norminių verčių, kontaktų susijungimo tolerancija neturi būti didesnė kaip 5 mm, vertikaliųjų kištukinių ir ištraukiamo vežimėlio atsiskiriančiųjų kontaktų nesutapimas turi būti ne didesnis kaip 14 mm, o kontaktų įspaudimo gylio kontrolė turi būti ne mažesnis kaip 15 mm, eigos atsarga - ne mažesnė kaip 2 mm. Jeigu gamintojas nenurodo norminių verčių, </w:t>
      </w:r>
      <w:r>
        <w:t xml:space="preserve">atitinkamos </w:t>
      </w:r>
      <w:r w:rsidRPr="00F20924">
        <w:rPr>
          <w:rFonts w:eastAsia="Calibri"/>
        </w:rPr>
        <w:t>srovės</w:t>
      </w:r>
      <w:r>
        <w:rPr>
          <w:rFonts w:eastAsia="Calibri"/>
        </w:rPr>
        <w:t xml:space="preserve"> </w:t>
      </w:r>
      <w:r w:rsidR="00B77FC2" w:rsidRPr="00AA1232">
        <w:t xml:space="preserve">kontaktų varžos neturi būti didesnės kaip nurodytosios: </w:t>
      </w:r>
      <w:r w:rsidR="00B77FC2" w:rsidRPr="00626535">
        <w:rPr>
          <w:rFonts w:eastAsia="Calibri"/>
        </w:rPr>
        <w:t xml:space="preserve">400 A - 75 </w:t>
      </w:r>
      <w:r w:rsidR="00AA1232" w:rsidRPr="00626535">
        <w:rPr>
          <w:rFonts w:eastAsia="Calibri"/>
        </w:rPr>
        <w:t>µΩ</w:t>
      </w:r>
      <w:r w:rsidR="00B77FC2" w:rsidRPr="00626535">
        <w:rPr>
          <w:rFonts w:eastAsia="Calibri"/>
        </w:rPr>
        <w:t xml:space="preserve">; 630 A - 60 </w:t>
      </w:r>
      <w:r w:rsidR="00AA1232" w:rsidRPr="00626535">
        <w:rPr>
          <w:rFonts w:eastAsia="Calibri"/>
        </w:rPr>
        <w:t>µΩ</w:t>
      </w:r>
      <w:r w:rsidR="00B77FC2" w:rsidRPr="00626535">
        <w:rPr>
          <w:rFonts w:eastAsia="Calibri"/>
        </w:rPr>
        <w:t xml:space="preserve">; 1000 A - 50 </w:t>
      </w:r>
      <w:r w:rsidR="00AA1232" w:rsidRPr="00626535">
        <w:rPr>
          <w:rFonts w:eastAsia="Calibri"/>
        </w:rPr>
        <w:t>µΩ</w:t>
      </w:r>
      <w:r w:rsidR="00B77FC2" w:rsidRPr="00626535">
        <w:rPr>
          <w:rFonts w:eastAsia="Calibri"/>
        </w:rPr>
        <w:t xml:space="preserve">; 1600 A - 40 </w:t>
      </w:r>
      <w:r w:rsidR="00AA1232" w:rsidRPr="00626535">
        <w:rPr>
          <w:rFonts w:eastAsia="Calibri"/>
        </w:rPr>
        <w:t>µΩ</w:t>
      </w:r>
      <w:r w:rsidR="00B77FC2" w:rsidRPr="00626535">
        <w:rPr>
          <w:rFonts w:eastAsia="Calibri"/>
        </w:rPr>
        <w:t xml:space="preserve">; </w:t>
      </w:r>
      <w:r w:rsidR="00626535" w:rsidRPr="00626535">
        <w:rPr>
          <w:rFonts w:eastAsia="Calibri"/>
        </w:rPr>
        <w:t xml:space="preserve">≥ </w:t>
      </w:r>
      <w:r w:rsidR="00B77FC2" w:rsidRPr="00626535">
        <w:rPr>
          <w:rFonts w:eastAsia="Calibri"/>
        </w:rPr>
        <w:t xml:space="preserve">2000 A - 33 </w:t>
      </w:r>
      <w:r w:rsidR="00AA1232" w:rsidRPr="00626535">
        <w:rPr>
          <w:rFonts w:eastAsia="Calibri"/>
        </w:rPr>
        <w:t>µΩ</w:t>
      </w:r>
      <w:r w:rsidR="00B77FC2" w:rsidRPr="00626535">
        <w:rPr>
          <w:rFonts w:eastAsia="Calibri"/>
        </w:rPr>
        <w:t>.</w:t>
      </w:r>
    </w:p>
    <w:p w14:paraId="0AE35B92" w14:textId="139A4993" w:rsidR="0002619D" w:rsidRPr="00AA1232" w:rsidRDefault="00626535" w:rsidP="00AA1232">
      <w:pPr>
        <w:pStyle w:val="Antrat11"/>
        <w:tabs>
          <w:tab w:val="clear" w:pos="1134"/>
          <w:tab w:val="num" w:pos="567"/>
        </w:tabs>
        <w:spacing w:after="120"/>
        <w:ind w:left="567" w:hanging="567"/>
        <w:outlineLvl w:val="9"/>
      </w:pPr>
      <w:r>
        <w:t>Senos</w:t>
      </w:r>
      <w:r w:rsidRPr="00FA366E">
        <w:t xml:space="preserve"> kartos  (</w:t>
      </w:r>
      <w:r>
        <w:t>GOST</w:t>
      </w:r>
      <w:r w:rsidRPr="00FA366E">
        <w:t>)</w:t>
      </w:r>
      <w:r>
        <w:t xml:space="preserve"> į</w:t>
      </w:r>
      <w:r w:rsidRPr="00AA1232">
        <w:t>renginiams</w:t>
      </w:r>
      <w:r w:rsidR="0002619D" w:rsidRPr="00AA1232">
        <w:t xml:space="preserve"> aukštos įtampos elementų, pagamintų iš organinių medžiagų, izoliacijos varžos matavimas atliekamas pirminės kontrolės</w:t>
      </w:r>
      <w:r w:rsidR="00683E79">
        <w:t xml:space="preserve"> </w:t>
      </w:r>
      <w:r w:rsidR="00683E79" w:rsidRPr="0004436A">
        <w:t xml:space="preserve">(keičiant </w:t>
      </w:r>
      <w:r w:rsidR="00683E79">
        <w:t>įrenginį)</w:t>
      </w:r>
      <w:r w:rsidR="0002619D" w:rsidRPr="00AA1232">
        <w:t xml:space="preserve"> ir eksploatavimo metu kas 8 metai. Jeigu gamintojas nenurodo izoliacijos varžos patikrinimo norminių verčių, 10 kV vardinės įtampos įrenginių elementų, pagamintų iš organinių medžiagų izoliacijos varža turi būti ne mažesnė kaip 1000/300 M</w:t>
      </w:r>
      <w:r w:rsidR="00AA1232">
        <w:rPr>
          <w:rFonts w:eastAsia="Calibri"/>
        </w:rPr>
        <w:t>Ω</w:t>
      </w:r>
      <w:r w:rsidR="0002619D" w:rsidRPr="00AA1232">
        <w:t xml:space="preserve"> (atitinkamai pirminė kontrolės metu/eksploatacijos metu). Narvelio ištraukiamojo elemento įžeminimo ryšio su korpusu varžos vertė turi būti ne didesnė kaip 0,05 </w:t>
      </w:r>
      <w:r w:rsidR="00887BC2" w:rsidRPr="00AA1232">
        <w:t>Ω</w:t>
      </w:r>
      <w:r w:rsidR="0002619D" w:rsidRPr="00AA1232">
        <w:t>.</w:t>
      </w:r>
    </w:p>
    <w:p w14:paraId="2AEBC7DF" w14:textId="00EDE0F9" w:rsidR="00CF19AD" w:rsidRPr="00AA1232" w:rsidRDefault="00B97D99" w:rsidP="00626535">
      <w:pPr>
        <w:pStyle w:val="Antrat11"/>
        <w:tabs>
          <w:tab w:val="clear" w:pos="1134"/>
          <w:tab w:val="num" w:pos="567"/>
        </w:tabs>
        <w:ind w:left="567" w:hanging="567"/>
        <w:outlineLvl w:val="9"/>
      </w:pPr>
      <w:r>
        <w:t xml:space="preserve">Visų tipų </w:t>
      </w:r>
      <w:r w:rsidR="006B48EC" w:rsidRPr="00AA1232">
        <w:t>10</w:t>
      </w:r>
      <w:r w:rsidR="00626535">
        <w:t xml:space="preserve"> </w:t>
      </w:r>
      <w:r w:rsidR="006B48EC" w:rsidRPr="00AA1232">
        <w:t>kV jungtuvams pirminės kontrolės metu ir kas 8 metai atliekami:</w:t>
      </w:r>
    </w:p>
    <w:p w14:paraId="325F8271" w14:textId="77777777" w:rsidR="00CF19AD" w:rsidRDefault="00CF19AD" w:rsidP="00AA1232">
      <w:pPr>
        <w:pStyle w:val="Sraopastraipa"/>
        <w:numPr>
          <w:ilvl w:val="5"/>
          <w:numId w:val="1"/>
        </w:numPr>
        <w:ind w:left="993" w:hanging="425"/>
        <w:jc w:val="both"/>
        <w:rPr>
          <w:rFonts w:ascii="Calibri" w:eastAsia="Calibri" w:hAnsi="Calibri" w:cs="Calibri"/>
        </w:rPr>
      </w:pPr>
      <w:r w:rsidRPr="00D74E15">
        <w:rPr>
          <w:rFonts w:ascii="Calibri" w:eastAsia="Calibri" w:hAnsi="Calibri" w:cs="Calibri"/>
        </w:rPr>
        <w:t>pavarų maitinimo, valdymo, apsaugos</w:t>
      </w:r>
      <w:r>
        <w:rPr>
          <w:rFonts w:ascii="Calibri" w:eastAsia="Calibri" w:hAnsi="Calibri" w:cs="Calibri"/>
        </w:rPr>
        <w:t xml:space="preserve"> </w:t>
      </w:r>
      <w:r w:rsidRPr="00D74E15">
        <w:rPr>
          <w:rFonts w:ascii="Calibri" w:eastAsia="Calibri" w:hAnsi="Calibri" w:cs="Calibri"/>
        </w:rPr>
        <w:t xml:space="preserve">grandinių izoliacijos varžos matavimas. Matuojama kartu su visais prijungtais aparatais (valdymo ritėmis, kontaktoriais, </w:t>
      </w:r>
      <w:r>
        <w:rPr>
          <w:rFonts w:ascii="Calibri" w:eastAsia="Calibri" w:hAnsi="Calibri" w:cs="Calibri"/>
        </w:rPr>
        <w:t>automatiniais jungikliais</w:t>
      </w:r>
      <w:r w:rsidRPr="00D74E15">
        <w:rPr>
          <w:rFonts w:ascii="Calibri" w:eastAsia="Calibri" w:hAnsi="Calibri" w:cs="Calibri"/>
        </w:rPr>
        <w:t xml:space="preserve"> ir pan.). Izoliacijos varžos patikrinimui naudojama 1000 V dydžio matavimo įtampa, jeigu įrenginio gamintojas nenurodo kitaip. Izoliacijos varžos reikšmė turi būti ne mažesnė </w:t>
      </w:r>
      <w:r>
        <w:rPr>
          <w:rFonts w:ascii="Calibri" w:eastAsia="Calibri" w:hAnsi="Calibri" w:cs="Calibri"/>
        </w:rPr>
        <w:t>kaip</w:t>
      </w:r>
      <w:r w:rsidRPr="00D74E15">
        <w:rPr>
          <w:rFonts w:ascii="Calibri" w:eastAsia="Calibri" w:hAnsi="Calibri" w:cs="Calibri"/>
        </w:rPr>
        <w:t xml:space="preserve"> 1 MΩ;</w:t>
      </w:r>
    </w:p>
    <w:p w14:paraId="151BE705" w14:textId="77777777" w:rsidR="00CF19AD" w:rsidRDefault="00CF19AD" w:rsidP="00AA1232">
      <w:pPr>
        <w:pStyle w:val="Sraopastraipa"/>
        <w:numPr>
          <w:ilvl w:val="5"/>
          <w:numId w:val="1"/>
        </w:numPr>
        <w:ind w:left="993" w:hanging="425"/>
        <w:jc w:val="both"/>
        <w:rPr>
          <w:rFonts w:ascii="Calibri" w:eastAsia="Calibri" w:hAnsi="Calibri" w:cs="Calibri"/>
        </w:rPr>
      </w:pPr>
      <w:r w:rsidRPr="00DB4751">
        <w:rPr>
          <w:rFonts w:ascii="Calibri" w:eastAsia="Calibri" w:hAnsi="Calibri" w:cs="Calibri"/>
        </w:rPr>
        <w:t xml:space="preserve">charakteristikų tikrinimas: </w:t>
      </w:r>
    </w:p>
    <w:p w14:paraId="6A7A669B" w14:textId="77777777" w:rsidR="00CF19AD" w:rsidRDefault="00CF19AD" w:rsidP="00AA1232">
      <w:pPr>
        <w:pStyle w:val="Sraopastraipa"/>
        <w:numPr>
          <w:ilvl w:val="6"/>
          <w:numId w:val="1"/>
        </w:numPr>
        <w:tabs>
          <w:tab w:val="clear" w:pos="1701"/>
          <w:tab w:val="num" w:pos="1843"/>
        </w:tabs>
        <w:ind w:left="1418" w:hanging="284"/>
        <w:jc w:val="both"/>
        <w:rPr>
          <w:rFonts w:ascii="Calibri" w:eastAsia="Calibri" w:hAnsi="Calibri" w:cs="Calibri"/>
        </w:rPr>
      </w:pPr>
      <w:r w:rsidRPr="00DB4751">
        <w:rPr>
          <w:rFonts w:ascii="Calibri" w:eastAsia="Calibri" w:hAnsi="Calibri" w:cs="Calibri"/>
        </w:rPr>
        <w:t>įjungimo ir išjungimo laik</w:t>
      </w:r>
      <w:r>
        <w:rPr>
          <w:rFonts w:ascii="Calibri" w:eastAsia="Calibri" w:hAnsi="Calibri" w:cs="Calibri"/>
        </w:rPr>
        <w:t>ų matavimas</w:t>
      </w:r>
      <w:r w:rsidRPr="00DB4751">
        <w:rPr>
          <w:rFonts w:ascii="Calibri" w:eastAsia="Calibri" w:hAnsi="Calibri" w:cs="Calibri"/>
        </w:rPr>
        <w:t>;</w:t>
      </w:r>
    </w:p>
    <w:p w14:paraId="74BF468F" w14:textId="77777777" w:rsidR="00CF19AD" w:rsidRDefault="00CF19AD" w:rsidP="00AA1232">
      <w:pPr>
        <w:pStyle w:val="Sraopastraipa"/>
        <w:numPr>
          <w:ilvl w:val="6"/>
          <w:numId w:val="1"/>
        </w:numPr>
        <w:tabs>
          <w:tab w:val="clear" w:pos="1701"/>
          <w:tab w:val="num" w:pos="1843"/>
        </w:tabs>
        <w:ind w:left="1418" w:hanging="284"/>
        <w:jc w:val="both"/>
        <w:rPr>
          <w:rFonts w:ascii="Calibri" w:eastAsia="Calibri" w:hAnsi="Calibri" w:cs="Calibri"/>
        </w:rPr>
      </w:pPr>
      <w:r w:rsidRPr="00DB4751">
        <w:rPr>
          <w:rFonts w:ascii="Calibri" w:eastAsia="Calibri" w:hAnsi="Calibri" w:cs="Calibri"/>
        </w:rPr>
        <w:t xml:space="preserve">polių </w:t>
      </w:r>
      <w:r>
        <w:rPr>
          <w:rFonts w:ascii="Calibri" w:eastAsia="Calibri" w:hAnsi="Calibri" w:cs="Calibri"/>
        </w:rPr>
        <w:t>galios</w:t>
      </w:r>
      <w:r w:rsidRPr="00DB4751">
        <w:rPr>
          <w:rFonts w:ascii="Calibri" w:eastAsia="Calibri" w:hAnsi="Calibri" w:cs="Calibri"/>
        </w:rPr>
        <w:t xml:space="preserve"> kontaktų įjungimo/išjungimo nevienalaikiškum</w:t>
      </w:r>
      <w:r>
        <w:rPr>
          <w:rFonts w:ascii="Calibri" w:eastAsia="Calibri" w:hAnsi="Calibri" w:cs="Calibri"/>
        </w:rPr>
        <w:t>o patikrinimas</w:t>
      </w:r>
      <w:r w:rsidRPr="00DB4751">
        <w:rPr>
          <w:rFonts w:ascii="Calibri" w:eastAsia="Calibri" w:hAnsi="Calibri" w:cs="Calibri"/>
        </w:rPr>
        <w:t>;</w:t>
      </w:r>
    </w:p>
    <w:p w14:paraId="6902DE9F" w14:textId="77777777" w:rsidR="00CF19AD" w:rsidRDefault="00CF19AD" w:rsidP="00AA1232">
      <w:pPr>
        <w:pStyle w:val="Sraopastraipa"/>
        <w:numPr>
          <w:ilvl w:val="6"/>
          <w:numId w:val="1"/>
        </w:numPr>
        <w:tabs>
          <w:tab w:val="clear" w:pos="1701"/>
          <w:tab w:val="num" w:pos="1843"/>
        </w:tabs>
        <w:ind w:left="1418" w:hanging="284"/>
        <w:jc w:val="both"/>
        <w:rPr>
          <w:rFonts w:ascii="Calibri" w:eastAsia="Calibri" w:hAnsi="Calibri" w:cs="Calibri"/>
        </w:rPr>
      </w:pPr>
      <w:r w:rsidRPr="006D1644">
        <w:rPr>
          <w:rFonts w:ascii="Calibri" w:eastAsia="Calibri" w:hAnsi="Calibri" w:cs="Calibri"/>
        </w:rPr>
        <w:t xml:space="preserve">kiekvieno poliaus </w:t>
      </w:r>
      <w:r>
        <w:rPr>
          <w:rFonts w:ascii="Calibri" w:eastAsia="Calibri" w:hAnsi="Calibri" w:cs="Calibri"/>
        </w:rPr>
        <w:t>galios kontaktų pereinamosios varžos patikrinimas;</w:t>
      </w:r>
    </w:p>
    <w:p w14:paraId="2E237193" w14:textId="77777777" w:rsidR="00CF19AD" w:rsidRDefault="00CF19AD" w:rsidP="00AA1232">
      <w:pPr>
        <w:pStyle w:val="Sraopastraipa"/>
        <w:numPr>
          <w:ilvl w:val="5"/>
          <w:numId w:val="1"/>
        </w:numPr>
        <w:ind w:left="993" w:hanging="425"/>
        <w:jc w:val="both"/>
        <w:rPr>
          <w:rFonts w:ascii="Calibri" w:eastAsia="Calibri" w:hAnsi="Calibri" w:cs="Calibri"/>
        </w:rPr>
      </w:pPr>
      <w:r w:rsidRPr="00DB4751">
        <w:rPr>
          <w:rFonts w:ascii="Calibri" w:eastAsia="Calibri" w:hAnsi="Calibri" w:cs="Calibri"/>
        </w:rPr>
        <w:t>pavaros visų reguliuojamų tarpelių, nurodytų jungtuvo techniniame aprašyme, patikrinima</w:t>
      </w:r>
      <w:r>
        <w:rPr>
          <w:rFonts w:ascii="Calibri" w:eastAsia="Calibri" w:hAnsi="Calibri" w:cs="Calibri"/>
        </w:rPr>
        <w:t>s</w:t>
      </w:r>
      <w:r w:rsidRPr="00DB4751">
        <w:rPr>
          <w:rFonts w:ascii="Calibri" w:eastAsia="Calibri" w:hAnsi="Calibri" w:cs="Calibri"/>
        </w:rPr>
        <w:t>;</w:t>
      </w:r>
    </w:p>
    <w:p w14:paraId="20C8D8E4" w14:textId="77777777" w:rsidR="00CF19AD" w:rsidRDefault="00CF19AD" w:rsidP="00AA1232">
      <w:pPr>
        <w:pStyle w:val="Sraopastraipa"/>
        <w:numPr>
          <w:ilvl w:val="5"/>
          <w:numId w:val="1"/>
        </w:numPr>
        <w:ind w:left="993" w:hanging="425"/>
        <w:jc w:val="both"/>
        <w:rPr>
          <w:rFonts w:ascii="Calibri" w:eastAsia="Calibri" w:hAnsi="Calibri" w:cs="Calibri"/>
        </w:rPr>
      </w:pPr>
      <w:r w:rsidRPr="00F231FD">
        <w:rPr>
          <w:rFonts w:ascii="Calibri" w:eastAsia="Calibri" w:hAnsi="Calibri" w:cs="Calibri"/>
        </w:rPr>
        <w:t>kiti patikrinimai numatyti įrenginio gamintojo eksploatavimo instrukcijoje</w:t>
      </w:r>
      <w:r>
        <w:rPr>
          <w:rFonts w:ascii="Calibri" w:eastAsia="Calibri" w:hAnsi="Calibri" w:cs="Calibri"/>
        </w:rPr>
        <w:t>.</w:t>
      </w:r>
    </w:p>
    <w:p w14:paraId="1AF791FC" w14:textId="21EFC25C" w:rsidR="00FD5487" w:rsidRPr="00AA1232" w:rsidRDefault="002C1D8F" w:rsidP="00AA1232">
      <w:pPr>
        <w:pStyle w:val="Antrat11"/>
        <w:tabs>
          <w:tab w:val="clear" w:pos="1134"/>
          <w:tab w:val="num" w:pos="567"/>
        </w:tabs>
        <w:spacing w:after="120"/>
        <w:ind w:left="567" w:hanging="567"/>
        <w:outlineLvl w:val="9"/>
      </w:pPr>
      <w:r w:rsidRPr="00AA1232">
        <w:t>Alyvinių jungtuvų izoliacinė alyva nebandoma, alyva turi būti keičiama, kada išnaudotas gamintojo nurodomas jungtuvo komutacinis ar mechaninis resursas, arba esant poreikiui vizualiai nustačius alyvoje didelį mechaninių priemaišų kiekį, spalvos pasikeitimą</w:t>
      </w:r>
      <w:r w:rsidR="00EA765E" w:rsidRPr="00AA1232">
        <w:t>.</w:t>
      </w:r>
    </w:p>
    <w:p w14:paraId="71BA1624" w14:textId="77777777" w:rsidR="00FA2E3B" w:rsidRPr="002E4EE7" w:rsidRDefault="0063157A" w:rsidP="003D5E50">
      <w:pPr>
        <w:pStyle w:val="Antrat1"/>
        <w:numPr>
          <w:ilvl w:val="0"/>
          <w:numId w:val="19"/>
        </w:numPr>
        <w:ind w:left="709" w:hanging="709"/>
        <w:jc w:val="both"/>
      </w:pPr>
      <w:bookmarkStart w:id="365" w:name="_Galios_kontaktų_pereinamosios"/>
      <w:bookmarkStart w:id="366" w:name="_Ref362882869"/>
      <w:bookmarkStart w:id="367" w:name="_Ref362882893"/>
      <w:bookmarkStart w:id="368" w:name="_Ref362882924"/>
      <w:bookmarkStart w:id="369" w:name="_Ref364666569"/>
      <w:bookmarkStart w:id="370" w:name="_Toc183923145"/>
      <w:bookmarkEnd w:id="365"/>
      <w:r w:rsidRPr="002E4EE7">
        <w:lastRenderedPageBreak/>
        <w:t xml:space="preserve">Galios kontaktų pereinamosios varžos </w:t>
      </w:r>
      <w:bookmarkEnd w:id="366"/>
      <w:bookmarkEnd w:id="367"/>
      <w:bookmarkEnd w:id="368"/>
      <w:r w:rsidR="00F960E2" w:rsidRPr="002E4EE7">
        <w:t>matavimas</w:t>
      </w:r>
      <w:bookmarkEnd w:id="369"/>
      <w:bookmarkEnd w:id="370"/>
    </w:p>
    <w:p w14:paraId="0AF0465D" w14:textId="2B6042FC" w:rsidR="00661707" w:rsidRPr="00AA1232" w:rsidRDefault="00CB23CE" w:rsidP="00AA1232">
      <w:pPr>
        <w:pStyle w:val="Antrat11"/>
        <w:tabs>
          <w:tab w:val="clear" w:pos="1134"/>
          <w:tab w:val="num" w:pos="567"/>
        </w:tabs>
        <w:spacing w:after="120"/>
        <w:ind w:left="567" w:hanging="567"/>
        <w:outlineLvl w:val="9"/>
      </w:pPr>
      <w:r w:rsidRPr="00AA1232">
        <w:t>Jungtuvų, skirtuvų ir skyriklių pagrindinio srovėlaidžio kontūro varžos nuolatinei srovei matavimas atliekamas tarp “įvadas - įvadas” taškų</w:t>
      </w:r>
      <w:r w:rsidR="00626535">
        <w:t xml:space="preserve"> jeigu įrenginio gamintojas nenurodo kitaip</w:t>
      </w:r>
      <w:r w:rsidRPr="00AA1232">
        <w:t>.</w:t>
      </w:r>
      <w:r w:rsidR="00F10577" w:rsidRPr="00AA1232">
        <w:t xml:space="preserve"> Atskirų srovės kontūro dalių (pav., kiekvieno lanko gesinimo kameros) varžų matavimai atliekami, jeigu bendra jungtuvo poliaus varža viršija gamintojo nustatytą ribinę vertę ir tai numato įrenginio konstrukciją</w:t>
      </w:r>
      <w:r w:rsidR="003E4EFD" w:rsidRPr="00AA1232">
        <w:t xml:space="preserve">, o didelio alyvos tūrio jungtuvams </w:t>
      </w:r>
      <w:r w:rsidR="002E6D54" w:rsidRPr="00AA1232">
        <w:t xml:space="preserve">ir </w:t>
      </w:r>
      <w:r w:rsidR="003E4EFD" w:rsidRPr="00AA1232">
        <w:t>remonto metu, kada atidaromi jungtuvo polių bakai</w:t>
      </w:r>
      <w:r w:rsidR="00626535">
        <w:t>.</w:t>
      </w:r>
    </w:p>
    <w:p w14:paraId="3EC804D3" w14:textId="6F82688F" w:rsidR="00EA57BF" w:rsidRDefault="00661707" w:rsidP="00FD5487">
      <w:pPr>
        <w:pStyle w:val="Sraopastraipa"/>
        <w:spacing w:before="120"/>
        <w:ind w:left="1276"/>
        <w:jc w:val="center"/>
      </w:pPr>
      <w:r>
        <w:rPr>
          <w:noProof/>
        </w:rPr>
        <w:drawing>
          <wp:inline distT="0" distB="0" distL="0" distR="0" wp14:anchorId="2EBA1944" wp14:editId="7A73FD32">
            <wp:extent cx="3889169" cy="843876"/>
            <wp:effectExtent l="0" t="0" r="0" b="0"/>
            <wp:docPr id="433" name="Paveikslėlis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3915333" cy="849553"/>
                    </a:xfrm>
                    <a:prstGeom prst="rect">
                      <a:avLst/>
                    </a:prstGeom>
                  </pic:spPr>
                </pic:pic>
              </a:graphicData>
            </a:graphic>
          </wp:inline>
        </w:drawing>
      </w:r>
    </w:p>
    <w:p w14:paraId="1A6DDE7B" w14:textId="29F6C79E" w:rsidR="00EA57BF" w:rsidRDefault="00FD5487" w:rsidP="00716166">
      <w:pPr>
        <w:rPr>
          <w:lang w:eastAsia="lt-LT"/>
        </w:rPr>
      </w:pPr>
      <w:r>
        <w:rPr>
          <w:noProof/>
          <w:lang w:eastAsia="lt-LT"/>
        </w:rPr>
        <mc:AlternateContent>
          <mc:Choice Requires="wpg">
            <w:drawing>
              <wp:anchor distT="0" distB="0" distL="114300" distR="114300" simplePos="0" relativeHeight="251658240" behindDoc="0" locked="0" layoutInCell="1" allowOverlap="1" wp14:anchorId="182A7935" wp14:editId="0BDE9BC5">
                <wp:simplePos x="0" y="0"/>
                <wp:positionH relativeFrom="column">
                  <wp:posOffset>784175</wp:posOffset>
                </wp:positionH>
                <wp:positionV relativeFrom="paragraph">
                  <wp:posOffset>44450</wp:posOffset>
                </wp:positionV>
                <wp:extent cx="939165" cy="943610"/>
                <wp:effectExtent l="0" t="0" r="0" b="8890"/>
                <wp:wrapThrough wrapText="bothSides">
                  <wp:wrapPolygon edited="0">
                    <wp:start x="0" y="0"/>
                    <wp:lineTo x="0" y="21367"/>
                    <wp:lineTo x="21030" y="21367"/>
                    <wp:lineTo x="21030" y="0"/>
                    <wp:lineTo x="0" y="0"/>
                  </wp:wrapPolygon>
                </wp:wrapThrough>
                <wp:docPr id="434" name="Grupė 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9165" cy="943610"/>
                          <a:chOff x="0" y="0"/>
                          <a:chExt cx="1802921" cy="1664898"/>
                        </a:xfrm>
                      </wpg:grpSpPr>
                      <pic:pic xmlns:pic="http://schemas.openxmlformats.org/drawingml/2006/picture">
                        <pic:nvPicPr>
                          <pic:cNvPr id="1" name="Picture 149" descr="Skyrikliu varzos matavimas - prijungimo taskai"/>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02921" cy="1664898"/>
                          </a:xfrm>
                          <a:prstGeom prst="rect">
                            <a:avLst/>
                          </a:prstGeom>
                          <a:noFill/>
                          <a:extLst>
                            <a:ext uri="{909E8E84-426E-40DD-AFC4-6F175D3DCCD1}">
                              <a14:hiddenFill xmlns:a14="http://schemas.microsoft.com/office/drawing/2010/main">
                                <a:solidFill>
                                  <a:srgbClr val="FFFFFF"/>
                                </a:solidFill>
                              </a14:hiddenFill>
                            </a:ext>
                          </a:extLst>
                        </pic:spPr>
                      </pic:pic>
                      <wps:wsp>
                        <wps:cNvPr id="305" name="Oval 191"/>
                        <wps:cNvSpPr>
                          <a:spLocks noChangeArrowheads="1"/>
                        </wps:cNvSpPr>
                        <wps:spPr bwMode="auto">
                          <a:xfrm>
                            <a:off x="284672" y="129396"/>
                            <a:ext cx="36195" cy="36195"/>
                          </a:xfrm>
                          <a:prstGeom prst="ellipse">
                            <a:avLst/>
                          </a:prstGeom>
                          <a:solidFill>
                            <a:srgbClr val="FF0000"/>
                          </a:solidFill>
                          <a:ln w="15875">
                            <a:solidFill>
                              <a:srgbClr val="FF0000"/>
                            </a:solidFill>
                            <a:round/>
                            <a:headEnd/>
                            <a:tailEnd/>
                          </a:ln>
                        </wps:spPr>
                        <wps:bodyPr rot="0" vert="horz" wrap="square" lIns="91440" tIns="45720" rIns="91440" bIns="45720" anchor="t" anchorCtr="0" upright="1">
                          <a:noAutofit/>
                        </wps:bodyPr>
                      </wps:wsp>
                      <wps:wsp>
                        <wps:cNvPr id="306" name="Oval 192"/>
                        <wps:cNvSpPr>
                          <a:spLocks noChangeArrowheads="1"/>
                        </wps:cNvSpPr>
                        <wps:spPr bwMode="auto">
                          <a:xfrm>
                            <a:off x="1449238" y="138022"/>
                            <a:ext cx="36195" cy="36195"/>
                          </a:xfrm>
                          <a:prstGeom prst="ellipse">
                            <a:avLst/>
                          </a:prstGeom>
                          <a:solidFill>
                            <a:srgbClr val="FF0000"/>
                          </a:solidFill>
                          <a:ln w="15875">
                            <a:solidFill>
                              <a:srgbClr val="FF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c="http://schemas.openxmlformats.org/drawingml/2006/chart" xmlns:a14="http://schemas.microsoft.com/office/drawing/2010/main" xmlns:arto="http://schemas.microsoft.com/office/word/2006/arto">
            <w:pict w14:anchorId="2BC4390B">
              <v:group id="Grupė 434" style="position:absolute;margin-left:61.75pt;margin-top:3.5pt;width:73.95pt;height:74.3pt;z-index:251658240" coordsize="18029,16648" o:spid="_x0000_s1026" w14:anchorId="33F6BBD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">
                <v:shape id="Picture 149" style="position:absolute;width:18029;height:16648;visibility:visible;mso-wrap-style:square" alt="Skyrikliu varzos matavimas - prijungimo taskai"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">
                  <v:imagedata o:title="Skyrikliu varzos matavimas - prijungimo taskai" r:id="rId77"/>
                </v:shape>
                <v:oval id="Oval 191" style="position:absolute;left:2846;top:1293;width:362;height:362;visibility:visible;mso-wrap-style:square;v-text-anchor:top" o:spid="_x0000_s1028" fillcolor="red" strokecolor="red"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"/>
                <v:oval id="Oval 192" style="position:absolute;left:14492;top:1380;width:362;height:362;visibility:visible;mso-wrap-style:square;v-text-anchor:top" o:spid="_x0000_s1029" fillcolor="red" strokecolor="red"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"/>
                <w10:wrap type="through"/>
              </v:group>
            </w:pict>
          </mc:Fallback>
        </mc:AlternateContent>
      </w:r>
    </w:p>
    <w:p w14:paraId="184EE841" w14:textId="6185CBD1" w:rsidR="00EA57BF" w:rsidRDefault="00EA57BF" w:rsidP="00AA1232">
      <w:pPr>
        <w:pStyle w:val="Pavpavadinimai"/>
        <w:ind w:left="3261" w:hanging="1985"/>
      </w:pPr>
      <w:bookmarkStart w:id="371" w:name="_Ref362876976"/>
      <w:r w:rsidRPr="00FC6CDF">
        <w:t>pav.</w:t>
      </w:r>
      <w:r>
        <w:t xml:space="preserve"> </w:t>
      </w:r>
      <w:r w:rsidR="002E4EE7">
        <w:t>Jungtuvų ir skyriklių</w:t>
      </w:r>
      <w:r w:rsidRPr="00EA57BF">
        <w:t xml:space="preserve"> varžos </w:t>
      </w:r>
      <w:r w:rsidR="002E4EE7">
        <w:t>matavimui</w:t>
      </w:r>
      <w:r w:rsidRPr="00EA57BF">
        <w:t xml:space="preserve"> naudojami prijungimo taškai. 1 ir 2 taškų pora</w:t>
      </w:r>
      <w:r w:rsidR="00C95729">
        <w:t xml:space="preserve"> </w:t>
      </w:r>
      <w:r w:rsidR="00C95729" w:rsidRPr="00EA57BF">
        <w:t>(</w:t>
      </w:r>
      <w:r w:rsidR="0055666A">
        <w:t>„</w:t>
      </w:r>
      <w:r w:rsidR="00C95729" w:rsidRPr="00EA57BF">
        <w:t xml:space="preserve">įvadas </w:t>
      </w:r>
      <w:r w:rsidR="0055666A">
        <w:t>–</w:t>
      </w:r>
      <w:r w:rsidR="00C95729" w:rsidRPr="00EA57BF">
        <w:t xml:space="preserve"> įvadas</w:t>
      </w:r>
      <w:r w:rsidR="0055666A">
        <w:t>“</w:t>
      </w:r>
      <w:r w:rsidR="00C95729" w:rsidRPr="00EA57BF">
        <w:t>)</w:t>
      </w:r>
      <w:r w:rsidRPr="00EA57BF">
        <w:t xml:space="preserve"> – pagrindinio srovėlaidžio kontūro varžai išmatuoti. 1 – 3 ir 2 - 4 taškų poros naudojami skyriklių (skirtuvų) įžeminimo peilių kontakto pereinamos varžos </w:t>
      </w:r>
      <w:r w:rsidR="002E4EE7">
        <w:t>matavimui</w:t>
      </w:r>
      <w:r w:rsidRPr="00EA57BF">
        <w:t>.</w:t>
      </w:r>
      <w:bookmarkEnd w:id="371"/>
    </w:p>
    <w:p w14:paraId="4BBD2414" w14:textId="77777777" w:rsidR="002E4EE7" w:rsidRPr="00E33543" w:rsidRDefault="002E4EE7" w:rsidP="002E4EE7"/>
    <w:p w14:paraId="67BD8E26" w14:textId="6F8668CD" w:rsidR="0055666A" w:rsidRPr="00AA1232" w:rsidRDefault="0055666A" w:rsidP="00AA1232">
      <w:pPr>
        <w:pStyle w:val="Antrat11"/>
        <w:tabs>
          <w:tab w:val="clear" w:pos="1134"/>
          <w:tab w:val="num" w:pos="567"/>
        </w:tabs>
        <w:spacing w:after="120"/>
        <w:ind w:left="567" w:hanging="567"/>
        <w:outlineLvl w:val="9"/>
      </w:pPr>
      <w:r w:rsidRPr="00AA1232">
        <w:t>Jeigu įrenginio gamintojų eksploatavimo dokumentacijoje varžos matavim</w:t>
      </w:r>
      <w:r w:rsidR="00626535">
        <w:t>ui</w:t>
      </w:r>
      <w:r w:rsidRPr="00AA1232">
        <w:t xml:space="preserve"> prijungimo tašk</w:t>
      </w:r>
      <w:r w:rsidR="00626535">
        <w:t>ai yra nurodomi kitokie</w:t>
      </w:r>
      <w:r w:rsidRPr="00AA1232">
        <w:t>, reikia vadovautis gamintojo nurodymais. Pavyzdžiui, SGF-123 tipo skyrikliui gamykliniame kontaktų pereinamos varžos patikrinimo protokole nurodoma, kad 8,5 mV įtampos kritimas gaunamas prisijungus prie kontaktų, o 9,5 mV - papildomai įtraukiant ir sujungimą „kontaktinio piršto“ pusėje</w:t>
      </w:r>
      <w:r w:rsidR="00626535">
        <w:t>:</w:t>
      </w:r>
    </w:p>
    <w:p w14:paraId="6E0323AA" w14:textId="77777777" w:rsidR="0055666A" w:rsidRDefault="0055666A" w:rsidP="0055666A">
      <w:pPr>
        <w:pStyle w:val="Sraopastraipa"/>
        <w:spacing w:before="120"/>
        <w:ind w:left="1276"/>
        <w:jc w:val="center"/>
        <w:rPr>
          <w:rFonts w:ascii="Calibri" w:eastAsia="Calibri" w:hAnsi="Calibri" w:cs="Calibri"/>
        </w:rPr>
      </w:pPr>
      <w:r>
        <w:rPr>
          <w:noProof/>
        </w:rPr>
        <w:drawing>
          <wp:inline distT="0" distB="0" distL="0" distR="0" wp14:anchorId="1F74982D" wp14:editId="7C2E166C">
            <wp:extent cx="2297875" cy="938123"/>
            <wp:effectExtent l="0" t="0" r="7620" b="0"/>
            <wp:docPr id="262" name="Paveikslėlis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2318801" cy="946666"/>
                    </a:xfrm>
                    <a:prstGeom prst="rect">
                      <a:avLst/>
                    </a:prstGeom>
                  </pic:spPr>
                </pic:pic>
              </a:graphicData>
            </a:graphic>
          </wp:inline>
        </w:drawing>
      </w:r>
    </w:p>
    <w:p w14:paraId="097C2520" w14:textId="77777777" w:rsidR="0055666A" w:rsidRPr="00AF2C64" w:rsidRDefault="0055666A" w:rsidP="0055666A">
      <w:pPr>
        <w:pStyle w:val="Pavpavadinimai"/>
        <w:ind w:left="1560" w:hanging="284"/>
      </w:pPr>
      <w:bookmarkStart w:id="372" w:name="_Ref362877470"/>
      <w:bookmarkStart w:id="373" w:name="_Ref21082136"/>
      <w:r>
        <w:t xml:space="preserve">pav. </w:t>
      </w:r>
      <w:bookmarkEnd w:id="372"/>
      <w:r w:rsidRPr="00AF2C64">
        <w:t>SGF</w:t>
      </w:r>
      <w:r>
        <w:t>-</w:t>
      </w:r>
      <w:r w:rsidRPr="00AF2C64">
        <w:t>123 tipo skyriklio kontaktų pereinamos varžos matavimas</w:t>
      </w:r>
      <w:bookmarkEnd w:id="373"/>
    </w:p>
    <w:p w14:paraId="7AA8F38B" w14:textId="77777777" w:rsidR="00EC1BCA" w:rsidRPr="00AA1232" w:rsidRDefault="00451DCE" w:rsidP="00AA1232">
      <w:pPr>
        <w:pStyle w:val="Antrat11"/>
        <w:tabs>
          <w:tab w:val="clear" w:pos="1134"/>
          <w:tab w:val="num" w:pos="567"/>
        </w:tabs>
        <w:spacing w:after="120"/>
        <w:ind w:left="567" w:hanging="567"/>
        <w:outlineLvl w:val="9"/>
      </w:pPr>
      <w:r w:rsidRPr="00AA1232">
        <w:t>Jeigu</w:t>
      </w:r>
      <w:r w:rsidR="007C4A73" w:rsidRPr="00AA1232">
        <w:t xml:space="preserve"> </w:t>
      </w:r>
      <w:r w:rsidRPr="00AA1232">
        <w:t xml:space="preserve">įrenginio </w:t>
      </w:r>
      <w:r w:rsidR="007C4A73" w:rsidRPr="00AA1232">
        <w:t>gamintoj</w:t>
      </w:r>
      <w:r w:rsidRPr="00AA1232">
        <w:t>o</w:t>
      </w:r>
      <w:r w:rsidR="007C4A73" w:rsidRPr="00AA1232">
        <w:t xml:space="preserve"> </w:t>
      </w:r>
      <w:r w:rsidRPr="00AA1232">
        <w:t>patikrinimo</w:t>
      </w:r>
      <w:r w:rsidR="007C4A73" w:rsidRPr="00AA1232">
        <w:t xml:space="preserve"> protokoluose kontaktų pereinamosios varžos matavimų rezultatai pateikiami dviejų dydžių pavidalu, </w:t>
      </w:r>
      <w:r w:rsidR="0055666A" w:rsidRPr="00AA1232">
        <w:t xml:space="preserve">t. y. </w:t>
      </w:r>
      <w:r w:rsidRPr="00AA1232">
        <w:t>nurodant matavimo srovės ir įtampos dydžius,</w:t>
      </w:r>
      <w:r w:rsidR="007C4A73" w:rsidRPr="00AA1232">
        <w:t xml:space="preserve"> reikia papildomai pagal Omo dėsnį grandinės daliai (R=U/I) apskaičiuoti varžos reikšmę. Pavyzdžiui, SGF</w:t>
      </w:r>
      <w:r w:rsidR="00A76B54" w:rsidRPr="00AA1232">
        <w:t>-</w:t>
      </w:r>
      <w:r w:rsidR="007C4A73" w:rsidRPr="00AA1232">
        <w:t>123 tipo skyrikliui gamykliniame kontaktų pereinamos varžos patikrinimo protokole rašoma, kad naudojant 200 A dydžio matavimo srovę įtampos kritimas tikrinamoje grandinėje neturi viršyti 8,5 mV. Šio tipo skyriklio leidžiamam varžos dydžiui nustatyti atliekami skaičiavimai:</w:t>
      </w:r>
    </w:p>
    <w:p w14:paraId="3E94212B" w14:textId="4D20FBE1" w:rsidR="007C4A73" w:rsidRPr="002C2141" w:rsidRDefault="002C2141" w:rsidP="002C2141">
      <w:pPr>
        <w:pStyle w:val="Sraopastraipa"/>
        <w:spacing w:before="120"/>
        <w:ind w:left="1276"/>
        <w:jc w:val="center"/>
        <w:rPr>
          <w:rFonts w:ascii="Calibri" w:eastAsia="Calibri" w:hAnsi="Calibri" w:cs="Calibri"/>
          <w:b/>
          <w:bCs/>
        </w:rPr>
      </w:pPr>
      <m:oMathPara>
        <m:oMath>
          <m:r>
            <m:rPr>
              <m:sty m:val="bi"/>
            </m:rPr>
            <w:rPr>
              <w:rFonts w:ascii="Cambria Math" w:hAnsiTheme="minorHAnsi" w:cstheme="minorHAnsi"/>
            </w:rPr>
            <m:t>R=</m:t>
          </m:r>
          <m:f>
            <m:fPr>
              <m:ctrlPr>
                <w:rPr>
                  <w:rFonts w:ascii="Cambria Math" w:hAnsiTheme="minorHAnsi" w:cstheme="minorHAnsi"/>
                  <w:b/>
                  <w:bCs/>
                  <w:i/>
                </w:rPr>
              </m:ctrlPr>
            </m:fPr>
            <m:num>
              <m:r>
                <m:rPr>
                  <m:sty m:val="bi"/>
                </m:rPr>
                <w:rPr>
                  <w:rFonts w:ascii="Cambria Math" w:hAnsiTheme="minorHAnsi" w:cstheme="minorHAnsi"/>
                </w:rPr>
                <m:t>U</m:t>
              </m:r>
            </m:num>
            <m:den>
              <m:r>
                <m:rPr>
                  <m:sty m:val="bi"/>
                </m:rPr>
                <w:rPr>
                  <w:rFonts w:ascii="Cambria Math" w:hAnsiTheme="minorHAnsi" w:cstheme="minorHAnsi"/>
                </w:rPr>
                <m:t>I</m:t>
              </m:r>
            </m:den>
          </m:f>
          <m:r>
            <m:rPr>
              <m:sty m:val="bi"/>
            </m:rPr>
            <w:rPr>
              <w:rFonts w:ascii="Cambria Math" w:hAnsiTheme="minorHAnsi" w:cstheme="minorHAnsi"/>
            </w:rPr>
            <m:t>=</m:t>
          </m:r>
          <m:f>
            <m:fPr>
              <m:ctrlPr>
                <w:rPr>
                  <w:rFonts w:ascii="Cambria Math" w:hAnsiTheme="minorHAnsi" w:cstheme="minorHAnsi"/>
                  <w:b/>
                  <w:bCs/>
                  <w:i/>
                </w:rPr>
              </m:ctrlPr>
            </m:fPr>
            <m:num>
              <m:r>
                <m:rPr>
                  <m:sty m:val="bi"/>
                </m:rPr>
                <w:rPr>
                  <w:rFonts w:ascii="Cambria Math" w:hAnsiTheme="minorHAnsi" w:cstheme="minorHAnsi"/>
                </w:rPr>
                <m:t>8,5</m:t>
              </m:r>
              <m:r>
                <m:rPr>
                  <m:sty m:val="bi"/>
                </m:rPr>
                <w:rPr>
                  <w:rFonts w:ascii="Cambria Math" w:hAnsi="Cambria Math" w:cs="Cambria Math"/>
                </w:rPr>
                <m:t>⋅</m:t>
              </m:r>
              <m:r>
                <m:rPr>
                  <m:sty m:val="bi"/>
                </m:rPr>
                <w:rPr>
                  <w:rFonts w:ascii="Cambria Math" w:hAnsiTheme="minorHAnsi" w:cstheme="minorHAnsi"/>
                </w:rPr>
                <m:t>1</m:t>
              </m:r>
              <m:sSup>
                <m:sSupPr>
                  <m:ctrlPr>
                    <w:rPr>
                      <w:rFonts w:ascii="Cambria Math" w:hAnsiTheme="minorHAnsi" w:cstheme="minorHAnsi"/>
                      <w:b/>
                      <w:bCs/>
                      <w:i/>
                    </w:rPr>
                  </m:ctrlPr>
                </m:sSupPr>
                <m:e>
                  <m:r>
                    <m:rPr>
                      <m:sty m:val="bi"/>
                    </m:rPr>
                    <w:rPr>
                      <w:rFonts w:ascii="Cambria Math" w:hAnsiTheme="minorHAnsi" w:cstheme="minorHAnsi"/>
                    </w:rPr>
                    <m:t>0</m:t>
                  </m:r>
                </m:e>
                <m:sup>
                  <m:r>
                    <m:rPr>
                      <m:sty m:val="bi"/>
                    </m:rPr>
                    <w:rPr>
                      <w:rFonts w:ascii="Cambria Math" w:hAnsiTheme="minorHAnsi" w:cstheme="minorHAnsi"/>
                    </w:rPr>
                    <m:t>-</m:t>
                  </m:r>
                  <m:r>
                    <m:rPr>
                      <m:sty m:val="bi"/>
                    </m:rPr>
                    <w:rPr>
                      <w:rFonts w:ascii="Cambria Math" w:hAnsiTheme="minorHAnsi" w:cstheme="minorHAnsi"/>
                    </w:rPr>
                    <m:t>3</m:t>
                  </m:r>
                </m:sup>
              </m:sSup>
              <m:r>
                <m:rPr>
                  <m:sty m:val="bi"/>
                </m:rPr>
                <w:rPr>
                  <w:rFonts w:ascii="Cambria Math" w:hAnsiTheme="minorHAnsi" w:cstheme="minorHAnsi"/>
                </w:rPr>
                <m:t>[V]</m:t>
              </m:r>
            </m:num>
            <m:den>
              <m:r>
                <m:rPr>
                  <m:sty m:val="bi"/>
                </m:rPr>
                <w:rPr>
                  <w:rFonts w:ascii="Cambria Math" w:hAnsiTheme="minorHAnsi" w:cstheme="minorHAnsi"/>
                </w:rPr>
                <m:t>200[A]</m:t>
              </m:r>
            </m:den>
          </m:f>
          <m:r>
            <m:rPr>
              <m:sty m:val="bi"/>
            </m:rPr>
            <w:rPr>
              <w:rFonts w:ascii="Cambria Math" w:hAnsiTheme="minorHAnsi" w:cstheme="minorHAnsi"/>
            </w:rPr>
            <m:t>=42,5</m:t>
          </m:r>
          <m:r>
            <m:rPr>
              <m:sty m:val="bi"/>
            </m:rPr>
            <w:rPr>
              <w:rFonts w:ascii="Cambria Math" w:hAnsi="Cambria Math" w:cs="Cambria Math"/>
            </w:rPr>
            <m:t>⋅</m:t>
          </m:r>
          <m:r>
            <m:rPr>
              <m:sty m:val="bi"/>
            </m:rPr>
            <w:rPr>
              <w:rFonts w:ascii="Cambria Math" w:hAnsiTheme="minorHAnsi" w:cstheme="minorHAnsi"/>
            </w:rPr>
            <m:t>1</m:t>
          </m:r>
          <m:sSup>
            <m:sSupPr>
              <m:ctrlPr>
                <w:rPr>
                  <w:rFonts w:ascii="Cambria Math" w:hAnsiTheme="minorHAnsi" w:cstheme="minorHAnsi"/>
                  <w:b/>
                  <w:bCs/>
                  <w:i/>
                </w:rPr>
              </m:ctrlPr>
            </m:sSupPr>
            <m:e>
              <m:r>
                <m:rPr>
                  <m:sty m:val="bi"/>
                </m:rPr>
                <w:rPr>
                  <w:rFonts w:ascii="Cambria Math" w:hAnsiTheme="minorHAnsi" w:cstheme="minorHAnsi"/>
                </w:rPr>
                <m:t>0</m:t>
              </m:r>
            </m:e>
            <m:sup>
              <m:r>
                <m:rPr>
                  <m:sty m:val="bi"/>
                </m:rPr>
                <w:rPr>
                  <w:rFonts w:ascii="Cambria Math" w:hAnsiTheme="minorHAnsi" w:cstheme="minorHAnsi"/>
                </w:rPr>
                <m:t>-</m:t>
              </m:r>
              <m:r>
                <m:rPr>
                  <m:sty m:val="bi"/>
                </m:rPr>
                <w:rPr>
                  <w:rFonts w:ascii="Cambria Math" w:hAnsiTheme="minorHAnsi" w:cstheme="minorHAnsi"/>
                </w:rPr>
                <m:t>6</m:t>
              </m:r>
            </m:sup>
          </m:sSup>
          <m:r>
            <m:rPr>
              <m:sty m:val="bi"/>
            </m:rPr>
            <w:rPr>
              <w:rFonts w:ascii="Cambria Math" w:hAnsiTheme="minorHAnsi" w:cstheme="minorHAnsi"/>
            </w:rPr>
            <m:t>[Ω]=42,5[μΩ]</m:t>
          </m:r>
        </m:oMath>
      </m:oMathPara>
    </w:p>
    <w:p w14:paraId="0E2DB993" w14:textId="77777777" w:rsidR="00F94E48" w:rsidRDefault="00F94E48" w:rsidP="00F94E48"/>
    <w:p w14:paraId="0B34E6D1" w14:textId="20693A90" w:rsidR="004E196E" w:rsidRPr="00AA1232" w:rsidRDefault="00C8224D" w:rsidP="00AA1232">
      <w:pPr>
        <w:pStyle w:val="Antrat11"/>
        <w:tabs>
          <w:tab w:val="clear" w:pos="1134"/>
          <w:tab w:val="num" w:pos="567"/>
        </w:tabs>
        <w:spacing w:after="120"/>
        <w:ind w:left="567" w:hanging="567"/>
        <w:outlineLvl w:val="9"/>
      </w:pPr>
      <w:r w:rsidRPr="00AA1232">
        <w:t>Jungtuvų</w:t>
      </w:r>
      <w:r w:rsidR="000C4D02" w:rsidRPr="00AA1232">
        <w:t xml:space="preserve"> pagrindinio srovėlaidžio kontūro kontaktų paviršiai pasidengia oksidacine plėvele, kuri nėra reikšminga esant vardinei (darbinei) </w:t>
      </w:r>
      <w:r w:rsidRPr="00AA1232">
        <w:t xml:space="preserve">įrenginio </w:t>
      </w:r>
      <w:r w:rsidR="000C4D02" w:rsidRPr="00AA1232">
        <w:t xml:space="preserve">įtampai, bet </w:t>
      </w:r>
      <w:r w:rsidRPr="00AA1232">
        <w:t>tai gali įtakoti matavimo rezultatus</w:t>
      </w:r>
      <w:r w:rsidR="000C4D02" w:rsidRPr="00AA1232">
        <w:t xml:space="preserve"> atliekant </w:t>
      </w:r>
      <w:r w:rsidRPr="00AA1232">
        <w:t xml:space="preserve">pereinamosios varžos </w:t>
      </w:r>
      <w:r w:rsidR="000C4D02" w:rsidRPr="00AA1232">
        <w:t xml:space="preserve">patikrinimus </w:t>
      </w:r>
      <w:r w:rsidRPr="00AA1232">
        <w:t>su maža matavimo srove</w:t>
      </w:r>
      <w:r w:rsidR="000C4D02" w:rsidRPr="00AA1232">
        <w:t xml:space="preserve">. Oksidacinės plėvelės įtakos pašalinimui ir korektiškų bandymo </w:t>
      </w:r>
      <w:r w:rsidRPr="00AA1232">
        <w:t>rezultatų</w:t>
      </w:r>
      <w:r w:rsidR="000C4D02" w:rsidRPr="00AA1232">
        <w:t xml:space="preserve"> gavimui reikia prieš pat matavimą </w:t>
      </w:r>
      <w:r w:rsidRPr="00AA1232">
        <w:t>jungtuvą</w:t>
      </w:r>
      <w:r w:rsidR="000C4D02" w:rsidRPr="00AA1232">
        <w:t xml:space="preserve"> kel</w:t>
      </w:r>
      <w:r w:rsidR="0055666A" w:rsidRPr="00AA1232">
        <w:t>is</w:t>
      </w:r>
      <w:r w:rsidR="000C4D02" w:rsidRPr="00AA1232">
        <w:t xml:space="preserve"> kart</w:t>
      </w:r>
      <w:r w:rsidR="0055666A" w:rsidRPr="00AA1232">
        <w:t>us</w:t>
      </w:r>
      <w:r w:rsidR="000C4D02" w:rsidRPr="00AA1232">
        <w:t xml:space="preserve"> įjungti</w:t>
      </w:r>
      <w:r w:rsidRPr="00AA1232">
        <w:t>/</w:t>
      </w:r>
      <w:r w:rsidR="000C4D02" w:rsidRPr="00AA1232">
        <w:t>išjungti</w:t>
      </w:r>
      <w:r w:rsidRPr="00AA1232">
        <w:t>,</w:t>
      </w:r>
      <w:r w:rsidR="000C4D02" w:rsidRPr="00AA1232">
        <w:t xml:space="preserve"> </w:t>
      </w:r>
      <w:r w:rsidRPr="00AA1232">
        <w:t xml:space="preserve">o </w:t>
      </w:r>
      <w:r w:rsidR="000C4D02" w:rsidRPr="00AA1232">
        <w:t>varžos matavimo srovė turi būti ne mažesnė kaip 50</w:t>
      </w:r>
      <w:r w:rsidR="0015180B" w:rsidRPr="00AA1232">
        <w:t xml:space="preserve"> </w:t>
      </w:r>
      <w:r w:rsidR="000C4D02" w:rsidRPr="00AA1232">
        <w:t>A.</w:t>
      </w:r>
    </w:p>
    <w:p w14:paraId="07878C10" w14:textId="71D4D14B" w:rsidR="00E47039" w:rsidRPr="00AA1232" w:rsidRDefault="00E47039" w:rsidP="00AA1232">
      <w:pPr>
        <w:pStyle w:val="Antrat11"/>
        <w:tabs>
          <w:tab w:val="clear" w:pos="1134"/>
          <w:tab w:val="num" w:pos="567"/>
        </w:tabs>
        <w:spacing w:after="120"/>
        <w:ind w:left="567" w:hanging="567"/>
        <w:outlineLvl w:val="9"/>
      </w:pPr>
      <w:r w:rsidRPr="00AA1232">
        <w:lastRenderedPageBreak/>
        <w:t>Matuojant labai mažas varžas (</w:t>
      </w:r>
      <w:r w:rsidR="002E4EE7">
        <w:t>iki</w:t>
      </w:r>
      <w:r w:rsidRPr="00AA1232">
        <w:t xml:space="preserve"> 1Ω) būtina įvertinti pereinamųjų prijungiamų matavimo prietaiso antgali</w:t>
      </w:r>
      <w:r w:rsidR="0061637D" w:rsidRPr="00AA1232">
        <w:t>ų</w:t>
      </w:r>
      <w:r w:rsidRPr="00AA1232">
        <w:t xml:space="preserve"> ir jungiamųjų laidų varžas. </w:t>
      </w:r>
      <w:r w:rsidR="0061637D" w:rsidRPr="00AA1232">
        <w:t>M</w:t>
      </w:r>
      <w:r w:rsidRPr="00AA1232">
        <w:t xml:space="preserve">atavimams </w:t>
      </w:r>
      <w:r w:rsidR="0061637D" w:rsidRPr="00AA1232">
        <w:t xml:space="preserve">turi būti </w:t>
      </w:r>
      <w:r w:rsidRPr="00AA1232">
        <w:t>naudojama keturių laidų matavimo schema.</w:t>
      </w:r>
    </w:p>
    <w:p w14:paraId="7614F4C3" w14:textId="547E4B84" w:rsidR="00E47039" w:rsidRDefault="00752664" w:rsidP="00E47039">
      <w:pPr>
        <w:pStyle w:val="Sraopastraipa"/>
        <w:spacing w:before="120"/>
        <w:ind w:left="0"/>
        <w:jc w:val="center"/>
        <w:rPr>
          <w:rFonts w:ascii="Calibri" w:eastAsia="Calibri" w:hAnsi="Calibri" w:cs="Calibri"/>
          <w:noProof/>
        </w:rPr>
      </w:pPr>
      <w:r>
        <w:rPr>
          <w:noProof/>
        </w:rPr>
        <w:drawing>
          <wp:inline distT="0" distB="0" distL="0" distR="0" wp14:anchorId="0C23DDF3" wp14:editId="21240B52">
            <wp:extent cx="3600000" cy="1312380"/>
            <wp:effectExtent l="0" t="0" r="635" b="2540"/>
            <wp:docPr id="3" name="Paveikslėlis 3"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descr="Paveikslėlis, kuriame yra žinutė&#10;&#10;Automatiškai sugeneruotas aprašymas"/>
                    <pic:cNvPicPr/>
                  </pic:nvPicPr>
                  <pic:blipFill>
                    <a:blip r:embed="rId79"/>
                    <a:stretch>
                      <a:fillRect/>
                    </a:stretch>
                  </pic:blipFill>
                  <pic:spPr>
                    <a:xfrm>
                      <a:off x="0" y="0"/>
                      <a:ext cx="3600000" cy="1312380"/>
                    </a:xfrm>
                    <a:prstGeom prst="rect">
                      <a:avLst/>
                    </a:prstGeom>
                  </pic:spPr>
                </pic:pic>
              </a:graphicData>
            </a:graphic>
          </wp:inline>
        </w:drawing>
      </w:r>
    </w:p>
    <w:p w14:paraId="3BC471D6" w14:textId="77777777" w:rsidR="00E47039" w:rsidRPr="00E33543" w:rsidRDefault="00E47039" w:rsidP="00E47039">
      <w:pPr>
        <w:pStyle w:val="Pavpavadinimai"/>
      </w:pPr>
      <w:r w:rsidRPr="00FC6CDF">
        <w:t>pav.</w:t>
      </w:r>
      <w:r>
        <w:t xml:space="preserve"> </w:t>
      </w:r>
      <w:r w:rsidRPr="00E33543">
        <w:t>Keturių laidų matavimo schema varžos nuolatinei srovei dydžiui nustatyti</w:t>
      </w:r>
    </w:p>
    <w:p w14:paraId="682E673D" w14:textId="41FD80BE" w:rsidR="00D750D4" w:rsidRPr="00AA1232" w:rsidRDefault="00956264" w:rsidP="00AA1232">
      <w:pPr>
        <w:pStyle w:val="Antrat11"/>
        <w:tabs>
          <w:tab w:val="clear" w:pos="1134"/>
          <w:tab w:val="num" w:pos="567"/>
        </w:tabs>
        <w:spacing w:after="120"/>
        <w:ind w:left="567" w:hanging="567"/>
        <w:outlineLvl w:val="9"/>
      </w:pPr>
      <w:r>
        <w:t>I</w:t>
      </w:r>
      <w:r w:rsidR="00982E2F" w:rsidRPr="00AA1232">
        <w:t>šmatuot</w:t>
      </w:r>
      <w:r w:rsidR="008155B3" w:rsidRPr="00AA1232">
        <w:t>a</w:t>
      </w:r>
      <w:r w:rsidR="00982E2F" w:rsidRPr="00AA1232">
        <w:t xml:space="preserve"> varžos </w:t>
      </w:r>
      <w:r w:rsidR="008155B3" w:rsidRPr="00AA1232">
        <w:t>reikšmė</w:t>
      </w:r>
      <w:r w:rsidR="00982E2F" w:rsidRPr="00AA1232">
        <w:t xml:space="preserve"> lyginama su komutavimo aparato gamintojo bandymo protokol</w:t>
      </w:r>
      <w:r w:rsidR="00703AFF" w:rsidRPr="00AA1232">
        <w:t>e</w:t>
      </w:r>
      <w:r w:rsidR="00982E2F" w:rsidRPr="00AA1232">
        <w:t xml:space="preserve"> pateik</w:t>
      </w:r>
      <w:r w:rsidR="008155B3" w:rsidRPr="00AA1232">
        <w:t>iamomis</w:t>
      </w:r>
      <w:r w:rsidR="00982E2F" w:rsidRPr="00AA1232">
        <w:t xml:space="preserve"> </w:t>
      </w:r>
      <w:r w:rsidR="0055666A" w:rsidRPr="00AA1232">
        <w:t>matavimo rezultatais</w:t>
      </w:r>
      <w:r w:rsidR="00D750D4" w:rsidRPr="00AA1232">
        <w:t xml:space="preserve"> arba, jeigu </w:t>
      </w:r>
      <w:r w:rsidR="008155B3" w:rsidRPr="00AA1232">
        <w:t>gamyklinių patikrinimo protokolų</w:t>
      </w:r>
      <w:r w:rsidR="00D750D4" w:rsidRPr="00AA1232">
        <w:t xml:space="preserve"> nėra, lyginama su ankstesnio patikrinimo rezultat</w:t>
      </w:r>
      <w:r w:rsidR="008155B3" w:rsidRPr="00AA1232">
        <w:t>ais</w:t>
      </w:r>
      <w:r>
        <w:t xml:space="preserve"> - </w:t>
      </w:r>
      <w:r w:rsidRPr="004F7601">
        <w:t>negali būti didesnis kaip 50%</w:t>
      </w:r>
      <w:r w:rsidR="00982E2F" w:rsidRPr="00AA1232">
        <w:t>.</w:t>
      </w:r>
      <w:r w:rsidR="00D750D4" w:rsidRPr="00D750D4">
        <w:t xml:space="preserve"> </w:t>
      </w:r>
      <w:r w:rsidRPr="00956264">
        <w:t>Žemiau</w:t>
      </w:r>
      <w:r w:rsidR="00186E85" w:rsidRPr="00AA1232">
        <w:t xml:space="preserve"> </w:t>
      </w:r>
      <w:r w:rsidR="00D750D4" w:rsidRPr="00AA1232">
        <w:t>lentelėje nurodomos reikšmės taikomos, jeigu įrenginio gamintojas eksploatavimo instrukcijoje nenurodo</w:t>
      </w:r>
      <w:r w:rsidR="0055666A" w:rsidRPr="00AA1232">
        <w:t>ma</w:t>
      </w:r>
      <w:r w:rsidR="00D750D4" w:rsidRPr="00AA1232">
        <w:t xml:space="preserve"> kitaip.</w:t>
      </w:r>
    </w:p>
    <w:p w14:paraId="573B88EB" w14:textId="77777777" w:rsidR="00982E2F" w:rsidRPr="00982E2F" w:rsidRDefault="00982E2F" w:rsidP="00AA1232">
      <w:pPr>
        <w:pStyle w:val="Lentelipavadinimai"/>
        <w:tabs>
          <w:tab w:val="clear" w:pos="1418"/>
          <w:tab w:val="left" w:pos="426"/>
        </w:tabs>
        <w:ind w:left="0" w:firstLine="0"/>
      </w:pPr>
      <w:bookmarkStart w:id="374" w:name="_Ref362882638"/>
      <w:r w:rsidRPr="004A5D3E">
        <w:t xml:space="preserve">lentelė. </w:t>
      </w:r>
      <w:r w:rsidRPr="00982E2F">
        <w:t xml:space="preserve">Didžiausios </w:t>
      </w:r>
      <w:r>
        <w:t>leistinos</w:t>
      </w:r>
      <w:r w:rsidRPr="00982E2F">
        <w:t xml:space="preserve"> </w:t>
      </w:r>
      <w:r w:rsidR="006F11CE">
        <w:t>skirtuvų, skyriklių</w:t>
      </w:r>
      <w:r w:rsidRPr="00982E2F">
        <w:t xml:space="preserve"> kontaktinės sistemos ominių varžų vertės</w:t>
      </w:r>
      <w:bookmarkEnd w:id="374"/>
    </w:p>
    <w:tbl>
      <w:tblPr>
        <w:tblStyle w:val="Lentelstinklelis"/>
        <w:tblW w:w="9354" w:type="dxa"/>
        <w:tblInd w:w="-5" w:type="dxa"/>
        <w:tblLayout w:type="fixed"/>
        <w:tblLook w:val="01E0" w:firstRow="1" w:lastRow="1" w:firstColumn="1" w:lastColumn="1" w:noHBand="0" w:noVBand="0"/>
      </w:tblPr>
      <w:tblGrid>
        <w:gridCol w:w="2552"/>
        <w:gridCol w:w="5245"/>
        <w:gridCol w:w="1557"/>
      </w:tblGrid>
      <w:tr w:rsidR="00982E2F" w:rsidRPr="00F86A76" w14:paraId="66BA6AE3" w14:textId="77777777" w:rsidTr="000906E1">
        <w:trPr>
          <w:trHeight w:val="590"/>
        </w:trPr>
        <w:tc>
          <w:tcPr>
            <w:tcW w:w="2552" w:type="dxa"/>
            <w:shd w:val="clear" w:color="auto" w:fill="E6E6E6"/>
            <w:vAlign w:val="center"/>
          </w:tcPr>
          <w:p w14:paraId="22007F95" w14:textId="7EB36064" w:rsidR="00982E2F" w:rsidRPr="000776A6" w:rsidRDefault="00982E2F" w:rsidP="000776A6">
            <w:pPr>
              <w:rPr>
                <w:rFonts w:ascii="Calibri" w:hAnsi="Calibri" w:cs="Calibri"/>
                <w:b/>
                <w:bCs/>
                <w:color w:val="000000" w:themeColor="text1"/>
                <w:sz w:val="16"/>
                <w:szCs w:val="16"/>
              </w:rPr>
            </w:pPr>
            <w:r w:rsidRPr="000776A6">
              <w:rPr>
                <w:rFonts w:ascii="Calibri" w:hAnsi="Calibri" w:cs="Calibri"/>
                <w:b/>
                <w:bCs/>
                <w:color w:val="000000" w:themeColor="text1"/>
                <w:sz w:val="16"/>
                <w:szCs w:val="16"/>
              </w:rPr>
              <w:t>Komuta</w:t>
            </w:r>
            <w:r w:rsidR="003B7B46" w:rsidRPr="000776A6">
              <w:rPr>
                <w:rFonts w:ascii="Calibri" w:hAnsi="Calibri" w:cs="Calibri"/>
                <w:b/>
                <w:bCs/>
                <w:color w:val="000000" w:themeColor="text1"/>
                <w:sz w:val="16"/>
                <w:szCs w:val="16"/>
              </w:rPr>
              <w:t>c</w:t>
            </w:r>
            <w:r w:rsidRPr="000776A6">
              <w:rPr>
                <w:rFonts w:ascii="Calibri" w:hAnsi="Calibri" w:cs="Calibri"/>
                <w:b/>
                <w:bCs/>
                <w:color w:val="000000" w:themeColor="text1"/>
                <w:sz w:val="16"/>
                <w:szCs w:val="16"/>
              </w:rPr>
              <w:t>i</w:t>
            </w:r>
            <w:r w:rsidR="003B7B46" w:rsidRPr="000776A6">
              <w:rPr>
                <w:rFonts w:ascii="Calibri" w:hAnsi="Calibri" w:cs="Calibri"/>
                <w:b/>
                <w:bCs/>
                <w:color w:val="000000" w:themeColor="text1"/>
                <w:sz w:val="16"/>
                <w:szCs w:val="16"/>
              </w:rPr>
              <w:t>ni</w:t>
            </w:r>
            <w:r w:rsidRPr="000776A6">
              <w:rPr>
                <w:rFonts w:ascii="Calibri" w:hAnsi="Calibri" w:cs="Calibri"/>
                <w:b/>
                <w:bCs/>
                <w:color w:val="000000" w:themeColor="text1"/>
                <w:sz w:val="16"/>
                <w:szCs w:val="16"/>
              </w:rPr>
              <w:t>o aparato tipas</w:t>
            </w:r>
          </w:p>
        </w:tc>
        <w:tc>
          <w:tcPr>
            <w:tcW w:w="5245" w:type="dxa"/>
            <w:shd w:val="clear" w:color="auto" w:fill="E6E6E6"/>
            <w:vAlign w:val="center"/>
          </w:tcPr>
          <w:p w14:paraId="082B334D" w14:textId="77777777" w:rsidR="00982E2F" w:rsidRPr="000776A6" w:rsidRDefault="00982E2F" w:rsidP="000776A6">
            <w:pPr>
              <w:ind w:left="34"/>
              <w:jc w:val="center"/>
              <w:rPr>
                <w:rFonts w:ascii="Calibri" w:hAnsi="Calibri" w:cs="Calibri"/>
                <w:b/>
                <w:bCs/>
                <w:color w:val="000000" w:themeColor="text1"/>
                <w:sz w:val="16"/>
                <w:szCs w:val="16"/>
              </w:rPr>
            </w:pPr>
            <w:r w:rsidRPr="000776A6">
              <w:rPr>
                <w:rFonts w:ascii="Calibri" w:hAnsi="Calibri" w:cs="Calibri"/>
                <w:b/>
                <w:bCs/>
                <w:color w:val="000000" w:themeColor="text1"/>
                <w:sz w:val="16"/>
                <w:szCs w:val="16"/>
              </w:rPr>
              <w:t>Matuojama grandinė</w:t>
            </w:r>
          </w:p>
        </w:tc>
        <w:tc>
          <w:tcPr>
            <w:tcW w:w="1557" w:type="dxa"/>
            <w:shd w:val="clear" w:color="auto" w:fill="E6E6E6"/>
            <w:vAlign w:val="center"/>
          </w:tcPr>
          <w:p w14:paraId="7C5BBEFA" w14:textId="77777777" w:rsidR="00982E2F" w:rsidRPr="000776A6" w:rsidRDefault="000D0829" w:rsidP="000776A6">
            <w:pPr>
              <w:jc w:val="center"/>
              <w:rPr>
                <w:rFonts w:ascii="Calibri" w:hAnsi="Calibri" w:cs="Calibri"/>
                <w:b/>
                <w:bCs/>
                <w:color w:val="000000" w:themeColor="text1"/>
                <w:sz w:val="16"/>
                <w:szCs w:val="16"/>
              </w:rPr>
            </w:pPr>
            <w:r w:rsidRPr="000776A6">
              <w:rPr>
                <w:rFonts w:ascii="Calibri" w:hAnsi="Calibri" w:cs="Calibri"/>
                <w:b/>
                <w:bCs/>
                <w:color w:val="000000" w:themeColor="text1"/>
                <w:sz w:val="16"/>
                <w:szCs w:val="16"/>
              </w:rPr>
              <w:t>Leistinoji r</w:t>
            </w:r>
            <w:r w:rsidR="00982E2F" w:rsidRPr="000776A6">
              <w:rPr>
                <w:rFonts w:ascii="Calibri" w:hAnsi="Calibri" w:cs="Calibri"/>
                <w:b/>
                <w:bCs/>
                <w:color w:val="000000" w:themeColor="text1"/>
                <w:sz w:val="16"/>
                <w:szCs w:val="16"/>
              </w:rPr>
              <w:t>eikšmė, µΩ</w:t>
            </w:r>
          </w:p>
        </w:tc>
      </w:tr>
      <w:tr w:rsidR="00D60F1F" w:rsidRPr="00F86A76" w14:paraId="79E28380" w14:textId="77777777" w:rsidTr="000906E1">
        <w:tblPrEx>
          <w:tblLook w:val="04A0" w:firstRow="1" w:lastRow="0" w:firstColumn="1" w:lastColumn="0" w:noHBand="0" w:noVBand="1"/>
        </w:tblPrEx>
        <w:trPr>
          <w:trHeight w:val="20"/>
        </w:trPr>
        <w:tc>
          <w:tcPr>
            <w:tcW w:w="2552" w:type="dxa"/>
            <w:vAlign w:val="center"/>
          </w:tcPr>
          <w:p w14:paraId="18A3803A"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 xml:space="preserve">OD-110, </w:t>
            </w:r>
            <w:proofErr w:type="spellStart"/>
            <w:r w:rsidRPr="00D8494A">
              <w:rPr>
                <w:rFonts w:asciiTheme="minorHAnsi" w:hAnsiTheme="minorHAnsi"/>
                <w:sz w:val="18"/>
                <w:szCs w:val="18"/>
              </w:rPr>
              <w:t>OD</w:t>
            </w:r>
            <w:proofErr w:type="spellEnd"/>
            <w:r w:rsidRPr="00D8494A">
              <w:rPr>
                <w:rFonts w:asciiTheme="minorHAnsi" w:hAnsiTheme="minorHAnsi"/>
                <w:sz w:val="18"/>
                <w:szCs w:val="18"/>
              </w:rPr>
              <w:t>(3)-110M</w:t>
            </w:r>
          </w:p>
        </w:tc>
        <w:tc>
          <w:tcPr>
            <w:tcW w:w="5245" w:type="dxa"/>
            <w:vAlign w:val="center"/>
          </w:tcPr>
          <w:p w14:paraId="537AEAEA" w14:textId="77777777" w:rsidR="00D60F1F" w:rsidRPr="00D8494A" w:rsidRDefault="006F11CE" w:rsidP="006F11CE">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2D92F58A" w14:textId="6F42C76B"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175</w:t>
            </w:r>
          </w:p>
        </w:tc>
      </w:tr>
      <w:tr w:rsidR="00D60F1F" w:rsidRPr="00F86A76" w14:paraId="456B67F1" w14:textId="77777777" w:rsidTr="000906E1">
        <w:tblPrEx>
          <w:tblLook w:val="04A0" w:firstRow="1" w:lastRow="0" w:firstColumn="1" w:lastColumn="0" w:noHBand="0" w:noVBand="1"/>
        </w:tblPrEx>
        <w:trPr>
          <w:trHeight w:val="20"/>
        </w:trPr>
        <w:tc>
          <w:tcPr>
            <w:tcW w:w="2552" w:type="dxa"/>
            <w:vAlign w:val="center"/>
          </w:tcPr>
          <w:p w14:paraId="01DBB393"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RNDZ-110/630</w:t>
            </w:r>
          </w:p>
        </w:tc>
        <w:tc>
          <w:tcPr>
            <w:tcW w:w="5245" w:type="dxa"/>
            <w:vAlign w:val="center"/>
          </w:tcPr>
          <w:p w14:paraId="6484BB6F"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53177189" w14:textId="6FE936A0"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120</w:t>
            </w:r>
          </w:p>
        </w:tc>
      </w:tr>
      <w:tr w:rsidR="00D60F1F" w:rsidRPr="00F86A76" w14:paraId="7A1F8037" w14:textId="77777777" w:rsidTr="000906E1">
        <w:tblPrEx>
          <w:tblLook w:val="04A0" w:firstRow="1" w:lastRow="0" w:firstColumn="1" w:lastColumn="0" w:noHBand="0" w:noVBand="1"/>
        </w:tblPrEx>
        <w:trPr>
          <w:trHeight w:val="20"/>
        </w:trPr>
        <w:tc>
          <w:tcPr>
            <w:tcW w:w="2552" w:type="dxa"/>
            <w:vAlign w:val="center"/>
          </w:tcPr>
          <w:p w14:paraId="447F53DB"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RNDZ-110/1000</w:t>
            </w:r>
          </w:p>
        </w:tc>
        <w:tc>
          <w:tcPr>
            <w:tcW w:w="5245" w:type="dxa"/>
            <w:vAlign w:val="center"/>
          </w:tcPr>
          <w:p w14:paraId="63C0C116"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74BC6299" w14:textId="4223B77B"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120</w:t>
            </w:r>
          </w:p>
        </w:tc>
      </w:tr>
      <w:tr w:rsidR="00D60F1F" w:rsidRPr="00F86A76" w14:paraId="10BE1AD4" w14:textId="77777777" w:rsidTr="000906E1">
        <w:tblPrEx>
          <w:tblLook w:val="04A0" w:firstRow="1" w:lastRow="0" w:firstColumn="1" w:lastColumn="0" w:noHBand="0" w:noVBand="1"/>
        </w:tblPrEx>
        <w:trPr>
          <w:trHeight w:val="20"/>
        </w:trPr>
        <w:tc>
          <w:tcPr>
            <w:tcW w:w="2552" w:type="dxa"/>
            <w:vAlign w:val="center"/>
          </w:tcPr>
          <w:p w14:paraId="2586A8E8" w14:textId="674A379C" w:rsidR="00D60F1F" w:rsidRPr="00D8494A" w:rsidRDefault="00D60F1F" w:rsidP="00703AFF">
            <w:pPr>
              <w:rPr>
                <w:rFonts w:asciiTheme="minorHAnsi" w:hAnsiTheme="minorHAnsi"/>
                <w:sz w:val="18"/>
                <w:szCs w:val="18"/>
              </w:rPr>
            </w:pPr>
            <w:r w:rsidRPr="00D8494A">
              <w:rPr>
                <w:rFonts w:asciiTheme="minorHAnsi" w:hAnsiTheme="minorHAnsi"/>
                <w:sz w:val="18"/>
                <w:szCs w:val="18"/>
              </w:rPr>
              <w:t>RND-330/2000</w:t>
            </w:r>
          </w:p>
        </w:tc>
        <w:tc>
          <w:tcPr>
            <w:tcW w:w="5245" w:type="dxa"/>
            <w:vAlign w:val="center"/>
          </w:tcPr>
          <w:p w14:paraId="3A0A878D"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40FEF9B3" w14:textId="3CBD3840" w:rsidR="00D60F1F" w:rsidRPr="00D8494A" w:rsidRDefault="00FB5485" w:rsidP="00D60F1F">
            <w:pPr>
              <w:jc w:val="center"/>
              <w:rPr>
                <w:rFonts w:asciiTheme="minorHAnsi" w:hAnsiTheme="minorHAnsi"/>
                <w:sz w:val="18"/>
                <w:szCs w:val="18"/>
              </w:rPr>
            </w:pPr>
            <w:r w:rsidRPr="00D8494A">
              <w:rPr>
                <w:rFonts w:asciiTheme="minorHAnsi" w:eastAsia="Symbol" w:hAnsiTheme="minorHAnsi" w:cstheme="minorHAnsi"/>
                <w:sz w:val="18"/>
                <w:szCs w:val="18"/>
              </w:rPr>
              <w:t>≤</w:t>
            </w:r>
            <w:r w:rsidR="00D37CC9"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50</w:t>
            </w:r>
          </w:p>
        </w:tc>
      </w:tr>
      <w:tr w:rsidR="00D60F1F" w:rsidRPr="00F86A76" w14:paraId="56DF3267" w14:textId="77777777" w:rsidTr="000906E1">
        <w:tblPrEx>
          <w:tblLook w:val="04A0" w:firstRow="1" w:lastRow="0" w:firstColumn="1" w:lastColumn="0" w:noHBand="0" w:noVBand="1"/>
        </w:tblPrEx>
        <w:trPr>
          <w:trHeight w:val="20"/>
        </w:trPr>
        <w:tc>
          <w:tcPr>
            <w:tcW w:w="2552" w:type="dxa"/>
            <w:vAlign w:val="center"/>
          </w:tcPr>
          <w:p w14:paraId="6817DF7A" w14:textId="25445A61" w:rsidR="00D60F1F" w:rsidRPr="00D8494A" w:rsidRDefault="00D60F1F" w:rsidP="00703AFF">
            <w:pPr>
              <w:rPr>
                <w:rFonts w:asciiTheme="minorHAnsi" w:hAnsiTheme="minorHAnsi"/>
                <w:sz w:val="18"/>
                <w:szCs w:val="18"/>
              </w:rPr>
            </w:pPr>
            <w:r w:rsidRPr="00D8494A">
              <w:rPr>
                <w:rFonts w:asciiTheme="minorHAnsi" w:hAnsiTheme="minorHAnsi"/>
                <w:sz w:val="18"/>
                <w:szCs w:val="18"/>
              </w:rPr>
              <w:t>RND-330/3150</w:t>
            </w:r>
          </w:p>
        </w:tc>
        <w:tc>
          <w:tcPr>
            <w:tcW w:w="5245" w:type="dxa"/>
            <w:vAlign w:val="center"/>
          </w:tcPr>
          <w:p w14:paraId="76E52874"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504DE1E0" w14:textId="0E2A5F5E" w:rsidR="00D60F1F" w:rsidRPr="00D8494A" w:rsidRDefault="00D37CC9" w:rsidP="00D60F1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50</w:t>
            </w:r>
          </w:p>
        </w:tc>
      </w:tr>
      <w:tr w:rsidR="00D60F1F" w:rsidRPr="00F86A76" w14:paraId="2584AEC9" w14:textId="77777777" w:rsidTr="000906E1">
        <w:tblPrEx>
          <w:tblLook w:val="04A0" w:firstRow="1" w:lastRow="0" w:firstColumn="1" w:lastColumn="0" w:noHBand="0" w:noVBand="1"/>
        </w:tblPrEx>
        <w:trPr>
          <w:trHeight w:val="20"/>
        </w:trPr>
        <w:tc>
          <w:tcPr>
            <w:tcW w:w="2552" w:type="dxa"/>
            <w:vAlign w:val="center"/>
          </w:tcPr>
          <w:p w14:paraId="4B9D8610" w14:textId="77777777" w:rsidR="00D60F1F" w:rsidRPr="00D8494A" w:rsidRDefault="00D60F1F" w:rsidP="00703AFF">
            <w:pPr>
              <w:rPr>
                <w:rFonts w:asciiTheme="minorHAnsi" w:hAnsiTheme="minorHAnsi"/>
                <w:sz w:val="18"/>
                <w:szCs w:val="18"/>
              </w:rPr>
            </w:pPr>
            <w:r w:rsidRPr="00D8494A">
              <w:rPr>
                <w:rFonts w:asciiTheme="minorHAnsi" w:hAnsiTheme="minorHAnsi"/>
                <w:sz w:val="18"/>
                <w:szCs w:val="18"/>
              </w:rPr>
              <w:t>RLND-110/600</w:t>
            </w:r>
          </w:p>
        </w:tc>
        <w:tc>
          <w:tcPr>
            <w:tcW w:w="5245" w:type="dxa"/>
            <w:vAlign w:val="center"/>
          </w:tcPr>
          <w:p w14:paraId="752CFC2F"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59D39840" w14:textId="3E1292D7" w:rsidR="00D60F1F" w:rsidRPr="00D8494A" w:rsidRDefault="00D37CC9" w:rsidP="00D60F1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220</w:t>
            </w:r>
          </w:p>
        </w:tc>
      </w:tr>
      <w:tr w:rsidR="00D60F1F" w:rsidRPr="00F86A76" w14:paraId="6FCD6B63" w14:textId="77777777" w:rsidTr="000906E1">
        <w:tblPrEx>
          <w:tblLook w:val="04A0" w:firstRow="1" w:lastRow="0" w:firstColumn="1" w:lastColumn="0" w:noHBand="0" w:noVBand="1"/>
        </w:tblPrEx>
        <w:trPr>
          <w:trHeight w:val="20"/>
        </w:trPr>
        <w:tc>
          <w:tcPr>
            <w:tcW w:w="2552" w:type="dxa"/>
            <w:vAlign w:val="center"/>
          </w:tcPr>
          <w:p w14:paraId="6E321F32" w14:textId="56025C5E" w:rsidR="00D60F1F" w:rsidRPr="00D8494A" w:rsidRDefault="00D60F1F" w:rsidP="00390525">
            <w:pPr>
              <w:rPr>
                <w:rFonts w:asciiTheme="minorHAnsi" w:hAnsiTheme="minorHAnsi"/>
                <w:sz w:val="18"/>
                <w:szCs w:val="18"/>
              </w:rPr>
            </w:pPr>
            <w:r w:rsidRPr="00D8494A">
              <w:rPr>
                <w:rFonts w:asciiTheme="minorHAnsi" w:hAnsiTheme="minorHAnsi"/>
                <w:sz w:val="18"/>
                <w:szCs w:val="18"/>
              </w:rPr>
              <w:t xml:space="preserve">D300-121231 M/N (1250 A) </w:t>
            </w:r>
          </w:p>
        </w:tc>
        <w:tc>
          <w:tcPr>
            <w:tcW w:w="5245" w:type="dxa"/>
            <w:vAlign w:val="center"/>
          </w:tcPr>
          <w:p w14:paraId="13E3BAA0" w14:textId="77777777"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227B5089" w14:textId="2B54CA80" w:rsidR="00D60F1F" w:rsidRPr="00D8494A" w:rsidRDefault="00D37CC9"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80</w:t>
            </w:r>
          </w:p>
        </w:tc>
      </w:tr>
      <w:tr w:rsidR="00390525" w:rsidRPr="00F86A76" w14:paraId="79646951" w14:textId="77777777" w:rsidTr="000906E1">
        <w:tblPrEx>
          <w:tblLook w:val="04A0" w:firstRow="1" w:lastRow="0" w:firstColumn="1" w:lastColumn="0" w:noHBand="0" w:noVBand="1"/>
        </w:tblPrEx>
        <w:trPr>
          <w:trHeight w:val="20"/>
        </w:trPr>
        <w:tc>
          <w:tcPr>
            <w:tcW w:w="2552" w:type="dxa"/>
            <w:vAlign w:val="center"/>
          </w:tcPr>
          <w:p w14:paraId="369DAA14" w14:textId="5C944D4A" w:rsidR="00390525" w:rsidRPr="00D8494A" w:rsidRDefault="00390525" w:rsidP="00390525">
            <w:pPr>
              <w:rPr>
                <w:rFonts w:asciiTheme="minorHAnsi" w:hAnsiTheme="minorHAnsi"/>
                <w:sz w:val="18"/>
                <w:szCs w:val="18"/>
              </w:rPr>
            </w:pPr>
            <w:r w:rsidRPr="00D8494A">
              <w:rPr>
                <w:rFonts w:asciiTheme="minorHAnsi" w:hAnsiTheme="minorHAnsi"/>
                <w:sz w:val="18"/>
                <w:szCs w:val="18"/>
              </w:rPr>
              <w:t>S2DA 123 kV, 1250 A</w:t>
            </w:r>
          </w:p>
        </w:tc>
        <w:tc>
          <w:tcPr>
            <w:tcW w:w="5245" w:type="dxa"/>
            <w:vAlign w:val="center"/>
          </w:tcPr>
          <w:p w14:paraId="59929782" w14:textId="77777777" w:rsidR="00390525" w:rsidRPr="00D8494A" w:rsidRDefault="00390525" w:rsidP="00D60F1F">
            <w:pPr>
              <w:ind w:left="34"/>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67CB32B0" w14:textId="5CC56960" w:rsidR="00390525" w:rsidRPr="00D8494A" w:rsidRDefault="00D37CC9" w:rsidP="007A69D5">
            <w:pPr>
              <w:jc w:val="center"/>
              <w:rPr>
                <w:sz w:val="18"/>
                <w:szCs w:val="18"/>
              </w:rPr>
            </w:pPr>
            <w:r w:rsidRPr="00D8494A">
              <w:rPr>
                <w:rFonts w:asciiTheme="minorHAnsi" w:eastAsia="Symbol" w:hAnsiTheme="minorHAnsi" w:cstheme="minorHAnsi"/>
                <w:sz w:val="18"/>
                <w:szCs w:val="18"/>
              </w:rPr>
              <w:t xml:space="preserve">≤ </w:t>
            </w:r>
            <w:r w:rsidR="00390525" w:rsidRPr="00D8494A">
              <w:rPr>
                <w:rFonts w:asciiTheme="minorHAnsi" w:hAnsiTheme="minorHAnsi"/>
                <w:sz w:val="18"/>
                <w:szCs w:val="18"/>
              </w:rPr>
              <w:t>1</w:t>
            </w:r>
            <w:r w:rsidR="007A69D5" w:rsidRPr="00D8494A">
              <w:rPr>
                <w:rFonts w:asciiTheme="minorHAnsi" w:hAnsiTheme="minorHAnsi"/>
                <w:sz w:val="18"/>
                <w:szCs w:val="18"/>
              </w:rPr>
              <w:t>3</w:t>
            </w:r>
            <w:r w:rsidR="00390525" w:rsidRPr="00D8494A">
              <w:rPr>
                <w:rFonts w:asciiTheme="minorHAnsi" w:hAnsiTheme="minorHAnsi"/>
                <w:sz w:val="18"/>
                <w:szCs w:val="18"/>
              </w:rPr>
              <w:t>0</w:t>
            </w:r>
          </w:p>
        </w:tc>
      </w:tr>
      <w:tr w:rsidR="00390525" w:rsidRPr="00F86A76" w14:paraId="0E4D169F" w14:textId="77777777" w:rsidTr="000906E1">
        <w:tblPrEx>
          <w:tblLook w:val="04A0" w:firstRow="1" w:lastRow="0" w:firstColumn="1" w:lastColumn="0" w:noHBand="0" w:noVBand="1"/>
        </w:tblPrEx>
        <w:trPr>
          <w:trHeight w:val="20"/>
        </w:trPr>
        <w:tc>
          <w:tcPr>
            <w:tcW w:w="2552" w:type="dxa"/>
            <w:vAlign w:val="center"/>
          </w:tcPr>
          <w:p w14:paraId="1C295166" w14:textId="74C95F62" w:rsidR="00390525" w:rsidRPr="00D8494A" w:rsidRDefault="007A69D5" w:rsidP="007A69D5">
            <w:pPr>
              <w:rPr>
                <w:rFonts w:asciiTheme="minorHAnsi" w:hAnsiTheme="minorHAnsi"/>
                <w:sz w:val="18"/>
                <w:szCs w:val="18"/>
              </w:rPr>
            </w:pPr>
            <w:r w:rsidRPr="00D8494A">
              <w:rPr>
                <w:rFonts w:asciiTheme="minorHAnsi" w:hAnsiTheme="minorHAnsi"/>
                <w:sz w:val="18"/>
                <w:szCs w:val="18"/>
              </w:rPr>
              <w:t>S2DA 123 kV, 2000 A</w:t>
            </w:r>
          </w:p>
        </w:tc>
        <w:tc>
          <w:tcPr>
            <w:tcW w:w="5245" w:type="dxa"/>
            <w:vAlign w:val="center"/>
          </w:tcPr>
          <w:p w14:paraId="78246B07" w14:textId="77777777" w:rsidR="00390525" w:rsidRPr="00D8494A" w:rsidRDefault="007A69D5" w:rsidP="00D60F1F">
            <w:pPr>
              <w:ind w:left="34"/>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282AD57E" w14:textId="6DE60E90" w:rsidR="00390525" w:rsidRPr="00D8494A" w:rsidRDefault="00D37CC9" w:rsidP="007A69D5">
            <w:pPr>
              <w:jc w:val="center"/>
              <w:rPr>
                <w:sz w:val="18"/>
                <w:szCs w:val="18"/>
              </w:rPr>
            </w:pPr>
            <w:r w:rsidRPr="00D8494A">
              <w:rPr>
                <w:rFonts w:asciiTheme="minorHAnsi" w:eastAsia="Symbol" w:hAnsiTheme="minorHAnsi" w:cstheme="minorHAnsi"/>
                <w:sz w:val="18"/>
                <w:szCs w:val="18"/>
              </w:rPr>
              <w:t xml:space="preserve">≤ </w:t>
            </w:r>
            <w:r w:rsidR="007A69D5" w:rsidRPr="00D8494A">
              <w:rPr>
                <w:rFonts w:asciiTheme="minorHAnsi" w:hAnsiTheme="minorHAnsi"/>
                <w:sz w:val="18"/>
                <w:szCs w:val="18"/>
              </w:rPr>
              <w:t>90</w:t>
            </w:r>
          </w:p>
        </w:tc>
      </w:tr>
      <w:tr w:rsidR="00F50717" w:rsidRPr="00F86A76" w14:paraId="5BA8885A" w14:textId="77777777" w:rsidTr="000906E1">
        <w:tblPrEx>
          <w:tblLook w:val="04A0" w:firstRow="1" w:lastRow="0" w:firstColumn="1" w:lastColumn="0" w:noHBand="0" w:noVBand="1"/>
        </w:tblPrEx>
        <w:trPr>
          <w:trHeight w:val="20"/>
        </w:trPr>
        <w:tc>
          <w:tcPr>
            <w:tcW w:w="2552" w:type="dxa"/>
            <w:vAlign w:val="center"/>
          </w:tcPr>
          <w:p w14:paraId="3E698F0E" w14:textId="6A64822C" w:rsidR="00F50717" w:rsidRPr="00D8494A" w:rsidRDefault="00F50717" w:rsidP="00F50717">
            <w:pPr>
              <w:rPr>
                <w:sz w:val="18"/>
                <w:szCs w:val="18"/>
              </w:rPr>
            </w:pPr>
            <w:r w:rsidRPr="00D8494A">
              <w:rPr>
                <w:rFonts w:asciiTheme="minorHAnsi" w:hAnsiTheme="minorHAnsi"/>
                <w:sz w:val="18"/>
                <w:szCs w:val="18"/>
              </w:rPr>
              <w:t>S2DA 362 kV, 1250 A</w:t>
            </w:r>
          </w:p>
        </w:tc>
        <w:tc>
          <w:tcPr>
            <w:tcW w:w="5245" w:type="dxa"/>
            <w:vAlign w:val="center"/>
          </w:tcPr>
          <w:p w14:paraId="72A1D5E3" w14:textId="77777777" w:rsidR="00F50717" w:rsidRPr="00D8494A" w:rsidRDefault="00F50717" w:rsidP="00F50717">
            <w:pPr>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45976272" w14:textId="768FAD41" w:rsidR="00F50717" w:rsidRPr="00D8494A" w:rsidRDefault="00D37CC9" w:rsidP="00F50717">
            <w:pPr>
              <w:jc w:val="center"/>
              <w:rPr>
                <w:sz w:val="18"/>
                <w:szCs w:val="18"/>
              </w:rPr>
            </w:pPr>
            <w:r w:rsidRPr="00D8494A">
              <w:rPr>
                <w:rFonts w:asciiTheme="minorHAnsi" w:eastAsia="Symbol" w:hAnsiTheme="minorHAnsi" w:cstheme="minorHAnsi"/>
                <w:sz w:val="18"/>
                <w:szCs w:val="18"/>
              </w:rPr>
              <w:t xml:space="preserve">≤ </w:t>
            </w:r>
            <w:r w:rsidR="00F50717" w:rsidRPr="00D8494A">
              <w:rPr>
                <w:rFonts w:asciiTheme="minorHAnsi" w:hAnsiTheme="minorHAnsi"/>
                <w:sz w:val="18"/>
                <w:szCs w:val="18"/>
              </w:rPr>
              <w:t>255</w:t>
            </w:r>
          </w:p>
        </w:tc>
      </w:tr>
      <w:tr w:rsidR="00F50717" w:rsidRPr="00F86A76" w14:paraId="553E4B35" w14:textId="77777777" w:rsidTr="000906E1">
        <w:tblPrEx>
          <w:tblLook w:val="04A0" w:firstRow="1" w:lastRow="0" w:firstColumn="1" w:lastColumn="0" w:noHBand="0" w:noVBand="1"/>
        </w:tblPrEx>
        <w:trPr>
          <w:trHeight w:val="20"/>
        </w:trPr>
        <w:tc>
          <w:tcPr>
            <w:tcW w:w="2552" w:type="dxa"/>
            <w:vAlign w:val="center"/>
          </w:tcPr>
          <w:p w14:paraId="6B83D5D6" w14:textId="56025492" w:rsidR="00F50717" w:rsidRPr="00D8494A" w:rsidRDefault="00F50717" w:rsidP="00F50717">
            <w:pPr>
              <w:rPr>
                <w:rFonts w:asciiTheme="minorHAnsi" w:hAnsiTheme="minorHAnsi"/>
                <w:sz w:val="18"/>
                <w:szCs w:val="18"/>
              </w:rPr>
            </w:pPr>
            <w:r w:rsidRPr="00D8494A">
              <w:rPr>
                <w:rFonts w:asciiTheme="minorHAnsi" w:hAnsiTheme="minorHAnsi"/>
                <w:sz w:val="18"/>
                <w:szCs w:val="18"/>
              </w:rPr>
              <w:t>S2DA 362 kV, 2000 A</w:t>
            </w:r>
          </w:p>
        </w:tc>
        <w:tc>
          <w:tcPr>
            <w:tcW w:w="5245" w:type="dxa"/>
            <w:vAlign w:val="center"/>
          </w:tcPr>
          <w:p w14:paraId="3BAF5739" w14:textId="77777777" w:rsidR="00F50717" w:rsidRPr="00D8494A" w:rsidRDefault="00F50717" w:rsidP="00F50717">
            <w:pPr>
              <w:rPr>
                <w:rFonts w:ascii="Calibri" w:eastAsia="Calibri" w:hAnsi="Calibri" w:cs="Calibri"/>
                <w:sz w:val="18"/>
                <w:szCs w:val="18"/>
              </w:rPr>
            </w:pPr>
            <w:r w:rsidRPr="00D8494A">
              <w:rPr>
                <w:rFonts w:ascii="Calibri" w:eastAsia="Calibri" w:hAnsi="Calibri" w:cs="Calibri"/>
                <w:sz w:val="18"/>
                <w:szCs w:val="18"/>
              </w:rPr>
              <w:t>įvadas - įvadas</w:t>
            </w:r>
          </w:p>
        </w:tc>
        <w:tc>
          <w:tcPr>
            <w:tcW w:w="1557" w:type="dxa"/>
            <w:vAlign w:val="center"/>
          </w:tcPr>
          <w:p w14:paraId="50B1EF83" w14:textId="04EC806F" w:rsidR="00F50717" w:rsidRPr="00D8494A" w:rsidRDefault="00D37CC9" w:rsidP="00F50717">
            <w:pPr>
              <w:jc w:val="center"/>
              <w:rPr>
                <w:sz w:val="18"/>
                <w:szCs w:val="18"/>
              </w:rPr>
            </w:pPr>
            <w:r w:rsidRPr="00D8494A">
              <w:rPr>
                <w:rFonts w:asciiTheme="minorHAnsi" w:eastAsia="Symbol" w:hAnsiTheme="minorHAnsi" w:cstheme="minorHAnsi"/>
                <w:sz w:val="18"/>
                <w:szCs w:val="18"/>
              </w:rPr>
              <w:t xml:space="preserve">≤ </w:t>
            </w:r>
            <w:r w:rsidR="00A7543E" w:rsidRPr="00D8494A">
              <w:rPr>
                <w:rFonts w:asciiTheme="minorHAnsi" w:hAnsiTheme="minorHAnsi"/>
                <w:sz w:val="18"/>
                <w:szCs w:val="18"/>
              </w:rPr>
              <w:t>172</w:t>
            </w:r>
          </w:p>
        </w:tc>
      </w:tr>
      <w:tr w:rsidR="00D60F1F" w:rsidRPr="00F86A76" w14:paraId="017C6BA4" w14:textId="77777777" w:rsidTr="000906E1">
        <w:tblPrEx>
          <w:tblLook w:val="04A0" w:firstRow="1" w:lastRow="0" w:firstColumn="1" w:lastColumn="0" w:noHBand="0" w:noVBand="1"/>
        </w:tblPrEx>
        <w:trPr>
          <w:trHeight w:val="20"/>
        </w:trPr>
        <w:tc>
          <w:tcPr>
            <w:tcW w:w="2552" w:type="dxa"/>
            <w:vAlign w:val="center"/>
          </w:tcPr>
          <w:p w14:paraId="51D80931" w14:textId="437D2276" w:rsidR="00D60F1F" w:rsidRPr="00D8494A" w:rsidRDefault="00D60F1F" w:rsidP="00D60F1F">
            <w:pPr>
              <w:rPr>
                <w:rFonts w:asciiTheme="minorHAnsi" w:hAnsiTheme="minorHAnsi"/>
                <w:sz w:val="18"/>
                <w:szCs w:val="18"/>
              </w:rPr>
            </w:pPr>
            <w:r w:rsidRPr="00D8494A">
              <w:rPr>
                <w:rFonts w:asciiTheme="minorHAnsi" w:hAnsiTheme="minorHAnsi"/>
                <w:sz w:val="18"/>
                <w:szCs w:val="18"/>
              </w:rPr>
              <w:t xml:space="preserve">SSBII-(AM)-123 </w:t>
            </w:r>
          </w:p>
        </w:tc>
        <w:tc>
          <w:tcPr>
            <w:tcW w:w="5245" w:type="dxa"/>
            <w:vAlign w:val="center"/>
          </w:tcPr>
          <w:p w14:paraId="67E58DF1" w14:textId="42338533" w:rsidR="00D60F1F" w:rsidRPr="00D8494A" w:rsidRDefault="006F11CE" w:rsidP="00D60F1F">
            <w:pPr>
              <w:ind w:left="34"/>
              <w:rPr>
                <w:rFonts w:asciiTheme="minorHAnsi" w:hAnsiTheme="minorHAnsi"/>
                <w:sz w:val="18"/>
                <w:szCs w:val="18"/>
              </w:rPr>
            </w:pPr>
            <w:r w:rsidRPr="00D8494A">
              <w:rPr>
                <w:rFonts w:ascii="Calibri" w:eastAsia="Calibri" w:hAnsi="Calibri" w:cs="Calibri"/>
                <w:sz w:val="18"/>
                <w:szCs w:val="18"/>
              </w:rPr>
              <w:t xml:space="preserve">įvadas </w:t>
            </w:r>
            <w:r w:rsidR="000906E1">
              <w:rPr>
                <w:rFonts w:ascii="Calibri" w:eastAsia="Calibri" w:hAnsi="Calibri" w:cs="Calibri"/>
                <w:sz w:val="18"/>
                <w:szCs w:val="18"/>
              </w:rPr>
              <w:t>–</w:t>
            </w:r>
            <w:r w:rsidRPr="00D8494A">
              <w:rPr>
                <w:rFonts w:ascii="Calibri" w:eastAsia="Calibri" w:hAnsi="Calibri" w:cs="Calibri"/>
                <w:sz w:val="18"/>
                <w:szCs w:val="18"/>
              </w:rPr>
              <w:t xml:space="preserve"> įvadas</w:t>
            </w:r>
            <w:r w:rsidR="000906E1">
              <w:rPr>
                <w:rFonts w:ascii="Calibri" w:eastAsia="Calibri" w:hAnsi="Calibri" w:cs="Calibri"/>
                <w:sz w:val="18"/>
                <w:szCs w:val="18"/>
              </w:rPr>
              <w:t xml:space="preserve"> / </w:t>
            </w:r>
            <w:r w:rsidR="000906E1" w:rsidRPr="00D8494A">
              <w:rPr>
                <w:rFonts w:asciiTheme="minorHAnsi" w:hAnsiTheme="minorHAnsi"/>
                <w:sz w:val="18"/>
                <w:szCs w:val="18"/>
              </w:rPr>
              <w:t>įžemiklio grandinės bendra varža</w:t>
            </w:r>
          </w:p>
        </w:tc>
        <w:tc>
          <w:tcPr>
            <w:tcW w:w="1557" w:type="dxa"/>
            <w:vAlign w:val="center"/>
          </w:tcPr>
          <w:p w14:paraId="6C833B07" w14:textId="24D1762D" w:rsidR="00D60F1F" w:rsidRPr="00D8494A" w:rsidRDefault="00D37CC9"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00D60F1F" w:rsidRPr="00D8494A">
              <w:rPr>
                <w:rFonts w:asciiTheme="minorHAnsi" w:hAnsiTheme="minorHAnsi"/>
                <w:sz w:val="18"/>
                <w:szCs w:val="18"/>
              </w:rPr>
              <w:t>80</w:t>
            </w:r>
            <w:r w:rsidR="000906E1">
              <w:rPr>
                <w:rFonts w:asciiTheme="minorHAnsi" w:hAnsiTheme="minorHAnsi"/>
                <w:sz w:val="18"/>
                <w:szCs w:val="18"/>
              </w:rPr>
              <w:t xml:space="preserve"> / </w:t>
            </w:r>
            <w:r w:rsidR="000906E1" w:rsidRPr="00D8494A">
              <w:rPr>
                <w:rFonts w:asciiTheme="minorHAnsi" w:eastAsia="Symbol" w:hAnsiTheme="minorHAnsi" w:cstheme="minorHAnsi"/>
                <w:sz w:val="18"/>
                <w:szCs w:val="18"/>
              </w:rPr>
              <w:t xml:space="preserve">≤ </w:t>
            </w:r>
            <w:r w:rsidR="000906E1" w:rsidRPr="00D8494A">
              <w:rPr>
                <w:rFonts w:asciiTheme="minorHAnsi" w:hAnsiTheme="minorHAnsi"/>
                <w:sz w:val="18"/>
                <w:szCs w:val="18"/>
              </w:rPr>
              <w:t>120</w:t>
            </w:r>
          </w:p>
        </w:tc>
      </w:tr>
      <w:tr w:rsidR="00D60F1F" w:rsidRPr="00F86A76" w14:paraId="1CC38A7C" w14:textId="77777777" w:rsidTr="000906E1">
        <w:tblPrEx>
          <w:tblLook w:val="04A0" w:firstRow="1" w:lastRow="0" w:firstColumn="1" w:lastColumn="0" w:noHBand="0" w:noVBand="1"/>
        </w:tblPrEx>
        <w:trPr>
          <w:trHeight w:val="20"/>
        </w:trPr>
        <w:tc>
          <w:tcPr>
            <w:tcW w:w="2552" w:type="dxa"/>
            <w:vAlign w:val="center"/>
          </w:tcPr>
          <w:p w14:paraId="1D3A1BDE" w14:textId="6CA983EF" w:rsidR="00D60F1F" w:rsidRPr="00D8494A" w:rsidRDefault="000906E1" w:rsidP="00D60F1F">
            <w:pPr>
              <w:rPr>
                <w:rFonts w:asciiTheme="minorHAnsi" w:hAnsiTheme="minorHAnsi"/>
                <w:sz w:val="18"/>
                <w:szCs w:val="18"/>
              </w:rPr>
            </w:pPr>
            <w:r w:rsidRPr="00D8494A">
              <w:rPr>
                <w:rFonts w:asciiTheme="minorHAnsi" w:hAnsiTheme="minorHAnsi"/>
                <w:sz w:val="18"/>
                <w:szCs w:val="18"/>
              </w:rPr>
              <w:t xml:space="preserve">SSBII-(AM)-362 (2000 A) </w:t>
            </w:r>
          </w:p>
        </w:tc>
        <w:tc>
          <w:tcPr>
            <w:tcW w:w="5245" w:type="dxa"/>
            <w:vAlign w:val="center"/>
          </w:tcPr>
          <w:p w14:paraId="594BCA59" w14:textId="6EEBA4A5" w:rsidR="00D60F1F" w:rsidRPr="00D8494A" w:rsidRDefault="000906E1" w:rsidP="00703AFF">
            <w:pPr>
              <w:ind w:left="34"/>
              <w:rPr>
                <w:rFonts w:asciiTheme="minorHAnsi" w:hAnsiTheme="minorHAns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 </w:t>
            </w:r>
            <w:r w:rsidRPr="00D8494A">
              <w:rPr>
                <w:rFonts w:asciiTheme="minorHAnsi" w:hAnsiTheme="minorHAnsi"/>
                <w:sz w:val="18"/>
                <w:szCs w:val="18"/>
              </w:rPr>
              <w:t>įžemiklio grandinės bendra varža</w:t>
            </w:r>
          </w:p>
        </w:tc>
        <w:tc>
          <w:tcPr>
            <w:tcW w:w="1557" w:type="dxa"/>
            <w:vAlign w:val="center"/>
          </w:tcPr>
          <w:p w14:paraId="4B9E8E3D" w14:textId="5EA8C4FB" w:rsidR="00D60F1F" w:rsidRPr="00D8494A" w:rsidRDefault="000906E1"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 xml:space="preserve">160 / </w:t>
            </w:r>
            <w:r w:rsidRPr="00D8494A">
              <w:rPr>
                <w:rFonts w:asciiTheme="minorHAnsi" w:eastAsia="Symbol" w:hAnsiTheme="minorHAnsi" w:cstheme="minorHAnsi"/>
                <w:sz w:val="18"/>
                <w:szCs w:val="18"/>
              </w:rPr>
              <w:t xml:space="preserve">≤ </w:t>
            </w:r>
            <w:r>
              <w:rPr>
                <w:rFonts w:asciiTheme="minorHAnsi" w:hAnsiTheme="minorHAnsi"/>
                <w:sz w:val="18"/>
                <w:szCs w:val="18"/>
              </w:rPr>
              <w:t>210</w:t>
            </w:r>
          </w:p>
        </w:tc>
      </w:tr>
      <w:tr w:rsidR="00D60F1F" w:rsidRPr="00F86A76" w14:paraId="02C14AD7" w14:textId="77777777" w:rsidTr="000906E1">
        <w:tblPrEx>
          <w:tblLook w:val="04A0" w:firstRow="1" w:lastRow="0" w:firstColumn="1" w:lastColumn="0" w:noHBand="0" w:noVBand="1"/>
        </w:tblPrEx>
        <w:trPr>
          <w:trHeight w:val="20"/>
        </w:trPr>
        <w:tc>
          <w:tcPr>
            <w:tcW w:w="2552" w:type="dxa"/>
            <w:vAlign w:val="center"/>
          </w:tcPr>
          <w:p w14:paraId="14A48619" w14:textId="447BE470" w:rsidR="00D60F1F" w:rsidRPr="00D8494A" w:rsidRDefault="000906E1" w:rsidP="00D60F1F">
            <w:pPr>
              <w:rPr>
                <w:rFonts w:asciiTheme="minorHAnsi" w:hAnsiTheme="minorHAnsi"/>
                <w:sz w:val="18"/>
                <w:szCs w:val="18"/>
              </w:rPr>
            </w:pPr>
            <w:r w:rsidRPr="00D8494A">
              <w:rPr>
                <w:rFonts w:asciiTheme="minorHAnsi" w:hAnsiTheme="minorHAnsi"/>
                <w:sz w:val="18"/>
                <w:szCs w:val="18"/>
              </w:rPr>
              <w:t xml:space="preserve">SGF 123 n (1600 A) </w:t>
            </w:r>
          </w:p>
        </w:tc>
        <w:tc>
          <w:tcPr>
            <w:tcW w:w="5245" w:type="dxa"/>
            <w:vAlign w:val="center"/>
          </w:tcPr>
          <w:p w14:paraId="06B938C3" w14:textId="0A33D89C" w:rsidR="00D60F1F" w:rsidRPr="000906E1" w:rsidRDefault="000906E1" w:rsidP="00D60F1F">
            <w:pPr>
              <w:ind w:left="34"/>
              <w:rPr>
                <w:rFonts w:asciiTheme="minorHAnsi" w:hAnsiTheme="minorHAnsi"/>
                <w:sz w:val="16"/>
                <w:szCs w:val="16"/>
              </w:rPr>
            </w:pPr>
            <w:r w:rsidRPr="000906E1">
              <w:rPr>
                <w:rFonts w:asciiTheme="minorHAnsi" w:hAnsiTheme="minorHAnsi"/>
                <w:sz w:val="16"/>
                <w:szCs w:val="16"/>
              </w:rPr>
              <w:t>kontakto varža / kartu su kontaktiniu piršto sujungimu / bendra varža</w:t>
            </w:r>
          </w:p>
        </w:tc>
        <w:tc>
          <w:tcPr>
            <w:tcW w:w="1557" w:type="dxa"/>
            <w:vAlign w:val="center"/>
          </w:tcPr>
          <w:p w14:paraId="0AC355DA" w14:textId="30FDC908" w:rsidR="00D60F1F" w:rsidRPr="000906E1" w:rsidRDefault="000906E1" w:rsidP="00703AFF">
            <w:pPr>
              <w:jc w:val="center"/>
              <w:rPr>
                <w:rFonts w:asciiTheme="minorHAnsi" w:hAnsiTheme="minorHAnsi"/>
                <w:sz w:val="16"/>
                <w:szCs w:val="16"/>
              </w:rPr>
            </w:pPr>
            <w:r w:rsidRPr="000906E1">
              <w:rPr>
                <w:rFonts w:asciiTheme="minorHAnsi" w:eastAsia="Symbol" w:hAnsiTheme="minorHAnsi" w:cstheme="minorHAnsi"/>
                <w:sz w:val="16"/>
                <w:szCs w:val="16"/>
              </w:rPr>
              <w:t xml:space="preserve">≤ </w:t>
            </w:r>
            <w:r w:rsidRPr="000906E1">
              <w:rPr>
                <w:rFonts w:asciiTheme="minorHAnsi" w:hAnsiTheme="minorHAnsi"/>
                <w:sz w:val="16"/>
                <w:szCs w:val="16"/>
              </w:rPr>
              <w:t>42,5/</w:t>
            </w:r>
            <w:r w:rsidRPr="000906E1">
              <w:rPr>
                <w:rFonts w:asciiTheme="minorHAnsi" w:eastAsia="Symbol" w:hAnsiTheme="minorHAnsi" w:cstheme="minorHAnsi"/>
                <w:sz w:val="16"/>
                <w:szCs w:val="16"/>
              </w:rPr>
              <w:t xml:space="preserve">≤ </w:t>
            </w:r>
            <w:r w:rsidRPr="000906E1">
              <w:rPr>
                <w:rFonts w:asciiTheme="minorHAnsi" w:hAnsiTheme="minorHAnsi"/>
                <w:sz w:val="16"/>
                <w:szCs w:val="16"/>
              </w:rPr>
              <w:t>47,5/</w:t>
            </w:r>
            <w:r w:rsidRPr="000906E1">
              <w:rPr>
                <w:rFonts w:asciiTheme="minorHAnsi" w:eastAsia="Symbol" w:hAnsiTheme="minorHAnsi" w:cstheme="minorHAnsi"/>
                <w:sz w:val="16"/>
                <w:szCs w:val="16"/>
              </w:rPr>
              <w:t xml:space="preserve">≤ </w:t>
            </w:r>
            <w:r w:rsidRPr="000906E1">
              <w:rPr>
                <w:rFonts w:asciiTheme="minorHAnsi" w:hAnsiTheme="minorHAnsi"/>
                <w:sz w:val="16"/>
                <w:szCs w:val="16"/>
              </w:rPr>
              <w:t>90</w:t>
            </w:r>
          </w:p>
        </w:tc>
      </w:tr>
      <w:tr w:rsidR="00D60F1F" w:rsidRPr="00F86A76" w14:paraId="6B475065" w14:textId="77777777" w:rsidTr="000906E1">
        <w:tblPrEx>
          <w:tblLook w:val="04A0" w:firstRow="1" w:lastRow="0" w:firstColumn="1" w:lastColumn="0" w:noHBand="0" w:noVBand="1"/>
        </w:tblPrEx>
        <w:trPr>
          <w:trHeight w:val="20"/>
        </w:trPr>
        <w:tc>
          <w:tcPr>
            <w:tcW w:w="2552" w:type="dxa"/>
            <w:vAlign w:val="center"/>
          </w:tcPr>
          <w:p w14:paraId="4C60C7E3" w14:textId="646F6614" w:rsidR="00D60F1F" w:rsidRPr="00D8494A" w:rsidRDefault="000906E1" w:rsidP="00D60F1F">
            <w:pPr>
              <w:rPr>
                <w:rFonts w:asciiTheme="minorHAnsi" w:hAnsiTheme="minorHAnsi"/>
                <w:sz w:val="18"/>
                <w:szCs w:val="18"/>
              </w:rPr>
            </w:pPr>
            <w:r w:rsidRPr="00D8494A">
              <w:rPr>
                <w:rFonts w:asciiTheme="minorHAnsi" w:hAnsiTheme="minorHAnsi"/>
                <w:sz w:val="18"/>
                <w:szCs w:val="18"/>
              </w:rPr>
              <w:t>SGF 362 (2500 A)</w:t>
            </w:r>
          </w:p>
        </w:tc>
        <w:tc>
          <w:tcPr>
            <w:tcW w:w="5245" w:type="dxa"/>
            <w:vAlign w:val="center"/>
          </w:tcPr>
          <w:p w14:paraId="37E128A2" w14:textId="6D4A657A" w:rsidR="00D60F1F" w:rsidRPr="00D8494A" w:rsidRDefault="000906E1" w:rsidP="006F11CE">
            <w:pPr>
              <w:ind w:left="34"/>
              <w:rPr>
                <w:rFonts w:asciiTheme="minorHAnsi" w:hAnsiTheme="minorHAnsi"/>
                <w:sz w:val="18"/>
                <w:szCs w:val="18"/>
              </w:rPr>
            </w:pPr>
            <w:r w:rsidRPr="00D8494A">
              <w:rPr>
                <w:rFonts w:asciiTheme="minorHAnsi" w:hAnsiTheme="minorHAnsi"/>
                <w:sz w:val="18"/>
                <w:szCs w:val="18"/>
              </w:rPr>
              <w:t>kontakto varža</w:t>
            </w:r>
            <w:r>
              <w:rPr>
                <w:rFonts w:asciiTheme="minorHAnsi" w:hAnsiTheme="minorHAnsi"/>
                <w:sz w:val="18"/>
                <w:szCs w:val="18"/>
              </w:rPr>
              <w:t xml:space="preserve"> / </w:t>
            </w:r>
            <w:r w:rsidRPr="00D8494A">
              <w:rPr>
                <w:rFonts w:asciiTheme="minorHAnsi" w:hAnsiTheme="minorHAnsi"/>
                <w:sz w:val="18"/>
                <w:szCs w:val="18"/>
              </w:rPr>
              <w:t>kartu su kontaktiniu piršto sujungimu</w:t>
            </w:r>
            <w:r>
              <w:rPr>
                <w:rFonts w:asciiTheme="minorHAnsi" w:hAnsiTheme="minorHAnsi"/>
                <w:sz w:val="18"/>
                <w:szCs w:val="18"/>
              </w:rPr>
              <w:t xml:space="preserve"> </w:t>
            </w:r>
          </w:p>
        </w:tc>
        <w:tc>
          <w:tcPr>
            <w:tcW w:w="1557" w:type="dxa"/>
            <w:vAlign w:val="center"/>
          </w:tcPr>
          <w:p w14:paraId="53E09F2C" w14:textId="1981A255" w:rsidR="00D60F1F" w:rsidRPr="00D8494A" w:rsidRDefault="000906E1" w:rsidP="00703AFF">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 xml:space="preserve">40 / </w:t>
            </w:r>
            <w:r w:rsidRPr="00D8494A">
              <w:rPr>
                <w:rFonts w:asciiTheme="minorHAnsi" w:eastAsia="Symbol" w:hAnsiTheme="minorHAnsi" w:cstheme="minorHAnsi"/>
                <w:sz w:val="18"/>
                <w:szCs w:val="18"/>
              </w:rPr>
              <w:t xml:space="preserve">≤ </w:t>
            </w:r>
            <w:r>
              <w:rPr>
                <w:rFonts w:asciiTheme="minorHAnsi" w:hAnsiTheme="minorHAnsi"/>
                <w:sz w:val="18"/>
                <w:szCs w:val="18"/>
              </w:rPr>
              <w:t>50</w:t>
            </w:r>
          </w:p>
        </w:tc>
      </w:tr>
      <w:tr w:rsidR="000906E1" w:rsidRPr="00F86A76" w14:paraId="0B59BF89" w14:textId="77777777" w:rsidTr="000906E1">
        <w:tblPrEx>
          <w:tblLook w:val="04A0" w:firstRow="1" w:lastRow="0" w:firstColumn="1" w:lastColumn="0" w:noHBand="0" w:noVBand="1"/>
        </w:tblPrEx>
        <w:trPr>
          <w:trHeight w:val="20"/>
        </w:trPr>
        <w:tc>
          <w:tcPr>
            <w:tcW w:w="2552" w:type="dxa"/>
            <w:vAlign w:val="center"/>
          </w:tcPr>
          <w:p w14:paraId="29E424BC" w14:textId="777DD2F5" w:rsidR="000906E1" w:rsidRPr="00D8494A" w:rsidRDefault="000906E1" w:rsidP="000906E1">
            <w:pPr>
              <w:rPr>
                <w:rFonts w:asciiTheme="minorHAnsi" w:hAnsiTheme="minorHAnsi"/>
                <w:sz w:val="18"/>
                <w:szCs w:val="18"/>
              </w:rPr>
            </w:pPr>
            <w:r w:rsidRPr="00D8494A">
              <w:rPr>
                <w:rFonts w:asciiTheme="minorHAnsi" w:hAnsiTheme="minorHAnsi"/>
                <w:sz w:val="18"/>
                <w:szCs w:val="18"/>
              </w:rPr>
              <w:t>TFB 362 (2000 A)</w:t>
            </w:r>
          </w:p>
        </w:tc>
        <w:tc>
          <w:tcPr>
            <w:tcW w:w="5245" w:type="dxa"/>
            <w:vAlign w:val="center"/>
          </w:tcPr>
          <w:p w14:paraId="30620575" w14:textId="31130627"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3B782615" w14:textId="41DFD777"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125</w:t>
            </w:r>
          </w:p>
        </w:tc>
      </w:tr>
      <w:tr w:rsidR="000906E1" w:rsidRPr="00F86A76" w14:paraId="6073DB08" w14:textId="77777777" w:rsidTr="000906E1">
        <w:tblPrEx>
          <w:tblLook w:val="04A0" w:firstRow="1" w:lastRow="0" w:firstColumn="1" w:lastColumn="0" w:noHBand="0" w:noVBand="1"/>
        </w:tblPrEx>
        <w:trPr>
          <w:trHeight w:val="20"/>
        </w:trPr>
        <w:tc>
          <w:tcPr>
            <w:tcW w:w="2552" w:type="dxa"/>
            <w:vAlign w:val="center"/>
          </w:tcPr>
          <w:p w14:paraId="0D159E53" w14:textId="4359CD24" w:rsidR="000906E1" w:rsidRPr="00D8494A" w:rsidRDefault="000906E1" w:rsidP="000906E1">
            <w:pPr>
              <w:rPr>
                <w:rFonts w:asciiTheme="minorHAnsi" w:hAnsiTheme="minorHAnsi"/>
                <w:sz w:val="18"/>
                <w:szCs w:val="18"/>
              </w:rPr>
            </w:pPr>
            <w:r w:rsidRPr="00D8494A">
              <w:rPr>
                <w:rFonts w:asciiTheme="minorHAnsi" w:hAnsiTheme="minorHAnsi"/>
                <w:sz w:val="18"/>
                <w:szCs w:val="18"/>
              </w:rPr>
              <w:t>D BF2-123 (1250 A)</w:t>
            </w:r>
          </w:p>
        </w:tc>
        <w:tc>
          <w:tcPr>
            <w:tcW w:w="5245" w:type="dxa"/>
            <w:vAlign w:val="center"/>
          </w:tcPr>
          <w:p w14:paraId="1167886F" w14:textId="671FC0E8"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4BE9B93B" w14:textId="48387486"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130</w:t>
            </w:r>
          </w:p>
        </w:tc>
      </w:tr>
      <w:tr w:rsidR="000906E1" w:rsidRPr="00F86A76" w14:paraId="1A1B4680" w14:textId="77777777" w:rsidTr="000906E1">
        <w:tblPrEx>
          <w:tblLook w:val="04A0" w:firstRow="1" w:lastRow="0" w:firstColumn="1" w:lastColumn="0" w:noHBand="0" w:noVBand="1"/>
        </w:tblPrEx>
        <w:trPr>
          <w:trHeight w:val="20"/>
        </w:trPr>
        <w:tc>
          <w:tcPr>
            <w:tcW w:w="2552" w:type="dxa"/>
            <w:vAlign w:val="center"/>
          </w:tcPr>
          <w:p w14:paraId="57A6B080" w14:textId="38DB1644" w:rsidR="000906E1" w:rsidRPr="00D8494A" w:rsidRDefault="000906E1" w:rsidP="000906E1">
            <w:pPr>
              <w:rPr>
                <w:sz w:val="18"/>
                <w:szCs w:val="18"/>
              </w:rPr>
            </w:pPr>
            <w:r w:rsidRPr="00D8494A">
              <w:rPr>
                <w:rFonts w:asciiTheme="minorHAnsi" w:hAnsiTheme="minorHAnsi"/>
                <w:sz w:val="18"/>
                <w:szCs w:val="18"/>
              </w:rPr>
              <w:t>D BF4-362 (2000 A)</w:t>
            </w:r>
          </w:p>
        </w:tc>
        <w:tc>
          <w:tcPr>
            <w:tcW w:w="5245" w:type="dxa"/>
            <w:vAlign w:val="center"/>
          </w:tcPr>
          <w:p w14:paraId="30CDFC3D" w14:textId="47F20386" w:rsidR="000906E1" w:rsidRPr="00D8494A" w:rsidRDefault="000906E1" w:rsidP="000906E1">
            <w:pPr>
              <w:ind w:left="34"/>
              <w:rPr>
                <w:sz w:val="18"/>
                <w:szCs w:val="18"/>
              </w:rPr>
            </w:pPr>
            <w:r w:rsidRPr="00D8494A">
              <w:rPr>
                <w:rFonts w:ascii="Calibri" w:eastAsia="Calibri" w:hAnsi="Calibri" w:cs="Calibri"/>
                <w:sz w:val="18"/>
                <w:szCs w:val="18"/>
              </w:rPr>
              <w:t>įvadas - įvadas</w:t>
            </w:r>
          </w:p>
        </w:tc>
        <w:tc>
          <w:tcPr>
            <w:tcW w:w="1557" w:type="dxa"/>
            <w:vAlign w:val="center"/>
          </w:tcPr>
          <w:p w14:paraId="69526C8D" w14:textId="2A7DF6D6" w:rsidR="000906E1" w:rsidRPr="00D8494A" w:rsidRDefault="000906E1" w:rsidP="000906E1">
            <w:pPr>
              <w:jc w:val="center"/>
              <w:rPr>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107</w:t>
            </w:r>
          </w:p>
        </w:tc>
      </w:tr>
      <w:tr w:rsidR="000906E1" w:rsidRPr="00F86A76" w14:paraId="232100C7" w14:textId="77777777" w:rsidTr="000906E1">
        <w:tblPrEx>
          <w:tblLook w:val="04A0" w:firstRow="1" w:lastRow="0" w:firstColumn="1" w:lastColumn="0" w:noHBand="0" w:noVBand="1"/>
        </w:tblPrEx>
        <w:trPr>
          <w:trHeight w:val="20"/>
        </w:trPr>
        <w:tc>
          <w:tcPr>
            <w:tcW w:w="2552" w:type="dxa"/>
            <w:vAlign w:val="center"/>
          </w:tcPr>
          <w:p w14:paraId="236C57D8" w14:textId="3D732A56" w:rsidR="000906E1" w:rsidRPr="00D8494A" w:rsidRDefault="000906E1" w:rsidP="000906E1">
            <w:pPr>
              <w:rPr>
                <w:rFonts w:asciiTheme="minorHAnsi" w:hAnsiTheme="minorHAnsi"/>
                <w:sz w:val="18"/>
                <w:szCs w:val="18"/>
              </w:rPr>
            </w:pPr>
            <w:r w:rsidRPr="00D8494A">
              <w:rPr>
                <w:rFonts w:asciiTheme="minorHAnsi" w:hAnsiTheme="minorHAnsi"/>
                <w:sz w:val="18"/>
                <w:szCs w:val="18"/>
              </w:rPr>
              <w:t xml:space="preserve">NSA-123-145/1250 </w:t>
            </w:r>
          </w:p>
        </w:tc>
        <w:tc>
          <w:tcPr>
            <w:tcW w:w="5245" w:type="dxa"/>
            <w:vAlign w:val="center"/>
          </w:tcPr>
          <w:p w14:paraId="0E72CDEB" w14:textId="062C00BC"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655258AE" w14:textId="6124D774"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110</w:t>
            </w:r>
          </w:p>
        </w:tc>
      </w:tr>
      <w:tr w:rsidR="000906E1" w:rsidRPr="00F86A76" w14:paraId="7EEECFD6" w14:textId="77777777" w:rsidTr="000906E1">
        <w:tblPrEx>
          <w:tblLook w:val="04A0" w:firstRow="1" w:lastRow="0" w:firstColumn="1" w:lastColumn="0" w:noHBand="0" w:noVBand="1"/>
        </w:tblPrEx>
        <w:trPr>
          <w:trHeight w:val="20"/>
        </w:trPr>
        <w:tc>
          <w:tcPr>
            <w:tcW w:w="2552" w:type="dxa"/>
            <w:vAlign w:val="center"/>
          </w:tcPr>
          <w:p w14:paraId="4427858B" w14:textId="5D6A6EF5" w:rsidR="000906E1" w:rsidRPr="00D8494A" w:rsidRDefault="000906E1" w:rsidP="000906E1">
            <w:pPr>
              <w:rPr>
                <w:rFonts w:asciiTheme="minorHAnsi" w:hAnsiTheme="minorHAnsi"/>
                <w:sz w:val="18"/>
                <w:szCs w:val="18"/>
              </w:rPr>
            </w:pPr>
            <w:r w:rsidRPr="00D8494A">
              <w:rPr>
                <w:rFonts w:asciiTheme="minorHAnsi" w:hAnsiTheme="minorHAnsi"/>
                <w:sz w:val="18"/>
                <w:szCs w:val="18"/>
              </w:rPr>
              <w:t>NSA-123-145/1600</w:t>
            </w:r>
          </w:p>
        </w:tc>
        <w:tc>
          <w:tcPr>
            <w:tcW w:w="5245" w:type="dxa"/>
            <w:vAlign w:val="center"/>
          </w:tcPr>
          <w:p w14:paraId="3B3B08A0" w14:textId="572F8378"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62C6C7E0" w14:textId="54D383F6"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104</w:t>
            </w:r>
          </w:p>
        </w:tc>
      </w:tr>
      <w:tr w:rsidR="000906E1" w:rsidRPr="00F86A76" w14:paraId="31C6EACC" w14:textId="77777777" w:rsidTr="000906E1">
        <w:tblPrEx>
          <w:tblLook w:val="04A0" w:firstRow="1" w:lastRow="0" w:firstColumn="1" w:lastColumn="0" w:noHBand="0" w:noVBand="1"/>
        </w:tblPrEx>
        <w:trPr>
          <w:trHeight w:val="252"/>
        </w:trPr>
        <w:tc>
          <w:tcPr>
            <w:tcW w:w="2552" w:type="dxa"/>
            <w:vAlign w:val="center"/>
          </w:tcPr>
          <w:p w14:paraId="2AA8416D" w14:textId="517A4763" w:rsidR="000906E1" w:rsidRPr="00D8494A" w:rsidRDefault="000906E1" w:rsidP="000906E1">
            <w:pPr>
              <w:rPr>
                <w:rFonts w:asciiTheme="minorHAnsi" w:hAnsiTheme="minorHAnsi"/>
                <w:sz w:val="18"/>
                <w:szCs w:val="18"/>
              </w:rPr>
            </w:pPr>
            <w:r w:rsidRPr="00D8494A">
              <w:rPr>
                <w:rFonts w:asciiTheme="minorHAnsi" w:hAnsiTheme="minorHAnsi"/>
                <w:sz w:val="18"/>
                <w:szCs w:val="18"/>
              </w:rPr>
              <w:t>NSA-420/31</w:t>
            </w:r>
            <w:r>
              <w:rPr>
                <w:rFonts w:asciiTheme="minorHAnsi" w:hAnsiTheme="minorHAnsi"/>
                <w:sz w:val="18"/>
                <w:szCs w:val="18"/>
              </w:rPr>
              <w:t>5</w:t>
            </w:r>
            <w:r w:rsidRPr="00D8494A">
              <w:rPr>
                <w:rFonts w:asciiTheme="minorHAnsi" w:hAnsiTheme="minorHAnsi"/>
                <w:sz w:val="18"/>
                <w:szCs w:val="18"/>
              </w:rPr>
              <w:t>0</w:t>
            </w:r>
          </w:p>
        </w:tc>
        <w:tc>
          <w:tcPr>
            <w:tcW w:w="5245" w:type="dxa"/>
            <w:vAlign w:val="center"/>
          </w:tcPr>
          <w:p w14:paraId="13E2AFAB" w14:textId="5B1184B1" w:rsidR="000906E1" w:rsidRPr="00D8494A" w:rsidRDefault="000906E1" w:rsidP="000906E1">
            <w:pPr>
              <w:ind w:left="34"/>
              <w:rPr>
                <w:rFonts w:asciiTheme="minorHAnsi" w:hAnsiTheme="minorHAnsi"/>
                <w:sz w:val="18"/>
                <w:szCs w:val="18"/>
              </w:rPr>
            </w:pPr>
            <w:r w:rsidRPr="00D8494A">
              <w:rPr>
                <w:rFonts w:ascii="Calibri" w:eastAsia="Calibri" w:hAnsi="Calibri" w:cs="Calibri"/>
                <w:sz w:val="18"/>
                <w:szCs w:val="18"/>
              </w:rPr>
              <w:t>įvadas - įvadas</w:t>
            </w:r>
          </w:p>
        </w:tc>
        <w:tc>
          <w:tcPr>
            <w:tcW w:w="1557" w:type="dxa"/>
            <w:vAlign w:val="center"/>
          </w:tcPr>
          <w:p w14:paraId="7A79E804" w14:textId="4A1C7170" w:rsidR="000906E1" w:rsidRPr="00D8494A" w:rsidRDefault="000906E1" w:rsidP="000906E1">
            <w:pPr>
              <w:jc w:val="center"/>
              <w:rPr>
                <w:rFonts w:asciiTheme="minorHAnsi" w:hAnsi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94</w:t>
            </w:r>
          </w:p>
        </w:tc>
      </w:tr>
      <w:tr w:rsidR="000906E1" w:rsidRPr="00F86A76" w14:paraId="12FD9779" w14:textId="77777777" w:rsidTr="000906E1">
        <w:tblPrEx>
          <w:tblLook w:val="04A0" w:firstRow="1" w:lastRow="0" w:firstColumn="1" w:lastColumn="0" w:noHBand="0" w:noVBand="1"/>
        </w:tblPrEx>
        <w:trPr>
          <w:trHeight w:val="252"/>
        </w:trPr>
        <w:tc>
          <w:tcPr>
            <w:tcW w:w="2552" w:type="dxa"/>
            <w:vAlign w:val="center"/>
          </w:tcPr>
          <w:p w14:paraId="4CB3BD95" w14:textId="18D8E93E" w:rsidR="000906E1" w:rsidRPr="00D8494A" w:rsidRDefault="000906E1" w:rsidP="000906E1">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1250-1600</w:t>
            </w:r>
          </w:p>
        </w:tc>
        <w:tc>
          <w:tcPr>
            <w:tcW w:w="5245" w:type="dxa"/>
            <w:vAlign w:val="center"/>
          </w:tcPr>
          <w:p w14:paraId="267CDB2A" w14:textId="427A29C8" w:rsidR="000906E1" w:rsidRPr="00D8494A" w:rsidRDefault="000906E1" w:rsidP="000906E1">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w:t>
            </w:r>
            <w:r w:rsidR="00E70456">
              <w:rPr>
                <w:rFonts w:ascii="Calibri" w:eastAsia="Calibri" w:hAnsi="Calibri" w:cs="Calibri"/>
                <w:sz w:val="18"/>
                <w:szCs w:val="18"/>
              </w:rPr>
              <w:t>–</w:t>
            </w:r>
            <w:r>
              <w:rPr>
                <w:rFonts w:ascii="Calibri" w:eastAsia="Calibri" w:hAnsi="Calibri" w:cs="Calibri"/>
                <w:sz w:val="18"/>
                <w:szCs w:val="18"/>
              </w:rPr>
              <w:t xml:space="preserve"> </w:t>
            </w:r>
            <w:r w:rsidRPr="00D8494A">
              <w:rPr>
                <w:rFonts w:asciiTheme="minorHAnsi" w:hAnsiTheme="minorHAnsi"/>
                <w:sz w:val="18"/>
                <w:szCs w:val="18"/>
              </w:rPr>
              <w:t>1</w:t>
            </w:r>
            <w:r w:rsidR="00E70456">
              <w:rPr>
                <w:rFonts w:ascii="Calibri" w:eastAsia="Calibri" w:hAnsi="Calibri" w:cs="Calibri"/>
                <w:sz w:val="18"/>
                <w:szCs w:val="18"/>
              </w:rPr>
              <w:t xml:space="preserve"> </w:t>
            </w:r>
            <w:r w:rsidR="00E70456" w:rsidRPr="000906E1">
              <w:rPr>
                <w:rFonts w:ascii="Calibri" w:eastAsia="Calibri" w:hAnsi="Calibri" w:cs="Calibri"/>
                <w:sz w:val="18"/>
                <w:szCs w:val="18"/>
              </w:rPr>
              <w:t>vnt.</w:t>
            </w:r>
            <w:r w:rsidRPr="00D8494A">
              <w:rPr>
                <w:rFonts w:asciiTheme="minorHAnsi" w:hAnsiTheme="minorHAnsi"/>
                <w:sz w:val="18"/>
                <w:szCs w:val="18"/>
              </w:rPr>
              <w:t>(2x70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EF0B287" w14:textId="394B2276" w:rsidR="000906E1" w:rsidRPr="00D8494A" w:rsidRDefault="00E70456" w:rsidP="000906E1">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106</w:t>
            </w:r>
          </w:p>
        </w:tc>
      </w:tr>
      <w:tr w:rsidR="00E70456" w:rsidRPr="00F86A76" w14:paraId="1F734665" w14:textId="77777777" w:rsidTr="000906E1">
        <w:tblPrEx>
          <w:tblLook w:val="04A0" w:firstRow="1" w:lastRow="0" w:firstColumn="1" w:lastColumn="0" w:noHBand="0" w:noVBand="1"/>
        </w:tblPrEx>
        <w:trPr>
          <w:trHeight w:val="252"/>
        </w:trPr>
        <w:tc>
          <w:tcPr>
            <w:tcW w:w="2552" w:type="dxa"/>
            <w:vAlign w:val="center"/>
          </w:tcPr>
          <w:p w14:paraId="180F8F1E" w14:textId="3060F657"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2000</w:t>
            </w:r>
          </w:p>
        </w:tc>
        <w:tc>
          <w:tcPr>
            <w:tcW w:w="5245" w:type="dxa"/>
            <w:vAlign w:val="center"/>
          </w:tcPr>
          <w:p w14:paraId="27F22B72" w14:textId="65783549"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(2x120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0797B13" w14:textId="71D2E7DB"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80</w:t>
            </w:r>
          </w:p>
        </w:tc>
      </w:tr>
      <w:tr w:rsidR="00E70456" w:rsidRPr="00F86A76" w14:paraId="5137470F" w14:textId="77777777" w:rsidTr="000906E1">
        <w:tblPrEx>
          <w:tblLook w:val="04A0" w:firstRow="1" w:lastRow="0" w:firstColumn="1" w:lastColumn="0" w:noHBand="0" w:noVBand="1"/>
        </w:tblPrEx>
        <w:trPr>
          <w:trHeight w:val="252"/>
        </w:trPr>
        <w:tc>
          <w:tcPr>
            <w:tcW w:w="2552" w:type="dxa"/>
            <w:vAlign w:val="center"/>
          </w:tcPr>
          <w:p w14:paraId="2D477B22" w14:textId="044BEBF3"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2500</w:t>
            </w:r>
          </w:p>
        </w:tc>
        <w:tc>
          <w:tcPr>
            <w:tcW w:w="5245" w:type="dxa"/>
            <w:vAlign w:val="center"/>
          </w:tcPr>
          <w:p w14:paraId="2A4B950E" w14:textId="4B615830"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w:t>
            </w:r>
            <w:r>
              <w:rPr>
                <w:rFonts w:asciiTheme="minorHAnsi" w:hAnsiTheme="minorHAnsi"/>
                <w:sz w:val="18"/>
                <w:szCs w:val="18"/>
              </w:rPr>
              <w:t>85</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30A1FB6D" w14:textId="7E71FB8D"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63</w:t>
            </w:r>
          </w:p>
        </w:tc>
      </w:tr>
      <w:tr w:rsidR="00E70456" w:rsidRPr="00F86A76" w14:paraId="4684BC96" w14:textId="77777777" w:rsidTr="000906E1">
        <w:tblPrEx>
          <w:tblLook w:val="04A0" w:firstRow="1" w:lastRow="0" w:firstColumn="1" w:lastColumn="0" w:noHBand="0" w:noVBand="1"/>
        </w:tblPrEx>
        <w:trPr>
          <w:trHeight w:val="252"/>
        </w:trPr>
        <w:tc>
          <w:tcPr>
            <w:tcW w:w="2552" w:type="dxa"/>
            <w:vAlign w:val="center"/>
          </w:tcPr>
          <w:p w14:paraId="2780FD03" w14:textId="59DE4639"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w:t>
            </w:r>
            <w:r w:rsidRPr="00D8494A">
              <w:rPr>
                <w:rFonts w:asciiTheme="minorHAnsi" w:hAnsiTheme="minorHAnsi"/>
                <w:sz w:val="18"/>
                <w:szCs w:val="18"/>
              </w:rPr>
              <w:t>40</w:t>
            </w:r>
            <w:r>
              <w:rPr>
                <w:rFonts w:asciiTheme="minorHAnsi" w:hAnsiTheme="minorHAnsi"/>
                <w:sz w:val="18"/>
                <w:szCs w:val="18"/>
              </w:rPr>
              <w:t>kA/</w:t>
            </w:r>
            <w:r w:rsidRPr="00D8494A">
              <w:rPr>
                <w:rFonts w:asciiTheme="minorHAnsi" w:hAnsiTheme="minorHAnsi"/>
                <w:sz w:val="18"/>
                <w:szCs w:val="18"/>
              </w:rPr>
              <w:t>3150</w:t>
            </w:r>
          </w:p>
        </w:tc>
        <w:tc>
          <w:tcPr>
            <w:tcW w:w="5245" w:type="dxa"/>
            <w:vAlign w:val="center"/>
          </w:tcPr>
          <w:p w14:paraId="1A7717E3" w14:textId="1B284A60"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3</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(12x70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65DC10FE" w14:textId="753A3F91"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48</w:t>
            </w:r>
          </w:p>
        </w:tc>
      </w:tr>
      <w:tr w:rsidR="00E70456" w:rsidRPr="00F86A76" w14:paraId="060C3DDC" w14:textId="77777777" w:rsidTr="000906E1">
        <w:tblPrEx>
          <w:tblLook w:val="04A0" w:firstRow="1" w:lastRow="0" w:firstColumn="1" w:lastColumn="0" w:noHBand="0" w:noVBand="1"/>
        </w:tblPrEx>
        <w:trPr>
          <w:trHeight w:val="252"/>
        </w:trPr>
        <w:tc>
          <w:tcPr>
            <w:tcW w:w="2552" w:type="dxa"/>
            <w:vAlign w:val="center"/>
          </w:tcPr>
          <w:p w14:paraId="7E736E4A" w14:textId="0A5474FF"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/5</w:t>
            </w:r>
            <w:r w:rsidRPr="00D8494A">
              <w:rPr>
                <w:rFonts w:asciiTheme="minorHAnsi" w:hAnsiTheme="minorHAnsi"/>
                <w:sz w:val="18"/>
                <w:szCs w:val="18"/>
              </w:rPr>
              <w:t>0</w:t>
            </w:r>
            <w:r>
              <w:rPr>
                <w:rFonts w:asciiTheme="minorHAnsi" w:hAnsiTheme="minorHAnsi"/>
                <w:sz w:val="18"/>
                <w:szCs w:val="18"/>
              </w:rPr>
              <w:t>kA/</w:t>
            </w:r>
            <w:r w:rsidRPr="00D8494A">
              <w:rPr>
                <w:rFonts w:asciiTheme="minorHAnsi" w:hAnsiTheme="minorHAnsi"/>
                <w:sz w:val="18"/>
                <w:szCs w:val="18"/>
              </w:rPr>
              <w:t>2000</w:t>
            </w:r>
          </w:p>
        </w:tc>
        <w:tc>
          <w:tcPr>
            <w:tcW w:w="5245" w:type="dxa"/>
            <w:vAlign w:val="center"/>
          </w:tcPr>
          <w:p w14:paraId="2D5B018C" w14:textId="0C8753FD"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(2x120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7572AA8" w14:textId="2CBB2B79"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80</w:t>
            </w:r>
          </w:p>
        </w:tc>
      </w:tr>
      <w:tr w:rsidR="00E70456" w:rsidRPr="00F86A76" w14:paraId="47796C73" w14:textId="77777777" w:rsidTr="000906E1">
        <w:tblPrEx>
          <w:tblLook w:val="04A0" w:firstRow="1" w:lastRow="0" w:firstColumn="1" w:lastColumn="0" w:noHBand="0" w:noVBand="1"/>
        </w:tblPrEx>
        <w:trPr>
          <w:trHeight w:val="252"/>
        </w:trPr>
        <w:tc>
          <w:tcPr>
            <w:tcW w:w="2552" w:type="dxa"/>
            <w:vAlign w:val="center"/>
          </w:tcPr>
          <w:p w14:paraId="2A10C0B9" w14:textId="2481EFF0" w:rsidR="00E70456" w:rsidRPr="00D8494A" w:rsidRDefault="00E70456" w:rsidP="00E70456">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123</w:t>
            </w:r>
            <w:r>
              <w:rPr>
                <w:rFonts w:asciiTheme="minorHAnsi" w:hAnsiTheme="minorHAnsi"/>
                <w:sz w:val="18"/>
                <w:szCs w:val="18"/>
              </w:rPr>
              <w:t>/5</w:t>
            </w:r>
            <w:r w:rsidRPr="00D8494A">
              <w:rPr>
                <w:rFonts w:asciiTheme="minorHAnsi" w:hAnsiTheme="minorHAnsi"/>
                <w:sz w:val="18"/>
                <w:szCs w:val="18"/>
              </w:rPr>
              <w:t>0</w:t>
            </w:r>
            <w:r>
              <w:rPr>
                <w:rFonts w:asciiTheme="minorHAnsi" w:hAnsiTheme="minorHAnsi"/>
                <w:sz w:val="18"/>
                <w:szCs w:val="18"/>
              </w:rPr>
              <w:t>kA/</w:t>
            </w:r>
            <w:r w:rsidRPr="00D8494A">
              <w:rPr>
                <w:rFonts w:asciiTheme="minorHAnsi" w:hAnsiTheme="minorHAnsi"/>
                <w:sz w:val="18"/>
                <w:szCs w:val="18"/>
              </w:rPr>
              <w:t>2</w:t>
            </w:r>
            <w:r>
              <w:rPr>
                <w:rFonts w:asciiTheme="minorHAnsi" w:hAnsiTheme="minorHAnsi"/>
                <w:sz w:val="18"/>
                <w:szCs w:val="18"/>
              </w:rPr>
              <w:t>5</w:t>
            </w:r>
            <w:r w:rsidRPr="00D8494A">
              <w:rPr>
                <w:rFonts w:asciiTheme="minorHAnsi" w:hAnsiTheme="minorHAnsi"/>
                <w:sz w:val="18"/>
                <w:szCs w:val="18"/>
              </w:rPr>
              <w:t>00</w:t>
            </w:r>
          </w:p>
        </w:tc>
        <w:tc>
          <w:tcPr>
            <w:tcW w:w="5245" w:type="dxa"/>
            <w:vAlign w:val="center"/>
          </w:tcPr>
          <w:p w14:paraId="5FBE4B67" w14:textId="7947ED99" w:rsidR="00E70456" w:rsidRPr="00D8494A" w:rsidRDefault="00E70456" w:rsidP="00E70456">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(2x185</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225F9239" w14:textId="6BEEEDB0" w:rsidR="00E70456" w:rsidRPr="00D8494A" w:rsidRDefault="00E70456" w:rsidP="00E70456">
            <w:pPr>
              <w:jc w:val="center"/>
              <w:rPr>
                <w:rFonts w:eastAsia="Symbol" w:cs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63</w:t>
            </w:r>
          </w:p>
        </w:tc>
      </w:tr>
      <w:tr w:rsidR="00CB127B" w:rsidRPr="00F86A76" w14:paraId="53DA54A9" w14:textId="77777777" w:rsidTr="000906E1">
        <w:tblPrEx>
          <w:tblLook w:val="04A0" w:firstRow="1" w:lastRow="0" w:firstColumn="1" w:lastColumn="0" w:noHBand="0" w:noVBand="1"/>
        </w:tblPrEx>
        <w:trPr>
          <w:trHeight w:val="252"/>
        </w:trPr>
        <w:tc>
          <w:tcPr>
            <w:tcW w:w="2552" w:type="dxa"/>
            <w:vAlign w:val="center"/>
          </w:tcPr>
          <w:p w14:paraId="18424628" w14:textId="6C97C97E" w:rsidR="00CB127B" w:rsidRPr="00D8494A" w:rsidRDefault="00CB127B" w:rsidP="00CB127B">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w:t>
            </w:r>
            <w:r>
              <w:rPr>
                <w:rFonts w:asciiTheme="minorHAnsi" w:hAnsiTheme="minorHAnsi"/>
                <w:sz w:val="18"/>
                <w:szCs w:val="18"/>
              </w:rPr>
              <w:t>45/</w:t>
            </w:r>
            <w:r w:rsidRPr="00D8494A">
              <w:rPr>
                <w:rFonts w:asciiTheme="minorHAnsi" w:hAnsiTheme="minorHAnsi"/>
                <w:sz w:val="18"/>
                <w:szCs w:val="18"/>
              </w:rPr>
              <w:t>1250-1600</w:t>
            </w:r>
          </w:p>
        </w:tc>
        <w:tc>
          <w:tcPr>
            <w:tcW w:w="5245" w:type="dxa"/>
            <w:vAlign w:val="center"/>
          </w:tcPr>
          <w:p w14:paraId="418A1FDB" w14:textId="13B700AB" w:rsidR="00CB127B" w:rsidRPr="00D8494A" w:rsidRDefault="00CB127B" w:rsidP="00CB127B">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sidRPr="00D8494A">
              <w:rPr>
                <w:rFonts w:asciiTheme="minorHAnsi" w:hAnsiTheme="minorHAnsi"/>
                <w:sz w:val="18"/>
                <w:szCs w:val="18"/>
              </w:rPr>
              <w:t>1</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(2x70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6AF4FEA8" w14:textId="1686E0BF" w:rsidR="00CB127B" w:rsidRPr="00D8494A" w:rsidRDefault="00CB127B" w:rsidP="00CB127B">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1</w:t>
            </w:r>
            <w:r>
              <w:rPr>
                <w:rFonts w:asciiTheme="minorHAnsi" w:hAnsiTheme="minorHAnsi"/>
                <w:sz w:val="18"/>
                <w:szCs w:val="18"/>
              </w:rPr>
              <w:t>2</w:t>
            </w:r>
            <w:r w:rsidRPr="00D8494A">
              <w:rPr>
                <w:rFonts w:asciiTheme="minorHAnsi" w:hAnsiTheme="minorHAnsi"/>
                <w:sz w:val="18"/>
                <w:szCs w:val="18"/>
              </w:rPr>
              <w:t>6</w:t>
            </w:r>
          </w:p>
        </w:tc>
      </w:tr>
      <w:tr w:rsidR="00CB127B" w:rsidRPr="00F86A76" w14:paraId="12845814" w14:textId="77777777" w:rsidTr="000906E1">
        <w:tblPrEx>
          <w:tblLook w:val="04A0" w:firstRow="1" w:lastRow="0" w:firstColumn="1" w:lastColumn="0" w:noHBand="0" w:noVBand="1"/>
        </w:tblPrEx>
        <w:trPr>
          <w:trHeight w:val="252"/>
        </w:trPr>
        <w:tc>
          <w:tcPr>
            <w:tcW w:w="2552" w:type="dxa"/>
            <w:vAlign w:val="center"/>
          </w:tcPr>
          <w:p w14:paraId="79EECB4E" w14:textId="21D1019C" w:rsidR="00CB127B" w:rsidRPr="00D8494A" w:rsidRDefault="00CB127B" w:rsidP="00CB127B">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w:t>
            </w:r>
            <w:r>
              <w:rPr>
                <w:rFonts w:asciiTheme="minorHAnsi" w:hAnsiTheme="minorHAnsi"/>
                <w:sz w:val="18"/>
                <w:szCs w:val="18"/>
              </w:rPr>
              <w:t>45/</w:t>
            </w:r>
            <w:r w:rsidRPr="00D8494A">
              <w:rPr>
                <w:rFonts w:asciiTheme="minorHAnsi" w:hAnsiTheme="minorHAnsi"/>
                <w:sz w:val="18"/>
                <w:szCs w:val="18"/>
              </w:rPr>
              <w:t>2000</w:t>
            </w:r>
          </w:p>
        </w:tc>
        <w:tc>
          <w:tcPr>
            <w:tcW w:w="5245" w:type="dxa"/>
            <w:vAlign w:val="center"/>
          </w:tcPr>
          <w:p w14:paraId="58FA6F76" w14:textId="77FF2AE0" w:rsidR="00CB127B" w:rsidRPr="00D8494A" w:rsidRDefault="00CB127B" w:rsidP="00CB127B">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(2x120</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1A92F316" w14:textId="0307F754" w:rsidR="00CB127B" w:rsidRPr="00D8494A" w:rsidRDefault="00CB127B" w:rsidP="00CB127B">
            <w:pPr>
              <w:jc w:val="center"/>
              <w:rPr>
                <w:rFonts w:eastAsia="Symbol" w:cstheme="minorHAnsi"/>
                <w:sz w:val="18"/>
                <w:szCs w:val="18"/>
              </w:rPr>
            </w:pPr>
            <w:r w:rsidRPr="00D8494A">
              <w:rPr>
                <w:rFonts w:asciiTheme="minorHAnsi" w:eastAsia="Symbol" w:hAnsiTheme="minorHAnsi" w:cstheme="minorHAnsi"/>
                <w:sz w:val="18"/>
                <w:szCs w:val="18"/>
              </w:rPr>
              <w:t xml:space="preserve">≤ </w:t>
            </w:r>
            <w:r w:rsidRPr="00D8494A">
              <w:rPr>
                <w:rFonts w:asciiTheme="minorHAnsi" w:hAnsiTheme="minorHAnsi"/>
                <w:sz w:val="18"/>
                <w:szCs w:val="18"/>
              </w:rPr>
              <w:t>8</w:t>
            </w:r>
            <w:r>
              <w:rPr>
                <w:rFonts w:asciiTheme="minorHAnsi" w:hAnsiTheme="minorHAnsi"/>
                <w:sz w:val="18"/>
                <w:szCs w:val="18"/>
              </w:rPr>
              <w:t>6</w:t>
            </w:r>
          </w:p>
        </w:tc>
      </w:tr>
      <w:tr w:rsidR="00CB127B" w:rsidRPr="00F86A76" w14:paraId="5751D261" w14:textId="77777777" w:rsidTr="000906E1">
        <w:tblPrEx>
          <w:tblLook w:val="04A0" w:firstRow="1" w:lastRow="0" w:firstColumn="1" w:lastColumn="0" w:noHBand="0" w:noVBand="1"/>
        </w:tblPrEx>
        <w:trPr>
          <w:trHeight w:val="252"/>
        </w:trPr>
        <w:tc>
          <w:tcPr>
            <w:tcW w:w="2552" w:type="dxa"/>
            <w:vAlign w:val="center"/>
          </w:tcPr>
          <w:p w14:paraId="7A33BCDF" w14:textId="6A377531" w:rsidR="00CB127B" w:rsidRPr="00D8494A" w:rsidRDefault="00CB127B" w:rsidP="00CB127B">
            <w:pPr>
              <w:rPr>
                <w:sz w:val="18"/>
                <w:szCs w:val="18"/>
              </w:rPr>
            </w:pPr>
            <w:r w:rsidRPr="00D8494A">
              <w:rPr>
                <w:rFonts w:asciiTheme="minorHAnsi" w:hAnsiTheme="minorHAnsi"/>
                <w:sz w:val="18"/>
                <w:szCs w:val="18"/>
              </w:rPr>
              <w:t>3DN1CB</w:t>
            </w:r>
            <w:r>
              <w:rPr>
                <w:rFonts w:asciiTheme="minorHAnsi" w:hAnsiTheme="minorHAnsi"/>
                <w:sz w:val="18"/>
                <w:szCs w:val="18"/>
              </w:rPr>
              <w:t>-</w:t>
            </w:r>
            <w:r w:rsidRPr="00D8494A">
              <w:rPr>
                <w:rFonts w:asciiTheme="minorHAnsi" w:hAnsiTheme="minorHAnsi"/>
                <w:sz w:val="18"/>
                <w:szCs w:val="18"/>
              </w:rPr>
              <w:t>1</w:t>
            </w:r>
            <w:r>
              <w:rPr>
                <w:rFonts w:asciiTheme="minorHAnsi" w:hAnsiTheme="minorHAnsi"/>
                <w:sz w:val="18"/>
                <w:szCs w:val="18"/>
              </w:rPr>
              <w:t>45/</w:t>
            </w:r>
            <w:r w:rsidRPr="00D8494A">
              <w:rPr>
                <w:rFonts w:asciiTheme="minorHAnsi" w:hAnsiTheme="minorHAnsi"/>
                <w:sz w:val="18"/>
                <w:szCs w:val="18"/>
              </w:rPr>
              <w:t>2500</w:t>
            </w:r>
          </w:p>
        </w:tc>
        <w:tc>
          <w:tcPr>
            <w:tcW w:w="5245" w:type="dxa"/>
            <w:vAlign w:val="center"/>
          </w:tcPr>
          <w:p w14:paraId="2DE1AD66" w14:textId="265A9FD6" w:rsidR="00CB127B" w:rsidRPr="00D8494A" w:rsidRDefault="00CB127B" w:rsidP="00CB127B">
            <w:pPr>
              <w:ind w:left="34"/>
              <w:rPr>
                <w:rFonts w:ascii="Calibri" w:eastAsia="Calibri" w:hAnsi="Calibri" w:cs="Calibri"/>
                <w:sz w:val="18"/>
                <w:szCs w:val="18"/>
              </w:rPr>
            </w:pPr>
            <w:r w:rsidRPr="00D8494A">
              <w:rPr>
                <w:rFonts w:ascii="Calibri" w:eastAsia="Calibri" w:hAnsi="Calibri" w:cs="Calibri"/>
                <w:sz w:val="18"/>
                <w:szCs w:val="18"/>
              </w:rPr>
              <w:t xml:space="preserve">įvadas </w:t>
            </w:r>
            <w:r>
              <w:rPr>
                <w:rFonts w:ascii="Calibri" w:eastAsia="Calibri" w:hAnsi="Calibri" w:cs="Calibri"/>
                <w:sz w:val="18"/>
                <w:szCs w:val="18"/>
              </w:rPr>
              <w:t>–</w:t>
            </w:r>
            <w:r w:rsidRPr="00D8494A">
              <w:rPr>
                <w:rFonts w:ascii="Calibri" w:eastAsia="Calibri" w:hAnsi="Calibri" w:cs="Calibri"/>
                <w:sz w:val="18"/>
                <w:szCs w:val="18"/>
              </w:rPr>
              <w:t xml:space="preserve"> įvadas</w:t>
            </w:r>
            <w:r>
              <w:rPr>
                <w:rFonts w:ascii="Calibri" w:eastAsia="Calibri" w:hAnsi="Calibri" w:cs="Calibri"/>
                <w:sz w:val="18"/>
                <w:szCs w:val="18"/>
              </w:rPr>
              <w:t xml:space="preserve"> (k</w:t>
            </w:r>
            <w:r w:rsidRPr="000906E1">
              <w:rPr>
                <w:rFonts w:ascii="Calibri" w:eastAsia="Calibri" w:hAnsi="Calibri" w:cs="Calibri"/>
                <w:sz w:val="18"/>
                <w:szCs w:val="18"/>
              </w:rPr>
              <w:t>ontaktų porų skaičius</w:t>
            </w:r>
            <w:r>
              <w:rPr>
                <w:rFonts w:ascii="Calibri" w:eastAsia="Calibri" w:hAnsi="Calibri" w:cs="Calibri"/>
                <w:sz w:val="18"/>
                <w:szCs w:val="18"/>
              </w:rPr>
              <w:t xml:space="preserve"> – </w:t>
            </w:r>
            <w:r>
              <w:rPr>
                <w:rFonts w:asciiTheme="minorHAnsi" w:hAnsiTheme="minorHAnsi"/>
                <w:sz w:val="18"/>
                <w:szCs w:val="18"/>
              </w:rPr>
              <w:t>2</w:t>
            </w:r>
            <w:r>
              <w:rPr>
                <w:rFonts w:ascii="Calibri" w:eastAsia="Calibri" w:hAnsi="Calibri" w:cs="Calibri"/>
                <w:sz w:val="18"/>
                <w:szCs w:val="18"/>
              </w:rPr>
              <w:t xml:space="preserve"> </w:t>
            </w:r>
            <w:r w:rsidRPr="000906E1">
              <w:rPr>
                <w:rFonts w:ascii="Calibri" w:eastAsia="Calibri" w:hAnsi="Calibri" w:cs="Calibri"/>
                <w:sz w:val="18"/>
                <w:szCs w:val="18"/>
              </w:rPr>
              <w:t>vnt.</w:t>
            </w:r>
            <w:r w:rsidRPr="00D8494A">
              <w:rPr>
                <w:rFonts w:asciiTheme="minorHAnsi" w:hAnsiTheme="minorHAnsi"/>
                <w:sz w:val="18"/>
                <w:szCs w:val="18"/>
              </w:rPr>
              <w:t>(2x1</w:t>
            </w:r>
            <w:r>
              <w:rPr>
                <w:rFonts w:asciiTheme="minorHAnsi" w:hAnsiTheme="minorHAnsi"/>
                <w:sz w:val="18"/>
                <w:szCs w:val="18"/>
              </w:rPr>
              <w:t>85</w:t>
            </w:r>
            <w:r w:rsidRPr="00D8494A">
              <w:rPr>
                <w:rFonts w:asciiTheme="minorHAnsi" w:hAnsiTheme="minorHAnsi"/>
                <w:sz w:val="18"/>
                <w:szCs w:val="18"/>
                <w:vertAlign w:val="superscript"/>
              </w:rPr>
              <w:t>2</w:t>
            </w:r>
            <w:r w:rsidRPr="00D8494A">
              <w:rPr>
                <w:rFonts w:asciiTheme="minorHAnsi" w:hAnsiTheme="minorHAnsi"/>
                <w:sz w:val="18"/>
                <w:szCs w:val="18"/>
              </w:rPr>
              <w:t>)</w:t>
            </w:r>
            <w:r>
              <w:rPr>
                <w:rFonts w:asciiTheme="minorHAnsi" w:hAnsiTheme="minorHAnsi"/>
                <w:sz w:val="18"/>
                <w:szCs w:val="18"/>
              </w:rPr>
              <w:t>)</w:t>
            </w:r>
          </w:p>
        </w:tc>
        <w:tc>
          <w:tcPr>
            <w:tcW w:w="1557" w:type="dxa"/>
            <w:vAlign w:val="center"/>
          </w:tcPr>
          <w:p w14:paraId="45C5FB98" w14:textId="424F995E" w:rsidR="00CB127B" w:rsidRPr="00D8494A" w:rsidRDefault="00CB127B" w:rsidP="00CB127B">
            <w:pPr>
              <w:jc w:val="center"/>
              <w:rPr>
                <w:rFonts w:eastAsia="Symbol" w:cstheme="minorHAnsi"/>
                <w:sz w:val="18"/>
                <w:szCs w:val="18"/>
              </w:rPr>
            </w:pPr>
            <w:r w:rsidRPr="00D8494A">
              <w:rPr>
                <w:rFonts w:asciiTheme="minorHAnsi" w:eastAsia="Symbol" w:hAnsiTheme="minorHAnsi" w:cstheme="minorHAnsi"/>
                <w:sz w:val="18"/>
                <w:szCs w:val="18"/>
              </w:rPr>
              <w:t xml:space="preserve">≤ </w:t>
            </w:r>
            <w:r>
              <w:rPr>
                <w:rFonts w:asciiTheme="minorHAnsi" w:hAnsiTheme="minorHAnsi"/>
                <w:sz w:val="18"/>
                <w:szCs w:val="18"/>
              </w:rPr>
              <w:t>68</w:t>
            </w:r>
          </w:p>
        </w:tc>
      </w:tr>
    </w:tbl>
    <w:p w14:paraId="104DD438" w14:textId="330B1C11" w:rsidR="00752664" w:rsidRDefault="00752664" w:rsidP="00716166">
      <w:pPr>
        <w:rPr>
          <w:lang w:eastAsia="lt-LT"/>
        </w:rPr>
      </w:pPr>
    </w:p>
    <w:p w14:paraId="4C408354" w14:textId="542044FE" w:rsidR="00CB127B" w:rsidRDefault="00CB127B">
      <w:pPr>
        <w:rPr>
          <w:lang w:eastAsia="lt-LT"/>
        </w:rPr>
      </w:pPr>
      <w:r>
        <w:rPr>
          <w:lang w:eastAsia="lt-LT"/>
        </w:rPr>
        <w:br w:type="page"/>
      </w:r>
    </w:p>
    <w:p w14:paraId="1E6F9B61" w14:textId="77777777" w:rsidR="00703AFF" w:rsidRPr="00AA1232" w:rsidRDefault="003B7B46" w:rsidP="003D5E50">
      <w:pPr>
        <w:pStyle w:val="Antrat1"/>
        <w:numPr>
          <w:ilvl w:val="0"/>
          <w:numId w:val="19"/>
        </w:numPr>
        <w:ind w:left="709" w:hanging="709"/>
        <w:jc w:val="both"/>
      </w:pPr>
      <w:bookmarkStart w:id="375" w:name="_Skirtuvų,_trumpiklių_suveikimo"/>
      <w:bookmarkStart w:id="376" w:name="_Ref362936876"/>
      <w:bookmarkStart w:id="377" w:name="_Toc183923146"/>
      <w:bookmarkEnd w:id="375"/>
      <w:r w:rsidRPr="00AA1232">
        <w:lastRenderedPageBreak/>
        <w:t>Skirtuvų, trumpiklių suveikimo laikų</w:t>
      </w:r>
      <w:r w:rsidR="00703AFF" w:rsidRPr="004856BF">
        <w:t xml:space="preserve"> patikrinim</w:t>
      </w:r>
      <w:r w:rsidR="004178C7" w:rsidRPr="004856BF">
        <w:t>o schemos</w:t>
      </w:r>
      <w:bookmarkEnd w:id="376"/>
      <w:bookmarkEnd w:id="377"/>
    </w:p>
    <w:p w14:paraId="3AA89707" w14:textId="77777777" w:rsidR="003B7B46" w:rsidRPr="00AA1232" w:rsidRDefault="00FD759F" w:rsidP="00AA1232">
      <w:pPr>
        <w:pStyle w:val="Antrat11"/>
        <w:tabs>
          <w:tab w:val="clear" w:pos="1134"/>
          <w:tab w:val="num" w:pos="567"/>
        </w:tabs>
        <w:spacing w:after="120"/>
        <w:ind w:left="567" w:hanging="567"/>
        <w:outlineLvl w:val="9"/>
      </w:pPr>
      <w:r w:rsidRPr="00AA1232">
        <w:t xml:space="preserve">Skirtuvams matuojamas </w:t>
      </w:r>
      <w:r w:rsidR="00AF34A8" w:rsidRPr="00AA1232">
        <w:t>galios kontaktų</w:t>
      </w:r>
      <w:r w:rsidRPr="00AA1232">
        <w:t xml:space="preserve"> judėjimo laikas </w:t>
      </w:r>
      <w:r w:rsidR="00AF34A8" w:rsidRPr="00AA1232">
        <w:t>iš</w:t>
      </w:r>
      <w:r w:rsidRPr="00AA1232">
        <w:t>jungimo metu, trumpikliams – įjungimo metu</w:t>
      </w:r>
      <w:r w:rsidR="00AF34A8" w:rsidRPr="00AA1232">
        <w:t>:</w:t>
      </w:r>
    </w:p>
    <w:p w14:paraId="70B6C99F" w14:textId="77777777" w:rsidR="00FD759F" w:rsidRDefault="00AF34A8" w:rsidP="00AA1232">
      <w:pPr>
        <w:pStyle w:val="Sraopastraipa"/>
        <w:numPr>
          <w:ilvl w:val="5"/>
          <w:numId w:val="1"/>
        </w:numPr>
        <w:ind w:left="993" w:hanging="425"/>
        <w:jc w:val="both"/>
        <w:rPr>
          <w:rFonts w:ascii="Calibri" w:eastAsia="Calibri" w:hAnsi="Calibri" w:cs="Calibri"/>
        </w:rPr>
      </w:pPr>
      <w:r>
        <w:rPr>
          <w:rFonts w:ascii="Calibri" w:eastAsia="Calibri" w:hAnsi="Calibri" w:cs="Calibri"/>
        </w:rPr>
        <w:t>s</w:t>
      </w:r>
      <w:r w:rsidR="00FD759F" w:rsidRPr="00FD759F">
        <w:rPr>
          <w:rFonts w:ascii="Calibri" w:eastAsia="Calibri" w:hAnsi="Calibri" w:cs="Calibri"/>
        </w:rPr>
        <w:t xml:space="preserve">kirtuvo išjungimo laikas (ms) – laiko tarpas nuo </w:t>
      </w:r>
      <w:r w:rsidR="00D91DE6">
        <w:rPr>
          <w:rFonts w:ascii="Calibri" w:eastAsia="Calibri" w:hAnsi="Calibri" w:cs="Calibri"/>
        </w:rPr>
        <w:t>iš</w:t>
      </w:r>
      <w:r w:rsidR="00FD759F" w:rsidRPr="00FD759F">
        <w:rPr>
          <w:rFonts w:ascii="Calibri" w:eastAsia="Calibri" w:hAnsi="Calibri" w:cs="Calibri"/>
        </w:rPr>
        <w:t xml:space="preserve">jungimo komandos padavimo iki </w:t>
      </w:r>
      <w:r w:rsidR="00D91DE6">
        <w:rPr>
          <w:rFonts w:ascii="Calibri" w:eastAsia="Calibri" w:hAnsi="Calibri" w:cs="Calibri"/>
        </w:rPr>
        <w:t>galios</w:t>
      </w:r>
      <w:r w:rsidR="00FD759F" w:rsidRPr="00FD759F">
        <w:rPr>
          <w:rFonts w:ascii="Calibri" w:eastAsia="Calibri" w:hAnsi="Calibri" w:cs="Calibri"/>
        </w:rPr>
        <w:t xml:space="preserve"> kontaktų atsiskyrimo pradžios. Kontaktų atsiskyrimo pradžia laikoma paskutinio skirtuvo poliaus kontaktų atsiskyrimo momentas</w:t>
      </w:r>
      <w:r>
        <w:rPr>
          <w:rFonts w:ascii="Calibri" w:eastAsia="Calibri" w:hAnsi="Calibri" w:cs="Calibri"/>
        </w:rPr>
        <w:t>;</w:t>
      </w:r>
    </w:p>
    <w:p w14:paraId="2F61D00D" w14:textId="77777777" w:rsidR="00FD759F" w:rsidRDefault="00AF34A8" w:rsidP="00AA1232">
      <w:pPr>
        <w:pStyle w:val="Sraopastraipa"/>
        <w:numPr>
          <w:ilvl w:val="5"/>
          <w:numId w:val="1"/>
        </w:numPr>
        <w:ind w:left="993" w:hanging="425"/>
        <w:jc w:val="both"/>
        <w:rPr>
          <w:rFonts w:ascii="Calibri" w:eastAsia="Calibri" w:hAnsi="Calibri" w:cs="Calibri"/>
        </w:rPr>
      </w:pPr>
      <w:r>
        <w:rPr>
          <w:rFonts w:ascii="Calibri" w:eastAsia="Calibri" w:hAnsi="Calibri" w:cs="Calibri"/>
        </w:rPr>
        <w:t>t</w:t>
      </w:r>
      <w:r w:rsidR="00FD759F" w:rsidRPr="00FD759F">
        <w:rPr>
          <w:rFonts w:ascii="Calibri" w:eastAsia="Calibri" w:hAnsi="Calibri" w:cs="Calibri"/>
        </w:rPr>
        <w:t xml:space="preserve">rumpiklio įjungimo laikas (ms) – laiko tarpas nuo įjungimo komandos padavimo iki </w:t>
      </w:r>
      <w:r w:rsidR="00D91DE6">
        <w:rPr>
          <w:rFonts w:ascii="Calibri" w:eastAsia="Calibri" w:hAnsi="Calibri" w:cs="Calibri"/>
        </w:rPr>
        <w:t xml:space="preserve">galios </w:t>
      </w:r>
      <w:r w:rsidR="00D81059">
        <w:rPr>
          <w:rFonts w:ascii="Calibri" w:eastAsia="Calibri" w:hAnsi="Calibri" w:cs="Calibri"/>
        </w:rPr>
        <w:t>grandies</w:t>
      </w:r>
      <w:r w:rsidR="00FD759F" w:rsidRPr="00FD759F">
        <w:rPr>
          <w:rFonts w:ascii="Calibri" w:eastAsia="Calibri" w:hAnsi="Calibri" w:cs="Calibri"/>
        </w:rPr>
        <w:t xml:space="preserve"> kontaktų </w:t>
      </w:r>
      <w:r w:rsidR="00FD759F" w:rsidRPr="00CE068E">
        <w:rPr>
          <w:rFonts w:ascii="Calibri" w:eastAsia="Calibri" w:hAnsi="Calibri" w:cs="Calibri"/>
        </w:rPr>
        <w:t>susilietimo</w:t>
      </w:r>
      <w:r w:rsidR="00D81059" w:rsidRPr="00CE068E">
        <w:rPr>
          <w:rFonts w:ascii="Calibri" w:eastAsia="Calibri" w:hAnsi="Calibri" w:cs="Calibri"/>
        </w:rPr>
        <w:t>.</w:t>
      </w:r>
    </w:p>
    <w:p w14:paraId="3D98C9D6" w14:textId="77777777" w:rsidR="004D1FE8" w:rsidRDefault="00603BC8" w:rsidP="00AA1232">
      <w:pPr>
        <w:pStyle w:val="Antrat11"/>
        <w:tabs>
          <w:tab w:val="clear" w:pos="1134"/>
          <w:tab w:val="num" w:pos="567"/>
        </w:tabs>
        <w:spacing w:after="120"/>
        <w:ind w:left="567" w:hanging="567"/>
        <w:outlineLvl w:val="9"/>
      </w:pPr>
      <w:r w:rsidRPr="00AA1232">
        <w:t xml:space="preserve">Skirtuvo/trumpiklio valdymas </w:t>
      </w:r>
      <w:r w:rsidR="00D81059" w:rsidRPr="00AA1232">
        <w:t xml:space="preserve">turi būti </w:t>
      </w:r>
      <w:r w:rsidRPr="00AA1232">
        <w:t>vykdomas nuo testavimo prietaiso.</w:t>
      </w:r>
    </w:p>
    <w:p w14:paraId="56773CCB" w14:textId="6ADD0F17" w:rsidR="00872C69" w:rsidRPr="00AA1232" w:rsidRDefault="00603BC8" w:rsidP="004D1FE8">
      <w:r w:rsidRPr="00AA1232">
        <w:t xml:space="preserve"> </w:t>
      </w:r>
    </w:p>
    <w:p w14:paraId="13B3284C" w14:textId="77777777" w:rsidR="00583522" w:rsidRDefault="00583522" w:rsidP="00583522">
      <w:pPr>
        <w:jc w:val="center"/>
      </w:pPr>
      <w:r>
        <w:rPr>
          <w:noProof/>
          <w:lang w:eastAsia="lt-LT"/>
        </w:rPr>
        <w:drawing>
          <wp:inline distT="0" distB="0" distL="0" distR="0" wp14:anchorId="751EE658" wp14:editId="4FAB7586">
            <wp:extent cx="3722336" cy="2593472"/>
            <wp:effectExtent l="0" t="0" r="0" b="0"/>
            <wp:docPr id="13"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0" cstate="print"/>
                    <a:srcRect/>
                    <a:stretch>
                      <a:fillRect/>
                    </a:stretch>
                  </pic:blipFill>
                  <pic:spPr bwMode="auto">
                    <a:xfrm>
                      <a:off x="0" y="0"/>
                      <a:ext cx="3770575" cy="2627082"/>
                    </a:xfrm>
                    <a:prstGeom prst="rect">
                      <a:avLst/>
                    </a:prstGeom>
                    <a:noFill/>
                    <a:ln w="9525">
                      <a:noFill/>
                      <a:miter lim="800000"/>
                      <a:headEnd/>
                      <a:tailEnd/>
                    </a:ln>
                  </pic:spPr>
                </pic:pic>
              </a:graphicData>
            </a:graphic>
          </wp:inline>
        </w:drawing>
      </w:r>
    </w:p>
    <w:p w14:paraId="5B1DB470" w14:textId="77777777" w:rsidR="00872C69" w:rsidRPr="00D43AC8" w:rsidRDefault="00FF5878" w:rsidP="00872C69">
      <w:pPr>
        <w:pStyle w:val="Pavpavadinimai"/>
        <w:ind w:left="0" w:firstLine="0"/>
      </w:pPr>
      <w:bookmarkStart w:id="378" w:name="_Ref362943114"/>
      <w:r>
        <w:t xml:space="preserve">pav. </w:t>
      </w:r>
      <w:r w:rsidRPr="00FF5878">
        <w:t xml:space="preserve">Skirtuvo valdymo </w:t>
      </w:r>
      <w:r>
        <w:t xml:space="preserve">pavyzdinė </w:t>
      </w:r>
      <w:r w:rsidRPr="00FF5878">
        <w:t>prijungimo schema, kur: 1 – komutacinių aparatų patikrinimo prietaisas ACTAS P14; 2 – maitinimo įtampos šaltinis B10E; 3 – skirtuvo pavara.</w:t>
      </w:r>
      <w:bookmarkEnd w:id="378"/>
    </w:p>
    <w:p w14:paraId="1DA01BCF" w14:textId="77777777" w:rsidR="00C8222D" w:rsidRDefault="00C8222D" w:rsidP="00872C69"/>
    <w:p w14:paraId="225795FD" w14:textId="77777777" w:rsidR="00583522" w:rsidRDefault="00583522" w:rsidP="00872C69"/>
    <w:p w14:paraId="1521D0D2" w14:textId="77777777" w:rsidR="00872C69" w:rsidRDefault="00583522" w:rsidP="00583522">
      <w:pPr>
        <w:jc w:val="center"/>
      </w:pPr>
      <w:r>
        <w:rPr>
          <w:noProof/>
          <w:lang w:eastAsia="lt-LT"/>
        </w:rPr>
        <w:drawing>
          <wp:inline distT="0" distB="0" distL="0" distR="0" wp14:anchorId="32E790D7" wp14:editId="3CBB3E85">
            <wp:extent cx="3787073" cy="2762334"/>
            <wp:effectExtent l="0" t="0" r="4445" b="0"/>
            <wp:docPr id="16"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cstate="print"/>
                    <a:srcRect/>
                    <a:stretch>
                      <a:fillRect/>
                    </a:stretch>
                  </pic:blipFill>
                  <pic:spPr bwMode="auto">
                    <a:xfrm>
                      <a:off x="0" y="0"/>
                      <a:ext cx="3825589" cy="2790428"/>
                    </a:xfrm>
                    <a:prstGeom prst="rect">
                      <a:avLst/>
                    </a:prstGeom>
                    <a:noFill/>
                    <a:ln w="9525">
                      <a:noFill/>
                      <a:miter lim="800000"/>
                      <a:headEnd/>
                      <a:tailEnd/>
                    </a:ln>
                  </pic:spPr>
                </pic:pic>
              </a:graphicData>
            </a:graphic>
          </wp:inline>
        </w:drawing>
      </w:r>
    </w:p>
    <w:p w14:paraId="4D54CDD2" w14:textId="77777777" w:rsidR="00872C69" w:rsidRPr="00D43AC8" w:rsidRDefault="000F752C" w:rsidP="00872C69">
      <w:pPr>
        <w:pStyle w:val="Pavpavadinimai"/>
        <w:ind w:left="0" w:firstLine="0"/>
      </w:pPr>
      <w:bookmarkStart w:id="379" w:name="_Ref362943126"/>
      <w:r>
        <w:t>pav.</w:t>
      </w:r>
      <w:r w:rsidR="00265C4A">
        <w:t xml:space="preserve"> </w:t>
      </w:r>
      <w:r w:rsidR="00265C4A" w:rsidRPr="00265C4A">
        <w:t xml:space="preserve">Trumpiklio </w:t>
      </w:r>
      <w:r w:rsidR="001B1CCF" w:rsidRPr="00FF5878">
        <w:t xml:space="preserve">valdymo </w:t>
      </w:r>
      <w:r w:rsidR="001B1CCF">
        <w:t xml:space="preserve">pavyzdinė </w:t>
      </w:r>
      <w:r w:rsidR="00265C4A" w:rsidRPr="00265C4A">
        <w:t>prijungimo schema, kur: 1 – komutacinių aparatų patikrinimo prietaisas ACTAS P14; 2 – maitinimo įtampos šaltinis B10E; 3 – trumpiklio pavara.</w:t>
      </w:r>
      <w:bookmarkEnd w:id="379"/>
    </w:p>
    <w:p w14:paraId="025624B6" w14:textId="77777777" w:rsidR="00A92961" w:rsidRPr="00AA1232" w:rsidRDefault="00F1067E" w:rsidP="003D5E50">
      <w:pPr>
        <w:pStyle w:val="Antrat1"/>
        <w:numPr>
          <w:ilvl w:val="0"/>
          <w:numId w:val="19"/>
        </w:numPr>
        <w:ind w:left="709" w:hanging="709"/>
        <w:jc w:val="both"/>
      </w:pPr>
      <w:bookmarkStart w:id="380" w:name="_Jungtuvo_kontaktinės_sistemos"/>
      <w:bookmarkStart w:id="381" w:name="_Ref363881080"/>
      <w:bookmarkStart w:id="382" w:name="_Ref363881141"/>
      <w:bookmarkStart w:id="383" w:name="_Ref363881161"/>
      <w:bookmarkStart w:id="384" w:name="_Ref363881189"/>
      <w:bookmarkStart w:id="385" w:name="_Ref20994845"/>
      <w:bookmarkStart w:id="386" w:name="_Toc183923147"/>
      <w:bookmarkEnd w:id="380"/>
      <w:r w:rsidRPr="00AA1232">
        <w:lastRenderedPageBreak/>
        <w:t>Jungtuv</w:t>
      </w:r>
      <w:r w:rsidR="003E77EB" w:rsidRPr="00AA1232">
        <w:t>o</w:t>
      </w:r>
      <w:r w:rsidRPr="00AA1232">
        <w:t xml:space="preserve"> kontaktinės sistemos veikimo charakteristikų patikrinimas</w:t>
      </w:r>
      <w:bookmarkEnd w:id="381"/>
      <w:bookmarkEnd w:id="382"/>
      <w:bookmarkEnd w:id="383"/>
      <w:bookmarkEnd w:id="384"/>
      <w:bookmarkEnd w:id="385"/>
      <w:bookmarkEnd w:id="386"/>
    </w:p>
    <w:p w14:paraId="3DCB1BA4" w14:textId="77777777" w:rsidR="005004C5" w:rsidRPr="00AA1232" w:rsidRDefault="002A0271" w:rsidP="00AA1232">
      <w:pPr>
        <w:pStyle w:val="Antrat11"/>
        <w:tabs>
          <w:tab w:val="clear" w:pos="1134"/>
          <w:tab w:val="num" w:pos="567"/>
        </w:tabs>
        <w:spacing w:after="120"/>
        <w:ind w:left="567" w:hanging="567"/>
        <w:outlineLvl w:val="9"/>
      </w:pPr>
      <w:r w:rsidRPr="00AA1232">
        <w:t>Matuojamų c</w:t>
      </w:r>
      <w:r w:rsidR="005756DB" w:rsidRPr="00AA1232">
        <w:t>harakteristikų apibrėžimai</w:t>
      </w:r>
      <w:r w:rsidR="00F64FD0" w:rsidRPr="00AA1232">
        <w:t>:</w:t>
      </w:r>
    </w:p>
    <w:p w14:paraId="33F049A5" w14:textId="7070C763" w:rsidR="009A0407" w:rsidRDefault="009A0407" w:rsidP="004D1FE8">
      <w:pPr>
        <w:pStyle w:val="Sraopastraipa"/>
        <w:numPr>
          <w:ilvl w:val="4"/>
          <w:numId w:val="1"/>
        </w:numPr>
        <w:spacing w:before="60"/>
        <w:ind w:left="1276" w:hanging="709"/>
        <w:jc w:val="both"/>
        <w:rPr>
          <w:rFonts w:ascii="Calibri" w:eastAsia="Calibri" w:hAnsi="Calibri" w:cs="Calibri"/>
        </w:rPr>
      </w:pPr>
      <w:r>
        <w:rPr>
          <w:rFonts w:ascii="Calibri" w:eastAsia="Calibri" w:hAnsi="Calibri" w:cs="Calibri"/>
        </w:rPr>
        <w:t xml:space="preserve">jungtuvo </w:t>
      </w:r>
      <w:r w:rsidRPr="007F6359">
        <w:rPr>
          <w:rFonts w:ascii="Calibri" w:eastAsia="Calibri" w:hAnsi="Calibri" w:cs="Calibri"/>
        </w:rPr>
        <w:t>savasis išjungimo laikas</w:t>
      </w:r>
      <w:r>
        <w:rPr>
          <w:rFonts w:ascii="Calibri" w:eastAsia="Calibri" w:hAnsi="Calibri" w:cs="Calibri"/>
        </w:rPr>
        <w:t xml:space="preserve">, toliau išjungimo laikas </w:t>
      </w:r>
      <w:r w:rsidRPr="007F6359">
        <w:rPr>
          <w:rFonts w:ascii="Calibri" w:eastAsia="Calibri" w:hAnsi="Calibri" w:cs="Calibri"/>
        </w:rPr>
        <w:t>(ms) – laiko tarpas nuo išjungimo komandos padavimo iki pagrindinių srovės kontūro kontaktų atsiskyrimo pradžios. Lanko gesinimo kontaktų atsiskyrimo pradžia laikoma paskutinio jungtuvo poliaus kontaktų atsiskyrimo momentas</w:t>
      </w:r>
      <w:r>
        <w:rPr>
          <w:rFonts w:ascii="Calibri" w:eastAsia="Calibri" w:hAnsi="Calibri" w:cs="Calibri"/>
        </w:rPr>
        <w:t>, esant</w:t>
      </w:r>
      <w:r w:rsidRPr="007F6359">
        <w:rPr>
          <w:rFonts w:ascii="Calibri" w:eastAsia="Calibri" w:hAnsi="Calibri" w:cs="Calibri"/>
        </w:rPr>
        <w:t xml:space="preserve"> </w:t>
      </w:r>
      <w:r>
        <w:rPr>
          <w:rFonts w:ascii="Calibri" w:eastAsia="Calibri" w:hAnsi="Calibri" w:cs="Calibri"/>
        </w:rPr>
        <w:t>p</w:t>
      </w:r>
      <w:r w:rsidRPr="007F6359">
        <w:rPr>
          <w:rFonts w:ascii="Calibri" w:eastAsia="Calibri" w:hAnsi="Calibri" w:cs="Calibri"/>
        </w:rPr>
        <w:t>oli</w:t>
      </w:r>
      <w:r>
        <w:rPr>
          <w:rFonts w:ascii="Calibri" w:eastAsia="Calibri" w:hAnsi="Calibri" w:cs="Calibri"/>
        </w:rPr>
        <w:t>ui</w:t>
      </w:r>
      <w:r w:rsidRPr="007F6359">
        <w:rPr>
          <w:rFonts w:ascii="Calibri" w:eastAsia="Calibri" w:hAnsi="Calibri" w:cs="Calibri"/>
        </w:rPr>
        <w:t xml:space="preserve"> su </w:t>
      </w:r>
      <w:r>
        <w:rPr>
          <w:rFonts w:ascii="Calibri" w:eastAsia="Calibri" w:hAnsi="Calibri" w:cs="Calibri"/>
        </w:rPr>
        <w:t>keliomis</w:t>
      </w:r>
      <w:r w:rsidRPr="007F6359">
        <w:rPr>
          <w:rFonts w:ascii="Calibri" w:eastAsia="Calibri" w:hAnsi="Calibri" w:cs="Calibri"/>
        </w:rPr>
        <w:t xml:space="preserve"> lanko gesinimo kontaktų por</w:t>
      </w:r>
      <w:r>
        <w:rPr>
          <w:rFonts w:ascii="Calibri" w:eastAsia="Calibri" w:hAnsi="Calibri" w:cs="Calibri"/>
        </w:rPr>
        <w:t>omis</w:t>
      </w:r>
      <w:r w:rsidRPr="007F6359">
        <w:rPr>
          <w:rFonts w:ascii="Calibri" w:eastAsia="Calibri" w:hAnsi="Calibri" w:cs="Calibri"/>
        </w:rPr>
        <w:t xml:space="preserve"> </w:t>
      </w:r>
      <w:r w:rsidR="00D42DFA">
        <w:rPr>
          <w:rFonts w:ascii="Calibri" w:eastAsia="Calibri" w:hAnsi="Calibri" w:cs="Calibri"/>
        </w:rPr>
        <w:t>–</w:t>
      </w:r>
      <w:r w:rsidRPr="007F6359">
        <w:rPr>
          <w:rFonts w:ascii="Calibri" w:eastAsia="Calibri" w:hAnsi="Calibri" w:cs="Calibri"/>
        </w:rPr>
        <w:t xml:space="preserve"> </w:t>
      </w:r>
      <w:r w:rsidR="00185E2C">
        <w:rPr>
          <w:rFonts w:ascii="Calibri" w:eastAsia="Calibri" w:hAnsi="Calibri" w:cs="Calibri"/>
        </w:rPr>
        <w:t>p</w:t>
      </w:r>
      <w:r w:rsidR="00D42DFA">
        <w:rPr>
          <w:rFonts w:ascii="Calibri" w:eastAsia="Calibri" w:hAnsi="Calibri" w:cs="Calibri"/>
        </w:rPr>
        <w:t xml:space="preserve">askutinio poliaus (fazės) </w:t>
      </w:r>
      <w:r w:rsidRPr="007F6359">
        <w:rPr>
          <w:rFonts w:ascii="Calibri" w:eastAsia="Calibri" w:hAnsi="Calibri" w:cs="Calibri"/>
        </w:rPr>
        <w:t>pirmos išjungiamos poros kontaktų atsiskyrimo momentas</w:t>
      </w:r>
      <w:r>
        <w:rPr>
          <w:rFonts w:ascii="Calibri" w:eastAsia="Calibri" w:hAnsi="Calibri" w:cs="Calibri"/>
        </w:rPr>
        <w:t>.</w:t>
      </w:r>
    </w:p>
    <w:p w14:paraId="244616AF" w14:textId="77777777" w:rsidR="002A0271" w:rsidRDefault="009A0407" w:rsidP="004D1FE8">
      <w:pPr>
        <w:pStyle w:val="Sraopastraipa"/>
        <w:numPr>
          <w:ilvl w:val="4"/>
          <w:numId w:val="1"/>
        </w:numPr>
        <w:spacing w:before="60"/>
        <w:ind w:left="1276" w:hanging="709"/>
        <w:jc w:val="both"/>
        <w:rPr>
          <w:rFonts w:ascii="Calibri" w:eastAsia="Calibri" w:hAnsi="Calibri" w:cs="Calibri"/>
        </w:rPr>
      </w:pPr>
      <w:r>
        <w:rPr>
          <w:rFonts w:ascii="Calibri" w:eastAsia="Calibri" w:hAnsi="Calibri" w:cs="Calibri"/>
        </w:rPr>
        <w:t xml:space="preserve">jungtuvo </w:t>
      </w:r>
      <w:r w:rsidRPr="007F6359">
        <w:rPr>
          <w:rFonts w:ascii="Calibri" w:eastAsia="Calibri" w:hAnsi="Calibri" w:cs="Calibri"/>
        </w:rPr>
        <w:t>savasis įjungimo laikas</w:t>
      </w:r>
      <w:r>
        <w:rPr>
          <w:rFonts w:ascii="Calibri" w:eastAsia="Calibri" w:hAnsi="Calibri" w:cs="Calibri"/>
        </w:rPr>
        <w:t xml:space="preserve">, toliau įjungimo laikas </w:t>
      </w:r>
      <w:r w:rsidRPr="007F6359">
        <w:rPr>
          <w:rFonts w:ascii="Calibri" w:eastAsia="Calibri" w:hAnsi="Calibri" w:cs="Calibri"/>
        </w:rPr>
        <w:t>(ms) – laiko tarpas nuo įjungimo komandos padavimo iki pagrindinių srovės kontūro kontaktų susilietimo. Kontaktų susilietimo pradžia laikoma paskutinio jungiamo poliaus kontaktų susilietimo momentas</w:t>
      </w:r>
      <w:r>
        <w:rPr>
          <w:rFonts w:ascii="Calibri" w:eastAsia="Calibri" w:hAnsi="Calibri" w:cs="Calibri"/>
        </w:rPr>
        <w:t>.</w:t>
      </w:r>
      <w:r w:rsidR="002A0271" w:rsidRPr="002A0271">
        <w:rPr>
          <w:rFonts w:ascii="Calibri" w:eastAsia="Calibri" w:hAnsi="Calibri" w:cs="Calibri"/>
        </w:rPr>
        <w:t xml:space="preserve"> </w:t>
      </w:r>
    </w:p>
    <w:p w14:paraId="2FE105F3" w14:textId="77777777" w:rsidR="009A0407" w:rsidRDefault="009A0407" w:rsidP="004D1FE8">
      <w:pPr>
        <w:pStyle w:val="Sraopastraipa"/>
        <w:numPr>
          <w:ilvl w:val="4"/>
          <w:numId w:val="1"/>
        </w:numPr>
        <w:spacing w:before="60"/>
        <w:ind w:left="1276" w:hanging="709"/>
        <w:jc w:val="both"/>
        <w:rPr>
          <w:rFonts w:ascii="Calibri" w:eastAsia="Calibri" w:hAnsi="Calibri" w:cs="Calibri"/>
        </w:rPr>
      </w:pPr>
      <w:r w:rsidRPr="002A0271">
        <w:rPr>
          <w:rFonts w:ascii="Calibri" w:eastAsia="Calibri" w:hAnsi="Calibri" w:cs="Calibri"/>
        </w:rPr>
        <w:t>polių kontaktinių sistemų išjungimo nevienalaikiškumas (ms) – laiko tarpas nuo pirmo jungtuvo poliaus pagrindinių srovės kontūro kontaktų atsiskyrimo iki paskutinio jungtuvo poliaus pagrindinių srovės kontūro kontaktų atsiskyrimo</w:t>
      </w:r>
      <w:r>
        <w:rPr>
          <w:rFonts w:ascii="Calibri" w:eastAsia="Calibri" w:hAnsi="Calibri" w:cs="Calibri"/>
        </w:rPr>
        <w:t>.</w:t>
      </w:r>
    </w:p>
    <w:p w14:paraId="66AE14F7" w14:textId="77777777" w:rsidR="009A0407" w:rsidRDefault="009A0407" w:rsidP="004D1FE8">
      <w:pPr>
        <w:pStyle w:val="Sraopastraipa"/>
        <w:numPr>
          <w:ilvl w:val="4"/>
          <w:numId w:val="1"/>
        </w:numPr>
        <w:spacing w:before="60"/>
        <w:ind w:left="1276" w:hanging="709"/>
        <w:jc w:val="both"/>
        <w:rPr>
          <w:rFonts w:ascii="Calibri" w:eastAsia="Calibri" w:hAnsi="Calibri" w:cs="Calibri"/>
        </w:rPr>
      </w:pPr>
      <w:r w:rsidRPr="002A0271">
        <w:rPr>
          <w:rFonts w:ascii="Calibri" w:eastAsia="Calibri" w:hAnsi="Calibri" w:cs="Calibri"/>
        </w:rPr>
        <w:t>polių kontaktinių sistemų įjungimo nevienalaikiškumas (ms) – laiko tarpas nuo pirmo jungtuvo poliaus pagrindinių srovės kontūro kontaktų susilietimo iki paskutinio jungtuvo poliaus pagrindinių srovės kontūro kontaktų susilietimo</w:t>
      </w:r>
      <w:r>
        <w:rPr>
          <w:rFonts w:ascii="Calibri" w:eastAsia="Calibri" w:hAnsi="Calibri" w:cs="Calibri"/>
        </w:rPr>
        <w:t>.</w:t>
      </w:r>
    </w:p>
    <w:p w14:paraId="3F6731D4" w14:textId="77777777" w:rsidR="009A0407" w:rsidRDefault="009A0407" w:rsidP="004D1FE8">
      <w:pPr>
        <w:pStyle w:val="Sraopastraipa"/>
        <w:numPr>
          <w:ilvl w:val="4"/>
          <w:numId w:val="1"/>
        </w:numPr>
        <w:spacing w:before="60"/>
        <w:ind w:left="1276" w:hanging="709"/>
        <w:jc w:val="both"/>
        <w:rPr>
          <w:rFonts w:ascii="Calibri" w:eastAsia="Calibri" w:hAnsi="Calibri" w:cs="Calibri"/>
        </w:rPr>
      </w:pPr>
      <w:r w:rsidRPr="002A0271">
        <w:rPr>
          <w:rFonts w:ascii="Calibri" w:eastAsia="Calibri" w:hAnsi="Calibri" w:cs="Calibri"/>
        </w:rPr>
        <w:t>galios kontakto bendroji eiga (mm) – kontakto judėjimo atstumas nuo jungtuvo išjungtos iki įjungtos galutinės padėties. Parametras išmatuojamas atliekant jungtuvo įjungimo operaciją</w:t>
      </w:r>
      <w:r>
        <w:rPr>
          <w:rFonts w:ascii="Calibri" w:eastAsia="Calibri" w:hAnsi="Calibri" w:cs="Calibri"/>
        </w:rPr>
        <w:t>.</w:t>
      </w:r>
    </w:p>
    <w:p w14:paraId="74EF73A5" w14:textId="31BEC57C" w:rsidR="007F6359" w:rsidRDefault="009A0407" w:rsidP="004D1FE8">
      <w:pPr>
        <w:pStyle w:val="Sraopastraipa"/>
        <w:numPr>
          <w:ilvl w:val="4"/>
          <w:numId w:val="1"/>
        </w:numPr>
        <w:spacing w:before="60" w:after="120"/>
        <w:ind w:left="1276" w:hanging="709"/>
        <w:jc w:val="both"/>
        <w:rPr>
          <w:rFonts w:ascii="Calibri" w:eastAsia="Calibri" w:hAnsi="Calibri" w:cs="Calibri"/>
        </w:rPr>
      </w:pPr>
      <w:r w:rsidRPr="002A0271">
        <w:rPr>
          <w:rFonts w:ascii="Calibri" w:eastAsia="Calibri" w:hAnsi="Calibri" w:cs="Calibri"/>
        </w:rPr>
        <w:t>eiga susilietus galios kontaktams (įspaudimas) (mm) - kontakto judėjimo atstumas nuo jungtuvo įjungtos padėties iki srovės grandinės nutraukimo. Parametras išmatuojamas atliekant jungtuvo išjungimo operaciją</w:t>
      </w:r>
      <w:r>
        <w:rPr>
          <w:rFonts w:ascii="Calibri" w:eastAsia="Calibri" w:hAnsi="Calibri" w:cs="Calibri"/>
        </w:rPr>
        <w:t>.</w:t>
      </w:r>
    </w:p>
    <w:p w14:paraId="148E8F64" w14:textId="26C66255" w:rsidR="004D1FE8" w:rsidRDefault="004D1FE8" w:rsidP="009A0407">
      <w:r w:rsidRPr="009419E7">
        <w:rPr>
          <w:noProof/>
          <w:lang w:eastAsia="lt-LT"/>
        </w:rPr>
        <w:drawing>
          <wp:anchor distT="0" distB="0" distL="114300" distR="114300" simplePos="0" relativeHeight="251658243" behindDoc="1" locked="0" layoutInCell="1" allowOverlap="1" wp14:anchorId="6860BEE6" wp14:editId="23B7301F">
            <wp:simplePos x="0" y="0"/>
            <wp:positionH relativeFrom="column">
              <wp:posOffset>490855</wp:posOffset>
            </wp:positionH>
            <wp:positionV relativeFrom="paragraph">
              <wp:posOffset>39370</wp:posOffset>
            </wp:positionV>
            <wp:extent cx="3028950" cy="3720465"/>
            <wp:effectExtent l="0" t="0" r="0" b="0"/>
            <wp:wrapTight wrapText="bothSides">
              <wp:wrapPolygon edited="0">
                <wp:start x="0" y="0"/>
                <wp:lineTo x="0" y="21456"/>
                <wp:lineTo x="21464" y="21456"/>
                <wp:lineTo x="21464" y="0"/>
                <wp:lineTo x="0" y="0"/>
              </wp:wrapPolygon>
            </wp:wrapTight>
            <wp:docPr id="257" name="Paveikslėlis 199" descr="jungtuvo i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jungtuvo ij"/>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28950" cy="37204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lt-LT"/>
        </w:rPr>
        <mc:AlternateContent>
          <mc:Choice Requires="wps">
            <w:drawing>
              <wp:anchor distT="0" distB="0" distL="114300" distR="114300" simplePos="0" relativeHeight="251658241" behindDoc="0" locked="0" layoutInCell="1" allowOverlap="1" wp14:anchorId="69267F0E" wp14:editId="41BECBF4">
                <wp:simplePos x="0" y="0"/>
                <wp:positionH relativeFrom="column">
                  <wp:posOffset>3492500</wp:posOffset>
                </wp:positionH>
                <wp:positionV relativeFrom="paragraph">
                  <wp:posOffset>3810</wp:posOffset>
                </wp:positionV>
                <wp:extent cx="2506980" cy="4046220"/>
                <wp:effectExtent l="0" t="0" r="0" b="0"/>
                <wp:wrapNone/>
                <wp:docPr id="238"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6980" cy="4046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3B312B"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įjungtas;</w:t>
                            </w:r>
                          </w:p>
                          <w:p w14:paraId="15DA135E"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judėjimas;</w:t>
                            </w:r>
                          </w:p>
                          <w:p w14:paraId="6A25C15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išjungtas;</w:t>
                            </w:r>
                          </w:p>
                          <w:p w14:paraId="4576BEF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srovės tekėjimas grandinėje;</w:t>
                            </w:r>
                          </w:p>
                          <w:p w14:paraId="7788981D"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išjungimo laikas;</w:t>
                            </w:r>
                          </w:p>
                          <w:p w14:paraId="4E408BF1" w14:textId="77777777" w:rsidR="00C12CE3" w:rsidRPr="004D1FE8" w:rsidRDefault="00C12CE3" w:rsidP="00E20DC6">
                            <w:pPr>
                              <w:numPr>
                                <w:ilvl w:val="0"/>
                                <w:numId w:val="7"/>
                              </w:numPr>
                              <w:spacing w:before="20"/>
                              <w:ind w:left="714" w:hanging="357"/>
                              <w:jc w:val="left"/>
                              <w:rPr>
                                <w:bCs/>
                                <w:color w:val="000000"/>
                                <w:sz w:val="20"/>
                                <w:szCs w:val="20"/>
                              </w:rPr>
                            </w:pPr>
                            <w:r w:rsidRPr="004D1FE8">
                              <w:rPr>
                                <w:bCs/>
                                <w:color w:val="000000"/>
                                <w:sz w:val="20"/>
                                <w:szCs w:val="20"/>
                              </w:rPr>
                              <w:t>išjungimo laikas;</w:t>
                            </w:r>
                          </w:p>
                          <w:p w14:paraId="1D457CB0"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el. lanko degimo trukmė;</w:t>
                            </w:r>
                          </w:p>
                          <w:p w14:paraId="0DCD2124"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išjungimo komandos padavimo momentas;</w:t>
                            </w:r>
                          </w:p>
                          <w:p w14:paraId="117D143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atsiskyrimo momentas;</w:t>
                            </w:r>
                          </w:p>
                          <w:p w14:paraId="067CFC9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lanko, degusio tarp visų jungtuvo polių kontaktų, visiško užgesinimo momentas;</w:t>
                            </w:r>
                          </w:p>
                          <w:p w14:paraId="03F2DD5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įjungimo laikas;</w:t>
                            </w:r>
                          </w:p>
                          <w:p w14:paraId="1721F3BA"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įjungimo laikas;</w:t>
                            </w:r>
                          </w:p>
                          <w:p w14:paraId="0C8FE4FD" w14:textId="77777777" w:rsidR="00C12CE3" w:rsidRPr="004D1FE8" w:rsidRDefault="00C12CE3" w:rsidP="00E20DC6">
                            <w:pPr>
                              <w:numPr>
                                <w:ilvl w:val="0"/>
                                <w:numId w:val="7"/>
                              </w:numPr>
                              <w:spacing w:before="20"/>
                              <w:ind w:left="714" w:hanging="357"/>
                              <w:jc w:val="left"/>
                              <w:rPr>
                                <w:color w:val="000000"/>
                                <w:sz w:val="20"/>
                                <w:szCs w:val="20"/>
                              </w:rPr>
                            </w:pPr>
                            <w:r w:rsidRPr="004D1FE8">
                              <w:rPr>
                                <w:bCs/>
                                <w:sz w:val="20"/>
                                <w:szCs w:val="20"/>
                              </w:rPr>
                              <w:t>laikas nuo lanko užsidegimo iki visų polių kontaktų susijungimo</w:t>
                            </w:r>
                            <w:r w:rsidRPr="004D1FE8">
                              <w:rPr>
                                <w:color w:val="000000"/>
                                <w:sz w:val="20"/>
                                <w:szCs w:val="20"/>
                              </w:rPr>
                              <w:t>;</w:t>
                            </w:r>
                          </w:p>
                          <w:p w14:paraId="07507D27"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įjungimo komandos padavimo momentas;</w:t>
                            </w:r>
                          </w:p>
                          <w:p w14:paraId="35DE0055"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lanko užsidegimo momentas</w:t>
                            </w:r>
                            <w:r w:rsidRPr="004D1FE8">
                              <w:rPr>
                                <w:sz w:val="20"/>
                                <w:szCs w:val="20"/>
                              </w:rPr>
                              <w:t>;</w:t>
                            </w:r>
                          </w:p>
                          <w:p w14:paraId="20BF9B71"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visų polių kontaktų susijungimo momentas.</w:t>
                            </w:r>
                            <w:r w:rsidRPr="004D1FE8">
                              <w:rPr>
                                <w:sz w:val="20"/>
                                <w:szCs w:val="20"/>
                              </w:rP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9267F0E" id="Text Box 375" o:spid="_x0000_s1153" type="#_x0000_t202" style="position:absolute;left:0;text-align:left;margin-left:275pt;margin-top:.3pt;width:197.4pt;height:318.6pt;z-index:25165824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" stroked="f">
                <v:textbox style="mso-fit-shape-to-text:t">
                  <w:txbxContent>
                    <w:p w14:paraId="4C3B312B"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įjungtas;</w:t>
                      </w:r>
                    </w:p>
                    <w:p w14:paraId="15DA135E"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judėjimas;</w:t>
                      </w:r>
                    </w:p>
                    <w:p w14:paraId="6A25C15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jungtuvas išjungtas;</w:t>
                      </w:r>
                    </w:p>
                    <w:p w14:paraId="4576BEF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srovės tekėjimas grandinėje;</w:t>
                      </w:r>
                    </w:p>
                    <w:p w14:paraId="7788981D"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išjungimo laikas;</w:t>
                      </w:r>
                    </w:p>
                    <w:p w14:paraId="4E408BF1" w14:textId="77777777" w:rsidR="00C12CE3" w:rsidRPr="004D1FE8" w:rsidRDefault="00C12CE3" w:rsidP="00E20DC6">
                      <w:pPr>
                        <w:numPr>
                          <w:ilvl w:val="0"/>
                          <w:numId w:val="7"/>
                        </w:numPr>
                        <w:spacing w:before="20"/>
                        <w:ind w:left="714" w:hanging="357"/>
                        <w:jc w:val="left"/>
                        <w:rPr>
                          <w:bCs/>
                          <w:color w:val="000000"/>
                          <w:sz w:val="20"/>
                          <w:szCs w:val="20"/>
                        </w:rPr>
                      </w:pPr>
                      <w:r w:rsidRPr="004D1FE8">
                        <w:rPr>
                          <w:bCs/>
                          <w:color w:val="000000"/>
                          <w:sz w:val="20"/>
                          <w:szCs w:val="20"/>
                        </w:rPr>
                        <w:t>išjungimo laikas;</w:t>
                      </w:r>
                    </w:p>
                    <w:p w14:paraId="1D457CB0"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el. lanko degimo trukmė;</w:t>
                      </w:r>
                    </w:p>
                    <w:p w14:paraId="0DCD2124"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išjungimo komandos padavimo momentas;</w:t>
                      </w:r>
                    </w:p>
                    <w:p w14:paraId="117D1435"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kontaktų atsiskyrimo momentas;</w:t>
                      </w:r>
                    </w:p>
                    <w:p w14:paraId="067CFC9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lanko, degusio tarp visų jungtuvo polių kontaktų, visiško užgesinimo momentas;</w:t>
                      </w:r>
                    </w:p>
                    <w:p w14:paraId="03F2DD57" w14:textId="77777777" w:rsidR="00C12CE3" w:rsidRPr="004D1FE8" w:rsidRDefault="00C12CE3" w:rsidP="00E20DC6">
                      <w:pPr>
                        <w:numPr>
                          <w:ilvl w:val="0"/>
                          <w:numId w:val="7"/>
                        </w:numPr>
                        <w:spacing w:before="20"/>
                        <w:ind w:left="714" w:hanging="357"/>
                        <w:jc w:val="left"/>
                        <w:rPr>
                          <w:color w:val="000000"/>
                          <w:sz w:val="20"/>
                          <w:szCs w:val="20"/>
                        </w:rPr>
                      </w:pPr>
                      <w:r w:rsidRPr="004D1FE8">
                        <w:rPr>
                          <w:color w:val="000000"/>
                          <w:sz w:val="20"/>
                          <w:szCs w:val="20"/>
                        </w:rPr>
                        <w:t>įjungimo laikas;</w:t>
                      </w:r>
                    </w:p>
                    <w:p w14:paraId="1721F3BA" w14:textId="77777777" w:rsidR="00C12CE3" w:rsidRPr="004D1FE8" w:rsidRDefault="00C12CE3" w:rsidP="00E20DC6">
                      <w:pPr>
                        <w:numPr>
                          <w:ilvl w:val="0"/>
                          <w:numId w:val="7"/>
                        </w:numPr>
                        <w:spacing w:before="20"/>
                        <w:ind w:left="714" w:hanging="357"/>
                        <w:jc w:val="left"/>
                        <w:rPr>
                          <w:bCs/>
                          <w:sz w:val="20"/>
                          <w:szCs w:val="20"/>
                        </w:rPr>
                      </w:pPr>
                      <w:r w:rsidRPr="004D1FE8">
                        <w:rPr>
                          <w:bCs/>
                          <w:sz w:val="20"/>
                          <w:szCs w:val="20"/>
                        </w:rPr>
                        <w:t>savasis įjungimo laikas;</w:t>
                      </w:r>
                    </w:p>
                    <w:p w14:paraId="0C8FE4FD" w14:textId="77777777" w:rsidR="00C12CE3" w:rsidRPr="004D1FE8" w:rsidRDefault="00C12CE3" w:rsidP="00E20DC6">
                      <w:pPr>
                        <w:numPr>
                          <w:ilvl w:val="0"/>
                          <w:numId w:val="7"/>
                        </w:numPr>
                        <w:spacing w:before="20"/>
                        <w:ind w:left="714" w:hanging="357"/>
                        <w:jc w:val="left"/>
                        <w:rPr>
                          <w:color w:val="000000"/>
                          <w:sz w:val="20"/>
                          <w:szCs w:val="20"/>
                        </w:rPr>
                      </w:pPr>
                      <w:r w:rsidRPr="004D1FE8">
                        <w:rPr>
                          <w:bCs/>
                          <w:sz w:val="20"/>
                          <w:szCs w:val="20"/>
                        </w:rPr>
                        <w:t>laikas nuo lanko užsidegimo iki visų polių kontaktų susijungimo</w:t>
                      </w:r>
                      <w:r w:rsidRPr="004D1FE8">
                        <w:rPr>
                          <w:color w:val="000000"/>
                          <w:sz w:val="20"/>
                          <w:szCs w:val="20"/>
                        </w:rPr>
                        <w:t>;</w:t>
                      </w:r>
                    </w:p>
                    <w:p w14:paraId="07507D27" w14:textId="77777777" w:rsidR="00C12CE3" w:rsidRPr="004D1FE8" w:rsidRDefault="00C12CE3" w:rsidP="00E20DC6">
                      <w:pPr>
                        <w:numPr>
                          <w:ilvl w:val="0"/>
                          <w:numId w:val="7"/>
                        </w:numPr>
                        <w:spacing w:before="20"/>
                        <w:ind w:left="714" w:hanging="357"/>
                        <w:jc w:val="left"/>
                        <w:rPr>
                          <w:sz w:val="20"/>
                          <w:szCs w:val="20"/>
                        </w:rPr>
                      </w:pPr>
                      <w:r w:rsidRPr="004D1FE8">
                        <w:rPr>
                          <w:sz w:val="20"/>
                          <w:szCs w:val="20"/>
                        </w:rPr>
                        <w:t>įjungimo komandos padavimo momentas;</w:t>
                      </w:r>
                    </w:p>
                    <w:p w14:paraId="35DE0055"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lanko užsidegimo momentas</w:t>
                      </w:r>
                      <w:r w:rsidRPr="004D1FE8">
                        <w:rPr>
                          <w:sz w:val="20"/>
                          <w:szCs w:val="20"/>
                        </w:rPr>
                        <w:t>;</w:t>
                      </w:r>
                    </w:p>
                    <w:p w14:paraId="20BF9B71" w14:textId="77777777" w:rsidR="00C12CE3" w:rsidRPr="004D1FE8" w:rsidRDefault="00C12CE3" w:rsidP="00E20DC6">
                      <w:pPr>
                        <w:numPr>
                          <w:ilvl w:val="0"/>
                          <w:numId w:val="7"/>
                        </w:numPr>
                        <w:spacing w:before="20"/>
                        <w:ind w:left="714" w:hanging="357"/>
                        <w:jc w:val="left"/>
                        <w:rPr>
                          <w:sz w:val="20"/>
                          <w:szCs w:val="20"/>
                        </w:rPr>
                      </w:pPr>
                      <w:r w:rsidRPr="004D1FE8">
                        <w:rPr>
                          <w:bCs/>
                          <w:sz w:val="20"/>
                          <w:szCs w:val="20"/>
                        </w:rPr>
                        <w:t>visų polių kontaktų susijungimo momentas.</w:t>
                      </w:r>
                      <w:r w:rsidRPr="004D1FE8">
                        <w:rPr>
                          <w:sz w:val="20"/>
                          <w:szCs w:val="20"/>
                        </w:rPr>
                        <w:t xml:space="preserve"> </w:t>
                      </w:r>
                    </w:p>
                  </w:txbxContent>
                </v:textbox>
              </v:shape>
            </w:pict>
          </mc:Fallback>
        </mc:AlternateContent>
      </w:r>
    </w:p>
    <w:p w14:paraId="28953DE4" w14:textId="09DC29D6" w:rsidR="004D1FE8" w:rsidRDefault="004D1FE8" w:rsidP="009A0407"/>
    <w:p w14:paraId="039E6F95" w14:textId="76339A89" w:rsidR="004D1FE8" w:rsidRDefault="004D1FE8" w:rsidP="009A0407"/>
    <w:p w14:paraId="4A092BEF" w14:textId="75623734" w:rsidR="004D1FE8" w:rsidRDefault="004D1FE8" w:rsidP="009A0407"/>
    <w:p w14:paraId="496D0E11" w14:textId="77777777" w:rsidR="004D1FE8" w:rsidRDefault="004D1FE8" w:rsidP="009A0407"/>
    <w:p w14:paraId="121E5202" w14:textId="0328C271" w:rsidR="004D1FE8" w:rsidRDefault="004D1FE8" w:rsidP="009A0407"/>
    <w:p w14:paraId="294DE5BC" w14:textId="77777777" w:rsidR="004D1FE8" w:rsidRDefault="004D1FE8" w:rsidP="009A0407"/>
    <w:p w14:paraId="576DF58C" w14:textId="1F8D6330" w:rsidR="004D1FE8" w:rsidRDefault="004D1FE8" w:rsidP="009A0407"/>
    <w:p w14:paraId="1A2B852F" w14:textId="2259874D" w:rsidR="004D1FE8" w:rsidRDefault="004D1FE8" w:rsidP="009A0407"/>
    <w:p w14:paraId="4B1480E8" w14:textId="77777777" w:rsidR="004D1FE8" w:rsidRDefault="004D1FE8" w:rsidP="009A0407"/>
    <w:p w14:paraId="23F14B59" w14:textId="774722C7" w:rsidR="004D1FE8" w:rsidRDefault="004D1FE8" w:rsidP="009A0407"/>
    <w:p w14:paraId="24FD6586" w14:textId="77777777" w:rsidR="004D1FE8" w:rsidRDefault="004D1FE8" w:rsidP="009A0407"/>
    <w:p w14:paraId="52948720" w14:textId="4A63E116" w:rsidR="004D1FE8" w:rsidRDefault="004D1FE8" w:rsidP="009A0407"/>
    <w:p w14:paraId="48C13AB6" w14:textId="77777777" w:rsidR="004D1FE8" w:rsidRDefault="004D1FE8" w:rsidP="009A0407"/>
    <w:p w14:paraId="786EF220" w14:textId="77777777" w:rsidR="004D1FE8" w:rsidRDefault="004D1FE8" w:rsidP="009A0407"/>
    <w:p w14:paraId="185DB0DB" w14:textId="77777777" w:rsidR="004D1FE8" w:rsidRDefault="004D1FE8" w:rsidP="009A0407"/>
    <w:p w14:paraId="58E30B4B" w14:textId="0135BD53" w:rsidR="004D1FE8" w:rsidRDefault="004D1FE8" w:rsidP="009A0407"/>
    <w:p w14:paraId="27351DCB" w14:textId="77777777" w:rsidR="004D1FE8" w:rsidRDefault="004D1FE8" w:rsidP="009A0407"/>
    <w:p w14:paraId="037638DF" w14:textId="77777777" w:rsidR="004D1FE8" w:rsidRDefault="004D1FE8" w:rsidP="009A0407"/>
    <w:p w14:paraId="1CF3EEC3" w14:textId="4C61FF7F" w:rsidR="004D1FE8" w:rsidRDefault="004D1FE8" w:rsidP="009A0407"/>
    <w:p w14:paraId="313E0234" w14:textId="54D2E784" w:rsidR="004D1FE8" w:rsidRDefault="004D1FE8" w:rsidP="009A0407"/>
    <w:p w14:paraId="7470EF99" w14:textId="0025C283" w:rsidR="009A0407" w:rsidRPr="009419E7" w:rsidRDefault="009A0407" w:rsidP="009A0407"/>
    <w:p w14:paraId="71BAFA5E" w14:textId="77777777" w:rsidR="009A0407" w:rsidRPr="00D43AC8" w:rsidRDefault="009A0407" w:rsidP="009A0407">
      <w:pPr>
        <w:pStyle w:val="Pavpavadinimai"/>
        <w:ind w:left="0" w:firstLine="0"/>
      </w:pPr>
      <w:r>
        <w:t xml:space="preserve">pav. </w:t>
      </w:r>
      <w:r w:rsidRPr="00742141">
        <w:t>Jungtuvo išjungimo (a) ir įjungimo (b) operacijos</w:t>
      </w:r>
    </w:p>
    <w:p w14:paraId="511AA9F8" w14:textId="77C7C692" w:rsidR="009A0407" w:rsidRDefault="009A0407" w:rsidP="009A0407">
      <w:pPr>
        <w:pStyle w:val="Sraopastraipa"/>
        <w:spacing w:before="120"/>
        <w:ind w:left="1418"/>
        <w:jc w:val="both"/>
        <w:rPr>
          <w:rFonts w:ascii="Calibri" w:eastAsia="Calibri" w:hAnsi="Calibri" w:cs="Calibri"/>
        </w:rPr>
      </w:pPr>
    </w:p>
    <w:p w14:paraId="06F7632B" w14:textId="77777777" w:rsidR="009A0407" w:rsidRDefault="009A0407" w:rsidP="009D6F96">
      <w:pPr>
        <w:pStyle w:val="Sraopastraipa"/>
        <w:spacing w:before="120"/>
        <w:ind w:left="567"/>
      </w:pPr>
      <w:r w:rsidRPr="004F1475">
        <w:rPr>
          <w:noProof/>
        </w:rPr>
        <w:drawing>
          <wp:inline distT="0" distB="0" distL="0" distR="0" wp14:anchorId="26E628D3" wp14:editId="66B8FF97">
            <wp:extent cx="5169261" cy="2641600"/>
            <wp:effectExtent l="19050" t="0" r="0" b="0"/>
            <wp:docPr id="25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srcRect/>
                    <a:stretch>
                      <a:fillRect/>
                    </a:stretch>
                  </pic:blipFill>
                  <pic:spPr bwMode="auto">
                    <a:xfrm>
                      <a:off x="0" y="0"/>
                      <a:ext cx="5168189" cy="2641052"/>
                    </a:xfrm>
                    <a:prstGeom prst="rect">
                      <a:avLst/>
                    </a:prstGeom>
                    <a:noFill/>
                    <a:ln w="9525">
                      <a:noFill/>
                      <a:miter lim="800000"/>
                      <a:headEnd/>
                      <a:tailEnd/>
                    </a:ln>
                  </pic:spPr>
                </pic:pic>
              </a:graphicData>
            </a:graphic>
          </wp:inline>
        </w:drawing>
      </w:r>
    </w:p>
    <w:p w14:paraId="5BA41474" w14:textId="77777777" w:rsidR="009A0407" w:rsidRPr="00D43AC8" w:rsidRDefault="009A0407" w:rsidP="009D6F96">
      <w:pPr>
        <w:pStyle w:val="Pavpavadinimai"/>
        <w:ind w:left="851" w:hanging="284"/>
      </w:pPr>
      <w:r>
        <w:t xml:space="preserve">pav. </w:t>
      </w:r>
      <w:r w:rsidRPr="00742141">
        <w:t xml:space="preserve">Jungtuvo </w:t>
      </w:r>
      <w:r>
        <w:t xml:space="preserve">galios kontakto </w:t>
      </w:r>
      <w:r w:rsidRPr="00742141">
        <w:t>bendr</w:t>
      </w:r>
      <w:r>
        <w:t>oji</w:t>
      </w:r>
      <w:r w:rsidRPr="00742141">
        <w:t xml:space="preserve"> eig</w:t>
      </w:r>
      <w:r>
        <w:t>a ir e</w:t>
      </w:r>
      <w:r w:rsidRPr="00742141">
        <w:t>ig</w:t>
      </w:r>
      <w:r>
        <w:t>a</w:t>
      </w:r>
      <w:r w:rsidRPr="00742141">
        <w:t xml:space="preserve"> susilietus </w:t>
      </w:r>
      <w:r>
        <w:t xml:space="preserve">galios </w:t>
      </w:r>
      <w:r w:rsidRPr="00742141">
        <w:t xml:space="preserve">kontaktams </w:t>
      </w:r>
      <w:r w:rsidRPr="00937EEB">
        <w:t>(įspaudimas)</w:t>
      </w:r>
    </w:p>
    <w:p w14:paraId="40B189F2" w14:textId="77777777" w:rsidR="009A0407" w:rsidRPr="009D6F96" w:rsidRDefault="009A0407" w:rsidP="009A0407">
      <w:pPr>
        <w:pStyle w:val="Sraopastraipa"/>
        <w:spacing w:before="120"/>
        <w:ind w:left="1276"/>
        <w:jc w:val="both"/>
        <w:rPr>
          <w:rFonts w:ascii="Calibri" w:eastAsia="Calibri" w:hAnsi="Calibri" w:cs="Calibri"/>
          <w:sz w:val="16"/>
          <w:szCs w:val="16"/>
        </w:rPr>
      </w:pPr>
    </w:p>
    <w:p w14:paraId="3C277E9F" w14:textId="77777777" w:rsidR="009A0407" w:rsidRDefault="009A0407" w:rsidP="009A0407">
      <w:pPr>
        <w:pStyle w:val="Sraopastraipa"/>
        <w:numPr>
          <w:ilvl w:val="4"/>
          <w:numId w:val="1"/>
        </w:numPr>
        <w:spacing w:before="120"/>
        <w:ind w:left="1276" w:hanging="709"/>
        <w:jc w:val="both"/>
        <w:rPr>
          <w:rFonts w:ascii="Calibri" w:eastAsia="Calibri" w:hAnsi="Calibri" w:cs="Calibri"/>
        </w:rPr>
      </w:pPr>
      <w:r w:rsidRPr="002A0271">
        <w:rPr>
          <w:rFonts w:ascii="Calibri" w:eastAsia="Calibri" w:hAnsi="Calibri" w:cs="Calibri"/>
        </w:rPr>
        <w:t>išjungimo greitis (m/s) – pagrindinio srovės kontūro kontakto judėjimo greitis matuojamas laiko tarpe 10 ms po srovės grandinės nutraukimo atsiskyrus kontaktams</w:t>
      </w:r>
      <w:r>
        <w:rPr>
          <w:rFonts w:ascii="Calibri" w:eastAsia="Calibri" w:hAnsi="Calibri" w:cs="Calibri"/>
        </w:rPr>
        <w:t>, jeigu jungtuvo gamintojas nenurodo kitaip.</w:t>
      </w:r>
    </w:p>
    <w:p w14:paraId="52316B6F" w14:textId="77777777" w:rsidR="009A0407" w:rsidRDefault="009A0407" w:rsidP="009A0407">
      <w:pPr>
        <w:pStyle w:val="Sraopastraipa"/>
        <w:numPr>
          <w:ilvl w:val="4"/>
          <w:numId w:val="1"/>
        </w:numPr>
        <w:spacing w:before="120"/>
        <w:ind w:left="1276" w:hanging="709"/>
        <w:jc w:val="both"/>
        <w:rPr>
          <w:rFonts w:ascii="Calibri" w:eastAsia="Calibri" w:hAnsi="Calibri" w:cs="Calibri"/>
        </w:rPr>
      </w:pPr>
      <w:r w:rsidRPr="002A0271">
        <w:rPr>
          <w:rFonts w:ascii="Calibri" w:eastAsia="Calibri" w:hAnsi="Calibri" w:cs="Calibri"/>
        </w:rPr>
        <w:t>įjungimo greitis (m/s) – pagrindinio srovės kontūro kontakto judėjimo greitis matuojamas laiko tarpe 10 ms prieš kontaktų susilietimą</w:t>
      </w:r>
      <w:r>
        <w:rPr>
          <w:rFonts w:ascii="Calibri" w:eastAsia="Calibri" w:hAnsi="Calibri" w:cs="Calibri"/>
        </w:rPr>
        <w:t>, jeigu jungtuvo gamintojas nenurodo kitaip.</w:t>
      </w:r>
    </w:p>
    <w:p w14:paraId="4CF35AB7" w14:textId="77777777" w:rsidR="009A0407" w:rsidRDefault="009A0407" w:rsidP="009A0407">
      <w:pPr>
        <w:pStyle w:val="Sraopastraipa"/>
        <w:spacing w:before="120"/>
        <w:ind w:left="1276"/>
        <w:jc w:val="both"/>
        <w:rPr>
          <w:rFonts w:ascii="Calibri" w:eastAsia="Calibri" w:hAnsi="Calibri" w:cs="Calibri"/>
        </w:rPr>
      </w:pPr>
    </w:p>
    <w:p w14:paraId="2EEBECB5" w14:textId="77777777" w:rsidR="009A0407" w:rsidRDefault="009A0407" w:rsidP="009A0407">
      <w:pPr>
        <w:jc w:val="center"/>
      </w:pPr>
      <w:r>
        <w:rPr>
          <w:noProof/>
          <w:lang w:eastAsia="lt-LT"/>
        </w:rPr>
        <w:drawing>
          <wp:inline distT="0" distB="0" distL="0" distR="0" wp14:anchorId="623234FF" wp14:editId="1B4BA07D">
            <wp:extent cx="4998258" cy="2755590"/>
            <wp:effectExtent l="0" t="0" r="0" b="6985"/>
            <wp:docPr id="259"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cstate="print"/>
                    <a:srcRect/>
                    <a:stretch>
                      <a:fillRect/>
                    </a:stretch>
                  </pic:blipFill>
                  <pic:spPr bwMode="auto">
                    <a:xfrm>
                      <a:off x="0" y="0"/>
                      <a:ext cx="5007432" cy="2760648"/>
                    </a:xfrm>
                    <a:prstGeom prst="rect">
                      <a:avLst/>
                    </a:prstGeom>
                    <a:noFill/>
                    <a:ln w="9525">
                      <a:noFill/>
                      <a:miter lim="800000"/>
                      <a:headEnd/>
                      <a:tailEnd/>
                    </a:ln>
                  </pic:spPr>
                </pic:pic>
              </a:graphicData>
            </a:graphic>
          </wp:inline>
        </w:drawing>
      </w:r>
    </w:p>
    <w:p w14:paraId="2BE4A782" w14:textId="77777777" w:rsidR="009A0407" w:rsidRPr="00D43AC8" w:rsidRDefault="009A0407" w:rsidP="009A0407">
      <w:pPr>
        <w:pStyle w:val="Pavpavadinimai"/>
        <w:ind w:left="0" w:firstLine="0"/>
      </w:pPr>
      <w:r>
        <w:t xml:space="preserve">pav. </w:t>
      </w:r>
      <w:r w:rsidRPr="00742141">
        <w:t xml:space="preserve">Jungtuvo </w:t>
      </w:r>
      <w:r>
        <w:t xml:space="preserve">galios kontaktų judėjimo </w:t>
      </w:r>
      <w:r w:rsidRPr="00742141">
        <w:t xml:space="preserve">išjungimo </w:t>
      </w:r>
      <w:r>
        <w:t xml:space="preserve">ir įjungimo </w:t>
      </w:r>
      <w:r w:rsidRPr="00742141">
        <w:t>grei</w:t>
      </w:r>
      <w:r>
        <w:t>čiai</w:t>
      </w:r>
    </w:p>
    <w:p w14:paraId="7DFAF233" w14:textId="77777777" w:rsidR="009A0407" w:rsidRPr="009D6F96" w:rsidRDefault="009A0407" w:rsidP="009A0407">
      <w:pPr>
        <w:pStyle w:val="Sraopastraipa"/>
        <w:spacing w:before="120"/>
        <w:ind w:left="1276"/>
        <w:jc w:val="both"/>
        <w:rPr>
          <w:rFonts w:ascii="Calibri" w:eastAsia="Calibri" w:hAnsi="Calibri" w:cs="Calibri"/>
          <w:sz w:val="16"/>
          <w:szCs w:val="16"/>
        </w:rPr>
      </w:pPr>
    </w:p>
    <w:p w14:paraId="1F2A95C6" w14:textId="77777777" w:rsidR="002A0271" w:rsidRPr="009A0407" w:rsidRDefault="009A0407" w:rsidP="009A0407">
      <w:pPr>
        <w:pStyle w:val="Sraopastraipa"/>
        <w:numPr>
          <w:ilvl w:val="4"/>
          <w:numId w:val="1"/>
        </w:numPr>
        <w:spacing w:before="120"/>
        <w:ind w:left="1276" w:hanging="709"/>
        <w:jc w:val="both"/>
        <w:rPr>
          <w:rFonts w:ascii="Calibri" w:eastAsia="Calibri" w:hAnsi="Calibri" w:cs="Calibri"/>
        </w:rPr>
      </w:pPr>
      <w:r w:rsidRPr="002A0271">
        <w:rPr>
          <w:rFonts w:ascii="Calibri" w:eastAsia="Calibri" w:hAnsi="Calibri" w:cs="Calibri"/>
        </w:rPr>
        <w:t>poliaus įjungimo-išjungimo laikas (sujungtų kontaktų laikas)(ms) - laiko trukmė nuo momento kai susijungia jungtuvo polių kontaktai iki momento kai nutraukiama grandinė atliekant įjungimo-išjungimo operacijų seką. Patikrinimo tikslas yra nustatyti trumpojo jungimo grandinėje srovės poveikio laiką galios kontaktams</w:t>
      </w:r>
      <w:r>
        <w:rPr>
          <w:rFonts w:ascii="Calibri" w:eastAsia="Calibri" w:hAnsi="Calibri" w:cs="Calibri"/>
        </w:rPr>
        <w:t>.</w:t>
      </w:r>
    </w:p>
    <w:p w14:paraId="5C016E4A" w14:textId="77777777" w:rsidR="00A356EB" w:rsidRDefault="00A356EB" w:rsidP="002A0271">
      <w:pPr>
        <w:spacing w:before="120"/>
      </w:pPr>
    </w:p>
    <w:p w14:paraId="3DF0FA34" w14:textId="77777777" w:rsidR="00A356EB" w:rsidRDefault="006122F7" w:rsidP="006122F7">
      <w:pPr>
        <w:jc w:val="center"/>
      </w:pPr>
      <w:r w:rsidRPr="006122F7">
        <w:rPr>
          <w:noProof/>
          <w:lang w:eastAsia="lt-LT"/>
        </w:rPr>
        <w:drawing>
          <wp:inline distT="0" distB="0" distL="0" distR="0" wp14:anchorId="0872EBA2" wp14:editId="112E03A2">
            <wp:extent cx="4015132" cy="1763485"/>
            <wp:effectExtent l="0" t="0" r="4445" b="8255"/>
            <wp:docPr id="17" name="Paveikslėlis 615" descr="Ijungimo atjungimo laik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Ijungimo atjungimo laikas"/>
                    <pic:cNvPicPr>
                      <a:picLocks noChangeAspect="1" noChangeArrowheads="1"/>
                    </pic:cNvPicPr>
                  </pic:nvPicPr>
                  <pic:blipFill>
                    <a:blip r:embed="rId85" cstate="print"/>
                    <a:srcRect/>
                    <a:stretch>
                      <a:fillRect/>
                    </a:stretch>
                  </pic:blipFill>
                  <pic:spPr bwMode="auto">
                    <a:xfrm>
                      <a:off x="0" y="0"/>
                      <a:ext cx="4030506" cy="1770237"/>
                    </a:xfrm>
                    <a:prstGeom prst="rect">
                      <a:avLst/>
                    </a:prstGeom>
                    <a:noFill/>
                    <a:ln w="9525">
                      <a:noFill/>
                      <a:miter lim="800000"/>
                      <a:headEnd/>
                      <a:tailEnd/>
                    </a:ln>
                  </pic:spPr>
                </pic:pic>
              </a:graphicData>
            </a:graphic>
          </wp:inline>
        </w:drawing>
      </w:r>
    </w:p>
    <w:p w14:paraId="60BB7741" w14:textId="0610CD34" w:rsidR="006122F7" w:rsidRPr="00D43AC8" w:rsidRDefault="006122F7" w:rsidP="006122F7">
      <w:pPr>
        <w:pStyle w:val="Pavpavadinimai"/>
        <w:ind w:left="0" w:firstLine="0"/>
      </w:pPr>
      <w:r>
        <w:t xml:space="preserve">pav. Jungtuvo įjungimo-išjungimo operacijų sekos </w:t>
      </w:r>
      <w:r w:rsidRPr="006122F7">
        <w:t>(</w:t>
      </w:r>
      <w:r>
        <w:t>C-O</w:t>
      </w:r>
      <w:r w:rsidRPr="006122F7">
        <w:t xml:space="preserve">) </w:t>
      </w:r>
      <w:r>
        <w:t>grafinis atvaizdavimas, kur:</w:t>
      </w:r>
      <w:r w:rsidRPr="006122F7">
        <w:t xml:space="preserve"> </w:t>
      </w:r>
      <w:r w:rsidRPr="006122F7">
        <w:rPr>
          <w:sz w:val="20"/>
          <w:szCs w:val="20"/>
        </w:rPr>
        <w:t>1 - jungtuvas įjungtas; 2 - galios kontaktų judėjimas; 3</w:t>
      </w:r>
      <w:r w:rsidR="00890625">
        <w:rPr>
          <w:sz w:val="20"/>
          <w:szCs w:val="20"/>
        </w:rPr>
        <w:t xml:space="preserve"> </w:t>
      </w:r>
      <w:r w:rsidRPr="006122F7">
        <w:rPr>
          <w:sz w:val="20"/>
          <w:szCs w:val="20"/>
        </w:rPr>
        <w:t>- jungtuvas išjungtas; 4 - srovės tekėjimas grandinėje; 5</w:t>
      </w:r>
      <w:r w:rsidR="00890625">
        <w:rPr>
          <w:sz w:val="20"/>
          <w:szCs w:val="20"/>
        </w:rPr>
        <w:t xml:space="preserve"> </w:t>
      </w:r>
      <w:r w:rsidRPr="006122F7">
        <w:rPr>
          <w:sz w:val="20"/>
          <w:szCs w:val="20"/>
        </w:rPr>
        <w:t xml:space="preserve">- </w:t>
      </w:r>
      <w:r w:rsidRPr="006122F7">
        <w:rPr>
          <w:bCs/>
          <w:sz w:val="20"/>
          <w:szCs w:val="20"/>
        </w:rPr>
        <w:t>elektros lanko užsidegimas</w:t>
      </w:r>
      <w:r w:rsidRPr="006122F7">
        <w:rPr>
          <w:sz w:val="20"/>
          <w:szCs w:val="20"/>
        </w:rPr>
        <w:t>; 6 - poliaus kontaktų</w:t>
      </w:r>
      <w:r w:rsidRPr="006122F7">
        <w:rPr>
          <w:bCs/>
          <w:sz w:val="20"/>
          <w:szCs w:val="20"/>
        </w:rPr>
        <w:t xml:space="preserve"> susijungimas; 7 - </w:t>
      </w:r>
      <w:r w:rsidRPr="006122F7">
        <w:rPr>
          <w:sz w:val="20"/>
          <w:szCs w:val="20"/>
        </w:rPr>
        <w:t xml:space="preserve">poliaus kontaktų atsiskyrimas; 8 - </w:t>
      </w:r>
      <w:r w:rsidRPr="006122F7">
        <w:rPr>
          <w:color w:val="000000"/>
          <w:sz w:val="20"/>
          <w:szCs w:val="20"/>
        </w:rPr>
        <w:t xml:space="preserve">lankas, degęs tarp jungtuvo poliaus kontaktų, visiškai užgęsta; 9 - </w:t>
      </w:r>
      <w:r w:rsidRPr="006122F7">
        <w:rPr>
          <w:sz w:val="20"/>
          <w:szCs w:val="20"/>
        </w:rPr>
        <w:t>poliaus įjungimo-išjungimo laikas (sujungtų kontaktų laikas); 10 - srovės tekėjimo laikas atliekant įjungimo-atjungimo operaciją.</w:t>
      </w:r>
    </w:p>
    <w:p w14:paraId="12DAD4B4" w14:textId="77777777" w:rsidR="00E92F98" w:rsidRDefault="00E92F98" w:rsidP="00A356EB">
      <w:pPr>
        <w:rPr>
          <w:sz w:val="24"/>
          <w:szCs w:val="24"/>
        </w:rPr>
      </w:pPr>
    </w:p>
    <w:p w14:paraId="65CFD6AB" w14:textId="0733AFCA" w:rsidR="002A0271" w:rsidRPr="00AA1232" w:rsidRDefault="009A0407" w:rsidP="00AA1232">
      <w:pPr>
        <w:pStyle w:val="Antrat11"/>
        <w:tabs>
          <w:tab w:val="clear" w:pos="1134"/>
          <w:tab w:val="num" w:pos="567"/>
        </w:tabs>
        <w:spacing w:after="120"/>
        <w:ind w:left="567" w:hanging="567"/>
        <w:outlineLvl w:val="9"/>
      </w:pPr>
      <w:r w:rsidRPr="00AA1232">
        <w:t xml:space="preserve">Prieš įrenginio patikrinimą atliekama jungtuvo polių ir pavaros išorinė apžiūra. Alyvos kiekis bakuose/lanko gesinimo kamerose, azoto slėgis jungtuvo gaubtuose (VMT, MMO tipo jungtuvams, jeigu tai numato įrenginio eksploatavimo sąlygos), </w:t>
      </w:r>
      <w:r w:rsidR="008D4C7C">
        <w:t>izoli</w:t>
      </w:r>
      <w:r w:rsidR="00BD06AF">
        <w:t>acin</w:t>
      </w:r>
      <w:r w:rsidR="008D4C7C">
        <w:t>ių</w:t>
      </w:r>
      <w:r w:rsidRPr="00AA1232">
        <w:t xml:space="preserve"> dujų slėgis , azoto bei alyvos slėgis hidraulinėje pavaros sistemoje (</w:t>
      </w:r>
      <w:r w:rsidR="008D4C7C">
        <w:t xml:space="preserve">pvz., </w:t>
      </w:r>
      <w:r w:rsidRPr="00AA1232">
        <w:t xml:space="preserve">3AQ2EI tipo jungtuvams) turi būti </w:t>
      </w:r>
      <w:r w:rsidR="00BD06AF">
        <w:t>nominalaus</w:t>
      </w:r>
      <w:r w:rsidRPr="00AA1232">
        <w:t xml:space="preserve"> dydžio, pagal jungtuvo techniniame aprašyme pateiktas normas. Didelio alyvos tūrio jungtuvai gali būti tikrinam</w:t>
      </w:r>
      <w:r w:rsidR="00BD06AF">
        <w:t>i</w:t>
      </w:r>
      <w:r w:rsidRPr="00AA1232">
        <w:t xml:space="preserve"> ir be alyvos bakuose, bet matuojamų įjungimo ir išjungimo greičių norminiai dydžiai turi būti koreguojami pagal įrenginio techninių aprašymų nurodymus. Didelio alyvos tūrio jungtuvai visos trys jungtuvo fazės turi būti tikrinamos vienodomis sąlygomis – visi bakai pripildyti alyvos arba tušti (be alyvos). Orinių jungtuvų išorinė apžiūra prieš patikrinimą vykdoma pagal įrenginio gaminto techninės priežiūros dokumentacijos ir vietinės eksploatavimo instrukcijos reikalavimus.</w:t>
      </w:r>
    </w:p>
    <w:p w14:paraId="716B5E05" w14:textId="77777777" w:rsidR="009A0407" w:rsidRPr="00AA1232" w:rsidRDefault="009A0407" w:rsidP="00AA1232">
      <w:pPr>
        <w:pStyle w:val="Antrat11"/>
        <w:tabs>
          <w:tab w:val="clear" w:pos="1134"/>
          <w:tab w:val="num" w:pos="567"/>
        </w:tabs>
        <w:spacing w:after="120"/>
        <w:ind w:left="567" w:hanging="567"/>
        <w:outlineLvl w:val="9"/>
      </w:pPr>
      <w:r w:rsidRPr="00AA1232">
        <w:t>Jungtuvas įjungiamas ir išjungiamas valdant jį nuotolinių būdu nuo jungtuvų testavimo prietaiso.</w:t>
      </w:r>
    </w:p>
    <w:p w14:paraId="6D983BA0" w14:textId="77777777" w:rsidR="009A0407" w:rsidRPr="00AA1232" w:rsidRDefault="009A0407" w:rsidP="00AA1232">
      <w:pPr>
        <w:pStyle w:val="Antrat11"/>
        <w:tabs>
          <w:tab w:val="clear" w:pos="1134"/>
          <w:tab w:val="num" w:pos="567"/>
        </w:tabs>
        <w:spacing w:after="120"/>
        <w:ind w:left="567" w:hanging="567"/>
        <w:outlineLvl w:val="9"/>
      </w:pPr>
      <w:r w:rsidRPr="00AA1232">
        <w:t>Tikrinant jungtuvus su elektromagnetinėmis pavaromis turi būti išmatuojama įjungimo ritės (solenoido) įtampa ir srovė jungtuvo įjungimo metu. Prijungiant nuolatinės įtampos voltmetrą prie jungtuvo įjungimo ritės maitinimo grandinių nustatomas minimalios pamatuotos vertės fiksavimo režimas, o prijungiant prie šių grandinių nuolatinės srovės matavimo reples nustatomas maksimalios pamatuotos vertės fiksavimo režimas.</w:t>
      </w:r>
    </w:p>
    <w:p w14:paraId="04346A28" w14:textId="77777777" w:rsidR="009A0407" w:rsidRPr="00AA1232" w:rsidRDefault="009A0407" w:rsidP="00AA1232">
      <w:pPr>
        <w:pStyle w:val="Antrat11"/>
        <w:tabs>
          <w:tab w:val="clear" w:pos="1134"/>
          <w:tab w:val="num" w:pos="567"/>
        </w:tabs>
        <w:spacing w:after="120"/>
        <w:ind w:left="567" w:hanging="567"/>
        <w:outlineLvl w:val="9"/>
      </w:pPr>
      <w:r w:rsidRPr="00AA1232">
        <w:t>Jungtuvo įjungimo/išjungimo laikų</w:t>
      </w:r>
      <w:r w:rsidRPr="00794F17">
        <w:t xml:space="preserve"> išmatuotų reikšmių įvertinimas atliekamas pagal gamintojo techninio aprašymo nurodymus. </w:t>
      </w:r>
      <w:r w:rsidRPr="00AA1232">
        <w:t>Nustačius jungtuvo įjungimo/išjungimo laikų neatitikimą normai, papildomai tikrinami:</w:t>
      </w:r>
    </w:p>
    <w:p w14:paraId="69D92BEA" w14:textId="77777777" w:rsidR="009F3597" w:rsidRPr="00794F17" w:rsidRDefault="009F3597" w:rsidP="00AA1232">
      <w:pPr>
        <w:pStyle w:val="Sraopastraipa"/>
        <w:numPr>
          <w:ilvl w:val="5"/>
          <w:numId w:val="1"/>
        </w:numPr>
        <w:ind w:left="993" w:hanging="425"/>
        <w:jc w:val="both"/>
        <w:rPr>
          <w:rFonts w:ascii="Calibri" w:eastAsia="Calibri" w:hAnsi="Calibri" w:cs="Calibri"/>
        </w:rPr>
      </w:pPr>
      <w:r w:rsidRPr="00794F17">
        <w:rPr>
          <w:rFonts w:ascii="Calibri" w:eastAsia="Calibri" w:hAnsi="Calibri" w:cs="Calibri"/>
        </w:rPr>
        <w:t>pavaros valdymo elektromagnetus maitinimo įtampos (srovės) atitikimas vardiniams dydžiams pagal jungtuvo gamintojo techninio aprašymo reikalavimus. Jungtuvams su hidraulinėmis pavaromis patikrinami azoto slėgio dydis hidrauliniame akumuliatoriuje, o su pneumatine pavara - oro slėgis. Jungtuvo patikrinimo protokole turi būti pateikiama pavaros maitinimo įtampos/slėgio reikšmė. Didelio alyvos tūrio jungtuvų patikrinimo protokole nurodomi solenoido minimali įtampos ir maksimali srovės dydžiai užfiksuoti jungtuvo įjungimo momentu</w:t>
      </w:r>
      <w:r w:rsidRPr="00AA1232">
        <w:rPr>
          <w:rFonts w:ascii="Calibri" w:eastAsia="Calibri" w:hAnsi="Calibri" w:cs="Calibri"/>
        </w:rPr>
        <w:t>;</w:t>
      </w:r>
    </w:p>
    <w:p w14:paraId="4B76905D" w14:textId="57B91A6E" w:rsidR="009A0407" w:rsidRDefault="009F3597" w:rsidP="00AA1232">
      <w:pPr>
        <w:pStyle w:val="Sraopastraipa"/>
        <w:numPr>
          <w:ilvl w:val="5"/>
          <w:numId w:val="1"/>
        </w:numPr>
        <w:ind w:left="993" w:hanging="425"/>
        <w:jc w:val="both"/>
        <w:rPr>
          <w:rFonts w:ascii="Calibri" w:eastAsia="Calibri" w:hAnsi="Calibri" w:cs="Calibri"/>
        </w:rPr>
      </w:pPr>
      <w:r w:rsidRPr="00D2325E">
        <w:rPr>
          <w:rFonts w:ascii="Calibri" w:eastAsia="Calibri" w:hAnsi="Calibri" w:cs="Calibri"/>
        </w:rPr>
        <w:t>patikrin</w:t>
      </w:r>
      <w:r>
        <w:rPr>
          <w:rFonts w:ascii="Calibri" w:eastAsia="Calibri" w:hAnsi="Calibri" w:cs="Calibri"/>
        </w:rPr>
        <w:t>ami</w:t>
      </w:r>
      <w:r w:rsidRPr="00D2325E">
        <w:rPr>
          <w:rFonts w:ascii="Calibri" w:eastAsia="Calibri" w:hAnsi="Calibri" w:cs="Calibri"/>
        </w:rPr>
        <w:t xml:space="preserve"> jungtuvo pavaros </w:t>
      </w:r>
      <w:r w:rsidRPr="00E362D6">
        <w:rPr>
          <w:rFonts w:ascii="Calibri" w:eastAsia="Calibri" w:hAnsi="Calibri" w:cs="Calibri"/>
        </w:rPr>
        <w:t>energijos šaltinio (spyruoklių, solenoido)</w:t>
      </w:r>
      <w:r>
        <w:rPr>
          <w:rFonts w:ascii="Calibri" w:eastAsia="Calibri" w:hAnsi="Calibri" w:cs="Calibri"/>
        </w:rPr>
        <w:t xml:space="preserve"> </w:t>
      </w:r>
      <w:r w:rsidRPr="00E362D6">
        <w:rPr>
          <w:rFonts w:ascii="Calibri" w:eastAsia="Calibri" w:hAnsi="Calibri" w:cs="Calibri"/>
        </w:rPr>
        <w:t>mechanizmų nusidėvėjimas</w:t>
      </w:r>
      <w:r>
        <w:rPr>
          <w:rFonts w:ascii="Calibri" w:eastAsia="Calibri" w:hAnsi="Calibri" w:cs="Calibri"/>
        </w:rPr>
        <w:t>,</w:t>
      </w:r>
      <w:r w:rsidRPr="00D2325E">
        <w:rPr>
          <w:rFonts w:ascii="Calibri" w:eastAsia="Calibri" w:hAnsi="Calibri" w:cs="Calibri"/>
        </w:rPr>
        <w:t xml:space="preserve"> reguliuojami tarpeliai ir užkabinimo dydžiai, valdymo elektromagnetų </w:t>
      </w:r>
      <w:r w:rsidRPr="00D2325E">
        <w:rPr>
          <w:rFonts w:ascii="Calibri" w:eastAsia="Calibri" w:hAnsi="Calibri" w:cs="Calibri"/>
        </w:rPr>
        <w:lastRenderedPageBreak/>
        <w:t>šerdžių kotų būklė ir veikimas</w:t>
      </w:r>
      <w:r>
        <w:rPr>
          <w:rFonts w:ascii="Calibri" w:eastAsia="Calibri" w:hAnsi="Calibri" w:cs="Calibri"/>
        </w:rPr>
        <w:t xml:space="preserve">, </w:t>
      </w:r>
      <w:r w:rsidRPr="00D2325E">
        <w:rPr>
          <w:rFonts w:ascii="Calibri" w:eastAsia="Calibri" w:hAnsi="Calibri" w:cs="Calibri"/>
        </w:rPr>
        <w:t>elektromagnetų</w:t>
      </w:r>
      <w:r>
        <w:rPr>
          <w:rFonts w:ascii="Calibri" w:eastAsia="Calibri" w:hAnsi="Calibri" w:cs="Calibri"/>
        </w:rPr>
        <w:t xml:space="preserve"> apvijų varžos</w:t>
      </w:r>
      <w:r w:rsidRPr="00D2325E">
        <w:rPr>
          <w:rFonts w:ascii="Calibri" w:eastAsia="Calibri" w:hAnsi="Calibri" w:cs="Calibri"/>
        </w:rPr>
        <w:t xml:space="preserve">. </w:t>
      </w:r>
      <w:r>
        <w:rPr>
          <w:rFonts w:ascii="Calibri" w:eastAsia="Calibri" w:hAnsi="Calibri" w:cs="Calibri"/>
        </w:rPr>
        <w:t>Nusidėvėjimo lygis, r</w:t>
      </w:r>
      <w:r w:rsidRPr="00D2325E">
        <w:rPr>
          <w:rFonts w:ascii="Calibri" w:eastAsia="Calibri" w:hAnsi="Calibri" w:cs="Calibri"/>
        </w:rPr>
        <w:t>eguliuojamų tarpelių dydžiai, trinties vietų sutepimo kokybė</w:t>
      </w:r>
      <w:r>
        <w:rPr>
          <w:rFonts w:ascii="Calibri" w:eastAsia="Calibri" w:hAnsi="Calibri" w:cs="Calibri"/>
        </w:rPr>
        <w:t>, elektromagnetų apvijų</w:t>
      </w:r>
      <w:r w:rsidRPr="00D2325E">
        <w:rPr>
          <w:rFonts w:ascii="Calibri" w:eastAsia="Calibri" w:hAnsi="Calibri" w:cs="Calibri"/>
        </w:rPr>
        <w:t xml:space="preserve"> </w:t>
      </w:r>
      <w:r>
        <w:rPr>
          <w:rFonts w:ascii="Calibri" w:eastAsia="Calibri" w:hAnsi="Calibri" w:cs="Calibri"/>
        </w:rPr>
        <w:t>ominės varžos turi</w:t>
      </w:r>
      <w:r w:rsidRPr="00D2325E">
        <w:rPr>
          <w:rFonts w:ascii="Calibri" w:eastAsia="Calibri" w:hAnsi="Calibri" w:cs="Calibri"/>
        </w:rPr>
        <w:t xml:space="preserve"> </w:t>
      </w:r>
      <w:r>
        <w:rPr>
          <w:rFonts w:ascii="Calibri" w:eastAsia="Calibri" w:hAnsi="Calibri" w:cs="Calibri"/>
        </w:rPr>
        <w:t xml:space="preserve">atitikti </w:t>
      </w:r>
      <w:r w:rsidRPr="00D2325E">
        <w:rPr>
          <w:rFonts w:ascii="Calibri" w:eastAsia="Calibri" w:hAnsi="Calibri" w:cs="Calibri"/>
        </w:rPr>
        <w:t>jungtuvo pavaros technin</w:t>
      </w:r>
      <w:r>
        <w:rPr>
          <w:rFonts w:ascii="Calibri" w:eastAsia="Calibri" w:hAnsi="Calibri" w:cs="Calibri"/>
        </w:rPr>
        <w:t>io</w:t>
      </w:r>
      <w:r w:rsidRPr="00D2325E">
        <w:rPr>
          <w:rFonts w:ascii="Calibri" w:eastAsia="Calibri" w:hAnsi="Calibri" w:cs="Calibri"/>
        </w:rPr>
        <w:t xml:space="preserve"> aprašym</w:t>
      </w:r>
      <w:r>
        <w:rPr>
          <w:rFonts w:ascii="Calibri" w:eastAsia="Calibri" w:hAnsi="Calibri" w:cs="Calibri"/>
        </w:rPr>
        <w:t>o reikalavimus</w:t>
      </w:r>
      <w:r w:rsidRPr="00D2325E">
        <w:rPr>
          <w:rFonts w:ascii="Calibri" w:eastAsia="Calibri" w:hAnsi="Calibri" w:cs="Calibri"/>
        </w:rPr>
        <w:t xml:space="preserve">. </w:t>
      </w:r>
      <w:r>
        <w:rPr>
          <w:rFonts w:ascii="Calibri" w:eastAsia="Calibri" w:hAnsi="Calibri" w:cs="Calibri"/>
        </w:rPr>
        <w:t>Patikrinimų rezultatai fiksuojami patikrinimo protokole.</w:t>
      </w:r>
    </w:p>
    <w:p w14:paraId="1E8D3041" w14:textId="4506726A" w:rsidR="009A0407" w:rsidRPr="00AA1232" w:rsidRDefault="00B214E5" w:rsidP="00AA1232">
      <w:pPr>
        <w:pStyle w:val="Antrat11"/>
        <w:tabs>
          <w:tab w:val="clear" w:pos="1134"/>
          <w:tab w:val="num" w:pos="567"/>
        </w:tabs>
        <w:spacing w:after="120"/>
        <w:ind w:left="567" w:hanging="567"/>
        <w:outlineLvl w:val="9"/>
      </w:pPr>
      <w:r w:rsidRPr="00AA1232">
        <w:t>G</w:t>
      </w:r>
      <w:r w:rsidR="009F3597" w:rsidRPr="00AA1232">
        <w:t>alios kontaktų bendros eigos ir eigos kontaktams susilietus (įspaudimo) patikrinimai turi būti atliekami gamintojo nurodytais būdais arba netiesioginiu būdu nustatant jungtuvo galios kontaktų mechanizmų judėjimo dydžius pagal specialių daviklių parodymus. Galios kontaktų eigos patikrinimui naudojant daviklius turi būti nustatytas (žinomas) matuojamo rotacinio judesio atitiktis (perskaičiavimo koeficientas) linijiniam kontaktų judėjimo dydžiui. Jeigu tokių duomenų nėra, būtinas tiesioginis galios kontakto judėjimo dydžio nustatymas jungtuvo kamerų ardymo met</w:t>
      </w:r>
      <w:r w:rsidR="00332345" w:rsidRPr="00AA1232">
        <w:t>u</w:t>
      </w:r>
      <w:r w:rsidR="009F3597" w:rsidRPr="00AA1232">
        <w:t xml:space="preserve">. Bendros kontaktų eigos dydis matuojamas atliekant jungtuvo įjungimo operaciją, įspaudimas - išjungimo operaciją. Matavimai atliekami prijungiant linijinio judesio matavimo keitiklius prie kiekvieno jungtuvo poliaus </w:t>
      </w:r>
      <w:r w:rsidR="00243958" w:rsidRPr="00AA1232">
        <w:t>(jeigu jungtuvo konstrukcijos išpildymas tai leidžia padaryti)</w:t>
      </w:r>
      <w:r w:rsidR="009F3597" w:rsidRPr="00AA1232">
        <w:t>.</w:t>
      </w:r>
    </w:p>
    <w:p w14:paraId="2980F9BE" w14:textId="60691EAE" w:rsidR="009F3597" w:rsidRPr="00AA1232" w:rsidRDefault="009F3597" w:rsidP="00AA1232">
      <w:pPr>
        <w:pStyle w:val="Antrat11"/>
        <w:tabs>
          <w:tab w:val="clear" w:pos="1134"/>
          <w:tab w:val="num" w:pos="567"/>
        </w:tabs>
        <w:spacing w:after="120"/>
        <w:ind w:left="567" w:hanging="567"/>
        <w:outlineLvl w:val="9"/>
      </w:pPr>
      <w:r w:rsidRPr="00AA1232">
        <w:t>Nesant galimybei prisijungti prie atskirų kamerų judamųjų dalių jungtuvams matuojama tik poliaus bendros abiem lanko gesinimo kameros traukės eiga. Atliekant šios charakteristikos patikrinimus įvertin</w:t>
      </w:r>
      <w:r w:rsidR="0037128B">
        <w:t>amas</w:t>
      </w:r>
      <w:r w:rsidRPr="00AA1232">
        <w:t xml:space="preserve"> poliaus mechanizmo sureguliavimo atitikim</w:t>
      </w:r>
      <w:r w:rsidR="0037128B">
        <w:t>as</w:t>
      </w:r>
      <w:r w:rsidRPr="00AA1232">
        <w:t xml:space="preserve"> norminiams dydžiams. </w:t>
      </w:r>
    </w:p>
    <w:p w14:paraId="53F9B67A" w14:textId="77777777" w:rsidR="009F3597" w:rsidRPr="00AA1232" w:rsidRDefault="009F3597" w:rsidP="00AA1232">
      <w:pPr>
        <w:pStyle w:val="Antrat11"/>
        <w:tabs>
          <w:tab w:val="clear" w:pos="1134"/>
          <w:tab w:val="num" w:pos="567"/>
        </w:tabs>
        <w:spacing w:after="120"/>
        <w:ind w:left="567" w:hanging="567"/>
        <w:outlineLvl w:val="9"/>
      </w:pPr>
      <w:r w:rsidRPr="0046300A">
        <w:t>Mažo alyvos tūrio jungtuvams</w:t>
      </w:r>
      <w:r w:rsidRPr="00AA1232">
        <w:t xml:space="preserve"> gamintojai numato kontaktų eigos patikrinimą tik išardant jungtuvo polius, taikant kitus patikrinimo būdus nustatyti kontaktų eigos dydžiai nėra tikslus ir gali būti naudojami tik palyginimui skirtingu laiku atliktus matavimo rezultatus, jeigu jie buvo vykdomi analogišku būdu.</w:t>
      </w:r>
    </w:p>
    <w:p w14:paraId="2DDA58F6" w14:textId="5C7BA915" w:rsidR="009F3597" w:rsidRPr="00AA1232" w:rsidRDefault="009F3597" w:rsidP="00AA1232">
      <w:pPr>
        <w:pStyle w:val="Antrat11"/>
        <w:tabs>
          <w:tab w:val="clear" w:pos="1134"/>
          <w:tab w:val="num" w:pos="567"/>
        </w:tabs>
        <w:spacing w:after="120"/>
        <w:ind w:left="567" w:hanging="567"/>
        <w:outlineLvl w:val="9"/>
      </w:pPr>
      <w:r w:rsidRPr="00AA1232">
        <w:t>Jungtuvo polių įjungimo/išjungimo nevienalaikiškumo</w:t>
      </w:r>
      <w:r w:rsidRPr="00794F17">
        <w:t xml:space="preserve"> išmatuotų reikšmių įvertinimas atliekamas pagal gamintojo techninio aprašymo nurodymus. </w:t>
      </w:r>
      <w:r w:rsidRPr="00AA1232">
        <w:t>Jeigu jungtuvo gamintojas nepateikia polių kontaktų įjungimo/išjungimo nevienalaikiškumo normų, šis rodiklis neturi viršyti 10 ms.</w:t>
      </w:r>
    </w:p>
    <w:p w14:paraId="2C93ABC3" w14:textId="77777777" w:rsidR="009F3597" w:rsidRPr="00AA1232" w:rsidRDefault="009F3597" w:rsidP="00AA1232">
      <w:pPr>
        <w:pStyle w:val="Antrat11"/>
        <w:tabs>
          <w:tab w:val="clear" w:pos="1134"/>
          <w:tab w:val="num" w:pos="567"/>
        </w:tabs>
        <w:spacing w:after="120"/>
        <w:ind w:left="567" w:hanging="567"/>
        <w:outlineLvl w:val="9"/>
      </w:pPr>
      <w:r w:rsidRPr="00AA1232">
        <w:t>Didelio alyvos tūrio jungtuvams kontaktų įjungimo/išjungimo nevienalaikiškumas tikrinamas dviejuose vietose: 1) kontaktų susilietimo/atsiskyrimo momentu lanko gesinimo kameroje; 2) traversos kontaktų susilietimo/atsiskyrimo su apatiniais lanko gesinimo kameros kontaktais (lėkštutėmis).</w:t>
      </w:r>
    </w:p>
    <w:p w14:paraId="38311BE0" w14:textId="77777777" w:rsidR="009F3597" w:rsidRDefault="009F3597" w:rsidP="009F3597">
      <w:pPr>
        <w:jc w:val="center"/>
      </w:pPr>
      <w:r>
        <w:rPr>
          <w:noProof/>
          <w:lang w:eastAsia="lt-LT"/>
        </w:rPr>
        <w:drawing>
          <wp:inline distT="0" distB="0" distL="0" distR="0" wp14:anchorId="41D6CEC7" wp14:editId="09F330EB">
            <wp:extent cx="2752725" cy="2061845"/>
            <wp:effectExtent l="0" t="0" r="9525" b="0"/>
            <wp:docPr id="260"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srcRect/>
                    <a:stretch>
                      <a:fillRect/>
                    </a:stretch>
                  </pic:blipFill>
                  <pic:spPr bwMode="auto">
                    <a:xfrm>
                      <a:off x="0" y="0"/>
                      <a:ext cx="2762952" cy="2069505"/>
                    </a:xfrm>
                    <a:prstGeom prst="rect">
                      <a:avLst/>
                    </a:prstGeom>
                    <a:noFill/>
                    <a:ln w="9525">
                      <a:noFill/>
                      <a:miter lim="800000"/>
                      <a:headEnd/>
                      <a:tailEnd/>
                    </a:ln>
                  </pic:spPr>
                </pic:pic>
              </a:graphicData>
            </a:graphic>
          </wp:inline>
        </w:drawing>
      </w:r>
      <w:r w:rsidRPr="0086234A">
        <w:rPr>
          <w:rFonts w:ascii="Times New Roman" w:hAnsi="Times New Roman" w:cs="Times New Roman"/>
          <w:sz w:val="24"/>
          <w:szCs w:val="24"/>
        </w:rPr>
        <w:t xml:space="preserve">  </w:t>
      </w:r>
    </w:p>
    <w:p w14:paraId="4F073784" w14:textId="77777777" w:rsidR="009F3597" w:rsidRPr="00D43AC8" w:rsidRDefault="009F3597" w:rsidP="009F3597">
      <w:pPr>
        <w:pStyle w:val="Pavpavadinimai"/>
        <w:ind w:left="0" w:firstLine="0"/>
      </w:pPr>
      <w:r>
        <w:t>pav. Didelio alyvos tūrio jungtuvo įjungimo nevienalaikiškumo tikrinamas, kur:</w:t>
      </w:r>
      <w:r w:rsidRPr="006122F7">
        <w:t xml:space="preserve"> </w:t>
      </w:r>
      <w:r w:rsidRPr="006122F7">
        <w:rPr>
          <w:sz w:val="20"/>
          <w:szCs w:val="20"/>
        </w:rPr>
        <w:t xml:space="preserve">1 - </w:t>
      </w:r>
      <w:r w:rsidRPr="00730BBF">
        <w:rPr>
          <w:sz w:val="20"/>
          <w:szCs w:val="20"/>
        </w:rPr>
        <w:t>polių kontaktinių sistemų įjungimo nevienalaikiškumas</w:t>
      </w:r>
      <w:r w:rsidRPr="006122F7">
        <w:rPr>
          <w:sz w:val="20"/>
          <w:szCs w:val="20"/>
        </w:rPr>
        <w:t xml:space="preserve">; 2 - </w:t>
      </w:r>
      <w:r w:rsidRPr="00730BBF">
        <w:rPr>
          <w:sz w:val="20"/>
          <w:szCs w:val="20"/>
        </w:rPr>
        <w:t xml:space="preserve">polių kameras šuntuojančių </w:t>
      </w:r>
      <w:r>
        <w:rPr>
          <w:sz w:val="20"/>
          <w:szCs w:val="20"/>
        </w:rPr>
        <w:t>varžų</w:t>
      </w:r>
      <w:r w:rsidRPr="00730BBF">
        <w:rPr>
          <w:sz w:val="20"/>
          <w:szCs w:val="20"/>
        </w:rPr>
        <w:t xml:space="preserve"> įjungimo nevienalaikiškumas</w:t>
      </w:r>
      <w:r w:rsidRPr="006122F7">
        <w:rPr>
          <w:sz w:val="20"/>
          <w:szCs w:val="20"/>
        </w:rPr>
        <w:t>.</w:t>
      </w:r>
    </w:p>
    <w:p w14:paraId="62E9A64E" w14:textId="61D5D68A" w:rsidR="009F3597" w:rsidRPr="00AA1232" w:rsidRDefault="00E24DCF" w:rsidP="00AA1232">
      <w:pPr>
        <w:pStyle w:val="Antrat11"/>
        <w:tabs>
          <w:tab w:val="clear" w:pos="1134"/>
          <w:tab w:val="num" w:pos="567"/>
        </w:tabs>
        <w:spacing w:after="120"/>
        <w:ind w:left="567" w:hanging="567"/>
        <w:outlineLvl w:val="9"/>
      </w:pPr>
      <w:r>
        <w:t>M</w:t>
      </w:r>
      <w:r w:rsidR="009F3597" w:rsidRPr="00AA1232">
        <w:t xml:space="preserve">ažo alyvos tūrio ir dujiniams jungtuvams, kai poliuje įrengtos dvi lanko gesinimo kameros, nustatomas įjungimo ir išjungimo nevienalaikiškumas tarp atskirų poliaus lanko gesinimo </w:t>
      </w:r>
      <w:r w:rsidR="009F3597" w:rsidRPr="00AA1232">
        <w:lastRenderedPageBreak/>
        <w:t>kamerų. Šio tipo jungtuvų polių kamerų numeracija parenkama sąlyginai: 1 kamera - iš dešinės, žiūrint nuo pavaros pusės (</w:t>
      </w:r>
      <w:r>
        <w:t xml:space="preserve">pvz., </w:t>
      </w:r>
      <w:r w:rsidR="009F3597" w:rsidRPr="00AA1232">
        <w:t>MMO tipo jungtuvai) arba, esant pavaros tvirtinimui poliaus šone, 1 kamera - pavaros tvirtinimo pusėje.</w:t>
      </w:r>
    </w:p>
    <w:p w14:paraId="389DF8FF" w14:textId="77777777" w:rsidR="009F3597" w:rsidRDefault="009F3597" w:rsidP="009F3597">
      <w:pPr>
        <w:ind w:firstLine="567"/>
        <w:jc w:val="center"/>
      </w:pPr>
      <w:r>
        <w:rPr>
          <w:noProof/>
          <w:lang w:eastAsia="lt-LT"/>
        </w:rPr>
        <w:drawing>
          <wp:inline distT="0" distB="0" distL="0" distR="0" wp14:anchorId="4687FEAA" wp14:editId="6A419E17">
            <wp:extent cx="5544000" cy="1848421"/>
            <wp:effectExtent l="19050" t="0" r="0" b="0"/>
            <wp:docPr id="261"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srcRect/>
                    <a:stretch>
                      <a:fillRect/>
                    </a:stretch>
                  </pic:blipFill>
                  <pic:spPr bwMode="auto">
                    <a:xfrm>
                      <a:off x="0" y="0"/>
                      <a:ext cx="5544000" cy="1848421"/>
                    </a:xfrm>
                    <a:prstGeom prst="rect">
                      <a:avLst/>
                    </a:prstGeom>
                    <a:noFill/>
                    <a:ln w="9525">
                      <a:noFill/>
                      <a:miter lim="800000"/>
                      <a:headEnd/>
                      <a:tailEnd/>
                    </a:ln>
                  </pic:spPr>
                </pic:pic>
              </a:graphicData>
            </a:graphic>
          </wp:inline>
        </w:drawing>
      </w:r>
    </w:p>
    <w:p w14:paraId="1F660F61" w14:textId="77777777" w:rsidR="009F3597" w:rsidRPr="00D43AC8" w:rsidRDefault="009F3597" w:rsidP="009F3597">
      <w:pPr>
        <w:pStyle w:val="Pavpavadinimai"/>
        <w:tabs>
          <w:tab w:val="clear" w:pos="284"/>
          <w:tab w:val="left" w:pos="851"/>
        </w:tabs>
        <w:ind w:left="851" w:hanging="284"/>
      </w:pPr>
      <w:r>
        <w:t>pav. Mažo alyvos tūrio jungtuvo</w:t>
      </w:r>
      <w:r w:rsidRPr="00974AE5">
        <w:t>, kai poliuje įrengtos dvi lanko gesinimo kameros,</w:t>
      </w:r>
      <w:r>
        <w:t xml:space="preserve"> išjungimo nevienalaikiškumo patikrinimas</w:t>
      </w:r>
      <w:r w:rsidRPr="00974AE5">
        <w:t>.</w:t>
      </w:r>
    </w:p>
    <w:p w14:paraId="2968AD51" w14:textId="3CD96214" w:rsidR="009F3597" w:rsidRPr="00AA1232" w:rsidRDefault="00E24DCF" w:rsidP="00AA1232">
      <w:pPr>
        <w:pStyle w:val="Antrat11"/>
        <w:tabs>
          <w:tab w:val="clear" w:pos="1134"/>
          <w:tab w:val="num" w:pos="567"/>
        </w:tabs>
        <w:spacing w:after="120"/>
        <w:ind w:left="567" w:hanging="567"/>
        <w:outlineLvl w:val="9"/>
      </w:pPr>
      <w:r>
        <w:t>J</w:t>
      </w:r>
      <w:r w:rsidR="009F3597" w:rsidRPr="00AA1232">
        <w:t xml:space="preserve">ungtuvuose </w:t>
      </w:r>
      <w:r>
        <w:t xml:space="preserve">kur </w:t>
      </w:r>
      <w:r w:rsidR="009F3597" w:rsidRPr="00AA1232">
        <w:t>lanko gesinimo kamerose naudojami galios kontaktai su antgaliais iš grafito</w:t>
      </w:r>
      <w:r>
        <w:t xml:space="preserve"> (pvz., </w:t>
      </w:r>
      <w:r w:rsidRPr="00AA1232">
        <w:t>3AQ2EI tipo</w:t>
      </w:r>
      <w:r>
        <w:t>)</w:t>
      </w:r>
      <w:r w:rsidR="009F3597" w:rsidRPr="00AA1232">
        <w:t>. Naudojant įprastą matavimo būdą, kai prie jungtuvo grandinės prijungiama mažo dydžio matavimo įtampa (apie 10 V), galios kontaktų iš skirtingų medžiagų (grafitas-metalas) pereinamosios varžos reikšmė gali iškraipyti polių ir atskirų kamerų įjungimo/išjungimo nevienalaikiškumo, bei įjungimo/išjungimo suveikimo laikų</w:t>
      </w:r>
      <w:r w:rsidR="009F3597" w:rsidRPr="00794F17">
        <w:t xml:space="preserve"> </w:t>
      </w:r>
      <w:r w:rsidR="009F3597" w:rsidRPr="00AA1232">
        <w:t>matavimo rezultat</w:t>
      </w:r>
      <w:r w:rsidR="008D7477">
        <w:t>u</w:t>
      </w:r>
      <w:r w:rsidR="009F3597" w:rsidRPr="00AA1232">
        <w:t xml:space="preserve">s. Netikslumas atsiranda dėl nepakankamo matavimo įtampos ir srovės dydžio. Tokiems atvejams išvengi jungtuvų suveikimo laikų charakteristikų matavimas turi būti naudojama 10 A matavimo srovę. Matavimo įrangos matavimo laidų prijungimo būdas parodytas </w:t>
      </w:r>
      <w:r w:rsidRPr="00E24DCF">
        <w:t>žemiau pateiktame</w:t>
      </w:r>
      <w:r w:rsidR="0090189F" w:rsidRPr="00AA1232">
        <w:t xml:space="preserve"> </w:t>
      </w:r>
      <w:r w:rsidR="009F3597" w:rsidRPr="00AA1232">
        <w:t>paveiksl</w:t>
      </w:r>
      <w:r>
        <w:t>ėlyj</w:t>
      </w:r>
      <w:r w:rsidR="009F3597" w:rsidRPr="00AA1232">
        <w:t>e.</w:t>
      </w:r>
    </w:p>
    <w:p w14:paraId="2FCDD54B" w14:textId="77777777" w:rsidR="0062070B" w:rsidRDefault="0062070B" w:rsidP="0062070B">
      <w:pPr>
        <w:pStyle w:val="Sraopastraipa"/>
        <w:spacing w:before="120"/>
        <w:ind w:left="1276"/>
        <w:jc w:val="both"/>
        <w:rPr>
          <w:rFonts w:ascii="Calibri" w:eastAsia="Calibri" w:hAnsi="Calibri" w:cs="Calibri"/>
        </w:rPr>
      </w:pPr>
    </w:p>
    <w:p w14:paraId="067C620F" w14:textId="77777777" w:rsidR="009F3597" w:rsidRDefault="009F3597" w:rsidP="009F3597">
      <w:pPr>
        <w:jc w:val="center"/>
      </w:pPr>
      <w:r>
        <w:rPr>
          <w:noProof/>
          <w:lang w:eastAsia="lt-LT"/>
        </w:rPr>
        <w:drawing>
          <wp:inline distT="0" distB="0" distL="0" distR="0" wp14:anchorId="725ACC7E" wp14:editId="2A8050DE">
            <wp:extent cx="2541270" cy="3020949"/>
            <wp:effectExtent l="0" t="0" r="0" b="8255"/>
            <wp:docPr id="26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srcRect/>
                    <a:stretch>
                      <a:fillRect/>
                    </a:stretch>
                  </pic:blipFill>
                  <pic:spPr bwMode="auto">
                    <a:xfrm>
                      <a:off x="0" y="0"/>
                      <a:ext cx="2546508" cy="3027176"/>
                    </a:xfrm>
                    <a:prstGeom prst="rect">
                      <a:avLst/>
                    </a:prstGeom>
                    <a:noFill/>
                    <a:ln w="9525">
                      <a:noFill/>
                      <a:miter lim="800000"/>
                      <a:headEnd/>
                      <a:tailEnd/>
                    </a:ln>
                  </pic:spPr>
                </pic:pic>
              </a:graphicData>
            </a:graphic>
          </wp:inline>
        </w:drawing>
      </w:r>
    </w:p>
    <w:p w14:paraId="6CCA9BAF" w14:textId="5D894F3E" w:rsidR="009F3597" w:rsidRPr="00AD5B4C" w:rsidRDefault="009F3597" w:rsidP="0062070B">
      <w:pPr>
        <w:pStyle w:val="Pavpavadinimai"/>
        <w:tabs>
          <w:tab w:val="clear" w:pos="284"/>
          <w:tab w:val="left" w:pos="851"/>
        </w:tabs>
        <w:ind w:left="851" w:hanging="284"/>
      </w:pPr>
      <w:bookmarkStart w:id="387" w:name="_Ref363978037"/>
      <w:bookmarkStart w:id="388" w:name="_Ref21355685"/>
      <w:r w:rsidRPr="00AD5B4C">
        <w:t xml:space="preserve">pav. </w:t>
      </w:r>
      <w:r>
        <w:t>J</w:t>
      </w:r>
      <w:r w:rsidRPr="005347CE">
        <w:t xml:space="preserve">ungtuvų </w:t>
      </w:r>
      <w:r w:rsidRPr="009F3597">
        <w:rPr>
          <w:rFonts w:ascii="Calibri" w:eastAsia="Calibri" w:hAnsi="Calibri" w:cs="Calibri"/>
        </w:rPr>
        <w:t>galios kontaktų su antgaliais iš grafito</w:t>
      </w:r>
      <w:r>
        <w:t xml:space="preserve"> suveikimo laikų matavimas </w:t>
      </w:r>
      <w:r w:rsidRPr="009F3597">
        <w:rPr>
          <w:rFonts w:ascii="Calibri" w:eastAsia="Calibri" w:hAnsi="Calibri" w:cs="Calibri"/>
        </w:rPr>
        <w:t>naudojant keturių laidų matavimo metodą</w:t>
      </w:r>
      <w:bookmarkEnd w:id="387"/>
      <w:r w:rsidR="0062070B" w:rsidRPr="0062070B">
        <w:t xml:space="preserve"> </w:t>
      </w:r>
      <w:r w:rsidR="0062070B">
        <w:t>patikrinimas</w:t>
      </w:r>
      <w:r w:rsidR="0062070B" w:rsidRPr="00974AE5">
        <w:t>.</w:t>
      </w:r>
      <w:bookmarkEnd w:id="388"/>
    </w:p>
    <w:p w14:paraId="33C3784B" w14:textId="77777777" w:rsidR="009F3597" w:rsidRDefault="009F3597" w:rsidP="009F3597">
      <w:pPr>
        <w:pStyle w:val="Sraopastraipa"/>
        <w:spacing w:before="120"/>
        <w:ind w:left="1276"/>
        <w:jc w:val="both"/>
        <w:rPr>
          <w:rFonts w:ascii="Calibri" w:eastAsia="Calibri" w:hAnsi="Calibri" w:cs="Calibri"/>
        </w:rPr>
      </w:pPr>
    </w:p>
    <w:p w14:paraId="6CEAA87D" w14:textId="67393D60" w:rsidR="009F3597" w:rsidRPr="00B07E06" w:rsidRDefault="0062070B" w:rsidP="00B07E06">
      <w:pPr>
        <w:pStyle w:val="Antrat11"/>
        <w:tabs>
          <w:tab w:val="clear" w:pos="1134"/>
          <w:tab w:val="num" w:pos="567"/>
        </w:tabs>
        <w:spacing w:after="120"/>
        <w:ind w:left="567" w:hanging="567"/>
        <w:outlineLvl w:val="9"/>
      </w:pPr>
      <w:r w:rsidRPr="00B07E06">
        <w:lastRenderedPageBreak/>
        <w:t>Mažo alyvos tūrio jungtuvams, nesant galimybei išmatuoti galios kontaktų eigą, galios kontaktų judėjimo greičių matavimų rezultatai naudojami tik atskirų polių ir poliaus atskirų kamerų galios kontaktų judėjimo greičių palyginimui tarpusavyje.</w:t>
      </w:r>
    </w:p>
    <w:p w14:paraId="014EBC0D" w14:textId="64476770" w:rsidR="0062070B" w:rsidRPr="00AA1232" w:rsidRDefault="0062070B" w:rsidP="00AA1232">
      <w:pPr>
        <w:pStyle w:val="Antrat11"/>
        <w:tabs>
          <w:tab w:val="clear" w:pos="1134"/>
          <w:tab w:val="num" w:pos="567"/>
        </w:tabs>
        <w:spacing w:after="120"/>
        <w:ind w:left="567" w:hanging="567"/>
        <w:outlineLvl w:val="9"/>
      </w:pPr>
      <w:r w:rsidRPr="00AA1232">
        <w:t>Įjungimo greitis matuojamas laiko tarpe 10 ms prieš galios kontaktų susijungimą, išjungimo greitis – matuojamas laiko tarpe 10 ms po galios kontaktų atsiskyrimo, jeigu gamintojas nenurodo kitaip (p</w:t>
      </w:r>
      <w:r w:rsidR="00B07E06">
        <w:t>vz</w:t>
      </w:r>
      <w:r w:rsidR="009F18DA">
        <w:t>.</w:t>
      </w:r>
      <w:r w:rsidRPr="00AA1232">
        <w:t>, S1-123 (145) ir GL311 tipo jungtuvams išjungimo ir įjungimo greičiai matuojami laiko tarpe 7 ms po kontaktų atsiskyrimo ir 7 ms prieš kontaktų susijungimą). Didelio alyvos tūrio jungtuvams įjungimo ir išjungimo greičiai matuojami dviejose vietose: 1) prieš/po kontaktų susilietimo/atsiskyrimo lanko gesinimo kameroje; 2) prieš/po traversos kontaktų susilietimo/atsiskyrimo su apatiniais lanko gesinimo kameros kontaktais (lėkštutėmis).</w:t>
      </w:r>
    </w:p>
    <w:p w14:paraId="4490DCEB" w14:textId="77777777" w:rsidR="0062070B" w:rsidRDefault="0062070B" w:rsidP="0062070B">
      <w:pPr>
        <w:pStyle w:val="Sraopastraipa"/>
        <w:spacing w:before="120"/>
        <w:ind w:left="1276"/>
      </w:pPr>
      <w:r>
        <w:rPr>
          <w:noProof/>
        </w:rPr>
        <w:drawing>
          <wp:inline distT="0" distB="0" distL="0" distR="0" wp14:anchorId="34728FD5" wp14:editId="2A049D9F">
            <wp:extent cx="5220000" cy="2554386"/>
            <wp:effectExtent l="19050" t="0" r="0" b="0"/>
            <wp:docPr id="264"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cstate="print"/>
                    <a:srcRect/>
                    <a:stretch>
                      <a:fillRect/>
                    </a:stretch>
                  </pic:blipFill>
                  <pic:spPr bwMode="auto">
                    <a:xfrm>
                      <a:off x="0" y="0"/>
                      <a:ext cx="5220000" cy="2554386"/>
                    </a:xfrm>
                    <a:prstGeom prst="rect">
                      <a:avLst/>
                    </a:prstGeom>
                    <a:noFill/>
                    <a:ln w="9525">
                      <a:noFill/>
                      <a:miter lim="800000"/>
                      <a:headEnd/>
                      <a:tailEnd/>
                    </a:ln>
                  </pic:spPr>
                </pic:pic>
              </a:graphicData>
            </a:graphic>
          </wp:inline>
        </w:drawing>
      </w:r>
    </w:p>
    <w:p w14:paraId="047804EF" w14:textId="77777777" w:rsidR="0062070B" w:rsidRPr="00D43AC8" w:rsidRDefault="0062070B" w:rsidP="0062070B">
      <w:pPr>
        <w:pStyle w:val="Pavpavadinimai"/>
        <w:tabs>
          <w:tab w:val="clear" w:pos="284"/>
          <w:tab w:val="left" w:pos="1560"/>
        </w:tabs>
        <w:ind w:left="1276" w:firstLine="0"/>
      </w:pPr>
      <w:r>
        <w:t xml:space="preserve">pav. </w:t>
      </w:r>
      <w:r w:rsidRPr="00742141">
        <w:t xml:space="preserve">Didelio alyvos tūrio jungtuvo išjungimo greičių </w:t>
      </w:r>
      <w:r>
        <w:t>matavimas, kur: 1)</w:t>
      </w:r>
      <w:r w:rsidRPr="006C0F5F">
        <w:rPr>
          <w:sz w:val="20"/>
          <w:szCs w:val="20"/>
        </w:rPr>
        <w:t xml:space="preserve"> A, B, C </w:t>
      </w:r>
      <w:r>
        <w:rPr>
          <w:sz w:val="20"/>
          <w:szCs w:val="20"/>
        </w:rPr>
        <w:t>polių</w:t>
      </w:r>
      <w:r w:rsidRPr="006C0F5F">
        <w:rPr>
          <w:sz w:val="20"/>
          <w:szCs w:val="20"/>
        </w:rPr>
        <w:t xml:space="preserve"> galios kontaktų </w:t>
      </w:r>
      <w:r>
        <w:rPr>
          <w:sz w:val="20"/>
          <w:szCs w:val="20"/>
        </w:rPr>
        <w:t>būklės indikacija</w:t>
      </w:r>
      <w:r w:rsidRPr="006C0F5F">
        <w:rPr>
          <w:sz w:val="20"/>
          <w:szCs w:val="20"/>
        </w:rPr>
        <w:t>;</w:t>
      </w:r>
      <w:r>
        <w:rPr>
          <w:sz w:val="20"/>
          <w:szCs w:val="20"/>
        </w:rPr>
        <w:t xml:space="preserve"> 2)</w:t>
      </w:r>
      <w:r w:rsidRPr="006C0F5F">
        <w:rPr>
          <w:sz w:val="20"/>
          <w:szCs w:val="20"/>
        </w:rPr>
        <w:t xml:space="preserve"> A, B, C </w:t>
      </w:r>
      <w:r>
        <w:rPr>
          <w:sz w:val="20"/>
          <w:szCs w:val="20"/>
        </w:rPr>
        <w:t>polių</w:t>
      </w:r>
      <w:r w:rsidRPr="006C0F5F">
        <w:rPr>
          <w:sz w:val="20"/>
          <w:szCs w:val="20"/>
        </w:rPr>
        <w:t xml:space="preserve"> šuntuojančių </w:t>
      </w:r>
      <w:r>
        <w:rPr>
          <w:sz w:val="20"/>
          <w:szCs w:val="20"/>
        </w:rPr>
        <w:t>varžų</w:t>
      </w:r>
      <w:r w:rsidRPr="006C0F5F">
        <w:rPr>
          <w:sz w:val="20"/>
          <w:szCs w:val="20"/>
        </w:rPr>
        <w:t xml:space="preserve"> </w:t>
      </w:r>
      <w:r>
        <w:rPr>
          <w:sz w:val="20"/>
          <w:szCs w:val="20"/>
        </w:rPr>
        <w:t>būklės indikacija</w:t>
      </w:r>
      <w:r w:rsidRPr="006C0F5F">
        <w:rPr>
          <w:sz w:val="20"/>
          <w:szCs w:val="20"/>
        </w:rPr>
        <w:t>;</w:t>
      </w:r>
      <w:r>
        <w:rPr>
          <w:sz w:val="20"/>
          <w:szCs w:val="20"/>
        </w:rPr>
        <w:t xml:space="preserve"> 3) </w:t>
      </w:r>
      <w:r w:rsidRPr="006C0F5F">
        <w:rPr>
          <w:sz w:val="20"/>
          <w:szCs w:val="20"/>
        </w:rPr>
        <w:t xml:space="preserve">A, B, C </w:t>
      </w:r>
      <w:r>
        <w:rPr>
          <w:sz w:val="20"/>
          <w:szCs w:val="20"/>
        </w:rPr>
        <w:t>polių</w:t>
      </w:r>
      <w:r w:rsidRPr="006C0F5F">
        <w:rPr>
          <w:sz w:val="20"/>
          <w:szCs w:val="20"/>
        </w:rPr>
        <w:t xml:space="preserve"> galios kontaktų eigos kreivės;</w:t>
      </w:r>
      <w:r>
        <w:rPr>
          <w:sz w:val="20"/>
          <w:szCs w:val="20"/>
        </w:rPr>
        <w:t xml:space="preserve"> 4)</w:t>
      </w:r>
      <w:r w:rsidRPr="006C0F5F">
        <w:rPr>
          <w:sz w:val="20"/>
          <w:szCs w:val="20"/>
        </w:rPr>
        <w:t xml:space="preserve"> A </w:t>
      </w:r>
      <w:r>
        <w:rPr>
          <w:sz w:val="20"/>
          <w:szCs w:val="20"/>
        </w:rPr>
        <w:t>poliaus</w:t>
      </w:r>
      <w:r w:rsidRPr="006C0F5F">
        <w:rPr>
          <w:sz w:val="20"/>
          <w:szCs w:val="20"/>
        </w:rPr>
        <w:t xml:space="preserve"> kontaktų lanko gesinimo kameroje </w:t>
      </w:r>
      <w:r>
        <w:rPr>
          <w:sz w:val="20"/>
          <w:szCs w:val="20"/>
        </w:rPr>
        <w:t>įjungimo/</w:t>
      </w:r>
      <w:r w:rsidRPr="006C0F5F">
        <w:rPr>
          <w:sz w:val="20"/>
          <w:szCs w:val="20"/>
        </w:rPr>
        <w:t>išjungimo greičio matavimo atkarpa</w:t>
      </w:r>
      <w:r w:rsidRPr="006C0F5F">
        <w:rPr>
          <w:bCs/>
          <w:sz w:val="20"/>
          <w:szCs w:val="20"/>
        </w:rPr>
        <w:t>;</w:t>
      </w:r>
      <w:r>
        <w:rPr>
          <w:bCs/>
          <w:sz w:val="20"/>
          <w:szCs w:val="20"/>
        </w:rPr>
        <w:t xml:space="preserve"> 5) </w:t>
      </w:r>
      <w:r w:rsidRPr="006C0F5F">
        <w:rPr>
          <w:sz w:val="20"/>
          <w:szCs w:val="20"/>
        </w:rPr>
        <w:t xml:space="preserve">A </w:t>
      </w:r>
      <w:r>
        <w:rPr>
          <w:sz w:val="20"/>
          <w:szCs w:val="20"/>
        </w:rPr>
        <w:t>poliaus</w:t>
      </w:r>
      <w:r w:rsidRPr="006C0F5F">
        <w:rPr>
          <w:sz w:val="20"/>
          <w:szCs w:val="20"/>
        </w:rPr>
        <w:t xml:space="preserve"> traversos kontaktų </w:t>
      </w:r>
      <w:r>
        <w:rPr>
          <w:sz w:val="20"/>
          <w:szCs w:val="20"/>
        </w:rPr>
        <w:t>įjungimo/</w:t>
      </w:r>
      <w:r w:rsidRPr="006C0F5F">
        <w:rPr>
          <w:sz w:val="20"/>
          <w:szCs w:val="20"/>
        </w:rPr>
        <w:t>išjungimo greičio matavimo atkarpa.</w:t>
      </w:r>
    </w:p>
    <w:p w14:paraId="0B61F070" w14:textId="77777777" w:rsidR="0062070B" w:rsidRPr="00AA1232" w:rsidRDefault="0062070B" w:rsidP="00AA1232">
      <w:pPr>
        <w:pStyle w:val="Antrat11"/>
        <w:tabs>
          <w:tab w:val="clear" w:pos="1134"/>
          <w:tab w:val="num" w:pos="567"/>
        </w:tabs>
        <w:spacing w:after="120"/>
        <w:ind w:left="567" w:hanging="567"/>
        <w:outlineLvl w:val="9"/>
      </w:pPr>
      <w:r w:rsidRPr="00AA1232">
        <w:t>Tikrinant valdymo elektromagnetų minimalios suveikimo įtampos reikšmę įjungimo/išjungimo elektromagneto maitinimo įtampa nustatoma mažesnė nei nurodomas minimalus ribinis dydis jungtuvo techniniame aprašyme ir bandoma įjungti/išjungti jungtuvą. Jeigu jungtuvas neįsijungia/neatsijungia, maitinimo įtampa padidinama 5 voltais ir vėl bandoma įjungti/išjungti. Procedūra kartojama tol, kol jungtuvas įsijungs/atsijungs. Patikrinimas atliekamas naudojant atskirą reguliuojamos įtampos maitinimo šaltinį prijungiama prie jungtuvo valdymo ričių esant atjungtoms pavaros grandinėms nuo pastotės/skirstyklos savųjų reikmių maitinimo.</w:t>
      </w:r>
    </w:p>
    <w:p w14:paraId="4751A139" w14:textId="77777777" w:rsidR="0062070B" w:rsidRPr="00AA1232" w:rsidRDefault="0062070B" w:rsidP="00AA1232">
      <w:pPr>
        <w:pStyle w:val="Antrat11"/>
        <w:tabs>
          <w:tab w:val="clear" w:pos="1134"/>
          <w:tab w:val="num" w:pos="567"/>
        </w:tabs>
        <w:spacing w:after="120"/>
        <w:ind w:left="567" w:hanging="567"/>
        <w:outlineLvl w:val="9"/>
      </w:pPr>
      <w:r w:rsidRPr="00AA1232">
        <w:t>Jungtuvų su spyruoklinėmis pavaromis įjungimo spyruoklės įtempimo mechanizmo (kartu su varikliu) bendro veikimo įvertinimas atliekamas pagal įjungimo spyruoklės įtempimo laiką. Jeigu šis laikas neatitinka gamintojo nustatytų norminių dydžių, atliekamas pavaros spyruoklės įtempimo variklio paleidimo ir darbinių srovių matavimas.</w:t>
      </w:r>
    </w:p>
    <w:p w14:paraId="21A2EBD0" w14:textId="77777777" w:rsidR="0062070B" w:rsidRDefault="0062070B" w:rsidP="0062070B">
      <w:pPr>
        <w:spacing w:before="120"/>
        <w:jc w:val="center"/>
      </w:pPr>
      <w:r>
        <w:rPr>
          <w:noProof/>
          <w:lang w:eastAsia="lt-LT"/>
        </w:rPr>
        <w:lastRenderedPageBreak/>
        <w:drawing>
          <wp:inline distT="0" distB="0" distL="0" distR="0" wp14:anchorId="0E1F9BEE" wp14:editId="6DADB1A8">
            <wp:extent cx="2700000" cy="1772051"/>
            <wp:effectExtent l="19050" t="0" r="5100" b="0"/>
            <wp:docPr id="265"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srcRect/>
                    <a:stretch>
                      <a:fillRect/>
                    </a:stretch>
                  </pic:blipFill>
                  <pic:spPr bwMode="auto">
                    <a:xfrm>
                      <a:off x="0" y="0"/>
                      <a:ext cx="2700000" cy="1772051"/>
                    </a:xfrm>
                    <a:prstGeom prst="rect">
                      <a:avLst/>
                    </a:prstGeom>
                    <a:noFill/>
                    <a:ln w="9525">
                      <a:noFill/>
                      <a:miter lim="800000"/>
                      <a:headEnd/>
                      <a:tailEnd/>
                    </a:ln>
                  </pic:spPr>
                </pic:pic>
              </a:graphicData>
            </a:graphic>
          </wp:inline>
        </w:drawing>
      </w:r>
    </w:p>
    <w:p w14:paraId="023D57D1" w14:textId="77777777" w:rsidR="0062070B" w:rsidRPr="00D43AC8" w:rsidRDefault="0062070B" w:rsidP="0062070B">
      <w:pPr>
        <w:pStyle w:val="Pavpavadinimai"/>
        <w:tabs>
          <w:tab w:val="clear" w:pos="284"/>
          <w:tab w:val="left" w:pos="1560"/>
        </w:tabs>
        <w:ind w:left="1276" w:firstLine="0"/>
      </w:pPr>
      <w:r>
        <w:t>pav</w:t>
      </w:r>
      <w:r w:rsidRPr="00824AE7">
        <w:t xml:space="preserve">. </w:t>
      </w:r>
      <w:r>
        <w:t>Jungtuvo pavaros variklio maitinimo parametrų matavimo schema</w:t>
      </w:r>
      <w:r w:rsidRPr="006C0F5F">
        <w:rPr>
          <w:sz w:val="20"/>
          <w:szCs w:val="20"/>
        </w:rPr>
        <w:t>.</w:t>
      </w:r>
    </w:p>
    <w:p w14:paraId="065EAAD2" w14:textId="77777777" w:rsidR="0062070B" w:rsidRDefault="0062070B" w:rsidP="0062070B">
      <w:pPr>
        <w:pStyle w:val="Pavpavadinimai"/>
        <w:numPr>
          <w:ilvl w:val="0"/>
          <w:numId w:val="0"/>
        </w:numPr>
        <w:ind w:left="720"/>
      </w:pPr>
    </w:p>
    <w:p w14:paraId="78CBEF1D" w14:textId="77777777" w:rsidR="0062070B" w:rsidRDefault="0062070B" w:rsidP="0062070B">
      <w:pPr>
        <w:jc w:val="center"/>
      </w:pPr>
      <w:r>
        <w:rPr>
          <w:noProof/>
          <w:lang w:eastAsia="lt-LT"/>
        </w:rPr>
        <w:drawing>
          <wp:inline distT="0" distB="0" distL="0" distR="0" wp14:anchorId="3B855CB6" wp14:editId="06429480">
            <wp:extent cx="5400000" cy="4442607"/>
            <wp:effectExtent l="19050" t="0" r="0" b="0"/>
            <wp:docPr id="266"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cstate="print"/>
                    <a:srcRect/>
                    <a:stretch>
                      <a:fillRect/>
                    </a:stretch>
                  </pic:blipFill>
                  <pic:spPr bwMode="auto">
                    <a:xfrm>
                      <a:off x="0" y="0"/>
                      <a:ext cx="5400000" cy="4442607"/>
                    </a:xfrm>
                    <a:prstGeom prst="rect">
                      <a:avLst/>
                    </a:prstGeom>
                    <a:noFill/>
                    <a:ln w="9525">
                      <a:noFill/>
                      <a:miter lim="800000"/>
                      <a:headEnd/>
                      <a:tailEnd/>
                    </a:ln>
                  </pic:spPr>
                </pic:pic>
              </a:graphicData>
            </a:graphic>
          </wp:inline>
        </w:drawing>
      </w:r>
    </w:p>
    <w:p w14:paraId="42A11E8A" w14:textId="77777777" w:rsidR="0062070B" w:rsidRDefault="0062070B" w:rsidP="0062070B">
      <w:pPr>
        <w:pStyle w:val="Pavpavadinimai"/>
      </w:pPr>
      <w:r w:rsidRPr="004F66C2">
        <w:t>pav. Jungtuv</w:t>
      </w:r>
      <w:r>
        <w:t>ų</w:t>
      </w:r>
      <w:r w:rsidRPr="004F66C2">
        <w:t xml:space="preserve"> </w:t>
      </w:r>
      <w:r>
        <w:t xml:space="preserve">spyruoklinių </w:t>
      </w:r>
      <w:r w:rsidRPr="004F66C2">
        <w:t>pavar</w:t>
      </w:r>
      <w:r>
        <w:t>ų</w:t>
      </w:r>
      <w:r w:rsidRPr="004F66C2">
        <w:t xml:space="preserve"> varikli</w:t>
      </w:r>
      <w:r>
        <w:t>ų</w:t>
      </w:r>
      <w:r w:rsidRPr="004F66C2">
        <w:t xml:space="preserve"> </w:t>
      </w:r>
      <w:r>
        <w:t>pavyzdinės srovių</w:t>
      </w:r>
      <w:r w:rsidRPr="00C26478">
        <w:t xml:space="preserve"> </w:t>
      </w:r>
      <w:r>
        <w:t xml:space="preserve">kreivės: a) </w:t>
      </w:r>
      <w:proofErr w:type="spellStart"/>
      <w:r>
        <w:t>LTB</w:t>
      </w:r>
      <w:proofErr w:type="spellEnd"/>
      <w:r>
        <w:t>; b) GL311; c) 3APFI tipo jungtuvų.</w:t>
      </w:r>
    </w:p>
    <w:p w14:paraId="3A1D7E28" w14:textId="77777777" w:rsidR="0062070B" w:rsidRDefault="0062070B" w:rsidP="0062070B">
      <w:pPr>
        <w:pStyle w:val="Sraopastraipa"/>
        <w:spacing w:before="120"/>
        <w:ind w:left="1276"/>
        <w:jc w:val="both"/>
        <w:rPr>
          <w:rFonts w:ascii="Calibri" w:eastAsia="Calibri" w:hAnsi="Calibri" w:cs="Calibri"/>
        </w:rPr>
      </w:pPr>
    </w:p>
    <w:p w14:paraId="7DFB5CD6" w14:textId="296D704A" w:rsidR="00C73388" w:rsidRPr="00AA1232" w:rsidRDefault="0062070B" w:rsidP="00AA1232">
      <w:pPr>
        <w:pStyle w:val="Antrat11"/>
        <w:tabs>
          <w:tab w:val="clear" w:pos="1134"/>
          <w:tab w:val="num" w:pos="567"/>
        </w:tabs>
        <w:spacing w:after="120"/>
        <w:ind w:left="567" w:hanging="567"/>
        <w:outlineLvl w:val="9"/>
      </w:pPr>
      <w:r w:rsidRPr="00AA1232">
        <w:t xml:space="preserve">110 kV įtampos jungtuvams, kurie turi vieną bendrą pavarą visiems trims poliams, atliekamas pavaros vieno komplekto pagalbinių kontaktų (NO, NC, WI) suveikimo laikų patikrinimas. </w:t>
      </w:r>
      <w:r w:rsidR="00463FDB">
        <w:t>J</w:t>
      </w:r>
      <w:r w:rsidRPr="00AA1232">
        <w:t>ungtuva</w:t>
      </w:r>
      <w:r w:rsidR="00463FDB">
        <w:t>ms</w:t>
      </w:r>
      <w:r w:rsidRPr="00AA1232">
        <w:t>, kurie turi po vieną pavarą kiekvienam poliui, atliekamas visų trijų pavarų pagalbinių kontaktų suveikimo laikų patikrinimas.</w:t>
      </w:r>
    </w:p>
    <w:p w14:paraId="187D9F32" w14:textId="5133BFFA" w:rsidR="0062070B" w:rsidRPr="00AA1232" w:rsidRDefault="00C73388" w:rsidP="00AA1232">
      <w:pPr>
        <w:pStyle w:val="Antrat11"/>
        <w:tabs>
          <w:tab w:val="clear" w:pos="1134"/>
          <w:tab w:val="num" w:pos="567"/>
        </w:tabs>
        <w:spacing w:after="120"/>
        <w:ind w:left="567" w:hanging="567"/>
        <w:outlineLvl w:val="9"/>
      </w:pPr>
      <w:r w:rsidRPr="00AA1232">
        <w:t xml:space="preserve">Tikrinant visų tipų jungtuvų </w:t>
      </w:r>
      <w:r w:rsidR="00463FDB">
        <w:t>automatinio kartotino įjungimo (</w:t>
      </w:r>
      <w:r w:rsidRPr="00AA1232">
        <w:t>AKĮ</w:t>
      </w:r>
      <w:r w:rsidR="00463FDB">
        <w:t>)</w:t>
      </w:r>
      <w:r w:rsidRPr="00AA1232">
        <w:t xml:space="preserve"> pauzės laiką, taikomas norminis dydis 300 ± 10 ms.</w:t>
      </w:r>
      <w:r w:rsidR="0062070B" w:rsidRPr="00AA1232">
        <w:t xml:space="preserve"> </w:t>
      </w:r>
    </w:p>
    <w:p w14:paraId="0F499544" w14:textId="77777777" w:rsidR="0062070B" w:rsidRDefault="0062070B">
      <w:pPr>
        <w:rPr>
          <w:rFonts w:ascii="Calibri" w:eastAsia="Calibri" w:hAnsi="Calibri" w:cs="Calibri"/>
        </w:rPr>
      </w:pPr>
      <w:r>
        <w:rPr>
          <w:rFonts w:ascii="Calibri" w:eastAsia="Calibri" w:hAnsi="Calibri" w:cs="Calibri"/>
        </w:rPr>
        <w:br w:type="page"/>
      </w:r>
    </w:p>
    <w:p w14:paraId="14EFFDB0" w14:textId="77777777" w:rsidR="0073410D" w:rsidRPr="00AA1232" w:rsidRDefault="0073410D" w:rsidP="003D5E50">
      <w:pPr>
        <w:pStyle w:val="Antrat1"/>
        <w:numPr>
          <w:ilvl w:val="0"/>
          <w:numId w:val="19"/>
        </w:numPr>
        <w:ind w:left="709" w:hanging="709"/>
        <w:jc w:val="both"/>
      </w:pPr>
      <w:bookmarkStart w:id="389" w:name="_Jungtuvo_polių_izoliacijos"/>
      <w:bookmarkStart w:id="390" w:name="_Ref364656010"/>
      <w:bookmarkStart w:id="391" w:name="_Toc183923148"/>
      <w:bookmarkEnd w:id="389"/>
      <w:r w:rsidRPr="00AA1232">
        <w:lastRenderedPageBreak/>
        <w:t>Jungtuv</w:t>
      </w:r>
      <w:r w:rsidR="003E77EB" w:rsidRPr="00AA1232">
        <w:t>o</w:t>
      </w:r>
      <w:r w:rsidRPr="00AA1232">
        <w:t xml:space="preserve"> </w:t>
      </w:r>
      <w:r w:rsidR="008A3591" w:rsidRPr="00AA1232">
        <w:t xml:space="preserve">polių </w:t>
      </w:r>
      <w:r w:rsidRPr="00AA1232">
        <w:t>izoliacijos varžos patikrinimas</w:t>
      </w:r>
      <w:bookmarkEnd w:id="390"/>
      <w:bookmarkEnd w:id="391"/>
    </w:p>
    <w:p w14:paraId="55E41450" w14:textId="4C34619E" w:rsidR="0079305C" w:rsidRDefault="0079305C" w:rsidP="00AA1232">
      <w:pPr>
        <w:pStyle w:val="Antrat11"/>
        <w:tabs>
          <w:tab w:val="clear" w:pos="1134"/>
          <w:tab w:val="num" w:pos="567"/>
        </w:tabs>
        <w:spacing w:after="120"/>
        <w:ind w:left="567" w:hanging="567"/>
        <w:outlineLvl w:val="9"/>
      </w:pPr>
      <w:r w:rsidRPr="00AA1232">
        <w:t xml:space="preserve">Jungtuvų </w:t>
      </w:r>
      <w:r w:rsidR="007D775D" w:rsidRPr="00AA1232">
        <w:t xml:space="preserve">polių </w:t>
      </w:r>
      <w:r w:rsidRPr="00AA1232">
        <w:t>traukių pagamintų iš izoliacinės medžiagos izoliacijos varžos patikrinimas</w:t>
      </w:r>
      <w:r w:rsidR="007D775D" w:rsidRPr="00AA1232">
        <w:t xml:space="preserve"> atliekamas pagal įrenginio gamintojo eksploatacijos instrukcijos reikalavimus</w:t>
      </w:r>
      <w:r w:rsidRPr="00AA1232">
        <w:t xml:space="preserve">. Jeigu gamintojas nenurodo izoliacijos varžos norminių reikšmių reikia vadovautis dydžiais </w:t>
      </w:r>
      <w:r w:rsidR="009256CD" w:rsidRPr="009256CD">
        <w:t>šiame punkte</w:t>
      </w:r>
      <w:r w:rsidR="00874C36" w:rsidRPr="00AA1232">
        <w:t xml:space="preserve"> </w:t>
      </w:r>
      <w:r w:rsidR="009256CD">
        <w:t xml:space="preserve">pateiktoje </w:t>
      </w:r>
      <w:r w:rsidRPr="00AA1232">
        <w:t>lentelėje. Izoliacijos varžos patikrinimui naudojama 2500 V dydžio matavimo įtampa, jeigu įrenginio gamintojas nenurodo kitaip.</w:t>
      </w:r>
    </w:p>
    <w:p w14:paraId="5400F5F0" w14:textId="55313DE8" w:rsidR="009256CD" w:rsidRPr="008B6B17" w:rsidRDefault="009256CD" w:rsidP="007B294E">
      <w:pPr>
        <w:pStyle w:val="Lentelipavadinimai"/>
        <w:tabs>
          <w:tab w:val="clear" w:pos="1418"/>
          <w:tab w:val="left" w:pos="851"/>
        </w:tabs>
        <w:ind w:left="567" w:firstLine="0"/>
      </w:pPr>
      <w:r w:rsidRPr="008B6B17">
        <w:t xml:space="preserve">lentelė. </w:t>
      </w:r>
      <w:r>
        <w:t xml:space="preserve">Jungtuvo </w:t>
      </w:r>
      <w:r w:rsidRPr="005A27FF">
        <w:t>traukių</w:t>
      </w:r>
      <w:r>
        <w:t xml:space="preserve"> bei intarpų</w:t>
      </w:r>
      <w:r w:rsidRPr="005A27FF">
        <w:t xml:space="preserve"> iš </w:t>
      </w:r>
      <w:r>
        <w:t>izoliacinės</w:t>
      </w:r>
      <w:r w:rsidRPr="005A27FF">
        <w:t xml:space="preserve"> medžiag</w:t>
      </w:r>
      <w:r>
        <w:t>os</w:t>
      </w:r>
      <w:r w:rsidRPr="008B6B17">
        <w:t xml:space="preserve"> </w:t>
      </w:r>
      <w:r>
        <w:t>leistinos reikšmės</w:t>
      </w: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0"/>
        <w:gridCol w:w="3260"/>
        <w:gridCol w:w="3261"/>
      </w:tblGrid>
      <w:tr w:rsidR="009256CD" w:rsidRPr="008B6B17" w14:paraId="71644DD9" w14:textId="77777777" w:rsidTr="009256CD">
        <w:trPr>
          <w:trHeight w:val="285"/>
        </w:trPr>
        <w:tc>
          <w:tcPr>
            <w:tcW w:w="2410" w:type="dxa"/>
            <w:vMerge w:val="restart"/>
            <w:shd w:val="clear" w:color="auto" w:fill="E6E6E6"/>
            <w:tcMar>
              <w:top w:w="0" w:type="dxa"/>
              <w:left w:w="108" w:type="dxa"/>
              <w:bottom w:w="0" w:type="dxa"/>
              <w:right w:w="108" w:type="dxa"/>
            </w:tcMar>
            <w:vAlign w:val="center"/>
          </w:tcPr>
          <w:p w14:paraId="43E7E642" w14:textId="1C863C5D"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Jungtuvo vardinė įtampa, kV</w:t>
            </w:r>
          </w:p>
        </w:tc>
        <w:tc>
          <w:tcPr>
            <w:tcW w:w="6521" w:type="dxa"/>
            <w:gridSpan w:val="2"/>
            <w:shd w:val="clear" w:color="auto" w:fill="E6E6E6"/>
            <w:tcMar>
              <w:top w:w="0" w:type="dxa"/>
              <w:left w:w="108" w:type="dxa"/>
              <w:bottom w:w="0" w:type="dxa"/>
              <w:right w:w="108" w:type="dxa"/>
            </w:tcMar>
            <w:vAlign w:val="center"/>
          </w:tcPr>
          <w:p w14:paraId="3279454C" w14:textId="77777777"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Izoliacijos varža, MΩ, ne mažesnė kaip:</w:t>
            </w:r>
          </w:p>
        </w:tc>
      </w:tr>
      <w:tr w:rsidR="009256CD" w:rsidRPr="008B6B17" w14:paraId="062EB86B" w14:textId="77777777" w:rsidTr="009256CD">
        <w:tc>
          <w:tcPr>
            <w:tcW w:w="2410" w:type="dxa"/>
            <w:vMerge/>
            <w:shd w:val="clear" w:color="auto" w:fill="E6E6E6"/>
            <w:tcMar>
              <w:top w:w="0" w:type="dxa"/>
              <w:left w:w="108" w:type="dxa"/>
              <w:bottom w:w="0" w:type="dxa"/>
              <w:right w:w="108" w:type="dxa"/>
            </w:tcMar>
            <w:vAlign w:val="center"/>
          </w:tcPr>
          <w:p w14:paraId="300B647C" w14:textId="77777777" w:rsidR="009256CD" w:rsidRPr="00E4224A" w:rsidRDefault="009256CD">
            <w:pPr>
              <w:jc w:val="center"/>
              <w:rPr>
                <w:rFonts w:ascii="Calibri" w:hAnsi="Calibri" w:cs="Calibri"/>
                <w:b/>
                <w:bCs/>
                <w:color w:val="000000" w:themeColor="text1"/>
                <w:sz w:val="20"/>
                <w:szCs w:val="20"/>
              </w:rPr>
            </w:pPr>
          </w:p>
        </w:tc>
        <w:tc>
          <w:tcPr>
            <w:tcW w:w="3260" w:type="dxa"/>
            <w:shd w:val="clear" w:color="auto" w:fill="E6E6E6"/>
            <w:tcMar>
              <w:top w:w="0" w:type="dxa"/>
              <w:left w:w="108" w:type="dxa"/>
              <w:bottom w:w="0" w:type="dxa"/>
              <w:right w:w="108" w:type="dxa"/>
            </w:tcMar>
            <w:vAlign w:val="center"/>
          </w:tcPr>
          <w:p w14:paraId="401ABD31" w14:textId="77777777"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pirminės kontrolės metu</w:t>
            </w:r>
          </w:p>
        </w:tc>
        <w:tc>
          <w:tcPr>
            <w:tcW w:w="3261" w:type="dxa"/>
            <w:shd w:val="clear" w:color="auto" w:fill="E6E6E6"/>
            <w:tcMar>
              <w:top w:w="0" w:type="dxa"/>
              <w:left w:w="108" w:type="dxa"/>
              <w:bottom w:w="0" w:type="dxa"/>
              <w:right w:w="108" w:type="dxa"/>
            </w:tcMar>
            <w:vAlign w:val="center"/>
          </w:tcPr>
          <w:p w14:paraId="5CD8D9F7" w14:textId="77777777" w:rsidR="009256CD" w:rsidRPr="00E4224A" w:rsidRDefault="009256CD">
            <w:pPr>
              <w:jc w:val="center"/>
              <w:rPr>
                <w:rFonts w:ascii="Calibri" w:hAnsi="Calibri" w:cs="Calibri"/>
                <w:b/>
                <w:bCs/>
                <w:color w:val="000000" w:themeColor="text1"/>
                <w:sz w:val="20"/>
                <w:szCs w:val="20"/>
              </w:rPr>
            </w:pPr>
            <w:r w:rsidRPr="00E4224A">
              <w:rPr>
                <w:rFonts w:ascii="Calibri" w:hAnsi="Calibri" w:cs="Calibri"/>
                <w:b/>
                <w:bCs/>
                <w:color w:val="000000" w:themeColor="text1"/>
                <w:sz w:val="20"/>
                <w:szCs w:val="20"/>
              </w:rPr>
              <w:t>eksploatuojant</w:t>
            </w:r>
          </w:p>
        </w:tc>
      </w:tr>
      <w:tr w:rsidR="009256CD" w:rsidRPr="008B6B17" w14:paraId="6A7096AD" w14:textId="77777777" w:rsidTr="009256CD">
        <w:trPr>
          <w:trHeight w:val="293"/>
        </w:trPr>
        <w:tc>
          <w:tcPr>
            <w:tcW w:w="2410" w:type="dxa"/>
            <w:tcMar>
              <w:top w:w="0" w:type="dxa"/>
              <w:left w:w="108" w:type="dxa"/>
              <w:bottom w:w="0" w:type="dxa"/>
              <w:right w:w="108" w:type="dxa"/>
            </w:tcMar>
            <w:vAlign w:val="center"/>
          </w:tcPr>
          <w:p w14:paraId="621EE0F2" w14:textId="77777777" w:rsidR="009256CD" w:rsidRPr="008A591C" w:rsidRDefault="009256CD">
            <w:pPr>
              <w:jc w:val="center"/>
              <w:rPr>
                <w:sz w:val="20"/>
                <w:szCs w:val="20"/>
              </w:rPr>
            </w:pPr>
            <w:r w:rsidRPr="008A591C">
              <w:rPr>
                <w:sz w:val="20"/>
                <w:szCs w:val="20"/>
              </w:rPr>
              <w:t>110</w:t>
            </w:r>
          </w:p>
        </w:tc>
        <w:tc>
          <w:tcPr>
            <w:tcW w:w="3260" w:type="dxa"/>
            <w:tcMar>
              <w:top w:w="0" w:type="dxa"/>
              <w:left w:w="108" w:type="dxa"/>
              <w:bottom w:w="0" w:type="dxa"/>
              <w:right w:w="108" w:type="dxa"/>
            </w:tcMar>
            <w:vAlign w:val="center"/>
          </w:tcPr>
          <w:p w14:paraId="55A8846C" w14:textId="77777777" w:rsidR="009256CD" w:rsidRPr="008A591C" w:rsidRDefault="009256CD">
            <w:pPr>
              <w:jc w:val="center"/>
              <w:rPr>
                <w:sz w:val="20"/>
                <w:szCs w:val="20"/>
              </w:rPr>
            </w:pPr>
            <w:r w:rsidRPr="008A591C">
              <w:rPr>
                <w:sz w:val="20"/>
                <w:szCs w:val="20"/>
              </w:rPr>
              <w:t>3000</w:t>
            </w:r>
          </w:p>
        </w:tc>
        <w:tc>
          <w:tcPr>
            <w:tcW w:w="3261" w:type="dxa"/>
            <w:tcMar>
              <w:top w:w="0" w:type="dxa"/>
              <w:left w:w="108" w:type="dxa"/>
              <w:bottom w:w="0" w:type="dxa"/>
              <w:right w:w="108" w:type="dxa"/>
            </w:tcMar>
            <w:vAlign w:val="center"/>
          </w:tcPr>
          <w:p w14:paraId="3CECFB47" w14:textId="77777777" w:rsidR="009256CD" w:rsidRPr="008A591C" w:rsidRDefault="009256CD">
            <w:pPr>
              <w:jc w:val="center"/>
              <w:rPr>
                <w:sz w:val="20"/>
                <w:szCs w:val="20"/>
              </w:rPr>
            </w:pPr>
            <w:r w:rsidRPr="008A591C">
              <w:rPr>
                <w:sz w:val="20"/>
                <w:szCs w:val="20"/>
              </w:rPr>
              <w:t>1000</w:t>
            </w:r>
          </w:p>
        </w:tc>
      </w:tr>
      <w:tr w:rsidR="009256CD" w:rsidRPr="00206A45" w14:paraId="5AEFEDD7" w14:textId="77777777" w:rsidTr="009256CD">
        <w:trPr>
          <w:trHeight w:val="293"/>
        </w:trPr>
        <w:tc>
          <w:tcPr>
            <w:tcW w:w="2410" w:type="dxa"/>
            <w:tcMar>
              <w:top w:w="0" w:type="dxa"/>
              <w:left w:w="108" w:type="dxa"/>
              <w:bottom w:w="0" w:type="dxa"/>
              <w:right w:w="108" w:type="dxa"/>
            </w:tcMar>
            <w:vAlign w:val="center"/>
          </w:tcPr>
          <w:p w14:paraId="7C515A6A" w14:textId="6C2C743F" w:rsidR="009256CD" w:rsidRPr="008A591C" w:rsidRDefault="009256CD">
            <w:pPr>
              <w:jc w:val="center"/>
              <w:rPr>
                <w:sz w:val="20"/>
                <w:szCs w:val="20"/>
              </w:rPr>
            </w:pPr>
            <w:r>
              <w:rPr>
                <w:sz w:val="20"/>
                <w:szCs w:val="20"/>
              </w:rPr>
              <w:t>220/330</w:t>
            </w:r>
            <w:r w:rsidR="00E4224A">
              <w:rPr>
                <w:sz w:val="20"/>
                <w:szCs w:val="20"/>
              </w:rPr>
              <w:t>/400</w:t>
            </w:r>
          </w:p>
        </w:tc>
        <w:tc>
          <w:tcPr>
            <w:tcW w:w="3260" w:type="dxa"/>
            <w:tcMar>
              <w:top w:w="0" w:type="dxa"/>
              <w:left w:w="108" w:type="dxa"/>
              <w:bottom w:w="0" w:type="dxa"/>
              <w:right w:w="108" w:type="dxa"/>
            </w:tcMar>
            <w:vAlign w:val="center"/>
          </w:tcPr>
          <w:p w14:paraId="5806801B" w14:textId="77777777" w:rsidR="009256CD" w:rsidRPr="008A591C" w:rsidRDefault="009256CD">
            <w:pPr>
              <w:jc w:val="center"/>
              <w:rPr>
                <w:sz w:val="20"/>
                <w:szCs w:val="20"/>
              </w:rPr>
            </w:pPr>
            <w:r w:rsidRPr="008A591C">
              <w:rPr>
                <w:sz w:val="20"/>
                <w:szCs w:val="20"/>
              </w:rPr>
              <w:t>5000</w:t>
            </w:r>
          </w:p>
        </w:tc>
        <w:tc>
          <w:tcPr>
            <w:tcW w:w="3261" w:type="dxa"/>
            <w:tcMar>
              <w:top w:w="0" w:type="dxa"/>
              <w:left w:w="108" w:type="dxa"/>
              <w:bottom w:w="0" w:type="dxa"/>
              <w:right w:w="108" w:type="dxa"/>
            </w:tcMar>
          </w:tcPr>
          <w:p w14:paraId="0C6D5F5B" w14:textId="77777777" w:rsidR="009256CD" w:rsidRPr="008A591C" w:rsidRDefault="009256CD">
            <w:pPr>
              <w:jc w:val="center"/>
              <w:rPr>
                <w:sz w:val="20"/>
                <w:szCs w:val="20"/>
              </w:rPr>
            </w:pPr>
            <w:r w:rsidRPr="008A591C">
              <w:rPr>
                <w:sz w:val="20"/>
                <w:szCs w:val="20"/>
              </w:rPr>
              <w:t>3000</w:t>
            </w:r>
          </w:p>
        </w:tc>
      </w:tr>
    </w:tbl>
    <w:p w14:paraId="72B63AF6" w14:textId="77777777" w:rsidR="009256CD" w:rsidRPr="009256CD" w:rsidRDefault="009256CD" w:rsidP="009256CD">
      <w:pPr>
        <w:rPr>
          <w:sz w:val="16"/>
          <w:szCs w:val="16"/>
        </w:rPr>
      </w:pPr>
    </w:p>
    <w:p w14:paraId="29EC36ED" w14:textId="5E393610" w:rsidR="0073410D" w:rsidRPr="00AA1232" w:rsidRDefault="003D6ABC" w:rsidP="007B294E">
      <w:pPr>
        <w:pStyle w:val="Antrat11"/>
        <w:tabs>
          <w:tab w:val="clear" w:pos="1134"/>
          <w:tab w:val="num" w:pos="567"/>
        </w:tabs>
        <w:ind w:left="567" w:hanging="567"/>
        <w:outlineLvl w:val="9"/>
      </w:pPr>
      <w:r w:rsidRPr="00AA1232">
        <w:t>Didelio alyvos tūrio jungtuvų izoliacijos varža išmatuojama, kai iš jungtuvo yra išleidžiama alyva ir galima tiesiogiai prijungti matavimo laidus prie tikrinamos izoliacinės traukės. Jeigu būtina išmatuoti izoliacijos varža neišleidus alyvos, matavimai atliekami sekanči</w:t>
      </w:r>
      <w:r w:rsidR="007D775D" w:rsidRPr="00AA1232">
        <w:t>a</w:t>
      </w:r>
      <w:r w:rsidRPr="00AA1232">
        <w:t xml:space="preserve"> tvark</w:t>
      </w:r>
      <w:r w:rsidR="007D775D" w:rsidRPr="00AA1232">
        <w:t>a</w:t>
      </w:r>
      <w:r w:rsidRPr="00AA1232">
        <w:t>:</w:t>
      </w:r>
    </w:p>
    <w:p w14:paraId="6603F138" w14:textId="0634CC59" w:rsidR="003D6ABC" w:rsidRDefault="006D3802" w:rsidP="00AA1232">
      <w:pPr>
        <w:pStyle w:val="Sraopastraipa"/>
        <w:numPr>
          <w:ilvl w:val="5"/>
          <w:numId w:val="1"/>
        </w:numPr>
        <w:ind w:left="993" w:hanging="425"/>
        <w:jc w:val="both"/>
        <w:rPr>
          <w:rFonts w:ascii="Calibri" w:eastAsia="Calibri" w:hAnsi="Calibri" w:cs="Calibri"/>
        </w:rPr>
      </w:pPr>
      <w:r w:rsidRPr="006D3802">
        <w:rPr>
          <w:rFonts w:ascii="Calibri" w:eastAsia="Calibri" w:hAnsi="Calibri" w:cs="Calibri"/>
        </w:rPr>
        <w:t>įjungus jungtuvą ir sujungus poliaus įvad</w:t>
      </w:r>
      <w:r>
        <w:rPr>
          <w:rFonts w:ascii="Calibri" w:eastAsia="Calibri" w:hAnsi="Calibri" w:cs="Calibri"/>
        </w:rPr>
        <w:t>ų aukštos įtampos gnybtus tarpusavyje</w:t>
      </w:r>
      <w:r w:rsidRPr="006D3802">
        <w:rPr>
          <w:rFonts w:ascii="Calibri" w:eastAsia="Calibri" w:hAnsi="Calibri" w:cs="Calibri"/>
        </w:rPr>
        <w:t xml:space="preserve"> matuojama varža tarp įvadų ir įžeminto jungtuvo bako. </w:t>
      </w:r>
      <w:r w:rsidR="00404723" w:rsidRPr="00D74E15">
        <w:rPr>
          <w:rFonts w:ascii="Calibri" w:eastAsia="Calibri" w:hAnsi="Calibri" w:cs="Calibri"/>
        </w:rPr>
        <w:t xml:space="preserve">Izoliacijos varžos reikšmė turi būti ne mažesnė </w:t>
      </w:r>
      <w:r w:rsidR="00404723">
        <w:rPr>
          <w:rFonts w:ascii="Calibri" w:eastAsia="Calibri" w:hAnsi="Calibri" w:cs="Calibri"/>
        </w:rPr>
        <w:t>kaip</w:t>
      </w:r>
      <w:r w:rsidR="007D775D" w:rsidRPr="006D3802">
        <w:rPr>
          <w:rFonts w:ascii="Calibri" w:eastAsia="Calibri" w:hAnsi="Calibri" w:cs="Calibri"/>
        </w:rPr>
        <w:t xml:space="preserve"> 1000 MΩ</w:t>
      </w:r>
      <w:r w:rsidRPr="006D3802">
        <w:rPr>
          <w:rFonts w:ascii="Calibri" w:eastAsia="Calibri" w:hAnsi="Calibri" w:cs="Calibri"/>
        </w:rPr>
        <w:t>;</w:t>
      </w:r>
    </w:p>
    <w:p w14:paraId="4049EA5A" w14:textId="4B00DC3A" w:rsidR="006D3802" w:rsidRPr="00CB23CE" w:rsidRDefault="006D3802" w:rsidP="00AA1232">
      <w:pPr>
        <w:pStyle w:val="Sraopastraipa"/>
        <w:numPr>
          <w:ilvl w:val="5"/>
          <w:numId w:val="1"/>
        </w:numPr>
        <w:ind w:left="993" w:hanging="425"/>
        <w:jc w:val="both"/>
        <w:rPr>
          <w:rFonts w:ascii="Calibri" w:eastAsia="Calibri" w:hAnsi="Calibri" w:cs="Calibri"/>
        </w:rPr>
      </w:pPr>
      <w:r w:rsidRPr="006D3802">
        <w:rPr>
          <w:rFonts w:ascii="Calibri" w:eastAsia="Calibri" w:hAnsi="Calibri" w:cs="Calibri"/>
        </w:rPr>
        <w:t xml:space="preserve">jeigu matavimo metu gauta varža yra mažesnė negu 1000 MΩ, reikia papildomai išmatuoti izoliacijos varžą esant jungtuvui </w:t>
      </w:r>
      <w:r w:rsidR="00404723">
        <w:rPr>
          <w:rFonts w:ascii="Calibri" w:eastAsia="Calibri" w:hAnsi="Calibri" w:cs="Calibri"/>
        </w:rPr>
        <w:t>iš</w:t>
      </w:r>
      <w:r w:rsidRPr="006D3802">
        <w:rPr>
          <w:rFonts w:ascii="Calibri" w:eastAsia="Calibri" w:hAnsi="Calibri" w:cs="Calibri"/>
        </w:rPr>
        <w:t>jungtoje padėtyje</w:t>
      </w:r>
      <w:r w:rsidR="007B294E">
        <w:rPr>
          <w:rFonts w:ascii="Calibri" w:eastAsia="Calibri" w:hAnsi="Calibri" w:cs="Calibri"/>
        </w:rPr>
        <w:t>, o</w:t>
      </w:r>
      <w:r w:rsidRPr="006D3802">
        <w:rPr>
          <w:rFonts w:ascii="Calibri" w:eastAsia="Calibri" w:hAnsi="Calibri" w:cs="Calibri"/>
        </w:rPr>
        <w:t xml:space="preserve"> </w:t>
      </w:r>
      <w:r w:rsidR="007B294E">
        <w:rPr>
          <w:rFonts w:ascii="Calibri" w:eastAsia="Calibri" w:hAnsi="Calibri" w:cs="Calibri"/>
        </w:rPr>
        <w:t>t</w:t>
      </w:r>
      <w:r w:rsidR="00A13B07">
        <w:rPr>
          <w:rFonts w:ascii="Calibri" w:eastAsia="Calibri" w:hAnsi="Calibri" w:cs="Calibri"/>
        </w:rPr>
        <w:t>raukės</w:t>
      </w:r>
      <w:r w:rsidRPr="006D3802">
        <w:rPr>
          <w:rFonts w:ascii="Calibri" w:eastAsia="Calibri" w:hAnsi="Calibri" w:cs="Calibri"/>
        </w:rPr>
        <w:t xml:space="preserve"> izoliacijos varža apskaičiuojama pagal formulę:</w:t>
      </w:r>
    </w:p>
    <w:p w14:paraId="6EB065F2" w14:textId="77777777" w:rsidR="006D3802" w:rsidRDefault="006D3802">
      <w:pPr>
        <w:rPr>
          <w:rFonts w:cstheme="minorHAnsi"/>
          <w:bCs/>
        </w:rPr>
      </w:pPr>
    </w:p>
    <w:p w14:paraId="0043DA4C" w14:textId="217A9727" w:rsidR="006D3802" w:rsidRPr="007B294E" w:rsidRDefault="00000000">
      <w:pPr>
        <w:rPr>
          <w:rFonts w:cstheme="minorHAnsi"/>
          <w:b/>
        </w:rPr>
      </w:pPr>
      <m:oMathPara>
        <m:oMath>
          <m:sSub>
            <m:sSubPr>
              <m:ctrlPr>
                <w:rPr>
                  <w:rFonts w:ascii="Cambria Math" w:hAnsi="Cambria Math" w:cs="Cambria Math"/>
                  <w:b/>
                </w:rPr>
              </m:ctrlPr>
            </m:sSubPr>
            <m:e>
              <m:r>
                <m:rPr>
                  <m:sty m:val="bi"/>
                </m:rPr>
                <w:rPr>
                  <w:rFonts w:ascii="Cambria Math" w:hAnsi="Cambria Math" w:cs="Cambria Math"/>
                </w:rPr>
                <m:t>R</m:t>
              </m:r>
            </m:e>
            <m:sub>
              <m:r>
                <m:rPr>
                  <m:sty m:val="bi"/>
                </m:rPr>
                <w:rPr>
                  <w:rFonts w:ascii="Cambria Math" w:hAnsi="Cambria Math" w:cs="Cambria Math"/>
                </w:rPr>
                <m:t>t</m:t>
              </m:r>
            </m:sub>
          </m:sSub>
          <m:r>
            <m:rPr>
              <m:sty m:val="b"/>
            </m:rPr>
            <w:rPr>
              <w:rFonts w:ascii="Cambria Math" w:hAnsi="Cambria Math" w:cs="Cambria Math"/>
            </w:rPr>
            <m:t>=</m:t>
          </m:r>
          <m:f>
            <m:fPr>
              <m:ctrlPr>
                <w:rPr>
                  <w:rFonts w:ascii="Cambria Math" w:hAnsi="Cambria Math" w:cstheme="minorHAnsi"/>
                  <w:b/>
                </w:rPr>
              </m:ctrlPr>
            </m:fPr>
            <m:num>
              <m:sSub>
                <m:sSubPr>
                  <m:ctrlPr>
                    <w:rPr>
                      <w:rFonts w:ascii="Cambria Math" w:hAnsi="Cambria Math" w:cs="Cambria Math"/>
                      <w:b/>
                    </w:rPr>
                  </m:ctrlPr>
                </m:sSubPr>
                <m:e>
                  <m:r>
                    <m:rPr>
                      <m:sty m:val="bi"/>
                    </m:rPr>
                    <w:rPr>
                      <w:rFonts w:ascii="Cambria Math" w:hAnsi="Cambria Math" w:cs="Cambria Math"/>
                    </w:rPr>
                    <m:t>R</m:t>
                  </m:r>
                </m:e>
                <m:sub>
                  <m:r>
                    <m:rPr>
                      <m:sty m:val="bi"/>
                    </m:rPr>
                    <w:rPr>
                      <w:rFonts w:ascii="Cambria Math" w:hAnsi="Cambria Math" w:cs="Cambria Math"/>
                    </w:rPr>
                    <m:t>išj</m:t>
                  </m:r>
                </m:sub>
              </m:sSub>
              <m:r>
                <m:rPr>
                  <m:sty m:val="bi"/>
                </m:rPr>
                <w:rPr>
                  <w:rFonts w:ascii="Cambria Math" w:hAnsi="Cambria Math" w:cs="Cambria Math"/>
                </w:rPr>
                <m:t>×</m:t>
              </m:r>
              <m:sSub>
                <m:sSubPr>
                  <m:ctrlPr>
                    <w:rPr>
                      <w:rFonts w:ascii="Cambria Math" w:hAnsi="Cambria Math" w:cs="Cambria Math"/>
                      <w:b/>
                      <w:i/>
                    </w:rPr>
                  </m:ctrlPr>
                </m:sSubPr>
                <m:e>
                  <m:r>
                    <m:rPr>
                      <m:sty m:val="bi"/>
                    </m:rPr>
                    <w:rPr>
                      <w:rFonts w:ascii="Cambria Math" w:hAnsi="Cambria Math" w:cs="Cambria Math"/>
                    </w:rPr>
                    <m:t>R</m:t>
                  </m:r>
                </m:e>
                <m:sub>
                  <m:r>
                    <m:rPr>
                      <m:sty m:val="bi"/>
                    </m:rPr>
                    <w:rPr>
                      <w:rFonts w:ascii="Cambria Math" w:hAnsi="Cambria Math" w:cs="Cambria Math"/>
                    </w:rPr>
                    <m:t>įj</m:t>
                  </m:r>
                </m:sub>
              </m:sSub>
            </m:num>
            <m:den>
              <m:sSub>
                <m:sSubPr>
                  <m:ctrlPr>
                    <w:rPr>
                      <w:rFonts w:ascii="Cambria Math" w:hAnsi="Cambria Math" w:cs="Cambria Math"/>
                      <w:b/>
                    </w:rPr>
                  </m:ctrlPr>
                </m:sSubPr>
                <m:e>
                  <m:r>
                    <m:rPr>
                      <m:sty m:val="bi"/>
                    </m:rPr>
                    <w:rPr>
                      <w:rFonts w:ascii="Cambria Math" w:hAnsi="Cambria Math" w:cs="Cambria Math"/>
                    </w:rPr>
                    <m:t>R</m:t>
                  </m:r>
                </m:e>
                <m:sub>
                  <m:r>
                    <m:rPr>
                      <m:sty m:val="bi"/>
                    </m:rPr>
                    <w:rPr>
                      <w:rFonts w:ascii="Cambria Math" w:hAnsi="Cambria Math" w:cs="Cambria Math"/>
                    </w:rPr>
                    <m:t>išj</m:t>
                  </m:r>
                </m:sub>
              </m:sSub>
              <m:r>
                <m:rPr>
                  <m:sty m:val="bi"/>
                </m:rPr>
                <w:rPr>
                  <w:rFonts w:ascii="Cambria Math" w:hAnsi="Cambria Math" w:cs="Cambria Math"/>
                </w:rPr>
                <m:t>-</m:t>
              </m:r>
              <m:sSub>
                <m:sSubPr>
                  <m:ctrlPr>
                    <w:rPr>
                      <w:rFonts w:ascii="Cambria Math" w:hAnsi="Cambria Math" w:cs="Cambria Math"/>
                      <w:b/>
                      <w:i/>
                    </w:rPr>
                  </m:ctrlPr>
                </m:sSubPr>
                <m:e>
                  <m:r>
                    <m:rPr>
                      <m:sty m:val="bi"/>
                    </m:rPr>
                    <w:rPr>
                      <w:rFonts w:ascii="Cambria Math" w:hAnsi="Cambria Math" w:cs="Cambria Math"/>
                    </w:rPr>
                    <m:t>R</m:t>
                  </m:r>
                </m:e>
                <m:sub>
                  <m:r>
                    <m:rPr>
                      <m:sty m:val="bi"/>
                    </m:rPr>
                    <w:rPr>
                      <w:rFonts w:ascii="Cambria Math" w:hAnsi="Cambria Math" w:cs="Cambria Math"/>
                    </w:rPr>
                    <m:t>įj</m:t>
                  </m:r>
                </m:sub>
              </m:sSub>
            </m:den>
          </m:f>
        </m:oMath>
      </m:oMathPara>
    </w:p>
    <w:p w14:paraId="22AEB3B9" w14:textId="77777777" w:rsidR="006D3802" w:rsidRDefault="006D3802">
      <w:pPr>
        <w:rPr>
          <w:rFonts w:cstheme="minorHAnsi"/>
          <w:bCs/>
        </w:rPr>
      </w:pPr>
    </w:p>
    <w:p w14:paraId="23318BA9" w14:textId="77777777" w:rsidR="00D15731" w:rsidRPr="007B294E" w:rsidRDefault="00A13B07" w:rsidP="00D15731">
      <w:pPr>
        <w:ind w:firstLine="1560"/>
        <w:rPr>
          <w:rFonts w:ascii="Calibri" w:eastAsia="Calibri" w:hAnsi="Calibri" w:cs="Calibri"/>
          <w:sz w:val="20"/>
          <w:szCs w:val="20"/>
          <w:lang w:eastAsia="lt-LT"/>
        </w:rPr>
      </w:pPr>
      <w:r w:rsidRPr="007B294E">
        <w:rPr>
          <w:rFonts w:ascii="Calibri" w:eastAsia="Calibri" w:hAnsi="Calibri" w:cs="Calibri"/>
          <w:sz w:val="20"/>
          <w:szCs w:val="20"/>
          <w:lang w:eastAsia="lt-LT"/>
        </w:rPr>
        <w:t xml:space="preserve">kur: </w:t>
      </w:r>
      <w:r w:rsidR="00D15731" w:rsidRPr="007B294E">
        <w:rPr>
          <w:rFonts w:ascii="Calibri" w:eastAsia="Calibri" w:hAnsi="Calibri" w:cs="Calibri"/>
          <w:sz w:val="20"/>
          <w:szCs w:val="20"/>
          <w:lang w:eastAsia="lt-LT"/>
        </w:rPr>
        <w:tab/>
      </w:r>
      <w:r w:rsidR="00D15731" w:rsidRPr="007B294E">
        <w:rPr>
          <w:rFonts w:ascii="Calibri" w:eastAsia="Calibri" w:hAnsi="Calibri" w:cs="Calibri"/>
          <w:i/>
          <w:sz w:val="20"/>
          <w:szCs w:val="20"/>
          <w:lang w:eastAsia="lt-LT"/>
        </w:rPr>
        <w:t>R</w:t>
      </w:r>
      <w:r w:rsidR="00D15731" w:rsidRPr="007B294E">
        <w:rPr>
          <w:rFonts w:ascii="Calibri" w:eastAsia="Calibri" w:hAnsi="Calibri" w:cs="Calibri"/>
          <w:i/>
          <w:sz w:val="20"/>
          <w:szCs w:val="20"/>
          <w:vertAlign w:val="subscript"/>
          <w:lang w:eastAsia="lt-LT"/>
        </w:rPr>
        <w:t>t</w:t>
      </w:r>
      <w:r w:rsidR="00D15731" w:rsidRPr="007B294E">
        <w:rPr>
          <w:rFonts w:ascii="Calibri" w:eastAsia="Calibri" w:hAnsi="Calibri" w:cs="Calibri"/>
          <w:sz w:val="20"/>
          <w:szCs w:val="20"/>
          <w:lang w:eastAsia="lt-LT"/>
        </w:rPr>
        <w:t xml:space="preserve"> – išskaičiuota traukės izoliacijos varža; </w:t>
      </w:r>
    </w:p>
    <w:p w14:paraId="3EC7A8DD" w14:textId="77777777" w:rsidR="00D15731" w:rsidRPr="007B294E" w:rsidRDefault="00D15731" w:rsidP="00D15731">
      <w:pPr>
        <w:ind w:left="1036" w:firstLine="1560"/>
        <w:rPr>
          <w:rFonts w:ascii="Calibri" w:eastAsia="Calibri" w:hAnsi="Calibri" w:cs="Calibri"/>
          <w:sz w:val="20"/>
          <w:szCs w:val="20"/>
          <w:lang w:eastAsia="lt-LT"/>
        </w:rPr>
      </w:pPr>
      <w:proofErr w:type="spellStart"/>
      <w:r w:rsidRPr="007B294E">
        <w:rPr>
          <w:rFonts w:ascii="Calibri" w:eastAsia="Calibri" w:hAnsi="Calibri" w:cs="Calibri"/>
          <w:i/>
          <w:sz w:val="20"/>
          <w:szCs w:val="20"/>
          <w:lang w:eastAsia="lt-LT"/>
        </w:rPr>
        <w:t>R</w:t>
      </w:r>
      <w:r w:rsidRPr="007B294E">
        <w:rPr>
          <w:rFonts w:ascii="Calibri" w:eastAsia="Calibri" w:hAnsi="Calibri" w:cs="Calibri"/>
          <w:i/>
          <w:sz w:val="20"/>
          <w:szCs w:val="20"/>
          <w:vertAlign w:val="subscript"/>
          <w:lang w:eastAsia="lt-LT"/>
        </w:rPr>
        <w:t>įj</w:t>
      </w:r>
      <w:proofErr w:type="spellEnd"/>
      <w:r w:rsidRPr="007B294E">
        <w:rPr>
          <w:rFonts w:ascii="Calibri" w:eastAsia="Calibri" w:hAnsi="Calibri" w:cs="Calibri"/>
          <w:sz w:val="20"/>
          <w:szCs w:val="20"/>
          <w:lang w:eastAsia="lt-LT"/>
        </w:rPr>
        <w:t xml:space="preserve"> – izoliacijos varža išmatuota įjungtam jungtuvui</w:t>
      </w:r>
      <w:r w:rsidR="00A13B07" w:rsidRPr="007B294E">
        <w:rPr>
          <w:rFonts w:ascii="Calibri" w:eastAsia="Calibri" w:hAnsi="Calibri" w:cs="Calibri"/>
          <w:sz w:val="20"/>
          <w:szCs w:val="20"/>
          <w:lang w:eastAsia="lt-LT"/>
        </w:rPr>
        <w:t xml:space="preserve">; </w:t>
      </w:r>
    </w:p>
    <w:p w14:paraId="0CA5F14B" w14:textId="77777777" w:rsidR="006D3802" w:rsidRPr="007B294E" w:rsidRDefault="00D15731" w:rsidP="00D15731">
      <w:pPr>
        <w:ind w:left="1036" w:firstLine="1560"/>
        <w:rPr>
          <w:rFonts w:cstheme="minorHAnsi"/>
          <w:bCs/>
          <w:sz w:val="20"/>
          <w:szCs w:val="20"/>
        </w:rPr>
      </w:pPr>
      <w:proofErr w:type="spellStart"/>
      <w:r w:rsidRPr="007B294E">
        <w:rPr>
          <w:rFonts w:ascii="Calibri" w:eastAsia="Calibri" w:hAnsi="Calibri" w:cs="Calibri"/>
          <w:i/>
          <w:sz w:val="20"/>
          <w:szCs w:val="20"/>
          <w:lang w:eastAsia="lt-LT"/>
        </w:rPr>
        <w:t>R</w:t>
      </w:r>
      <w:r w:rsidRPr="007B294E">
        <w:rPr>
          <w:rFonts w:ascii="Calibri" w:eastAsia="Calibri" w:hAnsi="Calibri" w:cs="Calibri"/>
          <w:i/>
          <w:sz w:val="20"/>
          <w:szCs w:val="20"/>
          <w:vertAlign w:val="subscript"/>
          <w:lang w:eastAsia="lt-LT"/>
        </w:rPr>
        <w:t>išj</w:t>
      </w:r>
      <w:proofErr w:type="spellEnd"/>
      <w:r w:rsidRPr="007B294E">
        <w:rPr>
          <w:rFonts w:ascii="Calibri" w:eastAsia="Calibri" w:hAnsi="Calibri" w:cs="Calibri"/>
          <w:sz w:val="20"/>
          <w:szCs w:val="20"/>
          <w:lang w:eastAsia="lt-LT"/>
        </w:rPr>
        <w:t xml:space="preserve"> – izoliacijos varža išmatuota išjungus jungtuvą</w:t>
      </w:r>
      <w:r w:rsidR="00A13B07" w:rsidRPr="007B294E">
        <w:rPr>
          <w:rFonts w:ascii="Calibri" w:eastAsia="Calibri" w:hAnsi="Calibri" w:cs="Calibri"/>
          <w:sz w:val="20"/>
          <w:szCs w:val="20"/>
          <w:lang w:eastAsia="lt-LT"/>
        </w:rPr>
        <w:t>.</w:t>
      </w:r>
    </w:p>
    <w:p w14:paraId="552676E7" w14:textId="77777777" w:rsidR="006D3802" w:rsidRDefault="006D3802">
      <w:pPr>
        <w:rPr>
          <w:rFonts w:cstheme="minorHAnsi"/>
          <w:bCs/>
        </w:rPr>
      </w:pPr>
    </w:p>
    <w:p w14:paraId="3FAC5FA6" w14:textId="77777777" w:rsidR="00D15731" w:rsidRDefault="00D15731">
      <w:pPr>
        <w:rPr>
          <w:rFonts w:cstheme="minorHAnsi"/>
          <w:bCs/>
        </w:rPr>
      </w:pPr>
    </w:p>
    <w:p w14:paraId="52DE3414" w14:textId="77777777" w:rsidR="006D3802" w:rsidRDefault="006D3802" w:rsidP="006D3802">
      <w:pPr>
        <w:jc w:val="center"/>
        <w:rPr>
          <w:rFonts w:cstheme="minorHAnsi"/>
          <w:bCs/>
        </w:rPr>
      </w:pPr>
      <w:r>
        <w:rPr>
          <w:noProof/>
          <w:lang w:eastAsia="lt-LT"/>
        </w:rPr>
        <w:drawing>
          <wp:inline distT="0" distB="0" distL="0" distR="0" wp14:anchorId="4347B8EF" wp14:editId="318E78C6">
            <wp:extent cx="3962400" cy="2257425"/>
            <wp:effectExtent l="0" t="0" r="0" b="9525"/>
            <wp:docPr id="256" name="Paveikslėlis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3962400" cy="2257425"/>
                    </a:xfrm>
                    <a:prstGeom prst="rect">
                      <a:avLst/>
                    </a:prstGeom>
                  </pic:spPr>
                </pic:pic>
              </a:graphicData>
            </a:graphic>
          </wp:inline>
        </w:drawing>
      </w:r>
    </w:p>
    <w:p w14:paraId="3180B5C3" w14:textId="77777777" w:rsidR="006D3802" w:rsidRDefault="006D3802" w:rsidP="006D3802">
      <w:pPr>
        <w:pStyle w:val="Pavpavadinimai"/>
        <w:rPr>
          <w:rFonts w:ascii="Calibri" w:eastAsia="Calibri" w:hAnsi="Calibri" w:cs="Calibri"/>
        </w:rPr>
      </w:pPr>
      <w:bookmarkStart w:id="392" w:name="_Ref365282062"/>
      <w:r w:rsidRPr="004F66C2">
        <w:t xml:space="preserve">pav. </w:t>
      </w:r>
      <w:r w:rsidRPr="006D3802">
        <w:t xml:space="preserve">Didelio alyvos tūrio jungtuvo poliaus izoliacijos varžos matavimo schema: a – jungtuvas įjungtas; b – jungtuvas </w:t>
      </w:r>
      <w:r>
        <w:t>iš</w:t>
      </w:r>
      <w:r w:rsidRPr="006D3802">
        <w:t>jungtas; R‘ ir R‘‘- įvadų ir lanko gesinimo kamerų izoliacijos varža; R</w:t>
      </w:r>
      <w:r w:rsidRPr="00D15731">
        <w:rPr>
          <w:vertAlign w:val="subscript"/>
        </w:rPr>
        <w:t>t</w:t>
      </w:r>
      <w:r w:rsidRPr="006D3802">
        <w:t xml:space="preserve"> - </w:t>
      </w:r>
      <w:r w:rsidR="00D15731">
        <w:t>traukės</w:t>
      </w:r>
      <w:r>
        <w:t xml:space="preserve"> izoliacijos varža</w:t>
      </w:r>
      <w:r w:rsidRPr="000F7DB4">
        <w:rPr>
          <w:rFonts w:ascii="Calibri" w:eastAsia="Calibri" w:hAnsi="Calibri" w:cs="Calibri"/>
        </w:rPr>
        <w:t>.</w:t>
      </w:r>
      <w:bookmarkEnd w:id="392"/>
    </w:p>
    <w:p w14:paraId="31C9D328" w14:textId="77777777" w:rsidR="006D3802" w:rsidRDefault="006D3802" w:rsidP="006D3802">
      <w:pPr>
        <w:pStyle w:val="Pavpavadinimai"/>
        <w:numPr>
          <w:ilvl w:val="0"/>
          <w:numId w:val="0"/>
        </w:numPr>
        <w:ind w:left="720"/>
        <w:jc w:val="both"/>
        <w:rPr>
          <w:rFonts w:cstheme="minorHAnsi"/>
          <w:bCs/>
        </w:rPr>
      </w:pPr>
    </w:p>
    <w:p w14:paraId="26B66CCA" w14:textId="77777777" w:rsidR="009F3A23" w:rsidRDefault="009F3A23">
      <w:pPr>
        <w:rPr>
          <w:rFonts w:cstheme="minorHAnsi"/>
          <w:bCs/>
        </w:rPr>
      </w:pPr>
      <w:r>
        <w:rPr>
          <w:rFonts w:cstheme="minorHAnsi"/>
          <w:bCs/>
        </w:rPr>
        <w:br w:type="page"/>
      </w:r>
    </w:p>
    <w:p w14:paraId="05D21C95" w14:textId="7C68EB49" w:rsidR="009F3A23" w:rsidRPr="0086580A" w:rsidRDefault="009F3A23" w:rsidP="006465F8">
      <w:pPr>
        <w:pStyle w:val="Antrat1"/>
        <w:tabs>
          <w:tab w:val="clear" w:pos="3905"/>
          <w:tab w:val="num" w:pos="426"/>
        </w:tabs>
        <w:ind w:left="426" w:hanging="426"/>
        <w:jc w:val="left"/>
      </w:pPr>
      <w:bookmarkStart w:id="393" w:name="_Ref293930063"/>
      <w:bookmarkStart w:id="394" w:name="_Toc183923149"/>
      <w:r w:rsidRPr="0086580A">
        <w:lastRenderedPageBreak/>
        <w:t xml:space="preserve">RYŠIO KONDENSATORIŲ </w:t>
      </w:r>
      <w:r w:rsidR="0086580A">
        <w:t xml:space="preserve">IR UŽTVĖRIKLIŲ </w:t>
      </w:r>
      <w:r w:rsidRPr="0086580A">
        <w:t>PATIKRINIMAI</w:t>
      </w:r>
      <w:bookmarkEnd w:id="393"/>
      <w:bookmarkEnd w:id="394"/>
    </w:p>
    <w:p w14:paraId="689F3E2B" w14:textId="40DC6E0C" w:rsidR="00EA76F4" w:rsidRDefault="00402BE0" w:rsidP="002404A2">
      <w:pPr>
        <w:pStyle w:val="Antrat11"/>
        <w:tabs>
          <w:tab w:val="clear" w:pos="1134"/>
          <w:tab w:val="num" w:pos="1418"/>
        </w:tabs>
        <w:ind w:left="567" w:hanging="567"/>
        <w:outlineLvl w:val="9"/>
      </w:pPr>
      <w:r w:rsidRPr="00402BE0">
        <w:t>110</w:t>
      </w:r>
      <w:r w:rsidR="0086580A">
        <w:t xml:space="preserve"> </w:t>
      </w:r>
      <w:r w:rsidR="00135764">
        <w:t>÷</w:t>
      </w:r>
      <w:r w:rsidR="0086580A">
        <w:t xml:space="preserve"> </w:t>
      </w:r>
      <w:r w:rsidR="00135764">
        <w:t>400</w:t>
      </w:r>
      <w:r w:rsidRPr="00402BE0">
        <w:t xml:space="preserve"> </w:t>
      </w:r>
      <w:r w:rsidR="0086580A">
        <w:t xml:space="preserve">kV </w:t>
      </w:r>
      <w:r w:rsidRPr="00402BE0">
        <w:t>ryšio kondensatoriams pirminės kontrolės metu ir eksploatuojant kas 8 metai tikrinami talpa</w:t>
      </w:r>
      <w:r w:rsidR="00232371">
        <w:t xml:space="preserve">, </w:t>
      </w:r>
      <w:r w:rsidR="00232371" w:rsidRPr="00232371">
        <w:t>izoliacinio pado varž</w:t>
      </w:r>
      <w:r w:rsidR="005356D0">
        <w:t>a</w:t>
      </w:r>
      <w:r w:rsidR="00232371" w:rsidRPr="00232371">
        <w:t xml:space="preserve"> (jeigu toks yra) </w:t>
      </w:r>
      <w:r w:rsidRPr="00402BE0">
        <w:t>ir izoliacijos dielektrinių nuostolių kampo tgδ vertė. Ryšio kondensatoriams susidedančių iš kelių elementų patikrinami kiekvieno elemento talpą ir dielektrinių nuostolių kampo tgδ vertė, o taip pat bendrą įrenginio talpą ir dielektrinių nuostolių kampo tgδ vertė.</w:t>
      </w:r>
    </w:p>
    <w:p w14:paraId="020A1A8F" w14:textId="346FD696" w:rsidR="00232371" w:rsidRDefault="00232371" w:rsidP="00232371">
      <w:pPr>
        <w:pStyle w:val="Lentelipavadinimai"/>
        <w:tabs>
          <w:tab w:val="clear" w:pos="1418"/>
          <w:tab w:val="left" w:pos="709"/>
        </w:tabs>
        <w:ind w:left="426" w:firstLine="0"/>
      </w:pPr>
      <w:r w:rsidRPr="007E4D57">
        <w:t>lentelė</w:t>
      </w:r>
      <w:r w:rsidRPr="00116C33">
        <w:t xml:space="preserve">. </w:t>
      </w:r>
      <w:r w:rsidRPr="00627347">
        <w:t>110</w:t>
      </w:r>
      <w:r w:rsidR="0086580A">
        <w:t xml:space="preserve"> </w:t>
      </w:r>
      <w:r w:rsidR="00135764">
        <w:rPr>
          <w:rFonts w:cstheme="minorHAnsi"/>
        </w:rPr>
        <w:t>÷</w:t>
      </w:r>
      <w:r w:rsidR="0086580A">
        <w:rPr>
          <w:rFonts w:cstheme="minorHAnsi"/>
        </w:rPr>
        <w:t xml:space="preserve"> </w:t>
      </w:r>
      <w:r w:rsidR="00135764">
        <w:t>400</w:t>
      </w:r>
      <w:r w:rsidRPr="00627347">
        <w:t xml:space="preserve"> kV ryšio kondensatorių ir užtvėriklių patikrinimų suvestinė</w:t>
      </w:r>
    </w:p>
    <w:tbl>
      <w:tblPr>
        <w:tblW w:w="907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5"/>
        <w:gridCol w:w="997"/>
      </w:tblGrid>
      <w:tr w:rsidR="00232371" w14:paraId="3F9C86C7" w14:textId="77777777" w:rsidTr="005356D0">
        <w:trPr>
          <w:trHeight w:val="433"/>
        </w:trPr>
        <w:tc>
          <w:tcPr>
            <w:tcW w:w="9072" w:type="dxa"/>
            <w:gridSpan w:val="2"/>
            <w:shd w:val="clear" w:color="auto" w:fill="000000"/>
            <w:noWrap/>
            <w:vAlign w:val="center"/>
            <w:hideMark/>
          </w:tcPr>
          <w:p w14:paraId="5A27B01F" w14:textId="77777777" w:rsidR="00232371" w:rsidRDefault="00232371">
            <w:pPr>
              <w:jc w:val="left"/>
            </w:pPr>
            <w:r>
              <w:rPr>
                <w:rFonts w:ascii="Calibri" w:eastAsia="Times New Roman" w:hAnsi="Calibri" w:cs="Calibri"/>
                <w:b/>
                <w:bCs/>
                <w:color w:val="FFFFFF"/>
                <w:sz w:val="20"/>
                <w:szCs w:val="20"/>
                <w:lang w:eastAsia="lt-LT"/>
              </w:rPr>
              <w:t>Patikrinimo pavadinimas ir periodiškumas</w:t>
            </w:r>
          </w:p>
        </w:tc>
      </w:tr>
      <w:tr w:rsidR="00232371" w14:paraId="27A8B742" w14:textId="77777777" w:rsidTr="005356D0">
        <w:trPr>
          <w:trHeight w:val="264"/>
        </w:trPr>
        <w:tc>
          <w:tcPr>
            <w:tcW w:w="8075" w:type="dxa"/>
            <w:noWrap/>
            <w:vAlign w:val="center"/>
            <w:hideMark/>
          </w:tcPr>
          <w:p w14:paraId="72EB613F" w14:textId="77777777" w:rsidR="00232371" w:rsidRDefault="00232371">
            <w:pPr>
              <w:spacing w:line="256" w:lineRule="auto"/>
              <w:rPr>
                <w:rFonts w:ascii="Calibri" w:eastAsia="Times New Roman" w:hAnsi="Calibri" w:cs="Calibri"/>
                <w:sz w:val="16"/>
                <w:szCs w:val="16"/>
                <w:lang w:eastAsia="lt-LT"/>
              </w:rPr>
            </w:pPr>
            <w:r w:rsidRPr="00E4062F">
              <w:rPr>
                <w:rFonts w:ascii="Calibri" w:eastAsia="Times New Roman" w:hAnsi="Calibri" w:cs="Calibri"/>
                <w:sz w:val="16"/>
                <w:szCs w:val="16"/>
                <w:lang w:eastAsia="lt-LT"/>
              </w:rPr>
              <w:t>Ryšio kondensatoriaus talpos ir izoliacijos dielektrinių nuostolių kampo tgδ vertės matavimas</w:t>
            </w:r>
          </w:p>
        </w:tc>
        <w:tc>
          <w:tcPr>
            <w:tcW w:w="992" w:type="dxa"/>
            <w:vMerge w:val="restart"/>
            <w:shd w:val="clear" w:color="auto" w:fill="D9D9D9" w:themeFill="background1" w:themeFillShade="D9"/>
            <w:vAlign w:val="center"/>
          </w:tcPr>
          <w:p w14:paraId="4AFEAFBD" w14:textId="77777777" w:rsidR="00232371" w:rsidRDefault="00232371">
            <w:pPr>
              <w:spacing w:line="256" w:lineRule="auto"/>
              <w:jc w:val="center"/>
              <w:rPr>
                <w:rFonts w:ascii="Calibri" w:eastAsia="Times New Roman" w:hAnsi="Calibri" w:cs="Calibri"/>
                <w:b/>
                <w:bCs/>
                <w:color w:val="000000"/>
                <w:sz w:val="16"/>
                <w:szCs w:val="16"/>
                <w:lang w:eastAsia="lt-LT"/>
              </w:rPr>
            </w:pPr>
            <w:r>
              <w:rPr>
                <w:rFonts w:ascii="Calibri" w:eastAsia="Times New Roman" w:hAnsi="Calibri" w:cs="Calibri"/>
                <w:b/>
                <w:bCs/>
                <w:color w:val="000000"/>
                <w:sz w:val="14"/>
                <w:szCs w:val="14"/>
                <w:lang w:eastAsia="lt-LT"/>
              </w:rPr>
              <w:t>kas 8 metai</w:t>
            </w:r>
          </w:p>
        </w:tc>
      </w:tr>
      <w:tr w:rsidR="00232371" w14:paraId="7E448773" w14:textId="77777777" w:rsidTr="005356D0">
        <w:trPr>
          <w:trHeight w:val="264"/>
        </w:trPr>
        <w:tc>
          <w:tcPr>
            <w:tcW w:w="8075" w:type="dxa"/>
            <w:noWrap/>
            <w:vAlign w:val="center"/>
          </w:tcPr>
          <w:p w14:paraId="464A9A2C" w14:textId="1C5A9400" w:rsidR="00232371" w:rsidRPr="00E4062F" w:rsidRDefault="00232371">
            <w:pPr>
              <w:spacing w:line="256" w:lineRule="auto"/>
              <w:rPr>
                <w:rFonts w:ascii="Calibri" w:eastAsia="Times New Roman" w:hAnsi="Calibri" w:cs="Calibri"/>
                <w:sz w:val="16"/>
                <w:szCs w:val="16"/>
                <w:lang w:eastAsia="lt-LT"/>
              </w:rPr>
            </w:pPr>
            <w:r w:rsidRPr="00E4062F">
              <w:rPr>
                <w:rFonts w:ascii="Calibri" w:eastAsia="Times New Roman" w:hAnsi="Calibri" w:cs="Calibri"/>
                <w:sz w:val="16"/>
                <w:szCs w:val="16"/>
                <w:lang w:eastAsia="lt-LT"/>
              </w:rPr>
              <w:t xml:space="preserve">Ryšio kondensatoriaus </w:t>
            </w:r>
            <w:r>
              <w:rPr>
                <w:rFonts w:ascii="Calibri" w:eastAsia="Times New Roman" w:hAnsi="Calibri" w:cs="Calibri"/>
                <w:sz w:val="16"/>
                <w:szCs w:val="16"/>
                <w:lang w:eastAsia="lt-LT"/>
              </w:rPr>
              <w:t>i</w:t>
            </w:r>
            <w:r w:rsidRPr="00232371">
              <w:rPr>
                <w:rFonts w:ascii="Calibri" w:eastAsia="Times New Roman" w:hAnsi="Calibri" w:cs="Calibri"/>
                <w:sz w:val="16"/>
                <w:szCs w:val="16"/>
                <w:lang w:eastAsia="lt-LT"/>
              </w:rPr>
              <w:t>zoliacinio pado varž</w:t>
            </w:r>
            <w:r>
              <w:rPr>
                <w:rFonts w:ascii="Calibri" w:eastAsia="Times New Roman" w:hAnsi="Calibri" w:cs="Calibri"/>
                <w:sz w:val="16"/>
                <w:szCs w:val="16"/>
                <w:lang w:eastAsia="lt-LT"/>
              </w:rPr>
              <w:t xml:space="preserve">os (jeigu toks yra) </w:t>
            </w:r>
            <w:r w:rsidRPr="00E4062F">
              <w:rPr>
                <w:rFonts w:ascii="Calibri" w:eastAsia="Times New Roman" w:hAnsi="Calibri" w:cs="Calibri"/>
                <w:sz w:val="16"/>
                <w:szCs w:val="16"/>
                <w:lang w:eastAsia="lt-LT"/>
              </w:rPr>
              <w:t>matavimas</w:t>
            </w:r>
          </w:p>
        </w:tc>
        <w:tc>
          <w:tcPr>
            <w:tcW w:w="992" w:type="dxa"/>
            <w:vMerge/>
            <w:shd w:val="clear" w:color="auto" w:fill="D9D9D9" w:themeFill="background1" w:themeFillShade="D9"/>
            <w:vAlign w:val="center"/>
          </w:tcPr>
          <w:p w14:paraId="370963C0" w14:textId="77777777" w:rsidR="00232371" w:rsidRDefault="00232371">
            <w:pPr>
              <w:spacing w:line="256" w:lineRule="auto"/>
              <w:jc w:val="center"/>
              <w:rPr>
                <w:rFonts w:ascii="Calibri" w:eastAsia="Times New Roman" w:hAnsi="Calibri" w:cs="Calibri"/>
                <w:b/>
                <w:bCs/>
                <w:color w:val="000000"/>
                <w:sz w:val="16"/>
                <w:szCs w:val="16"/>
                <w:lang w:eastAsia="lt-LT"/>
              </w:rPr>
            </w:pPr>
          </w:p>
        </w:tc>
      </w:tr>
      <w:tr w:rsidR="00232371" w14:paraId="5DCA82CB" w14:textId="77777777" w:rsidTr="005356D0">
        <w:trPr>
          <w:trHeight w:val="264"/>
        </w:trPr>
        <w:tc>
          <w:tcPr>
            <w:tcW w:w="8075" w:type="dxa"/>
            <w:noWrap/>
            <w:vAlign w:val="center"/>
            <w:hideMark/>
          </w:tcPr>
          <w:p w14:paraId="0E8B3167" w14:textId="4DB89528" w:rsidR="00232371" w:rsidRDefault="00232371">
            <w:pPr>
              <w:spacing w:line="256" w:lineRule="auto"/>
              <w:rPr>
                <w:rFonts w:ascii="Calibri" w:eastAsia="Times New Roman" w:hAnsi="Calibri" w:cs="Calibri"/>
                <w:sz w:val="16"/>
                <w:szCs w:val="16"/>
                <w:lang w:eastAsia="lt-LT"/>
              </w:rPr>
            </w:pPr>
            <w:r w:rsidRPr="00E4062F">
              <w:rPr>
                <w:rFonts w:ascii="Calibri" w:eastAsia="Times New Roman" w:hAnsi="Calibri" w:cs="Calibri"/>
                <w:sz w:val="16"/>
                <w:szCs w:val="16"/>
                <w:lang w:eastAsia="lt-LT"/>
              </w:rPr>
              <w:t>Užtv</w:t>
            </w:r>
            <w:r w:rsidR="0086580A">
              <w:rPr>
                <w:rFonts w:ascii="Calibri" w:eastAsia="Times New Roman" w:hAnsi="Calibri" w:cs="Calibri"/>
                <w:sz w:val="16"/>
                <w:szCs w:val="16"/>
                <w:lang w:eastAsia="lt-LT"/>
              </w:rPr>
              <w:t>ė</w:t>
            </w:r>
            <w:r w:rsidRPr="00E4062F">
              <w:rPr>
                <w:rFonts w:ascii="Calibri" w:eastAsia="Times New Roman" w:hAnsi="Calibri" w:cs="Calibri"/>
                <w:sz w:val="16"/>
                <w:szCs w:val="16"/>
                <w:lang w:eastAsia="lt-LT"/>
              </w:rPr>
              <w:t>rikli</w:t>
            </w:r>
            <w:r w:rsidR="0086580A">
              <w:rPr>
                <w:rFonts w:ascii="Calibri" w:eastAsia="Times New Roman" w:hAnsi="Calibri" w:cs="Calibri"/>
                <w:sz w:val="16"/>
                <w:szCs w:val="16"/>
                <w:lang w:eastAsia="lt-LT"/>
              </w:rPr>
              <w:t>ų</w:t>
            </w:r>
            <w:r w:rsidRPr="00E4062F">
              <w:rPr>
                <w:rFonts w:ascii="Calibri" w:eastAsia="Times New Roman" w:hAnsi="Calibri" w:cs="Calibri"/>
                <w:sz w:val="16"/>
                <w:szCs w:val="16"/>
                <w:lang w:eastAsia="lt-LT"/>
              </w:rPr>
              <w:t xml:space="preserve"> </w:t>
            </w:r>
            <w:r>
              <w:rPr>
                <w:rFonts w:ascii="Calibri" w:eastAsia="Times New Roman" w:hAnsi="Calibri" w:cs="Calibri"/>
                <w:sz w:val="16"/>
                <w:szCs w:val="16"/>
                <w:lang w:eastAsia="lt-LT"/>
              </w:rPr>
              <w:t xml:space="preserve">vizualinė </w:t>
            </w:r>
            <w:r w:rsidRPr="00E4062F">
              <w:rPr>
                <w:rFonts w:ascii="Calibri" w:eastAsia="Times New Roman" w:hAnsi="Calibri" w:cs="Calibri"/>
                <w:sz w:val="16"/>
                <w:szCs w:val="16"/>
                <w:lang w:eastAsia="lt-LT"/>
              </w:rPr>
              <w:t>apžiūra</w:t>
            </w:r>
          </w:p>
        </w:tc>
        <w:tc>
          <w:tcPr>
            <w:tcW w:w="992" w:type="dxa"/>
            <w:vMerge/>
            <w:shd w:val="clear" w:color="auto" w:fill="D9D9D9" w:themeFill="background1" w:themeFillShade="D9"/>
            <w:vAlign w:val="center"/>
          </w:tcPr>
          <w:p w14:paraId="0CF2E868" w14:textId="77777777" w:rsidR="00232371" w:rsidRDefault="00232371">
            <w:pPr>
              <w:spacing w:line="256" w:lineRule="auto"/>
              <w:jc w:val="center"/>
              <w:rPr>
                <w:rFonts w:ascii="Calibri" w:eastAsia="Times New Roman" w:hAnsi="Calibri" w:cs="Calibri"/>
                <w:b/>
                <w:bCs/>
                <w:color w:val="000000"/>
                <w:sz w:val="16"/>
                <w:szCs w:val="16"/>
                <w:lang w:eastAsia="lt-LT"/>
              </w:rPr>
            </w:pPr>
          </w:p>
        </w:tc>
      </w:tr>
    </w:tbl>
    <w:p w14:paraId="4020E0BF" w14:textId="6376A809" w:rsidR="00EA76F4" w:rsidRPr="00805F60" w:rsidRDefault="00402BE0" w:rsidP="002404A2">
      <w:pPr>
        <w:pStyle w:val="Antrat11"/>
        <w:tabs>
          <w:tab w:val="clear" w:pos="1134"/>
          <w:tab w:val="num" w:pos="1418"/>
        </w:tabs>
        <w:ind w:left="567" w:hanging="567"/>
        <w:outlineLvl w:val="9"/>
      </w:pPr>
      <w:r w:rsidRPr="00402BE0">
        <w:t>Ryšio kondensatoriams pirminės kontrolės metu ir eksploatuojant pagrindinis vertinimo rodiklis yra talpa</w:t>
      </w:r>
      <w:r w:rsidR="00EA76F4" w:rsidRPr="00805F60">
        <w:t>, kuri negali skirtis nuo dydžio nurodyto įrenginio duomenų lentelėje daugiau kaip ± 5%. Tai taikoma atskyrų talpinių elementų ir bendros įrenginio talpos dydžių pokyčiams vertinti, jeigu gamintojo instrukcijoje nenurodoma kitaip.</w:t>
      </w:r>
    </w:p>
    <w:p w14:paraId="3FA4B305" w14:textId="77777777" w:rsidR="00F72485" w:rsidRDefault="00EA76F4" w:rsidP="002404A2">
      <w:pPr>
        <w:pStyle w:val="Antrat11"/>
        <w:tabs>
          <w:tab w:val="clear" w:pos="1134"/>
          <w:tab w:val="num" w:pos="1418"/>
        </w:tabs>
        <w:ind w:left="567" w:hanging="567"/>
        <w:outlineLvl w:val="9"/>
      </w:pPr>
      <w:r w:rsidRPr="00805F60">
        <w:t>Izoliacijos dielektrinių nuostolių kampo tgδ vertė pirminės kontrolės metu turi būti ne didesnė kaip 0,</w:t>
      </w:r>
      <w:r w:rsidR="00232371">
        <w:t>3</w:t>
      </w:r>
      <w:r w:rsidR="0095067A">
        <w:t xml:space="preserve"> </w:t>
      </w:r>
      <w:r w:rsidRPr="00805F60">
        <w:t>o eksploatacijos metu ne didesnė kaip 0,8. Šie ribiniai dydžiai taikomi atsk</w:t>
      </w:r>
      <w:r w:rsidR="0095067A">
        <w:t>i</w:t>
      </w:r>
      <w:r w:rsidRPr="00805F60">
        <w:t>rų talpinių elementų ir viso įrenginio izoliacijos dielektrinių nuostolių kampo tgδ vertėms vertinti, jeigu gamintojo instrukcijoje nenurodoma kitaip.</w:t>
      </w:r>
      <w:r w:rsidR="005B0798">
        <w:t xml:space="preserve"> </w:t>
      </w:r>
    </w:p>
    <w:p w14:paraId="485AD328" w14:textId="425B3247" w:rsidR="00EA76F4" w:rsidRPr="00805F60" w:rsidRDefault="005B0798" w:rsidP="002404A2">
      <w:pPr>
        <w:pStyle w:val="Antrat11"/>
        <w:tabs>
          <w:tab w:val="clear" w:pos="1134"/>
          <w:tab w:val="num" w:pos="1418"/>
        </w:tabs>
        <w:ind w:left="567" w:hanging="567"/>
        <w:outlineLvl w:val="9"/>
      </w:pPr>
      <w:r w:rsidRPr="005B0798">
        <w:t>Izoliacinio pado varža (R</w:t>
      </w:r>
      <w:r w:rsidRPr="005356D0">
        <w:rPr>
          <w:vertAlign w:val="subscript"/>
        </w:rPr>
        <w:t>60</w:t>
      </w:r>
      <w:r w:rsidRPr="005B0798">
        <w:t xml:space="preserve">) perskaičiuota prie +20 °C temperatūros turi būti ne mažesnė kaip </w:t>
      </w:r>
      <w:r w:rsidR="00533C14">
        <w:t>3</w:t>
      </w:r>
      <w:r w:rsidRPr="005B0798">
        <w:t>00 MΩ. Izoliacijos varžos patikrinimui naudojama 2500 V dydžio matavimo įtampa, jeigu įrenginio gamintojas nenurodo kitaip.</w:t>
      </w:r>
    </w:p>
    <w:p w14:paraId="358F9073" w14:textId="5FA5695C" w:rsidR="00703ECE" w:rsidRDefault="00EA76F4" w:rsidP="002404A2">
      <w:pPr>
        <w:pStyle w:val="Antrat11"/>
        <w:tabs>
          <w:tab w:val="clear" w:pos="1134"/>
          <w:tab w:val="num" w:pos="1418"/>
        </w:tabs>
        <w:ind w:left="567" w:hanging="567"/>
        <w:outlineLvl w:val="9"/>
      </w:pPr>
      <w:r w:rsidRPr="00805F60">
        <w:t>Nustačius vizualinės kontrolės metu skystojo dielektriko nuotėkį (lašeliais ar kitokį), ryšio kondensatoriai brokuojami, neatsižvelgiant į kitus bandymo rezultatus</w:t>
      </w:r>
      <w:r w:rsidR="00703ECE">
        <w:t>.</w:t>
      </w:r>
    </w:p>
    <w:p w14:paraId="5F638237" w14:textId="26A52867" w:rsidR="002404A2" w:rsidRDefault="00684D07" w:rsidP="002404A2">
      <w:pPr>
        <w:pStyle w:val="Antrat11"/>
        <w:tabs>
          <w:tab w:val="clear" w:pos="1134"/>
          <w:tab w:val="num" w:pos="1418"/>
        </w:tabs>
        <w:ind w:left="567" w:hanging="567"/>
        <w:outlineLvl w:val="9"/>
      </w:pPr>
      <w:r>
        <w:t>A</w:t>
      </w:r>
      <w:r w:rsidRPr="00294802">
        <w:t>ukštojo dažnio užtvėriklių</w:t>
      </w:r>
      <w:r>
        <w:t xml:space="preserve"> patikrinimų apimtys nustatomi pagal gamintojo reikalavimus. Jeigu užtvėriklio eksploatavimo instrukcijoje gamintojo nėra numat</w:t>
      </w:r>
      <w:r w:rsidR="00D12CAA">
        <w:t>yti</w:t>
      </w:r>
      <w:r>
        <w:t xml:space="preserve"> elektriniai matavimai, jam atliekama </w:t>
      </w:r>
      <w:r w:rsidR="00F72485" w:rsidRPr="00F72485">
        <w:t>vizualinė apžiūra ir</w:t>
      </w:r>
      <w:r>
        <w:t xml:space="preserve"> </w:t>
      </w:r>
      <w:r w:rsidRPr="002404A2">
        <w:t xml:space="preserve">kontaktinių sujungimų įšilimo temperatūros patikrinimas pastotės/skirstyklos planinio termovizinio patikrinimo metu. Kontaktinių sujungimų šilimo įvertinimas (defekto laipsnio nustatymas) ir numatomi veiksmai pateikti </w:t>
      </w:r>
      <w:r w:rsidR="00F063AA" w:rsidRPr="002404A2">
        <w:t>termovizinių patikrinimų skyriuje</w:t>
      </w:r>
      <w:r w:rsidR="00EA76F4" w:rsidRPr="00805F60">
        <w:t>.</w:t>
      </w:r>
    </w:p>
    <w:p w14:paraId="27B5DC7B" w14:textId="3A908CC6" w:rsidR="003006DE" w:rsidRPr="002404A2" w:rsidRDefault="002404A2" w:rsidP="00245A60">
      <w:pPr>
        <w:rPr>
          <w:rFonts w:ascii="Calibri" w:eastAsia="Times New Roman" w:hAnsi="Calibri" w:cs="Calibri"/>
          <w:sz w:val="24"/>
          <w:szCs w:val="24"/>
          <w:lang w:eastAsia="lt-LT"/>
        </w:rPr>
      </w:pPr>
      <w:r>
        <w:br w:type="page"/>
      </w:r>
    </w:p>
    <w:p w14:paraId="4A160BE6" w14:textId="77777777" w:rsidR="00CF2453" w:rsidRPr="00E4062F" w:rsidRDefault="00CF2453" w:rsidP="006465F8">
      <w:pPr>
        <w:pStyle w:val="Antrat1"/>
        <w:tabs>
          <w:tab w:val="clear" w:pos="3905"/>
          <w:tab w:val="num" w:pos="426"/>
        </w:tabs>
        <w:ind w:left="426" w:hanging="426"/>
        <w:jc w:val="left"/>
      </w:pPr>
      <w:bookmarkStart w:id="395" w:name="_Toc183923150"/>
      <w:r>
        <w:lastRenderedPageBreak/>
        <w:t xml:space="preserve">GALIOS </w:t>
      </w:r>
      <w:r w:rsidRPr="0002597E">
        <w:t>KONDENSATORIŲ PATIKRINIMAI</w:t>
      </w:r>
      <w:bookmarkEnd w:id="395"/>
    </w:p>
    <w:p w14:paraId="665604F7" w14:textId="04BDE9E9" w:rsidR="00512612" w:rsidRPr="00245A60" w:rsidRDefault="005B0798" w:rsidP="00245A60">
      <w:pPr>
        <w:pStyle w:val="Antrat11"/>
        <w:tabs>
          <w:tab w:val="clear" w:pos="1134"/>
          <w:tab w:val="num" w:pos="1418"/>
        </w:tabs>
        <w:ind w:left="567" w:hanging="567"/>
        <w:outlineLvl w:val="9"/>
      </w:pPr>
      <w:bookmarkStart w:id="396" w:name="_Hlk165693352"/>
      <w:r w:rsidRPr="00245A60">
        <w:t>110</w:t>
      </w:r>
      <w:r w:rsidR="00EE4680">
        <w:t xml:space="preserve"> </w:t>
      </w:r>
      <w:r w:rsidR="00135764">
        <w:t>÷</w:t>
      </w:r>
      <w:r w:rsidR="00EE4680">
        <w:t xml:space="preserve"> </w:t>
      </w:r>
      <w:r w:rsidR="00135764">
        <w:t>400</w:t>
      </w:r>
      <w:bookmarkEnd w:id="396"/>
      <w:r w:rsidRPr="00245A60">
        <w:t xml:space="preserve"> kV galios kondensatoriams pirminės kontrolės metu ir kas 4 metai atliekami gamintojo numatomi, bei visi patikrinimai nurodyti </w:t>
      </w:r>
      <w:r w:rsidR="00DA478E">
        <w:t xml:space="preserve">šio punkto </w:t>
      </w:r>
      <w:r w:rsidRPr="00245A60">
        <w:t>lentelėje.</w:t>
      </w:r>
    </w:p>
    <w:p w14:paraId="0317F8B9" w14:textId="09A829CA" w:rsidR="00232371" w:rsidRPr="00861497" w:rsidRDefault="00232371" w:rsidP="00232371">
      <w:pPr>
        <w:pStyle w:val="Lentelipavadinimai"/>
        <w:tabs>
          <w:tab w:val="clear" w:pos="1418"/>
          <w:tab w:val="left" w:pos="709"/>
        </w:tabs>
        <w:ind w:left="426" w:firstLine="0"/>
      </w:pPr>
      <w:bookmarkStart w:id="397" w:name="_Ref21440912"/>
      <w:r w:rsidRPr="007E4D57">
        <w:t>lentelė</w:t>
      </w:r>
      <w:r w:rsidRPr="00116C33">
        <w:t xml:space="preserve">. </w:t>
      </w:r>
      <w:r w:rsidR="00135764" w:rsidRPr="00245A60">
        <w:t>110</w:t>
      </w:r>
      <w:r w:rsidR="00EE4680">
        <w:t xml:space="preserve"> </w:t>
      </w:r>
      <w:r w:rsidR="00135764">
        <w:t>÷</w:t>
      </w:r>
      <w:r w:rsidR="00EE4680">
        <w:t xml:space="preserve"> </w:t>
      </w:r>
      <w:r w:rsidR="00135764">
        <w:t>400</w:t>
      </w:r>
      <w:r w:rsidRPr="00241954">
        <w:t xml:space="preserve"> kV galios kondensatorių patikrinimų suvestinė</w:t>
      </w:r>
      <w:bookmarkEnd w:id="397"/>
    </w:p>
    <w:tbl>
      <w:tblPr>
        <w:tblW w:w="907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8"/>
        <w:gridCol w:w="1135"/>
        <w:gridCol w:w="6"/>
      </w:tblGrid>
      <w:tr w:rsidR="00232371" w14:paraId="23C1A298" w14:textId="77777777" w:rsidTr="005356D0">
        <w:trPr>
          <w:trHeight w:val="433"/>
        </w:trPr>
        <w:tc>
          <w:tcPr>
            <w:tcW w:w="9079" w:type="dxa"/>
            <w:gridSpan w:val="3"/>
            <w:shd w:val="clear" w:color="auto" w:fill="000000"/>
            <w:noWrap/>
            <w:vAlign w:val="center"/>
            <w:hideMark/>
          </w:tcPr>
          <w:p w14:paraId="43B8CDF2" w14:textId="77777777" w:rsidR="00232371" w:rsidRDefault="00232371">
            <w:pPr>
              <w:jc w:val="left"/>
            </w:pPr>
            <w:r>
              <w:rPr>
                <w:rFonts w:ascii="Calibri" w:eastAsia="Times New Roman" w:hAnsi="Calibri" w:cs="Calibri"/>
                <w:b/>
                <w:bCs/>
                <w:color w:val="FFFFFF"/>
                <w:sz w:val="20"/>
                <w:szCs w:val="20"/>
                <w:lang w:eastAsia="lt-LT"/>
              </w:rPr>
              <w:t>Patikrinimo pavadinimas ir periodiškumas</w:t>
            </w:r>
          </w:p>
        </w:tc>
      </w:tr>
      <w:tr w:rsidR="00232371" w14:paraId="1CE87569" w14:textId="77777777" w:rsidTr="005356D0">
        <w:trPr>
          <w:gridAfter w:val="1"/>
          <w:wAfter w:w="6" w:type="dxa"/>
          <w:trHeight w:val="264"/>
        </w:trPr>
        <w:tc>
          <w:tcPr>
            <w:tcW w:w="7938" w:type="dxa"/>
            <w:noWrap/>
            <w:vAlign w:val="center"/>
          </w:tcPr>
          <w:p w14:paraId="5687675A" w14:textId="2F2BB879" w:rsidR="00232371" w:rsidRDefault="00232371">
            <w:pPr>
              <w:rPr>
                <w:rFonts w:ascii="Calibri" w:hAnsi="Calibri" w:cs="Calibri"/>
                <w:sz w:val="16"/>
                <w:szCs w:val="16"/>
              </w:rPr>
            </w:pPr>
            <w:r>
              <w:rPr>
                <w:rFonts w:ascii="Calibri" w:hAnsi="Calibri" w:cs="Calibri"/>
                <w:sz w:val="16"/>
                <w:szCs w:val="16"/>
              </w:rPr>
              <w:t>Visų elementų talp</w:t>
            </w:r>
            <w:r w:rsidR="00EE4680">
              <w:rPr>
                <w:rFonts w:ascii="Calibri" w:hAnsi="Calibri" w:cs="Calibri"/>
                <w:sz w:val="16"/>
                <w:szCs w:val="16"/>
              </w:rPr>
              <w:t>ų</w:t>
            </w:r>
            <w:r>
              <w:rPr>
                <w:rFonts w:ascii="Calibri" w:hAnsi="Calibri" w:cs="Calibri"/>
                <w:sz w:val="16"/>
                <w:szCs w:val="16"/>
              </w:rPr>
              <w:t xml:space="preserve"> matavimas</w:t>
            </w:r>
          </w:p>
        </w:tc>
        <w:tc>
          <w:tcPr>
            <w:tcW w:w="1135" w:type="dxa"/>
            <w:vMerge w:val="restart"/>
            <w:shd w:val="clear" w:color="auto" w:fill="D9D9D9" w:themeFill="background1" w:themeFillShade="D9"/>
            <w:vAlign w:val="center"/>
          </w:tcPr>
          <w:p w14:paraId="2394C223" w14:textId="77777777" w:rsidR="00232371" w:rsidRDefault="00232371">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232371" w14:paraId="094B2980" w14:textId="77777777" w:rsidTr="005356D0">
        <w:trPr>
          <w:gridAfter w:val="1"/>
          <w:wAfter w:w="6" w:type="dxa"/>
          <w:trHeight w:val="264"/>
        </w:trPr>
        <w:tc>
          <w:tcPr>
            <w:tcW w:w="7938" w:type="dxa"/>
            <w:noWrap/>
            <w:vAlign w:val="center"/>
          </w:tcPr>
          <w:p w14:paraId="1CECF591" w14:textId="77777777" w:rsidR="00232371" w:rsidRDefault="00232371">
            <w:pPr>
              <w:jc w:val="left"/>
              <w:rPr>
                <w:rFonts w:ascii="Calibri" w:hAnsi="Calibri" w:cs="Calibri"/>
                <w:sz w:val="16"/>
                <w:szCs w:val="16"/>
              </w:rPr>
            </w:pPr>
            <w:r>
              <w:rPr>
                <w:rFonts w:ascii="Calibri" w:hAnsi="Calibri" w:cs="Calibri"/>
                <w:sz w:val="16"/>
                <w:szCs w:val="16"/>
              </w:rPr>
              <w:t>Jungčių tarp įžemintuvo ir įžeminamų elementų varžų patikrinimas</w:t>
            </w:r>
          </w:p>
        </w:tc>
        <w:tc>
          <w:tcPr>
            <w:tcW w:w="1135" w:type="dxa"/>
            <w:vMerge/>
            <w:shd w:val="clear" w:color="auto" w:fill="D9D9D9" w:themeFill="background1" w:themeFillShade="D9"/>
            <w:vAlign w:val="center"/>
          </w:tcPr>
          <w:p w14:paraId="49958CE6" w14:textId="77777777" w:rsidR="00232371" w:rsidRDefault="00232371">
            <w:pPr>
              <w:jc w:val="center"/>
              <w:rPr>
                <w:rFonts w:ascii="Calibri" w:hAnsi="Calibri" w:cs="Calibri"/>
                <w:b/>
                <w:bCs/>
                <w:color w:val="000000"/>
                <w:sz w:val="14"/>
                <w:szCs w:val="14"/>
              </w:rPr>
            </w:pPr>
          </w:p>
        </w:tc>
      </w:tr>
      <w:tr w:rsidR="00232371" w14:paraId="3ADABC08" w14:textId="77777777" w:rsidTr="005356D0">
        <w:trPr>
          <w:gridAfter w:val="1"/>
          <w:wAfter w:w="6" w:type="dxa"/>
          <w:trHeight w:val="264"/>
        </w:trPr>
        <w:tc>
          <w:tcPr>
            <w:tcW w:w="7938" w:type="dxa"/>
            <w:noWrap/>
            <w:vAlign w:val="center"/>
          </w:tcPr>
          <w:p w14:paraId="2383D417" w14:textId="0993AD8D" w:rsidR="00232371" w:rsidRDefault="00232371">
            <w:pPr>
              <w:jc w:val="left"/>
              <w:rPr>
                <w:rFonts w:ascii="Calibri" w:hAnsi="Calibri" w:cs="Calibri"/>
                <w:sz w:val="16"/>
                <w:szCs w:val="16"/>
              </w:rPr>
            </w:pPr>
            <w:r>
              <w:rPr>
                <w:rFonts w:ascii="Calibri" w:hAnsi="Calibri" w:cs="Calibri"/>
                <w:sz w:val="16"/>
                <w:szCs w:val="16"/>
              </w:rPr>
              <w:t>Varžtais sujungtų kontaktinių jungčių užveržimo momento ir pereinamosios varžos matavimas</w:t>
            </w:r>
          </w:p>
        </w:tc>
        <w:tc>
          <w:tcPr>
            <w:tcW w:w="1135" w:type="dxa"/>
            <w:vMerge/>
            <w:shd w:val="clear" w:color="auto" w:fill="D9D9D9" w:themeFill="background1" w:themeFillShade="D9"/>
            <w:vAlign w:val="center"/>
          </w:tcPr>
          <w:p w14:paraId="136C3FDD" w14:textId="77777777" w:rsidR="00232371" w:rsidRDefault="00232371">
            <w:pPr>
              <w:jc w:val="center"/>
              <w:rPr>
                <w:rFonts w:ascii="Calibri" w:hAnsi="Calibri" w:cs="Calibri"/>
                <w:b/>
                <w:bCs/>
                <w:color w:val="000000"/>
                <w:sz w:val="14"/>
                <w:szCs w:val="14"/>
              </w:rPr>
            </w:pPr>
          </w:p>
        </w:tc>
      </w:tr>
    </w:tbl>
    <w:p w14:paraId="63627910" w14:textId="04C334AA" w:rsidR="001764E8" w:rsidRPr="002E36BD" w:rsidRDefault="001764E8" w:rsidP="0044075B">
      <w:pPr>
        <w:ind w:left="426"/>
        <w:rPr>
          <w:rFonts w:ascii="Calibri" w:eastAsia="Times New Roman" w:hAnsi="Calibri" w:cs="Calibri"/>
          <w:color w:val="000000"/>
          <w:sz w:val="16"/>
          <w:szCs w:val="16"/>
          <w:lang w:eastAsia="lt-LT"/>
        </w:rPr>
      </w:pPr>
    </w:p>
    <w:p w14:paraId="0D096CC6" w14:textId="538EDB5C" w:rsidR="00512612" w:rsidRDefault="00512612" w:rsidP="002404A2">
      <w:pPr>
        <w:pStyle w:val="Antrat11"/>
        <w:tabs>
          <w:tab w:val="clear" w:pos="1134"/>
          <w:tab w:val="num" w:pos="1418"/>
        </w:tabs>
        <w:ind w:left="567" w:hanging="567"/>
        <w:outlineLvl w:val="9"/>
      </w:pPr>
      <w:r>
        <w:t>Galios</w:t>
      </w:r>
      <w:r w:rsidRPr="0079588E">
        <w:t xml:space="preserve"> kondensatoria</w:t>
      </w:r>
      <w:r>
        <w:t>us</w:t>
      </w:r>
      <w:r w:rsidRPr="0079588E">
        <w:t xml:space="preserve"> </w:t>
      </w:r>
      <w:r>
        <w:t xml:space="preserve">kiekvieno elemento </w:t>
      </w:r>
      <w:r w:rsidRPr="0079588E">
        <w:t xml:space="preserve">talpa negali skirtis nuo dydžio nurodyto įrenginio </w:t>
      </w:r>
      <w:r>
        <w:t>techniniame aprašyme/</w:t>
      </w:r>
      <w:r w:rsidRPr="0079588E">
        <w:t>duomenų lentelėje daugiau kaip ± 5%, jeigu gamintoj</w:t>
      </w:r>
      <w:r>
        <w:t>as</w:t>
      </w:r>
      <w:r w:rsidRPr="0079588E">
        <w:t xml:space="preserve"> nenurodo kitaip</w:t>
      </w:r>
      <w:r>
        <w:t>.</w:t>
      </w:r>
    </w:p>
    <w:p w14:paraId="3D9E90C4" w14:textId="6EBFB16C" w:rsidR="00512612" w:rsidRDefault="00512612" w:rsidP="002404A2">
      <w:pPr>
        <w:pStyle w:val="Antrat11"/>
        <w:tabs>
          <w:tab w:val="clear" w:pos="1134"/>
          <w:tab w:val="num" w:pos="1418"/>
        </w:tabs>
        <w:ind w:left="567" w:hanging="567"/>
        <w:outlineLvl w:val="9"/>
      </w:pPr>
      <w:r w:rsidRPr="0079588E">
        <w:t>Jungčių tarp įžemintuvo ir įžeminamų elementų varžų patikrinim</w:t>
      </w:r>
      <w:r>
        <w:t>o</w:t>
      </w:r>
      <w:r w:rsidRPr="0079588E">
        <w:t xml:space="preserve"> </w:t>
      </w:r>
      <w:r>
        <w:t>metu matuojama kiekvienos jungties p</w:t>
      </w:r>
      <w:r w:rsidRPr="0079588E">
        <w:t>ereinamoji varža</w:t>
      </w:r>
      <w:r>
        <w:t>, kuri</w:t>
      </w:r>
      <w:r w:rsidRPr="0079588E">
        <w:t xml:space="preserve"> turi būti ne didesnė kaip </w:t>
      </w:r>
      <w:r>
        <w:t>0,05</w:t>
      </w:r>
      <w:r w:rsidRPr="0079588E">
        <w:t xml:space="preserve"> </w:t>
      </w:r>
      <w:r w:rsidR="00E812F6">
        <w:t>Ω</w:t>
      </w:r>
      <w:r w:rsidR="002344E3">
        <w:t>.</w:t>
      </w:r>
    </w:p>
    <w:p w14:paraId="072488D2" w14:textId="53932EE4" w:rsidR="00512612" w:rsidRPr="0079588E" w:rsidRDefault="00512612" w:rsidP="002404A2">
      <w:pPr>
        <w:pStyle w:val="Antrat11"/>
        <w:tabs>
          <w:tab w:val="clear" w:pos="1134"/>
          <w:tab w:val="num" w:pos="1418"/>
        </w:tabs>
        <w:ind w:left="567" w:hanging="567"/>
        <w:outlineLvl w:val="9"/>
      </w:pPr>
      <w:r>
        <w:t>V</w:t>
      </w:r>
      <w:r w:rsidRPr="0079588E">
        <w:t>isų varžtais sujungtų kontaktinių jungčių</w:t>
      </w:r>
      <w:r>
        <w:t xml:space="preserve"> </w:t>
      </w:r>
      <w:r w:rsidRPr="0079588E">
        <w:t>pereinamoji varža</w:t>
      </w:r>
      <w:r>
        <w:t xml:space="preserve"> matuojama,</w:t>
      </w:r>
      <w:r w:rsidRPr="002404A2">
        <w:t xml:space="preserve"> </w:t>
      </w:r>
      <w:r>
        <w:t>jeigu nevykdoma šių jungčių</w:t>
      </w:r>
      <w:r w:rsidRPr="0079588E">
        <w:t xml:space="preserve"> termovizinė kontrolė</w:t>
      </w:r>
      <w:r>
        <w:t xml:space="preserve"> kas 6 mėnesiai kartu su visos pastotės/skirstyklos termovizine apžiūra. Laidininko v</w:t>
      </w:r>
      <w:r w:rsidRPr="0079588E">
        <w:t>aržt</w:t>
      </w:r>
      <w:r>
        <w:t>inio</w:t>
      </w:r>
      <w:r w:rsidRPr="0079588E">
        <w:t xml:space="preserve"> sujung</w:t>
      </w:r>
      <w:r>
        <w:t>imo</w:t>
      </w:r>
      <w:r w:rsidRPr="0079588E">
        <w:t xml:space="preserve"> varža turi būti ne</w:t>
      </w:r>
      <w:r>
        <w:t xml:space="preserve"> didesnė</w:t>
      </w:r>
      <w:r w:rsidRPr="0079588E">
        <w:t xml:space="preserve"> kaip </w:t>
      </w:r>
      <w:r w:rsidR="006B0920" w:rsidRPr="0079588E">
        <w:t xml:space="preserve">± </w:t>
      </w:r>
      <w:r>
        <w:t>20</w:t>
      </w:r>
      <w:r w:rsidR="006B0920" w:rsidRPr="0079588E">
        <w:t>%</w:t>
      </w:r>
      <w:r w:rsidRPr="0079588E">
        <w:t xml:space="preserve"> už </w:t>
      </w:r>
      <w:r>
        <w:t>analogiško vientiso laidininko</w:t>
      </w:r>
      <w:r w:rsidRPr="0079588E">
        <w:t xml:space="preserve"> </w:t>
      </w:r>
      <w:r>
        <w:t xml:space="preserve">1 metro ilgio </w:t>
      </w:r>
      <w:r w:rsidRPr="0079588E">
        <w:t>varžą</w:t>
      </w:r>
      <w:r>
        <w:t xml:space="preserve">, </w:t>
      </w:r>
      <w:r w:rsidRPr="0079588E">
        <w:t>jeigu gamintoj</w:t>
      </w:r>
      <w:r>
        <w:t>as</w:t>
      </w:r>
      <w:r w:rsidRPr="0079588E">
        <w:t xml:space="preserve"> nenurodo kitaip.</w:t>
      </w:r>
      <w:r>
        <w:t xml:space="preserve"> </w:t>
      </w:r>
      <w:r w:rsidRPr="00442266">
        <w:t>Varžtais sujungtų kontaktinių jungčių užveržimo momento</w:t>
      </w:r>
      <w:r w:rsidRPr="002404A2">
        <w:t xml:space="preserve"> dydis turi atitikti gamintojo nurodymus.</w:t>
      </w:r>
    </w:p>
    <w:p w14:paraId="1FA19D0F" w14:textId="0AC0971F" w:rsidR="002344E3" w:rsidRDefault="002344E3">
      <w:r>
        <w:br w:type="page"/>
      </w:r>
    </w:p>
    <w:p w14:paraId="7151694E" w14:textId="48478A6F" w:rsidR="00EA76F4" w:rsidRPr="005F123D" w:rsidRDefault="00302BA9" w:rsidP="006465F8">
      <w:pPr>
        <w:pStyle w:val="Antrat1"/>
        <w:tabs>
          <w:tab w:val="clear" w:pos="3905"/>
          <w:tab w:val="num" w:pos="426"/>
        </w:tabs>
        <w:ind w:left="426" w:hanging="426"/>
        <w:jc w:val="left"/>
      </w:pPr>
      <w:bookmarkStart w:id="398" w:name="_Toc183923151"/>
      <w:r w:rsidRPr="005F123D">
        <w:lastRenderedPageBreak/>
        <w:t xml:space="preserve">VIRŠĮTAMPIŲ </w:t>
      </w:r>
      <w:r w:rsidR="00EA76F4" w:rsidRPr="005F123D">
        <w:t xml:space="preserve">RIBOTUVŲ </w:t>
      </w:r>
      <w:r w:rsidR="004113F8" w:rsidRPr="005F123D">
        <w:t xml:space="preserve">IR IŠKROVIKLIŲ </w:t>
      </w:r>
      <w:r w:rsidR="00EA76F4" w:rsidRPr="005F123D">
        <w:t>PATIKRINIMAI</w:t>
      </w:r>
      <w:bookmarkEnd w:id="398"/>
    </w:p>
    <w:p w14:paraId="1C17A453" w14:textId="4FC806E5" w:rsidR="00DF513C" w:rsidRDefault="005B0798" w:rsidP="00B34626">
      <w:pPr>
        <w:pStyle w:val="Antrat11"/>
        <w:tabs>
          <w:tab w:val="clear" w:pos="1134"/>
          <w:tab w:val="num" w:pos="1418"/>
        </w:tabs>
        <w:ind w:left="567" w:hanging="567"/>
        <w:outlineLvl w:val="9"/>
      </w:pPr>
      <w:r w:rsidRPr="005B0798">
        <w:t xml:space="preserve">Pirminės kontrolės metu </w:t>
      </w:r>
      <w:r w:rsidR="00241954">
        <w:t xml:space="preserve">ir eksploatacijos metu </w:t>
      </w:r>
      <w:r w:rsidRPr="005B0798">
        <w:t xml:space="preserve">10, </w:t>
      </w:r>
      <w:r w:rsidR="00135764" w:rsidRPr="00245A60">
        <w:t>110</w:t>
      </w:r>
      <w:r w:rsidR="00EE4680">
        <w:t xml:space="preserve"> </w:t>
      </w:r>
      <w:r w:rsidR="00135764">
        <w:t>÷</w:t>
      </w:r>
      <w:r w:rsidR="00EE4680">
        <w:t xml:space="preserve"> </w:t>
      </w:r>
      <w:r w:rsidR="00135764">
        <w:t>400</w:t>
      </w:r>
      <w:r w:rsidRPr="005B0798">
        <w:t xml:space="preserve"> kV įtampos viršįtampių ribotuvams </w:t>
      </w:r>
      <w:r w:rsidR="00241954" w:rsidRPr="005B0798">
        <w:t xml:space="preserve">atliekami </w:t>
      </w:r>
      <w:r w:rsidR="00902AAB">
        <w:t xml:space="preserve">numatyti </w:t>
      </w:r>
      <w:r w:rsidR="00241954" w:rsidRPr="005B0798">
        <w:t>gamintojo</w:t>
      </w:r>
      <w:r w:rsidR="00EE4680">
        <w:t xml:space="preserve"> </w:t>
      </w:r>
      <w:r w:rsidR="00EE4680" w:rsidRPr="005B0798">
        <w:t>patikrinimai</w:t>
      </w:r>
      <w:r w:rsidR="00241954" w:rsidRPr="005B0798">
        <w:t xml:space="preserve">, bei visi patikrinimai nurodyti </w:t>
      </w:r>
      <w:r w:rsidR="00DA478E">
        <w:t xml:space="preserve">šio punkto </w:t>
      </w:r>
      <w:r w:rsidR="00241954" w:rsidRPr="005B0798">
        <w:t>lentelėje</w:t>
      </w:r>
      <w:r w:rsidRPr="005B0798">
        <w:t xml:space="preserve">. </w:t>
      </w:r>
      <w:r w:rsidR="00241954">
        <w:t>Po įrenginių sumontavimo p</w:t>
      </w:r>
      <w:r w:rsidRPr="005B0798">
        <w:t xml:space="preserve">rieš </w:t>
      </w:r>
      <w:r w:rsidR="00241954">
        <w:t>jų</w:t>
      </w:r>
      <w:r w:rsidRPr="005B0798">
        <w:t xml:space="preserve"> įjungimą privalomai turi būti patikrinta visų fazių varža, kuri turi būti ne mažesnė kaip 3000</w:t>
      </w:r>
      <w:r w:rsidR="003279EB">
        <w:t xml:space="preserve"> M</w:t>
      </w:r>
      <w:r w:rsidR="00DA478E">
        <w:t>Ω</w:t>
      </w:r>
      <w:r w:rsidRPr="005B0798">
        <w:t xml:space="preserve"> ir sulyginama tarpusavyje (skirtumai turi būti ne didesni kaip 30 %). Po viršįtampio ribotuvo įjungimo, bet ne ankščiau kaip </w:t>
      </w:r>
      <w:r>
        <w:t xml:space="preserve">po </w:t>
      </w:r>
      <w:r w:rsidRPr="005B0798">
        <w:t xml:space="preserve">12 valandų, atliekamas termovizinis patikrinimas. </w:t>
      </w:r>
    </w:p>
    <w:p w14:paraId="0E9DD4AD" w14:textId="271A9901" w:rsidR="005B0798" w:rsidRPr="005B0798" w:rsidRDefault="005B0798" w:rsidP="005B0798">
      <w:pPr>
        <w:pStyle w:val="Lentelipavadinimai"/>
        <w:tabs>
          <w:tab w:val="clear" w:pos="1418"/>
          <w:tab w:val="left" w:pos="284"/>
        </w:tabs>
        <w:ind w:left="709" w:hanging="283"/>
      </w:pPr>
      <w:r w:rsidRPr="007E4D57">
        <w:t>lentelė</w:t>
      </w:r>
      <w:r w:rsidRPr="00116C33">
        <w:t xml:space="preserve">. </w:t>
      </w:r>
      <w:r w:rsidRPr="002C041D">
        <w:t xml:space="preserve">10, </w:t>
      </w:r>
      <w:r w:rsidR="00135764" w:rsidRPr="00245A60">
        <w:t>110</w:t>
      </w:r>
      <w:r w:rsidR="00135764">
        <w:t>÷400</w:t>
      </w:r>
      <w:r w:rsidRPr="002C041D">
        <w:t xml:space="preserve"> kV iškroviklių ir ribotuvų patikrinimų suvestinė</w:t>
      </w:r>
    </w:p>
    <w:tbl>
      <w:tblPr>
        <w:tblW w:w="893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6"/>
        <w:gridCol w:w="1139"/>
      </w:tblGrid>
      <w:tr w:rsidR="005B0798" w14:paraId="58E49767" w14:textId="77777777" w:rsidTr="005356D0">
        <w:trPr>
          <w:trHeight w:val="433"/>
        </w:trPr>
        <w:tc>
          <w:tcPr>
            <w:tcW w:w="8935" w:type="dxa"/>
            <w:gridSpan w:val="2"/>
            <w:shd w:val="clear" w:color="auto" w:fill="000000"/>
            <w:noWrap/>
            <w:vAlign w:val="center"/>
            <w:hideMark/>
          </w:tcPr>
          <w:p w14:paraId="63E4BAF1" w14:textId="77777777" w:rsidR="005B0798" w:rsidRDefault="005B0798">
            <w:pPr>
              <w:jc w:val="left"/>
            </w:pPr>
            <w:r>
              <w:rPr>
                <w:rFonts w:ascii="Calibri" w:eastAsia="Times New Roman" w:hAnsi="Calibri" w:cs="Calibri"/>
                <w:b/>
                <w:bCs/>
                <w:color w:val="FFFFFF"/>
                <w:sz w:val="20"/>
                <w:szCs w:val="20"/>
                <w:lang w:eastAsia="lt-LT"/>
              </w:rPr>
              <w:t>Patikrinimo pavadinimas ir periodiškumas</w:t>
            </w:r>
          </w:p>
        </w:tc>
      </w:tr>
      <w:tr w:rsidR="005B0798" w14:paraId="32959CE8" w14:textId="77777777" w:rsidTr="005356D0">
        <w:trPr>
          <w:trHeight w:val="264"/>
        </w:trPr>
        <w:tc>
          <w:tcPr>
            <w:tcW w:w="7796" w:type="dxa"/>
            <w:noWrap/>
            <w:vAlign w:val="center"/>
          </w:tcPr>
          <w:p w14:paraId="549131D1" w14:textId="374CAA88" w:rsidR="005B0798" w:rsidRPr="00CF2630" w:rsidRDefault="005B0798">
            <w:pPr>
              <w:jc w:val="left"/>
              <w:rPr>
                <w:rFonts w:ascii="Calibri" w:eastAsia="Times New Roman" w:hAnsi="Calibri" w:cs="Calibri"/>
                <w:sz w:val="16"/>
                <w:szCs w:val="16"/>
                <w:lang w:eastAsia="lt-LT"/>
              </w:rPr>
            </w:pPr>
            <w:r w:rsidRPr="00CF2630">
              <w:rPr>
                <w:rFonts w:ascii="Calibri" w:eastAsia="Times New Roman" w:hAnsi="Calibri" w:cs="Calibri"/>
                <w:sz w:val="16"/>
                <w:szCs w:val="16"/>
                <w:lang w:eastAsia="lt-LT"/>
              </w:rPr>
              <w:t>Termovizinis patikrinimas</w:t>
            </w:r>
            <w:r w:rsidR="00BE0351">
              <w:rPr>
                <w:rFonts w:ascii="Calibri" w:eastAsia="Times New Roman" w:hAnsi="Calibri" w:cs="Calibri"/>
                <w:sz w:val="16"/>
                <w:szCs w:val="16"/>
                <w:lang w:eastAsia="lt-LT"/>
              </w:rPr>
              <w:t>*</w:t>
            </w:r>
          </w:p>
        </w:tc>
        <w:tc>
          <w:tcPr>
            <w:tcW w:w="1134" w:type="dxa"/>
            <w:shd w:val="clear" w:color="auto" w:fill="D9D9D9" w:themeFill="background1" w:themeFillShade="D9"/>
            <w:vAlign w:val="center"/>
          </w:tcPr>
          <w:p w14:paraId="6131123D"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kasmet</w:t>
            </w:r>
          </w:p>
        </w:tc>
      </w:tr>
      <w:tr w:rsidR="005B0798" w14:paraId="55844C2C" w14:textId="77777777" w:rsidTr="005356D0">
        <w:trPr>
          <w:trHeight w:val="264"/>
        </w:trPr>
        <w:tc>
          <w:tcPr>
            <w:tcW w:w="7796" w:type="dxa"/>
            <w:noWrap/>
            <w:vAlign w:val="center"/>
          </w:tcPr>
          <w:p w14:paraId="30B13597" w14:textId="5C19BC86" w:rsidR="005B0798" w:rsidRPr="00CF2630" w:rsidRDefault="00BC477F">
            <w:pPr>
              <w:jc w:val="left"/>
              <w:rPr>
                <w:rFonts w:ascii="Calibri" w:eastAsia="Times New Roman" w:hAnsi="Calibri" w:cs="Calibri"/>
                <w:sz w:val="16"/>
                <w:szCs w:val="16"/>
                <w:lang w:eastAsia="lt-LT"/>
              </w:rPr>
            </w:pPr>
            <w:r>
              <w:rPr>
                <w:rFonts w:ascii="Calibri" w:eastAsia="Times New Roman" w:hAnsi="Calibri" w:cs="Calibri"/>
                <w:sz w:val="16"/>
                <w:szCs w:val="16"/>
                <w:lang w:eastAsia="lt-LT"/>
              </w:rPr>
              <w:t>E</w:t>
            </w:r>
            <w:r w:rsidRPr="00BC477F">
              <w:rPr>
                <w:rFonts w:ascii="Calibri" w:eastAsia="Times New Roman" w:hAnsi="Calibri" w:cs="Calibri"/>
                <w:sz w:val="16"/>
                <w:szCs w:val="16"/>
                <w:lang w:eastAsia="lt-LT"/>
              </w:rPr>
              <w:t>lementų ir izoliaci</w:t>
            </w:r>
            <w:r>
              <w:rPr>
                <w:rFonts w:ascii="Calibri" w:eastAsia="Times New Roman" w:hAnsi="Calibri" w:cs="Calibri"/>
                <w:sz w:val="16"/>
                <w:szCs w:val="16"/>
                <w:lang w:eastAsia="lt-LT"/>
              </w:rPr>
              <w:t>nio</w:t>
            </w:r>
            <w:r w:rsidRPr="00BC477F">
              <w:rPr>
                <w:rFonts w:ascii="Calibri" w:eastAsia="Times New Roman" w:hAnsi="Calibri" w:cs="Calibri"/>
                <w:sz w:val="16"/>
                <w:szCs w:val="16"/>
                <w:lang w:eastAsia="lt-LT"/>
              </w:rPr>
              <w:t xml:space="preserve"> pado (jeigu toks yra įrengtas)</w:t>
            </w:r>
            <w:r>
              <w:rPr>
                <w:rFonts w:ascii="Calibri" w:eastAsia="Times New Roman" w:hAnsi="Calibri" w:cs="Calibri"/>
                <w:sz w:val="16"/>
                <w:szCs w:val="16"/>
                <w:lang w:eastAsia="lt-LT"/>
              </w:rPr>
              <w:t xml:space="preserve"> v</w:t>
            </w:r>
            <w:r w:rsidRPr="00CF2630">
              <w:rPr>
                <w:rFonts w:ascii="Calibri" w:eastAsia="Times New Roman" w:hAnsi="Calibri" w:cs="Calibri"/>
                <w:sz w:val="16"/>
                <w:szCs w:val="16"/>
                <w:lang w:eastAsia="lt-LT"/>
              </w:rPr>
              <w:t xml:space="preserve">aržos matavimas </w:t>
            </w:r>
            <w:r w:rsidR="005B0798" w:rsidRPr="00CF2630">
              <w:rPr>
                <w:rFonts w:ascii="Calibri" w:eastAsia="Times New Roman" w:hAnsi="Calibri" w:cs="Calibri"/>
                <w:sz w:val="16"/>
                <w:szCs w:val="16"/>
                <w:lang w:eastAsia="lt-LT"/>
              </w:rPr>
              <w:t>(GOST)</w:t>
            </w:r>
          </w:p>
        </w:tc>
        <w:tc>
          <w:tcPr>
            <w:tcW w:w="1134" w:type="dxa"/>
            <w:shd w:val="clear" w:color="auto" w:fill="D9D9D9" w:themeFill="background1" w:themeFillShade="D9"/>
            <w:vAlign w:val="center"/>
          </w:tcPr>
          <w:p w14:paraId="1961BC5F"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kas 4 metai</w:t>
            </w:r>
          </w:p>
        </w:tc>
      </w:tr>
      <w:tr w:rsidR="005B0798" w14:paraId="668ABB56" w14:textId="77777777" w:rsidTr="005356D0">
        <w:trPr>
          <w:trHeight w:val="264"/>
        </w:trPr>
        <w:tc>
          <w:tcPr>
            <w:tcW w:w="7796" w:type="dxa"/>
            <w:noWrap/>
            <w:vAlign w:val="center"/>
          </w:tcPr>
          <w:p w14:paraId="4F6B0EA6" w14:textId="721713D3" w:rsidR="005B0798" w:rsidRPr="00CF2630" w:rsidRDefault="00BC477F">
            <w:pPr>
              <w:jc w:val="left"/>
              <w:rPr>
                <w:rFonts w:ascii="Calibri" w:eastAsia="Times New Roman" w:hAnsi="Calibri" w:cs="Calibri"/>
                <w:sz w:val="16"/>
                <w:szCs w:val="16"/>
                <w:lang w:eastAsia="lt-LT"/>
              </w:rPr>
            </w:pPr>
            <w:r>
              <w:rPr>
                <w:rFonts w:ascii="Calibri" w:eastAsia="Times New Roman" w:hAnsi="Calibri" w:cs="Calibri"/>
                <w:sz w:val="16"/>
                <w:szCs w:val="16"/>
                <w:lang w:eastAsia="lt-LT"/>
              </w:rPr>
              <w:t>E</w:t>
            </w:r>
            <w:r w:rsidRPr="00BC477F">
              <w:rPr>
                <w:rFonts w:ascii="Calibri" w:eastAsia="Times New Roman" w:hAnsi="Calibri" w:cs="Calibri"/>
                <w:sz w:val="16"/>
                <w:szCs w:val="16"/>
                <w:lang w:eastAsia="lt-LT"/>
              </w:rPr>
              <w:t>lementų ir izoliaci</w:t>
            </w:r>
            <w:r>
              <w:rPr>
                <w:rFonts w:ascii="Calibri" w:eastAsia="Times New Roman" w:hAnsi="Calibri" w:cs="Calibri"/>
                <w:sz w:val="16"/>
                <w:szCs w:val="16"/>
                <w:lang w:eastAsia="lt-LT"/>
              </w:rPr>
              <w:t>nio</w:t>
            </w:r>
            <w:r w:rsidRPr="00BC477F">
              <w:rPr>
                <w:rFonts w:ascii="Calibri" w:eastAsia="Times New Roman" w:hAnsi="Calibri" w:cs="Calibri"/>
                <w:sz w:val="16"/>
                <w:szCs w:val="16"/>
                <w:lang w:eastAsia="lt-LT"/>
              </w:rPr>
              <w:t xml:space="preserve"> pado (jeigu toks yra įrengtas)</w:t>
            </w:r>
            <w:r>
              <w:rPr>
                <w:rFonts w:ascii="Calibri" w:eastAsia="Times New Roman" w:hAnsi="Calibri" w:cs="Calibri"/>
                <w:sz w:val="16"/>
                <w:szCs w:val="16"/>
                <w:lang w:eastAsia="lt-LT"/>
              </w:rPr>
              <w:t xml:space="preserve"> v</w:t>
            </w:r>
            <w:r w:rsidR="005B0798" w:rsidRPr="00CF2630">
              <w:rPr>
                <w:rFonts w:ascii="Calibri" w:eastAsia="Times New Roman" w:hAnsi="Calibri" w:cs="Calibri"/>
                <w:sz w:val="16"/>
                <w:szCs w:val="16"/>
                <w:lang w:eastAsia="lt-LT"/>
              </w:rPr>
              <w:t>aržos matavimas (IEC)</w:t>
            </w:r>
            <w:r w:rsidR="00A112F1">
              <w:rPr>
                <w:rFonts w:ascii="Calibri" w:eastAsia="Times New Roman" w:hAnsi="Calibri" w:cs="Calibri"/>
                <w:sz w:val="16"/>
                <w:szCs w:val="16"/>
                <w:lang w:eastAsia="lt-LT"/>
              </w:rPr>
              <w:t xml:space="preserve"> ir 10 kV</w:t>
            </w:r>
          </w:p>
        </w:tc>
        <w:tc>
          <w:tcPr>
            <w:tcW w:w="1134" w:type="dxa"/>
            <w:shd w:val="clear" w:color="auto" w:fill="D9D9D9" w:themeFill="background1" w:themeFillShade="D9"/>
            <w:vAlign w:val="center"/>
          </w:tcPr>
          <w:p w14:paraId="591DC7E7"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kas 8 metai</w:t>
            </w:r>
          </w:p>
        </w:tc>
      </w:tr>
      <w:tr w:rsidR="005B0798" w14:paraId="166D9578" w14:textId="77777777" w:rsidTr="005356D0">
        <w:trPr>
          <w:trHeight w:val="264"/>
        </w:trPr>
        <w:tc>
          <w:tcPr>
            <w:tcW w:w="7796" w:type="dxa"/>
            <w:noWrap/>
            <w:vAlign w:val="center"/>
          </w:tcPr>
          <w:p w14:paraId="7341CAF3" w14:textId="2037B11E" w:rsidR="005B0798" w:rsidRPr="00CF2630" w:rsidRDefault="005B0798">
            <w:pPr>
              <w:jc w:val="left"/>
              <w:rPr>
                <w:rFonts w:ascii="Calibri" w:eastAsia="Times New Roman" w:hAnsi="Calibri" w:cs="Calibri"/>
                <w:sz w:val="16"/>
                <w:szCs w:val="16"/>
                <w:lang w:eastAsia="lt-LT"/>
              </w:rPr>
            </w:pPr>
            <w:r w:rsidRPr="00CF2630">
              <w:rPr>
                <w:rFonts w:ascii="Calibri" w:eastAsia="Times New Roman" w:hAnsi="Calibri" w:cs="Calibri"/>
                <w:sz w:val="16"/>
                <w:szCs w:val="16"/>
                <w:lang w:eastAsia="lt-LT"/>
              </w:rPr>
              <w:t>Nuotėkio srovės neišjungus darbinės įtampos patikrinimas (</w:t>
            </w:r>
            <w:r>
              <w:rPr>
                <w:rFonts w:ascii="Calibri" w:eastAsia="Times New Roman" w:hAnsi="Calibri" w:cs="Calibri"/>
                <w:sz w:val="16"/>
                <w:szCs w:val="16"/>
                <w:lang w:eastAsia="lt-LT"/>
              </w:rPr>
              <w:t xml:space="preserve">kaip </w:t>
            </w:r>
            <w:r w:rsidRPr="00CF2630">
              <w:rPr>
                <w:rFonts w:ascii="Calibri" w:eastAsia="Times New Roman" w:hAnsi="Calibri" w:cs="Calibri"/>
                <w:sz w:val="16"/>
                <w:szCs w:val="16"/>
                <w:lang w:eastAsia="lt-LT"/>
              </w:rPr>
              <w:t>papild</w:t>
            </w:r>
            <w:r>
              <w:rPr>
                <w:rFonts w:ascii="Calibri" w:eastAsia="Times New Roman" w:hAnsi="Calibri" w:cs="Calibri"/>
                <w:sz w:val="16"/>
                <w:szCs w:val="16"/>
                <w:lang w:eastAsia="lt-LT"/>
              </w:rPr>
              <w:t>o</w:t>
            </w:r>
            <w:r w:rsidRPr="00CF2630">
              <w:rPr>
                <w:rFonts w:ascii="Calibri" w:eastAsia="Times New Roman" w:hAnsi="Calibri" w:cs="Calibri"/>
                <w:sz w:val="16"/>
                <w:szCs w:val="16"/>
                <w:lang w:eastAsia="lt-LT"/>
              </w:rPr>
              <w:t>mas</w:t>
            </w:r>
            <w:r w:rsidR="00FA532F">
              <w:rPr>
                <w:rFonts w:ascii="Calibri" w:eastAsia="Times New Roman" w:hAnsi="Calibri" w:cs="Calibri"/>
                <w:sz w:val="16"/>
                <w:szCs w:val="16"/>
                <w:lang w:eastAsia="lt-LT"/>
              </w:rPr>
              <w:t>, esant poreikiui</w:t>
            </w:r>
            <w:r w:rsidRPr="00CF2630">
              <w:rPr>
                <w:rFonts w:ascii="Calibri" w:eastAsia="Times New Roman" w:hAnsi="Calibri" w:cs="Calibri"/>
                <w:sz w:val="16"/>
                <w:szCs w:val="16"/>
                <w:lang w:eastAsia="lt-LT"/>
              </w:rPr>
              <w:t>)</w:t>
            </w:r>
          </w:p>
        </w:tc>
        <w:tc>
          <w:tcPr>
            <w:tcW w:w="1134" w:type="dxa"/>
            <w:shd w:val="clear" w:color="auto" w:fill="D9D9D9" w:themeFill="background1" w:themeFillShade="D9"/>
            <w:vAlign w:val="center"/>
          </w:tcPr>
          <w:p w14:paraId="3E13BE05" w14:textId="77777777" w:rsidR="005B0798" w:rsidRPr="00CF2630" w:rsidRDefault="005B0798">
            <w:pPr>
              <w:jc w:val="center"/>
              <w:rPr>
                <w:rFonts w:ascii="Calibri" w:eastAsia="Times New Roman" w:hAnsi="Calibri" w:cs="Calibri"/>
                <w:b/>
                <w:bCs/>
                <w:color w:val="000000"/>
                <w:sz w:val="14"/>
                <w:szCs w:val="14"/>
                <w:lang w:eastAsia="lt-LT"/>
              </w:rPr>
            </w:pPr>
            <w:r w:rsidRPr="00CF2630">
              <w:rPr>
                <w:rFonts w:ascii="Calibri" w:eastAsia="Times New Roman" w:hAnsi="Calibri" w:cs="Calibri"/>
                <w:b/>
                <w:bCs/>
                <w:color w:val="000000"/>
                <w:sz w:val="14"/>
                <w:szCs w:val="14"/>
                <w:lang w:eastAsia="lt-LT"/>
              </w:rPr>
              <w:t>-</w:t>
            </w:r>
          </w:p>
        </w:tc>
      </w:tr>
    </w:tbl>
    <w:p w14:paraId="216CD28E" w14:textId="16931BC9" w:rsidR="00BE0351" w:rsidRDefault="00BE0351" w:rsidP="00990606">
      <w:pPr>
        <w:ind w:left="426" w:right="142"/>
        <w:rPr>
          <w:rFonts w:ascii="Calibri" w:eastAsia="Times New Roman" w:hAnsi="Calibri" w:cs="Calibri"/>
          <w:color w:val="000000"/>
          <w:sz w:val="16"/>
          <w:szCs w:val="16"/>
          <w:lang w:eastAsia="lt-LT"/>
        </w:rPr>
      </w:pPr>
      <w:r>
        <w:rPr>
          <w:rFonts w:ascii="Calibri" w:eastAsia="Times New Roman" w:hAnsi="Calibri" w:cs="Calibri"/>
          <w:color w:val="000000"/>
          <w:sz w:val="16"/>
          <w:szCs w:val="16"/>
          <w:lang w:eastAsia="lt-LT"/>
        </w:rPr>
        <w:t xml:space="preserve">* - </w:t>
      </w:r>
      <w:r w:rsidR="00990606" w:rsidRPr="00990606">
        <w:rPr>
          <w:rFonts w:ascii="Calibri" w:eastAsia="Times New Roman" w:hAnsi="Calibri" w:cs="Calibri"/>
          <w:color w:val="000000"/>
          <w:sz w:val="16"/>
          <w:szCs w:val="16"/>
          <w:lang w:eastAsia="lt-LT"/>
        </w:rPr>
        <w:t xml:space="preserve">kiekvienam patikrintam </w:t>
      </w:r>
      <w:r w:rsidR="00990606" w:rsidRPr="00BE0351">
        <w:rPr>
          <w:rFonts w:ascii="Calibri" w:eastAsia="Times New Roman" w:hAnsi="Calibri" w:cs="Calibri"/>
          <w:color w:val="000000"/>
          <w:sz w:val="16"/>
          <w:szCs w:val="16"/>
          <w:lang w:eastAsia="lt-LT"/>
        </w:rPr>
        <w:t>110 ÷ 400 kV</w:t>
      </w:r>
      <w:r w:rsidR="00990606">
        <w:rPr>
          <w:rFonts w:ascii="Calibri" w:eastAsia="Times New Roman" w:hAnsi="Calibri" w:cs="Calibri"/>
          <w:color w:val="000000"/>
          <w:sz w:val="16"/>
          <w:szCs w:val="16"/>
          <w:lang w:eastAsia="lt-LT"/>
        </w:rPr>
        <w:t xml:space="preserve"> </w:t>
      </w:r>
      <w:r w:rsidR="00990606" w:rsidRPr="00990606">
        <w:rPr>
          <w:rFonts w:ascii="Calibri" w:eastAsia="Times New Roman" w:hAnsi="Calibri" w:cs="Calibri"/>
          <w:color w:val="000000"/>
          <w:sz w:val="16"/>
          <w:szCs w:val="16"/>
          <w:lang w:eastAsia="lt-LT"/>
        </w:rPr>
        <w:t>įrenginiui pateikiamas atskiras termovizinis protokolas su termovizinėmis nuotraukomis</w:t>
      </w:r>
      <w:r w:rsidR="00990606">
        <w:rPr>
          <w:rFonts w:ascii="Calibri" w:eastAsia="Times New Roman" w:hAnsi="Calibri" w:cs="Calibri"/>
          <w:color w:val="000000"/>
          <w:sz w:val="16"/>
          <w:szCs w:val="16"/>
          <w:lang w:eastAsia="lt-LT"/>
        </w:rPr>
        <w:t xml:space="preserve"> ir korpusų paviršių šilimo analize; </w:t>
      </w:r>
      <w:r w:rsidR="00990606" w:rsidRPr="00BE0351">
        <w:rPr>
          <w:rFonts w:ascii="Calibri" w:eastAsia="Times New Roman" w:hAnsi="Calibri" w:cs="Calibri"/>
          <w:color w:val="000000"/>
          <w:sz w:val="16"/>
          <w:szCs w:val="16"/>
          <w:lang w:eastAsia="lt-LT"/>
        </w:rPr>
        <w:t>10 kV</w:t>
      </w:r>
      <w:r w:rsidR="00990606">
        <w:rPr>
          <w:rFonts w:ascii="Calibri" w:eastAsia="Times New Roman" w:hAnsi="Calibri" w:cs="Calibri"/>
          <w:color w:val="000000"/>
          <w:sz w:val="16"/>
          <w:szCs w:val="16"/>
          <w:lang w:eastAsia="lt-LT"/>
        </w:rPr>
        <w:t xml:space="preserve"> įrenginiams patikrinimo tvarka yra analogiška kaip kitiems </w:t>
      </w:r>
      <w:r w:rsidR="00A2691D">
        <w:rPr>
          <w:rFonts w:ascii="Calibri" w:eastAsia="Times New Roman" w:hAnsi="Calibri" w:cs="Calibri"/>
          <w:color w:val="000000"/>
          <w:sz w:val="16"/>
          <w:szCs w:val="16"/>
          <w:lang w:eastAsia="lt-LT"/>
        </w:rPr>
        <w:t>pastotes</w:t>
      </w:r>
      <w:r w:rsidR="00990606">
        <w:rPr>
          <w:rFonts w:ascii="Calibri" w:eastAsia="Times New Roman" w:hAnsi="Calibri" w:cs="Calibri"/>
          <w:color w:val="000000"/>
          <w:sz w:val="16"/>
          <w:szCs w:val="16"/>
          <w:lang w:eastAsia="lt-LT"/>
        </w:rPr>
        <w:t>/skirstyklos įrenginiams.</w:t>
      </w:r>
    </w:p>
    <w:p w14:paraId="17D4E1E5" w14:textId="4DB1F8DB" w:rsidR="00314CE6" w:rsidRPr="00314CE6" w:rsidRDefault="00E62BBD" w:rsidP="00B34626">
      <w:pPr>
        <w:pStyle w:val="Antrat11"/>
        <w:tabs>
          <w:tab w:val="clear" w:pos="1134"/>
          <w:tab w:val="num" w:pos="1418"/>
        </w:tabs>
        <w:ind w:left="567" w:hanging="567"/>
        <w:outlineLvl w:val="9"/>
      </w:pPr>
      <w:r w:rsidRPr="00314CE6">
        <w:t>Eksploatuojant 110</w:t>
      </w:r>
      <w:r w:rsidR="00BE0351">
        <w:t xml:space="preserve"> </w:t>
      </w:r>
      <w:r w:rsidR="00135764">
        <w:t>÷</w:t>
      </w:r>
      <w:r w:rsidR="00BE0351">
        <w:t xml:space="preserve"> </w:t>
      </w:r>
      <w:r w:rsidR="00135764">
        <w:t>400</w:t>
      </w:r>
      <w:r w:rsidRPr="00314CE6">
        <w:t xml:space="preserve"> kV įtampos iškroviklius ir viršįtampių ribotuvus ne rečiau kaip vieną kartą per metus atliekama </w:t>
      </w:r>
      <w:r w:rsidR="00A2691D">
        <w:t xml:space="preserve">išsami </w:t>
      </w:r>
      <w:r w:rsidRPr="00314CE6">
        <w:t xml:space="preserve">jų korpusų termovizinė kontrolė. Kiekvienam </w:t>
      </w:r>
      <w:r w:rsidR="00A2691D">
        <w:t>įrenginių</w:t>
      </w:r>
      <w:r w:rsidRPr="00314CE6">
        <w:t xml:space="preserve"> komplektui daromos ne mažiau kaip 3 nuotraukos. Kiekvienoje nuotraukoje turi matytis visų trijų fazių įrenginiai, o </w:t>
      </w:r>
      <w:r w:rsidR="00B9396F" w:rsidRPr="00314CE6">
        <w:t xml:space="preserve">kampas </w:t>
      </w:r>
      <w:r w:rsidRPr="00314CE6">
        <w:t xml:space="preserve">tarp skirtingų fotografavimo taškų turi būti maždaug apie 120°. Ant korpuso paviršiaus neturi būti </w:t>
      </w:r>
      <w:r w:rsidR="008D46C2" w:rsidRPr="00FD14C9">
        <w:rPr>
          <w:color w:val="000000"/>
        </w:rPr>
        <w:t>lokalinių įšilimo</w:t>
      </w:r>
      <w:r w:rsidRPr="00314CE6">
        <w:t xml:space="preserve"> vietų. </w:t>
      </w:r>
      <w:r w:rsidR="008D46C2" w:rsidRPr="00FD14C9">
        <w:rPr>
          <w:color w:val="000000"/>
        </w:rPr>
        <w:t xml:space="preserve">Esant </w:t>
      </w:r>
      <w:r w:rsidR="008D46C2">
        <w:rPr>
          <w:color w:val="000000"/>
        </w:rPr>
        <w:t xml:space="preserve">atskirų </w:t>
      </w:r>
      <w:r w:rsidR="008D46C2" w:rsidRPr="00FD14C9">
        <w:rPr>
          <w:color w:val="000000"/>
        </w:rPr>
        <w:t xml:space="preserve">fazių </w:t>
      </w:r>
      <w:r w:rsidR="008D46C2">
        <w:rPr>
          <w:color w:val="000000"/>
        </w:rPr>
        <w:t>korpusų</w:t>
      </w:r>
      <w:r w:rsidR="008D46C2" w:rsidRPr="00FD14C9">
        <w:rPr>
          <w:color w:val="000000"/>
        </w:rPr>
        <w:t xml:space="preserve"> įšilimo temperatūrų skirtumui </w:t>
      </w:r>
      <w:r w:rsidR="008D46C2">
        <w:rPr>
          <w:color w:val="000000"/>
        </w:rPr>
        <w:t>nuo 3,0</w:t>
      </w:r>
      <w:r w:rsidR="008D46C2" w:rsidRPr="00FD14C9">
        <w:rPr>
          <w:color w:val="000000"/>
        </w:rPr>
        <w:t xml:space="preserve"> </w:t>
      </w:r>
      <w:r w:rsidR="008D46C2">
        <w:rPr>
          <w:color w:val="000000"/>
        </w:rPr>
        <w:t xml:space="preserve">iki </w:t>
      </w:r>
      <w:r w:rsidR="008D46C2" w:rsidRPr="00F776AA">
        <w:rPr>
          <w:color w:val="000000"/>
        </w:rPr>
        <w:t>5,0</w:t>
      </w:r>
      <w:r w:rsidR="008D46C2">
        <w:rPr>
          <w:color w:val="000000"/>
        </w:rPr>
        <w:t xml:space="preserve"> °</w:t>
      </w:r>
      <w:r w:rsidR="008D46C2" w:rsidRPr="00FD14C9">
        <w:rPr>
          <w:color w:val="000000"/>
        </w:rPr>
        <w:t xml:space="preserve">C imtinai atliekamas papildomas termovizinis </w:t>
      </w:r>
      <w:r w:rsidR="008D46C2">
        <w:rPr>
          <w:color w:val="000000"/>
        </w:rPr>
        <w:t>įre</w:t>
      </w:r>
      <w:r w:rsidR="005416CA">
        <w:rPr>
          <w:color w:val="000000"/>
        </w:rPr>
        <w:t>n</w:t>
      </w:r>
      <w:r w:rsidR="008D46C2">
        <w:rPr>
          <w:color w:val="000000"/>
        </w:rPr>
        <w:t>ginio</w:t>
      </w:r>
      <w:r w:rsidR="008D46C2" w:rsidRPr="00FD14C9">
        <w:rPr>
          <w:color w:val="000000"/>
        </w:rPr>
        <w:t xml:space="preserve"> patikrinimas šilimo priežasčiai nustatyti</w:t>
      </w:r>
      <w:r w:rsidR="008D46C2">
        <w:rPr>
          <w:color w:val="000000"/>
        </w:rPr>
        <w:t>. E</w:t>
      </w:r>
      <w:r w:rsidR="008D46C2" w:rsidRPr="00F776AA">
        <w:rPr>
          <w:color w:val="000000"/>
        </w:rPr>
        <w:t xml:space="preserve">sant temperatūrų skirtumui </w:t>
      </w:r>
      <w:r w:rsidR="008D46C2">
        <w:rPr>
          <w:color w:val="000000"/>
        </w:rPr>
        <w:t>daugiau nei</w:t>
      </w:r>
      <w:r w:rsidR="008D46C2" w:rsidRPr="00F776AA">
        <w:rPr>
          <w:color w:val="000000"/>
        </w:rPr>
        <w:t xml:space="preserve"> 5,0 °C protokolo išvadoje turi būti teikiama rekomendacija </w:t>
      </w:r>
      <w:r w:rsidR="00B253A1" w:rsidRPr="00314CE6">
        <w:t xml:space="preserve">atlikti visų trijų fazių nuotėkio srovės patikrinimą. Vertinant/lyginant viršįtampių ribotuvų korpusų paviršiaus šilimą reikia atsižvelgti į sekančiais rekomendacijas: ankščiau nurodyti defektinio įrenginio/fazės </w:t>
      </w:r>
      <w:r w:rsidR="008D46C2">
        <w:t>korpuso</w:t>
      </w:r>
      <w:r w:rsidR="00B253A1" w:rsidRPr="00314CE6">
        <w:t xml:space="preserve"> įšilimo temperatūrų skirtumai turi būti užfiksuoti ant visų termonuotraukų (atliktų iš skirtingų fotografavimo taškų). Vertinant/lyginant viršįtampių ribotuvų korpusų paviršiaus ir jo atskirų dalių/mazgu šilimą negali būti lyginamos skirtingus emisijos koeficientus ir skirtingą įšilimo laipsnį dėl įrenginio konstrukcinio išpildymo turintys paviršiai, pvz., tarp polimerinio gaubto ir metalinių įrenginio dalių. </w:t>
      </w:r>
      <w:r w:rsidR="00990606">
        <w:t>Į</w:t>
      </w:r>
      <w:r w:rsidR="00F066C3" w:rsidRPr="00314CE6">
        <w:t>renginio korpuso t</w:t>
      </w:r>
      <w:r w:rsidRPr="00314CE6">
        <w:t xml:space="preserve">ermovizinė apžiūra atliekama kartu su visų pastotės/skirstyklos įrenginių termovizine planine apžiūra. </w:t>
      </w:r>
      <w:r w:rsidR="00A2691D" w:rsidRPr="00314CE6">
        <w:t>110</w:t>
      </w:r>
      <w:r w:rsidR="00A2691D">
        <w:t xml:space="preserve"> ÷ 400</w:t>
      </w:r>
      <w:r w:rsidR="00A2691D" w:rsidRPr="00314CE6">
        <w:t xml:space="preserve"> kV</w:t>
      </w:r>
      <w:r w:rsidR="00A2691D">
        <w:t xml:space="preserve"> i</w:t>
      </w:r>
      <w:r w:rsidR="00D8135C" w:rsidRPr="00314CE6">
        <w:t>škroviklių ir viršįtampių ribotuvų patikrinimo rezultatai pateikiami taip:</w:t>
      </w:r>
    </w:p>
    <w:p w14:paraId="2BDB0801" w14:textId="12D06236" w:rsidR="00D8135C" w:rsidRPr="004763C7" w:rsidRDefault="00D8135C" w:rsidP="003D5E50">
      <w:pPr>
        <w:pStyle w:val="Sraopastraipa"/>
        <w:numPr>
          <w:ilvl w:val="6"/>
          <w:numId w:val="22"/>
        </w:numPr>
        <w:ind w:left="1134"/>
        <w:jc w:val="both"/>
        <w:rPr>
          <w:rFonts w:ascii="Calibri" w:hAnsi="Calibri" w:cs="Calibri"/>
          <w:color w:val="000000"/>
        </w:rPr>
      </w:pPr>
      <w:r>
        <w:rPr>
          <w:rFonts w:ascii="Calibri" w:hAnsi="Calibri" w:cs="Calibri"/>
          <w:color w:val="000000"/>
        </w:rPr>
        <w:t xml:space="preserve">kiekvienam patikrintam įrenginiui </w:t>
      </w:r>
      <w:r w:rsidRPr="00EB6012">
        <w:rPr>
          <w:rFonts w:ascii="Calibri" w:hAnsi="Calibri" w:cs="Calibri"/>
          <w:color w:val="000000"/>
        </w:rPr>
        <w:t>pateikiamas atskiras termovizinis protokolas su termovizinėmis nuotraukomis</w:t>
      </w:r>
      <w:r>
        <w:rPr>
          <w:rFonts w:ascii="Calibri" w:hAnsi="Calibri" w:cs="Calibri"/>
          <w:color w:val="000000"/>
        </w:rPr>
        <w:t xml:space="preserve"> ir </w:t>
      </w:r>
      <w:r w:rsidRPr="00104AAC">
        <w:rPr>
          <w:rFonts w:ascii="Calibri" w:hAnsi="Calibri" w:cs="Calibri"/>
          <w:color w:val="000000"/>
        </w:rPr>
        <w:t xml:space="preserve">defekto analize </w:t>
      </w:r>
      <w:r>
        <w:rPr>
          <w:rFonts w:ascii="Calibri" w:hAnsi="Calibri" w:cs="Calibri"/>
          <w:color w:val="000000"/>
        </w:rPr>
        <w:t>jeigu toks buvo nustatytas</w:t>
      </w:r>
      <w:r w:rsidRPr="00EB6012">
        <w:rPr>
          <w:rFonts w:ascii="Calibri" w:hAnsi="Calibri" w:cs="Calibri"/>
          <w:color w:val="000000"/>
        </w:rPr>
        <w:t>.</w:t>
      </w:r>
      <w:r>
        <w:rPr>
          <w:rFonts w:ascii="Calibri" w:hAnsi="Calibri" w:cs="Calibri"/>
          <w:color w:val="000000"/>
        </w:rPr>
        <w:t xml:space="preserve"> </w:t>
      </w:r>
      <w:r w:rsidRPr="00314CE6">
        <w:rPr>
          <w:rFonts w:ascii="Calibri" w:hAnsi="Calibri" w:cs="Calibri"/>
          <w:color w:val="000000"/>
        </w:rPr>
        <w:t>Termonuotraukose turi būti atliktas kiekvieno įrenginio žymėjimas pagal fazes (A, B, C arba L1, L2, L3).</w:t>
      </w:r>
      <w:r w:rsidRPr="00EB6012">
        <w:rPr>
          <w:rFonts w:ascii="Calibri" w:hAnsi="Calibri" w:cs="Calibri"/>
          <w:color w:val="000000"/>
        </w:rPr>
        <w:t xml:space="preserve"> </w:t>
      </w:r>
      <w:r w:rsidRPr="00314CE6">
        <w:rPr>
          <w:rFonts w:ascii="Calibri" w:hAnsi="Calibri" w:cs="Calibri"/>
          <w:color w:val="000000"/>
        </w:rPr>
        <w:t>Atskiros termovizinės nuotraukos teikiamos tik pagal atskirą užklausą</w:t>
      </w:r>
      <w:r w:rsidRPr="00EB6012">
        <w:rPr>
          <w:rFonts w:ascii="Calibri" w:hAnsi="Calibri" w:cs="Calibri"/>
          <w:color w:val="000000"/>
        </w:rPr>
        <w:t xml:space="preserve">. </w:t>
      </w:r>
      <w:r>
        <w:rPr>
          <w:rFonts w:ascii="Calibri" w:hAnsi="Calibri" w:cs="Calibri"/>
          <w:color w:val="000000"/>
        </w:rPr>
        <w:t>Kiekvieno įrenginio t</w:t>
      </w:r>
      <w:r w:rsidRPr="00EB6012">
        <w:rPr>
          <w:rFonts w:ascii="Calibri" w:hAnsi="Calibri" w:cs="Calibri"/>
          <w:color w:val="000000"/>
        </w:rPr>
        <w:t>ermovizini</w:t>
      </w:r>
      <w:r>
        <w:rPr>
          <w:rFonts w:ascii="Calibri" w:hAnsi="Calibri" w:cs="Calibri"/>
          <w:color w:val="000000"/>
        </w:rPr>
        <w:t>s</w:t>
      </w:r>
      <w:r w:rsidRPr="00EB6012">
        <w:rPr>
          <w:rFonts w:ascii="Calibri" w:hAnsi="Calibri" w:cs="Calibri"/>
          <w:color w:val="000000"/>
        </w:rPr>
        <w:t xml:space="preserve"> protokola</w:t>
      </w:r>
      <w:r>
        <w:rPr>
          <w:rFonts w:ascii="Calibri" w:hAnsi="Calibri" w:cs="Calibri"/>
          <w:color w:val="000000"/>
        </w:rPr>
        <w:t>s</w:t>
      </w:r>
      <w:r w:rsidRPr="00EB6012">
        <w:rPr>
          <w:rFonts w:ascii="Calibri" w:hAnsi="Calibri" w:cs="Calibri"/>
          <w:color w:val="000000"/>
        </w:rPr>
        <w:t xml:space="preserve"> įkeliam</w:t>
      </w:r>
      <w:r>
        <w:rPr>
          <w:rFonts w:ascii="Calibri" w:hAnsi="Calibri" w:cs="Calibri"/>
          <w:color w:val="000000"/>
        </w:rPr>
        <w:t>as</w:t>
      </w:r>
      <w:r w:rsidRPr="00EB6012">
        <w:rPr>
          <w:rFonts w:ascii="Calibri" w:hAnsi="Calibri" w:cs="Calibri"/>
          <w:color w:val="000000"/>
        </w:rPr>
        <w:t xml:space="preserve"> į TVIS pagal </w:t>
      </w:r>
      <w:r>
        <w:rPr>
          <w:rFonts w:ascii="Calibri" w:hAnsi="Calibri" w:cs="Calibri"/>
          <w:color w:val="000000"/>
        </w:rPr>
        <w:t xml:space="preserve">šiam įrenginiui </w:t>
      </w:r>
      <w:r w:rsidRPr="00EB6012">
        <w:rPr>
          <w:rFonts w:ascii="Calibri" w:hAnsi="Calibri" w:cs="Calibri"/>
          <w:color w:val="000000"/>
        </w:rPr>
        <w:t>suformuotą darbų užsakymą įrenginio korpuso termoviziniam patikrinimui</w:t>
      </w:r>
      <w:r>
        <w:rPr>
          <w:rFonts w:ascii="Calibri" w:hAnsi="Calibri" w:cs="Calibri"/>
          <w:color w:val="000000"/>
        </w:rPr>
        <w:t>;</w:t>
      </w:r>
    </w:p>
    <w:p w14:paraId="0CCED7CC" w14:textId="0A1E59DB" w:rsidR="00D8135C" w:rsidRDefault="00D8135C" w:rsidP="003D5E50">
      <w:pPr>
        <w:pStyle w:val="Sraopastraipa"/>
        <w:numPr>
          <w:ilvl w:val="6"/>
          <w:numId w:val="22"/>
        </w:numPr>
        <w:ind w:left="1134"/>
        <w:jc w:val="both"/>
        <w:rPr>
          <w:rFonts w:ascii="Calibri" w:hAnsi="Calibri" w:cs="Calibri"/>
          <w:color w:val="000000"/>
        </w:rPr>
      </w:pPr>
      <w:r w:rsidRPr="004763C7">
        <w:rPr>
          <w:rFonts w:ascii="Calibri" w:hAnsi="Calibri" w:cs="Calibri"/>
          <w:color w:val="000000"/>
        </w:rPr>
        <w:t xml:space="preserve">nustačius defektą, bendrame pastotės/skirstyklos termoviziniame patikrinimo protokole daromas įrašas apie nustatytą defektą ir </w:t>
      </w:r>
      <w:r>
        <w:rPr>
          <w:rFonts w:ascii="Calibri" w:hAnsi="Calibri" w:cs="Calibri"/>
          <w:color w:val="000000"/>
        </w:rPr>
        <w:t xml:space="preserve">nuoroda į atskirai </w:t>
      </w:r>
      <w:r w:rsidRPr="004763C7">
        <w:rPr>
          <w:rFonts w:ascii="Calibri" w:hAnsi="Calibri" w:cs="Calibri"/>
          <w:color w:val="000000"/>
        </w:rPr>
        <w:t>pateikiam</w:t>
      </w:r>
      <w:r>
        <w:rPr>
          <w:rFonts w:ascii="Calibri" w:hAnsi="Calibri" w:cs="Calibri"/>
          <w:color w:val="000000"/>
        </w:rPr>
        <w:t>ą</w:t>
      </w:r>
      <w:r w:rsidRPr="004763C7">
        <w:rPr>
          <w:rFonts w:ascii="Calibri" w:hAnsi="Calibri" w:cs="Calibri"/>
          <w:color w:val="000000"/>
        </w:rPr>
        <w:t xml:space="preserve"> termovizin</w:t>
      </w:r>
      <w:r>
        <w:rPr>
          <w:rFonts w:ascii="Calibri" w:hAnsi="Calibri" w:cs="Calibri"/>
          <w:color w:val="000000"/>
        </w:rPr>
        <w:t>į</w:t>
      </w:r>
      <w:r w:rsidRPr="004763C7">
        <w:rPr>
          <w:rFonts w:ascii="Calibri" w:hAnsi="Calibri" w:cs="Calibri"/>
          <w:color w:val="000000"/>
        </w:rPr>
        <w:t xml:space="preserve"> protokol</w:t>
      </w:r>
      <w:r>
        <w:rPr>
          <w:rFonts w:ascii="Calibri" w:hAnsi="Calibri" w:cs="Calibri"/>
          <w:color w:val="000000"/>
        </w:rPr>
        <w:t>ą</w:t>
      </w:r>
      <w:r w:rsidRPr="004763C7">
        <w:rPr>
          <w:rFonts w:ascii="Calibri" w:hAnsi="Calibri" w:cs="Calibri"/>
          <w:color w:val="000000"/>
        </w:rPr>
        <w:t xml:space="preserve"> </w:t>
      </w:r>
      <w:r>
        <w:rPr>
          <w:rFonts w:ascii="Calibri" w:hAnsi="Calibri" w:cs="Calibri"/>
          <w:color w:val="000000"/>
        </w:rPr>
        <w:t xml:space="preserve">(protokolo pavadinimą) </w:t>
      </w:r>
      <w:r w:rsidRPr="004763C7">
        <w:rPr>
          <w:rFonts w:ascii="Calibri" w:hAnsi="Calibri" w:cs="Calibri"/>
          <w:color w:val="000000"/>
        </w:rPr>
        <w:t>su termovizinėmis nuotraukomis</w:t>
      </w:r>
      <w:r>
        <w:rPr>
          <w:rFonts w:ascii="Calibri" w:hAnsi="Calibri" w:cs="Calibri"/>
          <w:color w:val="000000"/>
        </w:rPr>
        <w:t xml:space="preserve"> ir </w:t>
      </w:r>
      <w:r w:rsidRPr="004763C7">
        <w:rPr>
          <w:rFonts w:ascii="Calibri" w:hAnsi="Calibri" w:cs="Calibri"/>
          <w:color w:val="000000"/>
        </w:rPr>
        <w:t>defekto analize</w:t>
      </w:r>
      <w:r>
        <w:rPr>
          <w:rFonts w:ascii="Calibri" w:hAnsi="Calibri" w:cs="Calibri"/>
          <w:color w:val="000000"/>
        </w:rPr>
        <w:t>;</w:t>
      </w:r>
    </w:p>
    <w:p w14:paraId="16F07A3F" w14:textId="6435FC99" w:rsidR="00384D3E" w:rsidRPr="00D32900" w:rsidRDefault="00D8135C" w:rsidP="003D5E50">
      <w:pPr>
        <w:pStyle w:val="Sraopastraipa"/>
        <w:numPr>
          <w:ilvl w:val="6"/>
          <w:numId w:val="22"/>
        </w:numPr>
        <w:ind w:left="1134"/>
        <w:jc w:val="both"/>
        <w:rPr>
          <w:rFonts w:ascii="Calibri" w:hAnsi="Calibri" w:cs="Calibri"/>
          <w:color w:val="000000"/>
        </w:rPr>
      </w:pPr>
      <w:r>
        <w:rPr>
          <w:rFonts w:ascii="Calibri" w:hAnsi="Calibri" w:cs="Calibri"/>
          <w:color w:val="000000"/>
        </w:rPr>
        <w:t>ne</w:t>
      </w:r>
      <w:r w:rsidRPr="004763C7">
        <w:rPr>
          <w:rFonts w:ascii="Calibri" w:hAnsi="Calibri" w:cs="Calibri"/>
          <w:color w:val="000000"/>
        </w:rPr>
        <w:t>nustačius defekt</w:t>
      </w:r>
      <w:r>
        <w:rPr>
          <w:rFonts w:ascii="Calibri" w:hAnsi="Calibri" w:cs="Calibri"/>
          <w:color w:val="000000"/>
        </w:rPr>
        <w:t>o</w:t>
      </w:r>
      <w:r w:rsidRPr="004763C7">
        <w:rPr>
          <w:rFonts w:ascii="Calibri" w:hAnsi="Calibri" w:cs="Calibri"/>
          <w:color w:val="000000"/>
        </w:rPr>
        <w:t xml:space="preserve">, bendrame pastotės/skirstyklos termoviziniame patikrinimo protokole įrašas </w:t>
      </w:r>
      <w:r>
        <w:rPr>
          <w:rFonts w:ascii="Calibri" w:hAnsi="Calibri" w:cs="Calibri"/>
          <w:color w:val="000000"/>
        </w:rPr>
        <w:t xml:space="preserve">apie </w:t>
      </w:r>
      <w:r w:rsidR="00D32900">
        <w:rPr>
          <w:rFonts w:ascii="Calibri" w:hAnsi="Calibri" w:cs="Calibri"/>
          <w:color w:val="000000"/>
        </w:rPr>
        <w:t>įrenginio</w:t>
      </w:r>
      <w:r>
        <w:rPr>
          <w:rFonts w:ascii="Calibri" w:hAnsi="Calibri" w:cs="Calibri"/>
          <w:color w:val="000000"/>
        </w:rPr>
        <w:t xml:space="preserve"> patikrinimą </w:t>
      </w:r>
      <w:r w:rsidRPr="004763C7">
        <w:rPr>
          <w:rFonts w:ascii="Calibri" w:hAnsi="Calibri" w:cs="Calibri"/>
          <w:color w:val="000000"/>
        </w:rPr>
        <w:t xml:space="preserve">ir </w:t>
      </w:r>
      <w:r>
        <w:rPr>
          <w:rFonts w:ascii="Calibri" w:hAnsi="Calibri" w:cs="Calibri"/>
          <w:color w:val="000000"/>
        </w:rPr>
        <w:t xml:space="preserve">nuorodą į atskirai </w:t>
      </w:r>
      <w:r w:rsidRPr="004763C7">
        <w:rPr>
          <w:rFonts w:ascii="Calibri" w:hAnsi="Calibri" w:cs="Calibri"/>
          <w:color w:val="000000"/>
        </w:rPr>
        <w:t>pateikiam</w:t>
      </w:r>
      <w:r>
        <w:rPr>
          <w:rFonts w:ascii="Calibri" w:hAnsi="Calibri" w:cs="Calibri"/>
          <w:color w:val="000000"/>
        </w:rPr>
        <w:t>ą</w:t>
      </w:r>
      <w:r w:rsidRPr="004763C7">
        <w:rPr>
          <w:rFonts w:ascii="Calibri" w:hAnsi="Calibri" w:cs="Calibri"/>
          <w:color w:val="000000"/>
        </w:rPr>
        <w:t xml:space="preserve"> termovizin</w:t>
      </w:r>
      <w:r>
        <w:rPr>
          <w:rFonts w:ascii="Calibri" w:hAnsi="Calibri" w:cs="Calibri"/>
          <w:color w:val="000000"/>
        </w:rPr>
        <w:t>į</w:t>
      </w:r>
      <w:r w:rsidRPr="004763C7">
        <w:rPr>
          <w:rFonts w:ascii="Calibri" w:hAnsi="Calibri" w:cs="Calibri"/>
          <w:color w:val="000000"/>
        </w:rPr>
        <w:t xml:space="preserve"> protokol</w:t>
      </w:r>
      <w:r>
        <w:rPr>
          <w:rFonts w:ascii="Calibri" w:hAnsi="Calibri" w:cs="Calibri"/>
          <w:color w:val="000000"/>
        </w:rPr>
        <w:t>ą</w:t>
      </w:r>
      <w:r w:rsidRPr="004763C7">
        <w:rPr>
          <w:rFonts w:ascii="Calibri" w:hAnsi="Calibri" w:cs="Calibri"/>
          <w:color w:val="000000"/>
        </w:rPr>
        <w:t xml:space="preserve"> </w:t>
      </w:r>
      <w:r w:rsidR="008D46C2">
        <w:rPr>
          <w:rFonts w:ascii="Calibri" w:hAnsi="Calibri" w:cs="Calibri"/>
          <w:color w:val="000000"/>
        </w:rPr>
        <w:t>nedaromas</w:t>
      </w:r>
      <w:r>
        <w:rPr>
          <w:rFonts w:ascii="Calibri" w:hAnsi="Calibri" w:cs="Calibri"/>
          <w:color w:val="000000"/>
        </w:rPr>
        <w:t>.</w:t>
      </w:r>
      <w:r w:rsidRPr="004763C7">
        <w:rPr>
          <w:rFonts w:ascii="Calibri" w:hAnsi="Calibri" w:cs="Calibri"/>
          <w:color w:val="000000"/>
        </w:rPr>
        <w:t xml:space="preserve">  </w:t>
      </w:r>
    </w:p>
    <w:p w14:paraId="2DC0DF0C" w14:textId="5205A14B" w:rsidR="00A2691D" w:rsidRDefault="00A2691D" w:rsidP="00B34626">
      <w:pPr>
        <w:pStyle w:val="Antrat11"/>
        <w:tabs>
          <w:tab w:val="clear" w:pos="1134"/>
          <w:tab w:val="num" w:pos="1418"/>
        </w:tabs>
        <w:ind w:left="567" w:hanging="567"/>
        <w:outlineLvl w:val="9"/>
      </w:pPr>
      <w:r w:rsidRPr="00314CE6">
        <w:t>10</w:t>
      </w:r>
      <w:r>
        <w:t xml:space="preserve"> </w:t>
      </w:r>
      <w:r w:rsidRPr="00314CE6">
        <w:t>kV</w:t>
      </w:r>
      <w:r>
        <w:t xml:space="preserve"> i</w:t>
      </w:r>
      <w:r w:rsidRPr="00314CE6">
        <w:t>škroviklių ir viršįtampių ribotuvų</w:t>
      </w:r>
      <w:r>
        <w:t xml:space="preserve"> </w:t>
      </w:r>
      <w:r w:rsidRPr="006802EA">
        <w:rPr>
          <w:rFonts w:eastAsia="Calibri"/>
        </w:rPr>
        <w:t>termovizin</w:t>
      </w:r>
      <w:r>
        <w:rPr>
          <w:rFonts w:eastAsia="Calibri"/>
        </w:rPr>
        <w:t>ė</w:t>
      </w:r>
      <w:r w:rsidRPr="006802EA">
        <w:rPr>
          <w:rFonts w:eastAsia="Calibri"/>
        </w:rPr>
        <w:t xml:space="preserve"> apžiūr</w:t>
      </w:r>
      <w:r>
        <w:rPr>
          <w:rFonts w:eastAsia="Calibri"/>
        </w:rPr>
        <w:t>a</w:t>
      </w:r>
      <w:r w:rsidRPr="006802EA">
        <w:rPr>
          <w:rFonts w:eastAsia="Calibri"/>
        </w:rPr>
        <w:t xml:space="preserve"> </w:t>
      </w:r>
      <w:r w:rsidR="00D355C8" w:rsidRPr="00314CE6">
        <w:t>atliekama kartu su visų pastotės/skirstyklos įrenginių termovizine planine apžiūra</w:t>
      </w:r>
      <w:r w:rsidR="00D355C8">
        <w:t xml:space="preserve"> atliekant </w:t>
      </w:r>
      <w:r w:rsidRPr="006802EA">
        <w:rPr>
          <w:rFonts w:eastAsia="Calibri"/>
        </w:rPr>
        <w:t xml:space="preserve">įrenginių korpusų bei </w:t>
      </w:r>
      <w:r w:rsidRPr="006802EA">
        <w:rPr>
          <w:rFonts w:eastAsia="Calibri"/>
        </w:rPr>
        <w:lastRenderedPageBreak/>
        <w:t>kontaktinių jungčių įšilimo temperatūros</w:t>
      </w:r>
      <w:r w:rsidR="00D355C8">
        <w:rPr>
          <w:rFonts w:eastAsia="Calibri"/>
        </w:rPr>
        <w:t xml:space="preserve"> patikrinimą</w:t>
      </w:r>
      <w:r w:rsidRPr="006802EA">
        <w:rPr>
          <w:rFonts w:eastAsia="Calibri"/>
        </w:rPr>
        <w:t>.</w:t>
      </w:r>
      <w:r w:rsidR="00FA2A65">
        <w:rPr>
          <w:rFonts w:eastAsia="Calibri"/>
        </w:rPr>
        <w:t xml:space="preserve"> </w:t>
      </w:r>
      <w:r w:rsidR="00FA2A65">
        <w:rPr>
          <w:color w:val="000000"/>
        </w:rPr>
        <w:t>A</w:t>
      </w:r>
      <w:r w:rsidR="00FA2A65" w:rsidRPr="00EB6012">
        <w:rPr>
          <w:color w:val="000000"/>
        </w:rPr>
        <w:t>tskiras termovizinis protokolas</w:t>
      </w:r>
      <w:r w:rsidR="00FA2A65">
        <w:rPr>
          <w:color w:val="000000"/>
        </w:rPr>
        <w:t xml:space="preserve"> neparuošiamas,</w:t>
      </w:r>
      <w:r>
        <w:rPr>
          <w:rFonts w:eastAsia="Calibri"/>
        </w:rPr>
        <w:t xml:space="preserve"> </w:t>
      </w:r>
      <w:r w:rsidR="00FA2A65">
        <w:rPr>
          <w:rFonts w:eastAsia="Calibri"/>
        </w:rPr>
        <w:t xml:space="preserve">o </w:t>
      </w:r>
      <w:r w:rsidR="00FA2A65">
        <w:t>įrenginio</w:t>
      </w:r>
      <w:r w:rsidR="00FA2A65" w:rsidRPr="0068461B">
        <w:t xml:space="preserve"> </w:t>
      </w:r>
      <w:r w:rsidR="00FA2A65">
        <w:t>defekto</w:t>
      </w:r>
      <w:r w:rsidR="00FA2A65" w:rsidRPr="0068461B">
        <w:t xml:space="preserve"> </w:t>
      </w:r>
      <w:r w:rsidR="00FA2A65">
        <w:t xml:space="preserve">(jeigu toks buvo nustatytas) </w:t>
      </w:r>
      <w:r w:rsidR="00FA2A65" w:rsidRPr="0068461B">
        <w:t xml:space="preserve">analize </w:t>
      </w:r>
      <w:r w:rsidR="00FA2A65">
        <w:t>su</w:t>
      </w:r>
      <w:r w:rsidR="00FA2A65" w:rsidRPr="0068461B">
        <w:t xml:space="preserve"> termovizinėmis nuotraukomis</w:t>
      </w:r>
      <w:r w:rsidR="00FA2A65">
        <w:t xml:space="preserve"> pateikiama bendrame pastotės/skirstyklos termovizinio patikrinimo</w:t>
      </w:r>
      <w:r w:rsidR="00FA2A65" w:rsidRPr="0068461B">
        <w:t xml:space="preserve"> protokol</w:t>
      </w:r>
      <w:r w:rsidR="00FA2A65">
        <w:t>e</w:t>
      </w:r>
      <w:r w:rsidR="00FA2A65" w:rsidRPr="005E18EE">
        <w:t>.</w:t>
      </w:r>
    </w:p>
    <w:p w14:paraId="11BA70BD" w14:textId="44724C12" w:rsidR="0030139A" w:rsidRDefault="003425BA" w:rsidP="00B34626">
      <w:pPr>
        <w:pStyle w:val="Antrat11"/>
        <w:tabs>
          <w:tab w:val="clear" w:pos="1134"/>
          <w:tab w:val="num" w:pos="1418"/>
        </w:tabs>
        <w:ind w:left="567" w:hanging="567"/>
        <w:outlineLvl w:val="9"/>
      </w:pPr>
      <w:r w:rsidRPr="00DD6A86">
        <w:t xml:space="preserve">10, </w:t>
      </w:r>
      <w:r w:rsidRPr="00245A60">
        <w:t>110</w:t>
      </w:r>
      <w:r w:rsidR="0030139A">
        <w:t xml:space="preserve"> </w:t>
      </w:r>
      <w:r>
        <w:t>÷</w:t>
      </w:r>
      <w:r w:rsidR="0030139A">
        <w:t xml:space="preserve"> </w:t>
      </w:r>
      <w:r>
        <w:t>400</w:t>
      </w:r>
      <w:r w:rsidRPr="00DD6A86">
        <w:t xml:space="preserve"> kV</w:t>
      </w:r>
      <w:r w:rsidRPr="0005676E">
        <w:t xml:space="preserve"> </w:t>
      </w:r>
      <w:r w:rsidRPr="0079588E">
        <w:t>įtampos viršįtampių ribotuvams</w:t>
      </w:r>
      <w:r>
        <w:t xml:space="preserve"> </w:t>
      </w:r>
      <w:r w:rsidR="003C3AD0">
        <w:t>ir i</w:t>
      </w:r>
      <w:r w:rsidR="003C3AD0" w:rsidRPr="0079588E">
        <w:t>škrovikli</w:t>
      </w:r>
      <w:r w:rsidR="003C3AD0">
        <w:t>ams p</w:t>
      </w:r>
      <w:r w:rsidR="003C3AD0" w:rsidRPr="005B0798">
        <w:t xml:space="preserve">irminės kontrolės metu </w:t>
      </w:r>
      <w:r w:rsidR="003C3AD0">
        <w:t>ir eksploatacijos metu</w:t>
      </w:r>
      <w:r w:rsidR="006B020F">
        <w:t xml:space="preserve"> </w:t>
      </w:r>
      <w:r w:rsidR="0005676E" w:rsidRPr="0079588E">
        <w:t xml:space="preserve"> atliekam</w:t>
      </w:r>
      <w:r w:rsidR="00E63E4C">
        <w:t>i</w:t>
      </w:r>
      <w:r w:rsidR="0005676E" w:rsidRPr="0079588E">
        <w:t xml:space="preserve"> </w:t>
      </w:r>
      <w:r w:rsidR="00DD6A86" w:rsidRPr="00DD6A86">
        <w:t xml:space="preserve">aukštos įtampos </w:t>
      </w:r>
      <w:r w:rsidR="00FA2A65">
        <w:t>dalies</w:t>
      </w:r>
      <w:r w:rsidR="00DD6A86" w:rsidRPr="00DD6A86">
        <w:t xml:space="preserve"> ir izoliaci</w:t>
      </w:r>
      <w:r w:rsidR="00BC477F">
        <w:t>nio</w:t>
      </w:r>
      <w:r w:rsidR="00DD6A86" w:rsidRPr="00DD6A86">
        <w:t xml:space="preserve"> pado (jeigu toks yra įrengtas)</w:t>
      </w:r>
      <w:r w:rsidR="00DD6A86">
        <w:t xml:space="preserve"> </w:t>
      </w:r>
      <w:r w:rsidR="0009764A">
        <w:t>varžos matavimai</w:t>
      </w:r>
      <w:r w:rsidR="00B81002">
        <w:t>.</w:t>
      </w:r>
      <w:r w:rsidR="00A112F1">
        <w:t xml:space="preserve"> </w:t>
      </w:r>
      <w:r w:rsidR="00A112F1" w:rsidRPr="005B0798">
        <w:t>Izoliacijos varžos patikrinimui naudojama 2500 V dydžio matavimo įtampa, jeigu įrenginio gamintojas nenurodo kitaip.</w:t>
      </w:r>
      <w:r w:rsidR="00A112F1">
        <w:t xml:space="preserve"> </w:t>
      </w:r>
      <w:r w:rsidR="00A112F1" w:rsidRPr="00E774FD">
        <w:t xml:space="preserve">Jeigu gamintojas nenurodo norminių verčių, izoliacijos varža </w:t>
      </w:r>
      <w:r w:rsidR="00A112F1" w:rsidRPr="00905FAA">
        <w:t>(R</w:t>
      </w:r>
      <w:r w:rsidR="00A112F1" w:rsidRPr="00897425">
        <w:rPr>
          <w:vertAlign w:val="subscript"/>
        </w:rPr>
        <w:t>60</w:t>
      </w:r>
      <w:r w:rsidR="00A112F1" w:rsidRPr="00905FAA">
        <w:t>)</w:t>
      </w:r>
      <w:r w:rsidR="00A112F1" w:rsidRPr="00E774FD">
        <w:t xml:space="preserve"> </w:t>
      </w:r>
      <w:r w:rsidR="00A112F1" w:rsidRPr="00C361BA">
        <w:t xml:space="preserve">perskaičiuota </w:t>
      </w:r>
      <w:r w:rsidR="00A112F1">
        <w:t xml:space="preserve">prie </w:t>
      </w:r>
      <w:r w:rsidR="00A112F1" w:rsidRPr="00E774FD">
        <w:t>+</w:t>
      </w:r>
      <w:r w:rsidR="00A112F1" w:rsidRPr="0059471D">
        <w:t>20</w:t>
      </w:r>
      <w:r w:rsidR="00A112F1" w:rsidRPr="00E774FD">
        <w:t>°</w:t>
      </w:r>
      <w:r w:rsidR="00A112F1" w:rsidRPr="0059471D">
        <w:t>C temperatūr</w:t>
      </w:r>
      <w:r w:rsidR="00A112F1">
        <w:t xml:space="preserve">os </w:t>
      </w:r>
      <w:r w:rsidR="00A112F1" w:rsidRPr="00880481">
        <w:t>turi būti ne mažesnė kaip</w:t>
      </w:r>
      <w:r w:rsidR="00A112F1">
        <w:t>:</w:t>
      </w:r>
    </w:p>
    <w:p w14:paraId="2E2FBDCD" w14:textId="28679C1C" w:rsidR="003C3AD0" w:rsidRPr="008B6B17" w:rsidRDefault="003C3AD0" w:rsidP="003C3AD0">
      <w:pPr>
        <w:pStyle w:val="Lentelipavadinimai"/>
        <w:tabs>
          <w:tab w:val="clear" w:pos="1418"/>
          <w:tab w:val="left" w:pos="426"/>
        </w:tabs>
        <w:ind w:left="0" w:firstLine="0"/>
      </w:pPr>
      <w:r w:rsidRPr="008B6B17">
        <w:t xml:space="preserve">lentelė. </w:t>
      </w:r>
      <w:r>
        <w:t>V</w:t>
      </w:r>
      <w:r w:rsidRPr="0079588E">
        <w:t>iršįtampių ribotuv</w:t>
      </w:r>
      <w:r>
        <w:t>ų ir i</w:t>
      </w:r>
      <w:r w:rsidRPr="0079588E">
        <w:t>škrovikli</w:t>
      </w:r>
      <w:r>
        <w:t>ų</w:t>
      </w:r>
      <w:r w:rsidRPr="008B6B17">
        <w:t xml:space="preserve"> izoliacijos varžos</w:t>
      </w:r>
      <w:r>
        <w:t xml:space="preserve"> leistinos reikšmės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43"/>
        <w:gridCol w:w="3756"/>
        <w:gridCol w:w="3757"/>
      </w:tblGrid>
      <w:tr w:rsidR="003C3AD0" w:rsidRPr="008B6B17" w14:paraId="24EF9096" w14:textId="77777777">
        <w:trPr>
          <w:trHeight w:val="411"/>
        </w:trPr>
        <w:tc>
          <w:tcPr>
            <w:tcW w:w="1843" w:type="dxa"/>
            <w:vMerge w:val="restart"/>
            <w:shd w:val="clear" w:color="auto" w:fill="E6E6E6"/>
            <w:tcMar>
              <w:top w:w="0" w:type="dxa"/>
              <w:left w:w="108" w:type="dxa"/>
              <w:bottom w:w="0" w:type="dxa"/>
              <w:right w:w="108" w:type="dxa"/>
            </w:tcMar>
            <w:vAlign w:val="center"/>
          </w:tcPr>
          <w:p w14:paraId="78913A1C"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Skyriklio vardinė įtampa, kV</w:t>
            </w:r>
          </w:p>
        </w:tc>
        <w:tc>
          <w:tcPr>
            <w:tcW w:w="7513" w:type="dxa"/>
            <w:gridSpan w:val="2"/>
            <w:shd w:val="clear" w:color="auto" w:fill="E6E6E6"/>
            <w:tcMar>
              <w:top w:w="0" w:type="dxa"/>
              <w:left w:w="108" w:type="dxa"/>
              <w:bottom w:w="0" w:type="dxa"/>
              <w:right w:w="108" w:type="dxa"/>
            </w:tcMar>
            <w:vAlign w:val="center"/>
          </w:tcPr>
          <w:p w14:paraId="766F3FCD"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Izoliacijos varža, MΩ, ne mažesnė kaip:</w:t>
            </w:r>
          </w:p>
        </w:tc>
      </w:tr>
      <w:tr w:rsidR="003C3AD0" w:rsidRPr="008B6B17" w14:paraId="6204CF87" w14:textId="77777777">
        <w:tc>
          <w:tcPr>
            <w:tcW w:w="1843" w:type="dxa"/>
            <w:vMerge/>
            <w:shd w:val="clear" w:color="auto" w:fill="E6E6E6"/>
            <w:tcMar>
              <w:top w:w="0" w:type="dxa"/>
              <w:left w:w="108" w:type="dxa"/>
              <w:bottom w:w="0" w:type="dxa"/>
              <w:right w:w="108" w:type="dxa"/>
            </w:tcMar>
            <w:vAlign w:val="center"/>
          </w:tcPr>
          <w:p w14:paraId="158AA0BD" w14:textId="77777777" w:rsidR="003C3AD0" w:rsidRPr="003C3AD0" w:rsidRDefault="003C3AD0">
            <w:pPr>
              <w:jc w:val="center"/>
              <w:rPr>
                <w:rFonts w:ascii="Calibri" w:hAnsi="Calibri" w:cs="Calibri"/>
                <w:b/>
                <w:bCs/>
                <w:color w:val="000000" w:themeColor="text1"/>
                <w:sz w:val="20"/>
                <w:szCs w:val="20"/>
              </w:rPr>
            </w:pPr>
          </w:p>
        </w:tc>
        <w:tc>
          <w:tcPr>
            <w:tcW w:w="3756" w:type="dxa"/>
            <w:shd w:val="clear" w:color="auto" w:fill="E6E6E6"/>
            <w:tcMar>
              <w:top w:w="0" w:type="dxa"/>
              <w:left w:w="108" w:type="dxa"/>
              <w:bottom w:w="0" w:type="dxa"/>
              <w:right w:w="108" w:type="dxa"/>
            </w:tcMar>
            <w:vAlign w:val="center"/>
          </w:tcPr>
          <w:p w14:paraId="024528C3"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pirminės kontrolės metu</w:t>
            </w:r>
          </w:p>
        </w:tc>
        <w:tc>
          <w:tcPr>
            <w:tcW w:w="3757" w:type="dxa"/>
            <w:shd w:val="clear" w:color="auto" w:fill="E6E6E6"/>
            <w:tcMar>
              <w:top w:w="0" w:type="dxa"/>
              <w:left w:w="108" w:type="dxa"/>
              <w:bottom w:w="0" w:type="dxa"/>
              <w:right w:w="108" w:type="dxa"/>
            </w:tcMar>
            <w:vAlign w:val="center"/>
          </w:tcPr>
          <w:p w14:paraId="323979DD" w14:textId="77777777" w:rsidR="003C3AD0" w:rsidRPr="003C3AD0" w:rsidRDefault="003C3AD0">
            <w:pPr>
              <w:jc w:val="center"/>
              <w:rPr>
                <w:rFonts w:ascii="Calibri" w:hAnsi="Calibri" w:cs="Calibri"/>
                <w:b/>
                <w:bCs/>
                <w:color w:val="000000" w:themeColor="text1"/>
                <w:sz w:val="20"/>
                <w:szCs w:val="20"/>
              </w:rPr>
            </w:pPr>
            <w:r w:rsidRPr="003C3AD0">
              <w:rPr>
                <w:rFonts w:ascii="Calibri" w:hAnsi="Calibri" w:cs="Calibri"/>
                <w:b/>
                <w:bCs/>
                <w:color w:val="000000" w:themeColor="text1"/>
                <w:sz w:val="20"/>
                <w:szCs w:val="20"/>
              </w:rPr>
              <w:t>eksploatuojant</w:t>
            </w:r>
          </w:p>
        </w:tc>
      </w:tr>
      <w:tr w:rsidR="003C3AD0" w:rsidRPr="008B6B17" w14:paraId="101C8531" w14:textId="77777777">
        <w:trPr>
          <w:trHeight w:val="293"/>
        </w:trPr>
        <w:tc>
          <w:tcPr>
            <w:tcW w:w="1843" w:type="dxa"/>
            <w:tcMar>
              <w:top w:w="0" w:type="dxa"/>
              <w:left w:w="108" w:type="dxa"/>
              <w:bottom w:w="0" w:type="dxa"/>
              <w:right w:w="108" w:type="dxa"/>
            </w:tcMar>
            <w:vAlign w:val="center"/>
          </w:tcPr>
          <w:p w14:paraId="6D9A6062" w14:textId="77777777" w:rsidR="003C3AD0" w:rsidRPr="008A591C" w:rsidRDefault="003C3AD0">
            <w:pPr>
              <w:jc w:val="center"/>
              <w:rPr>
                <w:sz w:val="20"/>
                <w:szCs w:val="20"/>
              </w:rPr>
            </w:pPr>
            <w:r w:rsidRPr="008A591C">
              <w:rPr>
                <w:sz w:val="20"/>
                <w:szCs w:val="20"/>
              </w:rPr>
              <w:t>10</w:t>
            </w:r>
          </w:p>
        </w:tc>
        <w:tc>
          <w:tcPr>
            <w:tcW w:w="3756" w:type="dxa"/>
            <w:tcMar>
              <w:top w:w="0" w:type="dxa"/>
              <w:left w:w="108" w:type="dxa"/>
              <w:bottom w:w="0" w:type="dxa"/>
              <w:right w:w="108" w:type="dxa"/>
            </w:tcMar>
            <w:vAlign w:val="center"/>
          </w:tcPr>
          <w:p w14:paraId="5670707C" w14:textId="77777777" w:rsidR="003C3AD0" w:rsidRPr="008A591C" w:rsidRDefault="003C3AD0">
            <w:pPr>
              <w:jc w:val="center"/>
              <w:rPr>
                <w:rFonts w:cstheme="minorHAnsi"/>
                <w:sz w:val="20"/>
                <w:szCs w:val="20"/>
              </w:rPr>
            </w:pPr>
            <w:r w:rsidRPr="008A591C">
              <w:rPr>
                <w:sz w:val="20"/>
                <w:szCs w:val="20"/>
              </w:rPr>
              <w:t>1000</w:t>
            </w:r>
          </w:p>
        </w:tc>
        <w:tc>
          <w:tcPr>
            <w:tcW w:w="3757" w:type="dxa"/>
            <w:tcMar>
              <w:top w:w="0" w:type="dxa"/>
              <w:left w:w="108" w:type="dxa"/>
              <w:bottom w:w="0" w:type="dxa"/>
              <w:right w:w="108" w:type="dxa"/>
            </w:tcMar>
            <w:vAlign w:val="center"/>
          </w:tcPr>
          <w:p w14:paraId="329819A4" w14:textId="77777777" w:rsidR="003C3AD0" w:rsidRPr="008A591C" w:rsidRDefault="003C3AD0">
            <w:pPr>
              <w:jc w:val="center"/>
              <w:rPr>
                <w:sz w:val="20"/>
                <w:szCs w:val="20"/>
              </w:rPr>
            </w:pPr>
            <w:r w:rsidRPr="008A591C">
              <w:rPr>
                <w:sz w:val="20"/>
                <w:szCs w:val="20"/>
              </w:rPr>
              <w:t>300</w:t>
            </w:r>
          </w:p>
        </w:tc>
      </w:tr>
      <w:tr w:rsidR="003C3AD0" w:rsidRPr="008B6B17" w14:paraId="4032F5B5" w14:textId="77777777">
        <w:trPr>
          <w:trHeight w:val="293"/>
        </w:trPr>
        <w:tc>
          <w:tcPr>
            <w:tcW w:w="1843" w:type="dxa"/>
            <w:tcMar>
              <w:top w:w="0" w:type="dxa"/>
              <w:left w:w="108" w:type="dxa"/>
              <w:bottom w:w="0" w:type="dxa"/>
              <w:right w:w="108" w:type="dxa"/>
            </w:tcMar>
            <w:vAlign w:val="center"/>
          </w:tcPr>
          <w:p w14:paraId="312E6FC2" w14:textId="77777777" w:rsidR="003C3AD0" w:rsidRPr="008A591C" w:rsidRDefault="003C3AD0">
            <w:pPr>
              <w:jc w:val="center"/>
              <w:rPr>
                <w:sz w:val="20"/>
                <w:szCs w:val="20"/>
              </w:rPr>
            </w:pPr>
            <w:r w:rsidRPr="008A591C">
              <w:rPr>
                <w:sz w:val="20"/>
                <w:szCs w:val="20"/>
              </w:rPr>
              <w:t>110</w:t>
            </w:r>
          </w:p>
        </w:tc>
        <w:tc>
          <w:tcPr>
            <w:tcW w:w="3756" w:type="dxa"/>
            <w:tcMar>
              <w:top w:w="0" w:type="dxa"/>
              <w:left w:w="108" w:type="dxa"/>
              <w:bottom w:w="0" w:type="dxa"/>
              <w:right w:w="108" w:type="dxa"/>
            </w:tcMar>
            <w:vAlign w:val="center"/>
          </w:tcPr>
          <w:p w14:paraId="5D823FD7" w14:textId="77777777" w:rsidR="003C3AD0" w:rsidRPr="008A591C" w:rsidRDefault="003C3AD0">
            <w:pPr>
              <w:jc w:val="center"/>
              <w:rPr>
                <w:sz w:val="20"/>
                <w:szCs w:val="20"/>
              </w:rPr>
            </w:pPr>
            <w:r w:rsidRPr="008A591C">
              <w:rPr>
                <w:sz w:val="20"/>
                <w:szCs w:val="20"/>
              </w:rPr>
              <w:t>3000</w:t>
            </w:r>
          </w:p>
        </w:tc>
        <w:tc>
          <w:tcPr>
            <w:tcW w:w="3757" w:type="dxa"/>
            <w:tcMar>
              <w:top w:w="0" w:type="dxa"/>
              <w:left w:w="108" w:type="dxa"/>
              <w:bottom w:w="0" w:type="dxa"/>
              <w:right w:w="108" w:type="dxa"/>
            </w:tcMar>
            <w:vAlign w:val="center"/>
          </w:tcPr>
          <w:p w14:paraId="68D7F731" w14:textId="77777777" w:rsidR="003C3AD0" w:rsidRPr="008A591C" w:rsidRDefault="003C3AD0">
            <w:pPr>
              <w:jc w:val="center"/>
              <w:rPr>
                <w:sz w:val="20"/>
                <w:szCs w:val="20"/>
              </w:rPr>
            </w:pPr>
            <w:r w:rsidRPr="008A591C">
              <w:rPr>
                <w:sz w:val="20"/>
                <w:szCs w:val="20"/>
              </w:rPr>
              <w:t>1000</w:t>
            </w:r>
          </w:p>
        </w:tc>
      </w:tr>
      <w:tr w:rsidR="003C3AD0" w:rsidRPr="00206A45" w14:paraId="6FA907FA" w14:textId="77777777">
        <w:trPr>
          <w:trHeight w:val="293"/>
        </w:trPr>
        <w:tc>
          <w:tcPr>
            <w:tcW w:w="1843" w:type="dxa"/>
            <w:tcMar>
              <w:top w:w="0" w:type="dxa"/>
              <w:left w:w="108" w:type="dxa"/>
              <w:bottom w:w="0" w:type="dxa"/>
              <w:right w:w="108" w:type="dxa"/>
            </w:tcMar>
            <w:vAlign w:val="center"/>
          </w:tcPr>
          <w:p w14:paraId="7E08F199" w14:textId="62AD09C7" w:rsidR="003C3AD0" w:rsidRPr="008A591C" w:rsidRDefault="00AC53F4">
            <w:pPr>
              <w:jc w:val="center"/>
              <w:rPr>
                <w:sz w:val="20"/>
                <w:szCs w:val="20"/>
              </w:rPr>
            </w:pPr>
            <w:r>
              <w:rPr>
                <w:sz w:val="20"/>
                <w:szCs w:val="20"/>
              </w:rPr>
              <w:t>220/</w:t>
            </w:r>
            <w:r w:rsidR="003C3AD0">
              <w:rPr>
                <w:sz w:val="20"/>
                <w:szCs w:val="20"/>
              </w:rPr>
              <w:t>330</w:t>
            </w:r>
            <w:r>
              <w:rPr>
                <w:sz w:val="20"/>
                <w:szCs w:val="20"/>
              </w:rPr>
              <w:t>/400</w:t>
            </w:r>
          </w:p>
        </w:tc>
        <w:tc>
          <w:tcPr>
            <w:tcW w:w="3756" w:type="dxa"/>
            <w:tcMar>
              <w:top w:w="0" w:type="dxa"/>
              <w:left w:w="108" w:type="dxa"/>
              <w:bottom w:w="0" w:type="dxa"/>
              <w:right w:w="108" w:type="dxa"/>
            </w:tcMar>
            <w:vAlign w:val="center"/>
          </w:tcPr>
          <w:p w14:paraId="38297A69" w14:textId="77777777" w:rsidR="003C3AD0" w:rsidRPr="008A591C" w:rsidRDefault="003C3AD0">
            <w:pPr>
              <w:jc w:val="center"/>
              <w:rPr>
                <w:sz w:val="20"/>
                <w:szCs w:val="20"/>
              </w:rPr>
            </w:pPr>
            <w:r w:rsidRPr="008A591C">
              <w:rPr>
                <w:sz w:val="20"/>
                <w:szCs w:val="20"/>
              </w:rPr>
              <w:t>5000</w:t>
            </w:r>
          </w:p>
        </w:tc>
        <w:tc>
          <w:tcPr>
            <w:tcW w:w="3757" w:type="dxa"/>
            <w:tcMar>
              <w:top w:w="0" w:type="dxa"/>
              <w:left w:w="108" w:type="dxa"/>
              <w:bottom w:w="0" w:type="dxa"/>
              <w:right w:w="108" w:type="dxa"/>
            </w:tcMar>
          </w:tcPr>
          <w:p w14:paraId="2A49E37D" w14:textId="77777777" w:rsidR="003C3AD0" w:rsidRPr="008A591C" w:rsidRDefault="003C3AD0">
            <w:pPr>
              <w:jc w:val="center"/>
              <w:rPr>
                <w:sz w:val="20"/>
                <w:szCs w:val="20"/>
              </w:rPr>
            </w:pPr>
            <w:r w:rsidRPr="008A591C">
              <w:rPr>
                <w:sz w:val="20"/>
                <w:szCs w:val="20"/>
              </w:rPr>
              <w:t>3000</w:t>
            </w:r>
          </w:p>
        </w:tc>
      </w:tr>
    </w:tbl>
    <w:p w14:paraId="76CA1347" w14:textId="77777777" w:rsidR="003C3AD0" w:rsidRPr="003C3AD0" w:rsidRDefault="003C3AD0" w:rsidP="003C3AD0"/>
    <w:p w14:paraId="726C5195" w14:textId="19BD9F3E" w:rsidR="0005676E" w:rsidRDefault="00A112F1" w:rsidP="00B34626">
      <w:pPr>
        <w:pStyle w:val="Antrat11"/>
        <w:tabs>
          <w:tab w:val="clear" w:pos="1134"/>
          <w:tab w:val="num" w:pos="1418"/>
        </w:tabs>
        <w:ind w:left="567" w:hanging="567"/>
        <w:outlineLvl w:val="9"/>
      </w:pPr>
      <w:r w:rsidRPr="00245A60">
        <w:t>110</w:t>
      </w:r>
      <w:r>
        <w:t xml:space="preserve"> ÷ 400</w:t>
      </w:r>
      <w:r w:rsidRPr="00DD6A86">
        <w:t xml:space="preserve"> kV</w:t>
      </w:r>
      <w:r w:rsidRPr="0005676E">
        <w:t xml:space="preserve"> </w:t>
      </w:r>
      <w:r w:rsidRPr="0079588E">
        <w:t>įtampos viršįtampių ribotuv</w:t>
      </w:r>
      <w:r>
        <w:t>ų ir i</w:t>
      </w:r>
      <w:r w:rsidRPr="0079588E">
        <w:t>škrovikli</w:t>
      </w:r>
      <w:r>
        <w:t xml:space="preserve">ų </w:t>
      </w:r>
      <w:r w:rsidR="00AC53F4">
        <w:t>i</w:t>
      </w:r>
      <w:r w:rsidR="009C6247" w:rsidRPr="005B0798">
        <w:t>zoliaci</w:t>
      </w:r>
      <w:r w:rsidR="009C6247">
        <w:t>nio pado</w:t>
      </w:r>
      <w:r w:rsidR="00AC53F4">
        <w:t xml:space="preserve"> </w:t>
      </w:r>
      <w:r w:rsidR="00AC53F4" w:rsidRPr="00DD6A86">
        <w:t>(jeigu toks yra įrengtas)</w:t>
      </w:r>
      <w:r w:rsidR="009C6247" w:rsidRPr="005B0798">
        <w:t xml:space="preserve"> varža (R</w:t>
      </w:r>
      <w:r w:rsidR="009C6247" w:rsidRPr="00F11244">
        <w:rPr>
          <w:vertAlign w:val="subscript"/>
        </w:rPr>
        <w:t>60</w:t>
      </w:r>
      <w:r w:rsidR="009C6247" w:rsidRPr="005B0798">
        <w:t xml:space="preserve">) perskaičiuota prie +20°C temperatūros turi būti ne mažesnė kaip </w:t>
      </w:r>
      <w:r w:rsidR="009C6247">
        <w:t>3</w:t>
      </w:r>
      <w:r w:rsidR="009C6247" w:rsidRPr="005B0798">
        <w:t>00 MΩ</w:t>
      </w:r>
      <w:r w:rsidR="009C6247">
        <w:t xml:space="preserve">. </w:t>
      </w:r>
    </w:p>
    <w:p w14:paraId="4FEF6BDA" w14:textId="780BC0D6" w:rsidR="009C6247" w:rsidRDefault="009C6247" w:rsidP="009C6247">
      <w:pPr>
        <w:pStyle w:val="Antrat11"/>
        <w:tabs>
          <w:tab w:val="clear" w:pos="1134"/>
          <w:tab w:val="num" w:pos="1418"/>
        </w:tabs>
        <w:ind w:left="567" w:hanging="567"/>
        <w:outlineLvl w:val="9"/>
      </w:pPr>
      <w:r>
        <w:t>I</w:t>
      </w:r>
      <w:r w:rsidRPr="0079588E">
        <w:t xml:space="preserve">škroviklių </w:t>
      </w:r>
      <w:r w:rsidR="00AC53F4">
        <w:t>(</w:t>
      </w:r>
      <w:proofErr w:type="spellStart"/>
      <w:r w:rsidR="00AC53F4">
        <w:t>RVS</w:t>
      </w:r>
      <w:proofErr w:type="spellEnd"/>
      <w:r w:rsidR="00AC53F4">
        <w:t xml:space="preserve"> tipo) </w:t>
      </w:r>
      <w:r w:rsidRPr="0079588E">
        <w:t xml:space="preserve">elementų išmatuotos varžos vertė įvertinama pagal atitinkamos grupės elemento varžos norminį dydį pateikiama gamintojo techniniame aprašyme. </w:t>
      </w:r>
      <w:proofErr w:type="spellStart"/>
      <w:r w:rsidRPr="0079588E">
        <w:t>RVS</w:t>
      </w:r>
      <w:proofErr w:type="spellEnd"/>
      <w:r w:rsidRPr="0079588E">
        <w:t xml:space="preserve"> tipo iškrovikliai turi būti surenkami iš vienodos grupės elementų. Grupės numeris yra pažymėtas ant iškroviklio elemento viršutinio flanšo disko. Varžų dydžių skirtumai tarp atskirų iškroviklio elementų negali būti didesni kaip 30</w:t>
      </w:r>
      <w:r w:rsidRPr="00445491">
        <w:t>%</w:t>
      </w:r>
      <w:r>
        <w:t>.</w:t>
      </w:r>
    </w:p>
    <w:p w14:paraId="7787A020" w14:textId="62DA71D3" w:rsidR="00FA2A65" w:rsidRDefault="00445491" w:rsidP="00445491">
      <w:pPr>
        <w:pStyle w:val="Antrat11"/>
        <w:tabs>
          <w:tab w:val="clear" w:pos="1134"/>
          <w:tab w:val="num" w:pos="1418"/>
        </w:tabs>
        <w:ind w:left="567" w:hanging="567"/>
        <w:outlineLvl w:val="9"/>
      </w:pPr>
      <w:r>
        <w:t xml:space="preserve">Eksploatacijos metu </w:t>
      </w:r>
      <w:r w:rsidR="00135764" w:rsidRPr="00245A60">
        <w:t>110</w:t>
      </w:r>
      <w:r w:rsidR="00BE0351">
        <w:t xml:space="preserve"> </w:t>
      </w:r>
      <w:r w:rsidR="00135764">
        <w:t>÷</w:t>
      </w:r>
      <w:r w:rsidR="00BE0351">
        <w:t xml:space="preserve"> </w:t>
      </w:r>
      <w:r w:rsidR="00135764">
        <w:t>400</w:t>
      </w:r>
      <w:r w:rsidRPr="00D32900">
        <w:t xml:space="preserve"> kV</w:t>
      </w:r>
      <w:r w:rsidRPr="0079588E">
        <w:t xml:space="preserve"> įtampos viršįtampių ribotuvams</w:t>
      </w:r>
      <w:r>
        <w:t xml:space="preserve"> </w:t>
      </w:r>
      <w:r w:rsidRPr="0079588E">
        <w:t>nuotėkio srovės patikrinimai prijungus maksimalią ilgalaikę 50 Hz dažnio darbo įtampa (U</w:t>
      </w:r>
      <w:r w:rsidRPr="008114F2">
        <w:rPr>
          <w:vertAlign w:val="subscript"/>
        </w:rPr>
        <w:t>c</w:t>
      </w:r>
      <w:r w:rsidRPr="0079588E">
        <w:t>)</w:t>
      </w:r>
      <w:r>
        <w:t xml:space="preserve"> </w:t>
      </w:r>
      <w:r w:rsidRPr="00D32900">
        <w:t>kV</w:t>
      </w:r>
      <w:r w:rsidRPr="0079588E">
        <w:t xml:space="preserve"> įtamp</w:t>
      </w:r>
      <w:r>
        <w:t>ą</w:t>
      </w:r>
      <w:r w:rsidR="003425BA">
        <w:t xml:space="preserve"> (</w:t>
      </w:r>
      <w:r w:rsidR="003425BA" w:rsidRPr="003425BA">
        <w:t xml:space="preserve">220, 330 ir 400 kV ribotuvams </w:t>
      </w:r>
      <w:r w:rsidR="003425BA">
        <w:t>šis</w:t>
      </w:r>
      <w:r w:rsidR="003425BA" w:rsidRPr="003425BA">
        <w:t xml:space="preserve"> dydis gali būti sumažintas iki 100 kV</w:t>
      </w:r>
      <w:r w:rsidR="003425BA">
        <w:t>)</w:t>
      </w:r>
      <w:r w:rsidRPr="0079588E">
        <w:t xml:space="preserve"> </w:t>
      </w:r>
      <w:r>
        <w:t>atliekam</w:t>
      </w:r>
      <w:r w:rsidR="00FA2A65">
        <w:t>a</w:t>
      </w:r>
      <w:r w:rsidRPr="0079588E">
        <w:t xml:space="preserve"> jeigu: </w:t>
      </w:r>
    </w:p>
    <w:p w14:paraId="4FFE3A2F" w14:textId="52F50F78" w:rsidR="003425BA" w:rsidRPr="003425BA" w:rsidRDefault="003425BA" w:rsidP="003D5E50">
      <w:pPr>
        <w:pStyle w:val="Sraopastraipa"/>
        <w:numPr>
          <w:ilvl w:val="0"/>
          <w:numId w:val="23"/>
        </w:numPr>
        <w:ind w:left="993"/>
        <w:jc w:val="both"/>
        <w:rPr>
          <w:rFonts w:ascii="Calibri" w:hAnsi="Calibri" w:cs="Calibri"/>
        </w:rPr>
      </w:pPr>
      <w:r>
        <w:rPr>
          <w:rFonts w:ascii="Calibri" w:hAnsi="Calibri" w:cs="Calibri"/>
        </w:rPr>
        <w:t>e</w:t>
      </w:r>
      <w:r w:rsidRPr="003425BA">
        <w:rPr>
          <w:rFonts w:ascii="Calibri" w:hAnsi="Calibri" w:cs="Calibri"/>
        </w:rPr>
        <w:t xml:space="preserve">sant temperatūrų skirtumui </w:t>
      </w:r>
      <w:r>
        <w:rPr>
          <w:rFonts w:ascii="Calibri" w:hAnsi="Calibri" w:cs="Calibri"/>
        </w:rPr>
        <w:t xml:space="preserve">tarp fazių </w:t>
      </w:r>
      <w:r w:rsidRPr="003425BA">
        <w:rPr>
          <w:rFonts w:ascii="Calibri" w:hAnsi="Calibri" w:cs="Calibri"/>
        </w:rPr>
        <w:t xml:space="preserve">daugiau nei 5,0 °C </w:t>
      </w:r>
      <w:r>
        <w:rPr>
          <w:rFonts w:ascii="Calibri" w:hAnsi="Calibri" w:cs="Calibri"/>
        </w:rPr>
        <w:t xml:space="preserve">ir </w:t>
      </w:r>
      <w:r w:rsidRPr="003425BA">
        <w:rPr>
          <w:rFonts w:ascii="Calibri" w:hAnsi="Calibri" w:cs="Calibri"/>
        </w:rPr>
        <w:t>protokolo išvadoje teikiama rekomendacija atlikti visų trijų fazių nuotėkio srovės patikrinimą</w:t>
      </w:r>
      <w:r>
        <w:rPr>
          <w:rFonts w:ascii="Calibri" w:hAnsi="Calibri" w:cs="Calibri"/>
        </w:rPr>
        <w:t>;</w:t>
      </w:r>
    </w:p>
    <w:p w14:paraId="26901037" w14:textId="2E70A26E" w:rsidR="00527E4A" w:rsidRPr="0079588E" w:rsidRDefault="00445491" w:rsidP="003D5E50">
      <w:pPr>
        <w:pStyle w:val="Sraopastraipa"/>
        <w:numPr>
          <w:ilvl w:val="0"/>
          <w:numId w:val="23"/>
        </w:numPr>
        <w:ind w:left="993"/>
        <w:jc w:val="both"/>
      </w:pPr>
      <w:r w:rsidRPr="003425BA">
        <w:rPr>
          <w:rFonts w:ascii="Calibri" w:hAnsi="Calibri" w:cs="Calibri"/>
        </w:rPr>
        <w:t>ribotuvo viršįtampių skaitikliui suveikus 3 ar daugiau kartu per metus.</w:t>
      </w:r>
      <w:r w:rsidR="00FA532F">
        <w:t xml:space="preserve"> </w:t>
      </w:r>
      <w:r w:rsidR="00527E4A" w:rsidRPr="0079588E">
        <w:t xml:space="preserve"> </w:t>
      </w:r>
    </w:p>
    <w:p w14:paraId="448C13EC" w14:textId="7B34411F" w:rsidR="00CD7B66" w:rsidRPr="00D32900" w:rsidRDefault="00445491" w:rsidP="00B34626">
      <w:pPr>
        <w:pStyle w:val="Antrat11"/>
        <w:tabs>
          <w:tab w:val="clear" w:pos="1134"/>
          <w:tab w:val="num" w:pos="1418"/>
        </w:tabs>
        <w:ind w:left="567" w:hanging="567"/>
        <w:outlineLvl w:val="9"/>
      </w:pPr>
      <w:r>
        <w:t xml:space="preserve">Eksploatacijos metu </w:t>
      </w:r>
      <w:r w:rsidR="00A112F1">
        <w:t xml:space="preserve">naujos kartos (IEC) </w:t>
      </w:r>
      <w:r w:rsidR="00135764" w:rsidRPr="00245A60">
        <w:t>110</w:t>
      </w:r>
      <w:r w:rsidR="003425BA">
        <w:t xml:space="preserve"> </w:t>
      </w:r>
      <w:r w:rsidR="00135764">
        <w:t>÷</w:t>
      </w:r>
      <w:r w:rsidR="003425BA">
        <w:t xml:space="preserve"> </w:t>
      </w:r>
      <w:r w:rsidR="00135764">
        <w:t>400</w:t>
      </w:r>
      <w:r w:rsidR="00CD7B66" w:rsidRPr="00D32900">
        <w:t xml:space="preserve"> kV įtampos viršįtampių ribotuvus su iškrovų registratoriais su nuotolinių nuskaitymų, registratorių parodymai turi būti nuskaitomi ir įtraukiami į patikrinimo protokolą kas 8 </w:t>
      </w:r>
      <w:r w:rsidR="00A03D8C" w:rsidRPr="00D32900">
        <w:t>metus</w:t>
      </w:r>
      <w:r w:rsidR="00CD7B66" w:rsidRPr="00D32900">
        <w:t>.</w:t>
      </w:r>
    </w:p>
    <w:p w14:paraId="6AC73C65" w14:textId="1E597D9A" w:rsidR="00445491" w:rsidRDefault="00445491">
      <w:r>
        <w:br w:type="page"/>
      </w:r>
    </w:p>
    <w:p w14:paraId="6A3437D6" w14:textId="77777777" w:rsidR="00123690" w:rsidRPr="00123690" w:rsidRDefault="00123690" w:rsidP="00123690"/>
    <w:p w14:paraId="1B86B590" w14:textId="31D0B2C6" w:rsidR="009F2CED" w:rsidRPr="00502463" w:rsidRDefault="009F2CED" w:rsidP="009E3039">
      <w:pPr>
        <w:pStyle w:val="Antrat1"/>
        <w:tabs>
          <w:tab w:val="clear" w:pos="3905"/>
          <w:tab w:val="num" w:pos="426"/>
        </w:tabs>
        <w:ind w:left="426" w:hanging="426"/>
        <w:jc w:val="left"/>
      </w:pPr>
      <w:bookmarkStart w:id="399" w:name="_Ref293930080"/>
      <w:bookmarkStart w:id="400" w:name="_Toc183923152"/>
      <w:bookmarkStart w:id="401" w:name="_Hlk174422878"/>
      <w:r w:rsidRPr="00502463">
        <w:t xml:space="preserve">ĮŽEMINIMO ĮRENGINIŲ (ĮŽEMINTUVŲ) </w:t>
      </w:r>
      <w:r w:rsidR="00DA0F3B" w:rsidRPr="00502463">
        <w:t xml:space="preserve">IR ŽAIBOLAIDŽIŲ </w:t>
      </w:r>
      <w:r w:rsidRPr="00502463">
        <w:t>PATIKRINIMAI</w:t>
      </w:r>
      <w:bookmarkEnd w:id="399"/>
      <w:bookmarkEnd w:id="400"/>
    </w:p>
    <w:p w14:paraId="56119F39" w14:textId="77777777" w:rsidR="00372608" w:rsidRPr="007066A8" w:rsidRDefault="00372608" w:rsidP="00372608">
      <w:pPr>
        <w:pStyle w:val="Lentelipavadinimai"/>
        <w:tabs>
          <w:tab w:val="clear" w:pos="1418"/>
          <w:tab w:val="left" w:pos="284"/>
        </w:tabs>
        <w:ind w:left="0" w:firstLine="0"/>
      </w:pPr>
      <w:bookmarkStart w:id="402" w:name="_Ref21441216"/>
      <w:r w:rsidRPr="007E4D57">
        <w:t>lentelė</w:t>
      </w:r>
      <w:r w:rsidRPr="00116C33">
        <w:t xml:space="preserve">. </w:t>
      </w:r>
      <w:r w:rsidRPr="007B6C80">
        <w:rPr>
          <w:rFonts w:ascii="Calibri" w:eastAsia="Times New Roman" w:hAnsi="Calibri" w:cs="Calibri"/>
          <w:sz w:val="20"/>
          <w:szCs w:val="20"/>
          <w:lang w:eastAsia="lt-LT"/>
        </w:rPr>
        <w:t xml:space="preserve">Įžeminimo </w:t>
      </w:r>
      <w:r>
        <w:rPr>
          <w:rFonts w:ascii="Calibri" w:eastAsia="Times New Roman" w:hAnsi="Calibri" w:cs="Calibri"/>
          <w:sz w:val="20"/>
          <w:szCs w:val="20"/>
          <w:lang w:eastAsia="lt-LT"/>
        </w:rPr>
        <w:t>įrenginių</w:t>
      </w:r>
      <w:r w:rsidRPr="007B6C80">
        <w:rPr>
          <w:rFonts w:ascii="Calibri" w:eastAsia="Times New Roman" w:hAnsi="Calibri" w:cs="Calibri"/>
          <w:sz w:val="20"/>
          <w:szCs w:val="20"/>
          <w:lang w:eastAsia="lt-LT"/>
        </w:rPr>
        <w:t xml:space="preserve"> ir žaibolaidži</w:t>
      </w:r>
      <w:r>
        <w:rPr>
          <w:rFonts w:ascii="Calibri" w:eastAsia="Times New Roman" w:hAnsi="Calibri" w:cs="Calibri"/>
          <w:sz w:val="20"/>
          <w:szCs w:val="20"/>
          <w:lang w:eastAsia="lt-LT"/>
        </w:rPr>
        <w:t xml:space="preserve">ų </w:t>
      </w:r>
      <w:r w:rsidRPr="00294802">
        <w:rPr>
          <w:rFonts w:ascii="Calibri" w:eastAsia="Times New Roman" w:hAnsi="Calibri" w:cs="Calibri"/>
          <w:sz w:val="20"/>
          <w:szCs w:val="20"/>
          <w:lang w:eastAsia="lt-LT"/>
        </w:rPr>
        <w:t>patikrinimų suvestinė</w:t>
      </w:r>
      <w:bookmarkEnd w:id="402"/>
    </w:p>
    <w:tbl>
      <w:tblP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7"/>
        <w:gridCol w:w="1246"/>
      </w:tblGrid>
      <w:tr w:rsidR="00372608" w14:paraId="5653F364" w14:textId="77777777" w:rsidTr="00780D61">
        <w:trPr>
          <w:trHeight w:val="428"/>
        </w:trPr>
        <w:tc>
          <w:tcPr>
            <w:tcW w:w="9483" w:type="dxa"/>
            <w:gridSpan w:val="2"/>
            <w:shd w:val="clear" w:color="auto" w:fill="000000" w:themeFill="text1"/>
            <w:noWrap/>
            <w:vAlign w:val="center"/>
            <w:hideMark/>
          </w:tcPr>
          <w:p w14:paraId="7D1629F1" w14:textId="4A26FE14" w:rsidR="00372608" w:rsidRDefault="00D011AA" w:rsidP="00455E53">
            <w:pPr>
              <w:jc w:val="left"/>
            </w:pPr>
            <w:bookmarkStart w:id="403" w:name="_Hlk167700022"/>
            <w:r>
              <w:rPr>
                <w:rFonts w:ascii="Calibri" w:eastAsia="Times New Roman" w:hAnsi="Calibri" w:cs="Calibri"/>
                <w:b/>
                <w:bCs/>
                <w:color w:val="FFFFFF"/>
                <w:sz w:val="20"/>
                <w:szCs w:val="20"/>
                <w:lang w:eastAsia="lt-LT"/>
              </w:rPr>
              <w:t>Patikrinimo pavadinimas ir periodiškumas</w:t>
            </w:r>
          </w:p>
        </w:tc>
      </w:tr>
      <w:tr w:rsidR="00F460B0" w14:paraId="1E5063BA" w14:textId="77777777" w:rsidTr="00F460B0">
        <w:trPr>
          <w:trHeight w:val="261"/>
        </w:trPr>
        <w:tc>
          <w:tcPr>
            <w:tcW w:w="8237" w:type="dxa"/>
            <w:noWrap/>
            <w:vAlign w:val="center"/>
          </w:tcPr>
          <w:p w14:paraId="70781EC4" w14:textId="43031B50" w:rsidR="00F460B0" w:rsidRDefault="00F460B0" w:rsidP="00F460B0">
            <w:pPr>
              <w:jc w:val="left"/>
              <w:rPr>
                <w:rFonts w:ascii="Calibri" w:hAnsi="Calibri" w:cs="Calibri"/>
                <w:sz w:val="16"/>
                <w:szCs w:val="16"/>
              </w:rPr>
            </w:pPr>
            <w:r>
              <w:rPr>
                <w:rFonts w:ascii="Calibri" w:hAnsi="Calibri" w:cs="Calibri"/>
                <w:sz w:val="16"/>
                <w:szCs w:val="16"/>
              </w:rPr>
              <w:t xml:space="preserve">Įžemintuvų korozinė elementų būklės patikrinimas atkasant </w:t>
            </w:r>
            <w:r w:rsidRPr="00073956">
              <w:rPr>
                <w:rFonts w:ascii="Calibri" w:hAnsi="Calibri" w:cs="Calibri"/>
                <w:sz w:val="16"/>
                <w:szCs w:val="16"/>
              </w:rPr>
              <w:t>gruntą ir tikrinant žemėje esančius elementus</w:t>
            </w:r>
            <w:r>
              <w:rPr>
                <w:rFonts w:ascii="Calibri" w:hAnsi="Calibri" w:cs="Calibri"/>
                <w:sz w:val="16"/>
                <w:szCs w:val="16"/>
              </w:rPr>
              <w:t xml:space="preserve"> ***</w:t>
            </w:r>
          </w:p>
        </w:tc>
        <w:tc>
          <w:tcPr>
            <w:tcW w:w="1246" w:type="dxa"/>
            <w:shd w:val="clear" w:color="auto" w:fill="D9D9D9" w:themeFill="background1" w:themeFillShade="D9"/>
            <w:vAlign w:val="center"/>
          </w:tcPr>
          <w:p w14:paraId="4B412C61" w14:textId="279E928A" w:rsidR="00F460B0" w:rsidRDefault="00F460B0" w:rsidP="00F460B0">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4877BD" w14:paraId="14CA0930" w14:textId="77777777" w:rsidTr="00F460B0">
        <w:trPr>
          <w:trHeight w:val="261"/>
        </w:trPr>
        <w:tc>
          <w:tcPr>
            <w:tcW w:w="8237" w:type="dxa"/>
            <w:noWrap/>
            <w:vAlign w:val="center"/>
          </w:tcPr>
          <w:p w14:paraId="606C4C69" w14:textId="38F80D8C" w:rsidR="004877BD" w:rsidRDefault="004877BD" w:rsidP="004877BD">
            <w:pPr>
              <w:jc w:val="left"/>
              <w:rPr>
                <w:rFonts w:ascii="Calibri" w:hAnsi="Calibri" w:cs="Calibri"/>
                <w:sz w:val="16"/>
                <w:szCs w:val="16"/>
              </w:rPr>
            </w:pPr>
            <w:r w:rsidRPr="005B2127">
              <w:rPr>
                <w:rFonts w:ascii="Calibri" w:hAnsi="Calibri" w:cs="Calibri"/>
                <w:sz w:val="16"/>
                <w:szCs w:val="16"/>
              </w:rPr>
              <w:t>Žaibolaidžio</w:t>
            </w:r>
            <w:r>
              <w:rPr>
                <w:rFonts w:ascii="Calibri" w:hAnsi="Calibri" w:cs="Calibri"/>
                <w:sz w:val="16"/>
                <w:szCs w:val="16"/>
              </w:rPr>
              <w:t xml:space="preserve"> visų elementų vizualinė apžiūra tikrinant jų būklę dėl korozijos poveikio  </w:t>
            </w:r>
          </w:p>
        </w:tc>
        <w:tc>
          <w:tcPr>
            <w:tcW w:w="1246" w:type="dxa"/>
            <w:shd w:val="clear" w:color="auto" w:fill="D9D9D9" w:themeFill="background1" w:themeFillShade="D9"/>
            <w:vAlign w:val="center"/>
          </w:tcPr>
          <w:p w14:paraId="35BC5307" w14:textId="67AFE091" w:rsidR="004877BD" w:rsidRDefault="004877BD" w:rsidP="004877BD">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4877BD" w14:paraId="51FE2390" w14:textId="77777777" w:rsidTr="00F460B0">
        <w:trPr>
          <w:trHeight w:val="261"/>
        </w:trPr>
        <w:tc>
          <w:tcPr>
            <w:tcW w:w="8237" w:type="dxa"/>
            <w:noWrap/>
            <w:vAlign w:val="center"/>
          </w:tcPr>
          <w:p w14:paraId="0D0E8BEC" w14:textId="77777777" w:rsidR="004877BD" w:rsidRDefault="004877BD" w:rsidP="004877BD">
            <w:pPr>
              <w:jc w:val="left"/>
              <w:rPr>
                <w:rFonts w:ascii="Calibri" w:hAnsi="Calibri" w:cs="Calibri"/>
                <w:sz w:val="16"/>
                <w:szCs w:val="16"/>
              </w:rPr>
            </w:pPr>
            <w:r>
              <w:rPr>
                <w:rFonts w:ascii="Calibri" w:hAnsi="Calibri" w:cs="Calibri"/>
                <w:sz w:val="16"/>
                <w:szCs w:val="16"/>
              </w:rPr>
              <w:t>Jungčių tarp įžemintuvo ir įžeminamų elementų varžų patikrinimas</w:t>
            </w:r>
          </w:p>
        </w:tc>
        <w:tc>
          <w:tcPr>
            <w:tcW w:w="1246" w:type="dxa"/>
            <w:shd w:val="clear" w:color="auto" w:fill="D9D9D9" w:themeFill="background1" w:themeFillShade="D9"/>
            <w:vAlign w:val="center"/>
          </w:tcPr>
          <w:p w14:paraId="021A9CCD" w14:textId="2EAF2EDE" w:rsidR="004877BD" w:rsidRDefault="004877BD" w:rsidP="004877BD">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4877BD" w14:paraId="16C99313" w14:textId="77777777" w:rsidTr="00F460B0">
        <w:trPr>
          <w:trHeight w:val="261"/>
        </w:trPr>
        <w:tc>
          <w:tcPr>
            <w:tcW w:w="8237" w:type="dxa"/>
            <w:noWrap/>
            <w:vAlign w:val="center"/>
          </w:tcPr>
          <w:p w14:paraId="1DA722E9" w14:textId="3C96661D" w:rsidR="004877BD" w:rsidRDefault="004877BD" w:rsidP="004877BD">
            <w:pPr>
              <w:jc w:val="left"/>
              <w:rPr>
                <w:rFonts w:ascii="Calibri" w:hAnsi="Calibri" w:cs="Calibri"/>
                <w:sz w:val="16"/>
                <w:szCs w:val="16"/>
              </w:rPr>
            </w:pPr>
            <w:r>
              <w:rPr>
                <w:rFonts w:ascii="Calibri" w:hAnsi="Calibri" w:cs="Calibri"/>
                <w:sz w:val="16"/>
                <w:szCs w:val="16"/>
              </w:rPr>
              <w:t>Pastotės/skirstyklos įžeminimo kontūro</w:t>
            </w:r>
            <w:r w:rsidR="00013D33">
              <w:rPr>
                <w:rFonts w:ascii="Calibri" w:hAnsi="Calibri" w:cs="Calibri"/>
                <w:sz w:val="16"/>
                <w:szCs w:val="16"/>
              </w:rPr>
              <w:t xml:space="preserve"> </w:t>
            </w:r>
            <w:r>
              <w:rPr>
                <w:rFonts w:ascii="Calibri" w:hAnsi="Calibri" w:cs="Calibri"/>
                <w:sz w:val="16"/>
                <w:szCs w:val="16"/>
              </w:rPr>
              <w:t>varžos patikrinimas</w:t>
            </w:r>
          </w:p>
        </w:tc>
        <w:tc>
          <w:tcPr>
            <w:tcW w:w="1246" w:type="dxa"/>
            <w:shd w:val="clear" w:color="auto" w:fill="D9D9D9" w:themeFill="background1" w:themeFillShade="D9"/>
            <w:vAlign w:val="center"/>
          </w:tcPr>
          <w:p w14:paraId="2FF2F5B9" w14:textId="11A5D5EB" w:rsidR="004877BD" w:rsidRDefault="004877BD" w:rsidP="004877BD">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013D33" w14:paraId="309368EB" w14:textId="77777777" w:rsidTr="00F460B0">
        <w:trPr>
          <w:trHeight w:val="261"/>
        </w:trPr>
        <w:tc>
          <w:tcPr>
            <w:tcW w:w="8237" w:type="dxa"/>
            <w:noWrap/>
            <w:vAlign w:val="center"/>
          </w:tcPr>
          <w:p w14:paraId="5A4B19C2" w14:textId="6ECEE8F6" w:rsidR="00013D33" w:rsidRDefault="00013D33" w:rsidP="00013D33">
            <w:pPr>
              <w:jc w:val="left"/>
              <w:rPr>
                <w:rFonts w:ascii="Calibri" w:hAnsi="Calibri" w:cs="Calibri"/>
                <w:sz w:val="16"/>
                <w:szCs w:val="16"/>
              </w:rPr>
            </w:pPr>
            <w:r>
              <w:rPr>
                <w:rFonts w:ascii="Calibri" w:hAnsi="Calibri" w:cs="Calibri"/>
                <w:sz w:val="16"/>
                <w:szCs w:val="16"/>
              </w:rPr>
              <w:t xml:space="preserve">Pastotės/skirstyklos </w:t>
            </w:r>
            <w:r w:rsidRPr="00E804D3">
              <w:rPr>
                <w:rFonts w:ascii="Calibri" w:hAnsi="Calibri" w:cs="Calibri"/>
                <w:sz w:val="16"/>
                <w:szCs w:val="16"/>
              </w:rPr>
              <w:t>metalinių tvorų dali</w:t>
            </w:r>
            <w:r>
              <w:rPr>
                <w:rFonts w:ascii="Calibri" w:hAnsi="Calibri" w:cs="Calibri"/>
                <w:sz w:val="16"/>
                <w:szCs w:val="16"/>
              </w:rPr>
              <w:t>e</w:t>
            </w:r>
            <w:r w:rsidRPr="00E804D3">
              <w:rPr>
                <w:rFonts w:ascii="Calibri" w:hAnsi="Calibri" w:cs="Calibri"/>
                <w:sz w:val="16"/>
                <w:szCs w:val="16"/>
              </w:rPr>
              <w:t xml:space="preserve">s po </w:t>
            </w:r>
            <w:r>
              <w:rPr>
                <w:rFonts w:ascii="Calibri" w:hAnsi="Calibri" w:cs="Calibri"/>
                <w:sz w:val="16"/>
                <w:szCs w:val="16"/>
              </w:rPr>
              <w:t xml:space="preserve">110 ÷ 400 kV </w:t>
            </w:r>
            <w:r w:rsidRPr="00E804D3">
              <w:rPr>
                <w:rFonts w:ascii="Calibri" w:hAnsi="Calibri" w:cs="Calibri"/>
                <w:sz w:val="16"/>
                <w:szCs w:val="16"/>
              </w:rPr>
              <w:t>oro linija</w:t>
            </w:r>
            <w:r>
              <w:rPr>
                <w:rFonts w:ascii="Calibri" w:hAnsi="Calibri" w:cs="Calibri"/>
                <w:sz w:val="16"/>
                <w:szCs w:val="16"/>
              </w:rPr>
              <w:t xml:space="preserve"> varžos patikrinimas</w:t>
            </w:r>
          </w:p>
        </w:tc>
        <w:tc>
          <w:tcPr>
            <w:tcW w:w="1246" w:type="dxa"/>
            <w:shd w:val="clear" w:color="auto" w:fill="D9D9D9" w:themeFill="background1" w:themeFillShade="D9"/>
            <w:vAlign w:val="center"/>
          </w:tcPr>
          <w:p w14:paraId="0E2806A4" w14:textId="640C943D" w:rsidR="00013D33" w:rsidRDefault="00013D33" w:rsidP="00013D33">
            <w:pPr>
              <w:jc w:val="center"/>
              <w:rPr>
                <w:rFonts w:ascii="Calibri" w:hAnsi="Calibri" w:cs="Calibri"/>
                <w:b/>
                <w:bCs/>
                <w:color w:val="000000"/>
                <w:sz w:val="14"/>
                <w:szCs w:val="14"/>
              </w:rPr>
            </w:pPr>
            <w:r>
              <w:rPr>
                <w:rFonts w:ascii="Calibri" w:hAnsi="Calibri" w:cs="Calibri"/>
                <w:b/>
                <w:bCs/>
                <w:color w:val="000000"/>
                <w:sz w:val="14"/>
                <w:szCs w:val="14"/>
              </w:rPr>
              <w:t>kas 12 (8)* metų</w:t>
            </w:r>
          </w:p>
        </w:tc>
      </w:tr>
      <w:tr w:rsidR="00013D33" w14:paraId="2ECA6D33" w14:textId="77777777" w:rsidTr="00F460B0">
        <w:trPr>
          <w:trHeight w:val="261"/>
        </w:trPr>
        <w:tc>
          <w:tcPr>
            <w:tcW w:w="8237" w:type="dxa"/>
            <w:noWrap/>
            <w:vAlign w:val="center"/>
          </w:tcPr>
          <w:p w14:paraId="4E1C03B6" w14:textId="4E445EBE" w:rsidR="00013D33" w:rsidRDefault="00013D33" w:rsidP="00013D33">
            <w:pPr>
              <w:jc w:val="left"/>
              <w:rPr>
                <w:rFonts w:ascii="Calibri" w:hAnsi="Calibri" w:cs="Calibri"/>
                <w:sz w:val="16"/>
                <w:szCs w:val="16"/>
              </w:rPr>
            </w:pPr>
            <w:r>
              <w:rPr>
                <w:rFonts w:ascii="Calibri" w:hAnsi="Calibri" w:cs="Calibri"/>
                <w:sz w:val="16"/>
                <w:szCs w:val="16"/>
              </w:rPr>
              <w:t xml:space="preserve">Žaibolaidžio </w:t>
            </w:r>
            <w:r w:rsidRPr="008A4C56">
              <w:rPr>
                <w:rFonts w:ascii="Calibri" w:hAnsi="Calibri" w:cs="Calibri"/>
                <w:sz w:val="16"/>
                <w:szCs w:val="16"/>
              </w:rPr>
              <w:t>varžtais sujungtų kontaktinių jungčių</w:t>
            </w:r>
            <w:r>
              <w:rPr>
                <w:rFonts w:ascii="Calibri" w:hAnsi="Calibri" w:cs="Calibri"/>
                <w:sz w:val="16"/>
                <w:szCs w:val="16"/>
              </w:rPr>
              <w:t xml:space="preserve"> tarp priėmiklio ir įžemintuvo varžos tikrinimas </w:t>
            </w:r>
            <w:r w:rsidRPr="008F6536">
              <w:rPr>
                <w:rFonts w:ascii="Calibri" w:hAnsi="Calibri" w:cs="Calibri"/>
                <w:sz w:val="14"/>
                <w:szCs w:val="14"/>
              </w:rPr>
              <w:t>(I ir II / III ir IV apsaugos klasės)</w:t>
            </w:r>
          </w:p>
        </w:tc>
        <w:tc>
          <w:tcPr>
            <w:tcW w:w="1246" w:type="dxa"/>
            <w:shd w:val="clear" w:color="auto" w:fill="D9D9D9" w:themeFill="background1" w:themeFillShade="D9"/>
            <w:vAlign w:val="center"/>
          </w:tcPr>
          <w:p w14:paraId="23C745B8" w14:textId="542510BC" w:rsidR="00013D33" w:rsidRDefault="00013D33" w:rsidP="00013D33">
            <w:pPr>
              <w:jc w:val="center"/>
              <w:rPr>
                <w:rFonts w:ascii="Calibri" w:hAnsi="Calibri" w:cs="Calibri"/>
                <w:b/>
                <w:bCs/>
                <w:color w:val="000000"/>
                <w:sz w:val="14"/>
                <w:szCs w:val="14"/>
              </w:rPr>
            </w:pPr>
            <w:r>
              <w:rPr>
                <w:rFonts w:ascii="Calibri" w:hAnsi="Calibri" w:cs="Calibri"/>
                <w:b/>
                <w:bCs/>
                <w:color w:val="000000"/>
                <w:sz w:val="14"/>
                <w:szCs w:val="14"/>
              </w:rPr>
              <w:t>kas 2/4 metai**</w:t>
            </w:r>
          </w:p>
        </w:tc>
      </w:tr>
      <w:tr w:rsidR="00013D33" w14:paraId="67FA7B68" w14:textId="77777777" w:rsidTr="00F460B0">
        <w:trPr>
          <w:trHeight w:val="261"/>
        </w:trPr>
        <w:tc>
          <w:tcPr>
            <w:tcW w:w="8237" w:type="dxa"/>
            <w:noWrap/>
            <w:vAlign w:val="center"/>
          </w:tcPr>
          <w:p w14:paraId="26CC10B3" w14:textId="466B6D68" w:rsidR="00013D33" w:rsidRDefault="00013D33" w:rsidP="00013D33">
            <w:pPr>
              <w:jc w:val="left"/>
              <w:rPr>
                <w:rFonts w:ascii="Calibri" w:hAnsi="Calibri" w:cs="Calibri"/>
                <w:sz w:val="16"/>
                <w:szCs w:val="16"/>
              </w:rPr>
            </w:pPr>
            <w:r w:rsidRPr="005B2127">
              <w:rPr>
                <w:rFonts w:ascii="Calibri" w:hAnsi="Calibri" w:cs="Calibri"/>
                <w:sz w:val="16"/>
                <w:szCs w:val="16"/>
              </w:rPr>
              <w:t>Žaibolaidžio įžemintuvo (nesujungto su pastotės/skirstyklos įžeminimo kontūru) varža</w:t>
            </w:r>
            <w:r>
              <w:rPr>
                <w:rFonts w:ascii="Calibri" w:hAnsi="Calibri" w:cs="Calibri"/>
                <w:sz w:val="16"/>
                <w:szCs w:val="16"/>
              </w:rPr>
              <w:t xml:space="preserve"> </w:t>
            </w:r>
            <w:r w:rsidRPr="008F6536">
              <w:rPr>
                <w:rFonts w:ascii="Calibri" w:hAnsi="Calibri" w:cs="Calibri"/>
                <w:sz w:val="14"/>
                <w:szCs w:val="14"/>
              </w:rPr>
              <w:t>(I ir II / III ir IV apsaugos klasės)</w:t>
            </w:r>
            <w:r>
              <w:rPr>
                <w:rFonts w:ascii="Calibri" w:hAnsi="Calibri" w:cs="Calibri"/>
                <w:sz w:val="16"/>
                <w:szCs w:val="16"/>
              </w:rPr>
              <w:t>****</w:t>
            </w:r>
          </w:p>
        </w:tc>
        <w:tc>
          <w:tcPr>
            <w:tcW w:w="1246" w:type="dxa"/>
            <w:shd w:val="clear" w:color="auto" w:fill="D9D9D9" w:themeFill="background1" w:themeFillShade="D9"/>
            <w:vAlign w:val="center"/>
          </w:tcPr>
          <w:p w14:paraId="7DA96E54" w14:textId="2B5AC4D7" w:rsidR="00013D33" w:rsidRDefault="00013D33" w:rsidP="00013D33">
            <w:pPr>
              <w:jc w:val="center"/>
              <w:rPr>
                <w:rFonts w:ascii="Calibri" w:hAnsi="Calibri" w:cs="Calibri"/>
                <w:b/>
                <w:bCs/>
                <w:color w:val="000000"/>
                <w:sz w:val="14"/>
                <w:szCs w:val="14"/>
              </w:rPr>
            </w:pPr>
            <w:r>
              <w:rPr>
                <w:rFonts w:ascii="Calibri" w:hAnsi="Calibri" w:cs="Calibri"/>
                <w:b/>
                <w:bCs/>
                <w:color w:val="000000"/>
                <w:sz w:val="14"/>
                <w:szCs w:val="14"/>
              </w:rPr>
              <w:t>kas 2/4 metai**</w:t>
            </w:r>
          </w:p>
        </w:tc>
      </w:tr>
      <w:tr w:rsidR="00013D33" w14:paraId="1B1D3AAA" w14:textId="77777777" w:rsidTr="00F460B0">
        <w:trPr>
          <w:trHeight w:val="261"/>
        </w:trPr>
        <w:tc>
          <w:tcPr>
            <w:tcW w:w="8237" w:type="dxa"/>
            <w:noWrap/>
            <w:vAlign w:val="center"/>
          </w:tcPr>
          <w:p w14:paraId="2623AAE6" w14:textId="393CCAAB" w:rsidR="00013D33" w:rsidRPr="005B2127" w:rsidRDefault="00013D33" w:rsidP="00013D33">
            <w:pPr>
              <w:jc w:val="left"/>
              <w:rPr>
                <w:rFonts w:ascii="Calibri" w:hAnsi="Calibri" w:cs="Calibri"/>
                <w:sz w:val="16"/>
                <w:szCs w:val="16"/>
              </w:rPr>
            </w:pPr>
            <w:r w:rsidRPr="00C55326">
              <w:rPr>
                <w:rFonts w:ascii="Calibri" w:hAnsi="Calibri" w:cs="Calibri"/>
                <w:sz w:val="16"/>
                <w:szCs w:val="16"/>
              </w:rPr>
              <w:t>Prie gaisrinių hidrantų, rezervuarų ir kitų vandens šaltinių</w:t>
            </w:r>
            <w:r>
              <w:rPr>
                <w:rFonts w:ascii="Calibri" w:hAnsi="Calibri" w:cs="Calibri"/>
                <w:sz w:val="16"/>
                <w:szCs w:val="16"/>
              </w:rPr>
              <w:t xml:space="preserve"> esančiu </w:t>
            </w:r>
            <w:r w:rsidRPr="00C55326">
              <w:rPr>
                <w:rFonts w:ascii="Calibri" w:hAnsi="Calibri" w:cs="Calibri"/>
                <w:sz w:val="16"/>
                <w:szCs w:val="16"/>
              </w:rPr>
              <w:t>įžemi</w:t>
            </w:r>
            <w:r>
              <w:rPr>
                <w:rFonts w:ascii="Calibri" w:hAnsi="Calibri" w:cs="Calibri"/>
                <w:sz w:val="16"/>
                <w:szCs w:val="16"/>
              </w:rPr>
              <w:t xml:space="preserve">klio </w:t>
            </w:r>
            <w:r w:rsidRPr="00C55326">
              <w:rPr>
                <w:rFonts w:ascii="Calibri" w:hAnsi="Calibri" w:cs="Calibri"/>
                <w:sz w:val="16"/>
                <w:szCs w:val="16"/>
              </w:rPr>
              <w:t>įžeminimo varžos patikrinimas</w:t>
            </w:r>
          </w:p>
        </w:tc>
        <w:tc>
          <w:tcPr>
            <w:tcW w:w="1246" w:type="dxa"/>
            <w:shd w:val="clear" w:color="auto" w:fill="D9D9D9" w:themeFill="background1" w:themeFillShade="D9"/>
            <w:vAlign w:val="center"/>
          </w:tcPr>
          <w:p w14:paraId="41600143" w14:textId="031DF87B" w:rsidR="00013D33" w:rsidRDefault="00013D33" w:rsidP="00013D33">
            <w:pPr>
              <w:jc w:val="center"/>
              <w:rPr>
                <w:rFonts w:ascii="Calibri" w:hAnsi="Calibri" w:cs="Calibri"/>
                <w:b/>
                <w:bCs/>
                <w:color w:val="000000"/>
                <w:sz w:val="14"/>
                <w:szCs w:val="14"/>
              </w:rPr>
            </w:pPr>
            <w:r w:rsidRPr="00CF2630">
              <w:rPr>
                <w:rFonts w:ascii="Calibri" w:eastAsia="Times New Roman" w:hAnsi="Calibri" w:cs="Calibri"/>
                <w:b/>
                <w:bCs/>
                <w:color w:val="000000"/>
                <w:sz w:val="14"/>
                <w:szCs w:val="14"/>
                <w:lang w:eastAsia="lt-LT"/>
              </w:rPr>
              <w:t>kasmet</w:t>
            </w:r>
          </w:p>
        </w:tc>
      </w:tr>
    </w:tbl>
    <w:p w14:paraId="0F5D3E65" w14:textId="543E305D" w:rsidR="005D0CEC" w:rsidRDefault="005D0CEC" w:rsidP="00B21323">
      <w:pPr>
        <w:pStyle w:val="Antrat11"/>
        <w:numPr>
          <w:ilvl w:val="0"/>
          <w:numId w:val="0"/>
        </w:numPr>
        <w:spacing w:before="0"/>
        <w:ind w:firstLine="284"/>
        <w:outlineLvl w:val="9"/>
        <w:rPr>
          <w:sz w:val="16"/>
          <w:szCs w:val="16"/>
        </w:rPr>
      </w:pPr>
      <w:r>
        <w:rPr>
          <w:sz w:val="16"/>
          <w:szCs w:val="16"/>
        </w:rPr>
        <w:t xml:space="preserve">* - skliausteliuose nurodomas </w:t>
      </w:r>
      <w:r w:rsidRPr="000D7999">
        <w:rPr>
          <w:sz w:val="16"/>
          <w:szCs w:val="16"/>
        </w:rPr>
        <w:t>nerekonstruotų arba dalinai rekonstruotų (pakeisti atskiri aukštos įtampos pirminiai įrenginiai) pastočių/skirstyklų</w:t>
      </w:r>
      <w:r>
        <w:rPr>
          <w:sz w:val="16"/>
          <w:szCs w:val="16"/>
        </w:rPr>
        <w:t xml:space="preserve"> patikrinimų periodiškumas</w:t>
      </w:r>
    </w:p>
    <w:p w14:paraId="70D24BD4" w14:textId="5587636F" w:rsidR="005D0CEC" w:rsidRPr="00D925B2" w:rsidRDefault="005D0CEC" w:rsidP="00B21323">
      <w:pPr>
        <w:pStyle w:val="Antrat11"/>
        <w:numPr>
          <w:ilvl w:val="0"/>
          <w:numId w:val="0"/>
        </w:numPr>
        <w:spacing w:before="0"/>
        <w:ind w:firstLine="284"/>
        <w:outlineLvl w:val="9"/>
        <w:rPr>
          <w:sz w:val="16"/>
          <w:szCs w:val="16"/>
        </w:rPr>
      </w:pPr>
      <w:r w:rsidRPr="00D925B2">
        <w:rPr>
          <w:sz w:val="16"/>
          <w:szCs w:val="16"/>
        </w:rPr>
        <w:t>**</w:t>
      </w:r>
      <w:r>
        <w:rPr>
          <w:sz w:val="16"/>
          <w:szCs w:val="16"/>
        </w:rPr>
        <w:t xml:space="preserve"> - </w:t>
      </w:r>
      <w:r w:rsidRPr="00925010">
        <w:rPr>
          <w:sz w:val="16"/>
          <w:szCs w:val="16"/>
        </w:rPr>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patikrinimų periodiškumą būtina vadovautis atitinkamo statinio techninio projekto sprendiniais.</w:t>
      </w:r>
      <w:r w:rsidR="00C31475">
        <w:rPr>
          <w:sz w:val="16"/>
          <w:szCs w:val="16"/>
        </w:rPr>
        <w:t xml:space="preserve"> Periodiškumas nustatomas pagal </w:t>
      </w:r>
      <w:proofErr w:type="spellStart"/>
      <w:r w:rsidR="00C31475" w:rsidRPr="00C31475">
        <w:rPr>
          <w:sz w:val="16"/>
          <w:szCs w:val="16"/>
        </w:rPr>
        <w:t>STR</w:t>
      </w:r>
      <w:proofErr w:type="spellEnd"/>
      <w:r w:rsidR="00C31475" w:rsidRPr="00C31475">
        <w:rPr>
          <w:sz w:val="16"/>
          <w:szCs w:val="16"/>
        </w:rPr>
        <w:t xml:space="preserve"> 2.01.06:2009</w:t>
      </w:r>
      <w:r w:rsidR="00C31475">
        <w:rPr>
          <w:sz w:val="16"/>
          <w:szCs w:val="16"/>
        </w:rPr>
        <w:t xml:space="preserve"> </w:t>
      </w:r>
      <w:r w:rsidR="00C31475" w:rsidRPr="00C31475">
        <w:rPr>
          <w:sz w:val="16"/>
          <w:szCs w:val="16"/>
        </w:rPr>
        <w:t>STATINIŲ APSAUGA NUO ŽAIBO. IŠORINĖ STATINIŲ APSAUGA NUO ŽAIBO</w:t>
      </w:r>
      <w:r w:rsidR="00C31475">
        <w:rPr>
          <w:sz w:val="16"/>
          <w:szCs w:val="16"/>
        </w:rPr>
        <w:t xml:space="preserve"> 6 lentelėje pateikiamus reikalavimus.</w:t>
      </w:r>
    </w:p>
    <w:p w14:paraId="05D389BA" w14:textId="2962601C" w:rsidR="005D0CEC" w:rsidRDefault="005D0CEC" w:rsidP="00B21323">
      <w:pPr>
        <w:pStyle w:val="Antrat11"/>
        <w:numPr>
          <w:ilvl w:val="0"/>
          <w:numId w:val="0"/>
        </w:numPr>
        <w:spacing w:before="0"/>
        <w:ind w:firstLine="284"/>
        <w:outlineLvl w:val="9"/>
        <w:rPr>
          <w:sz w:val="16"/>
          <w:szCs w:val="16"/>
        </w:rPr>
      </w:pPr>
      <w:r w:rsidRPr="00073956">
        <w:rPr>
          <w:sz w:val="16"/>
          <w:szCs w:val="16"/>
        </w:rPr>
        <w:t>***</w:t>
      </w:r>
      <w:r>
        <w:rPr>
          <w:sz w:val="16"/>
          <w:szCs w:val="16"/>
        </w:rPr>
        <w:t xml:space="preserve"> - atliekama </w:t>
      </w:r>
      <w:r w:rsidRPr="00073956">
        <w:rPr>
          <w:sz w:val="16"/>
          <w:szCs w:val="16"/>
        </w:rPr>
        <w:t>prie galios transformatorių neutralės, trumpiklių, iškroviklių, viršįtampių ribotuvų įžeminimo vietose ir pasirinktinai prie konstrukcijų stovų kur daugiausiai tikėtina, kad įžemintuvą gali pažeisti korozija.</w:t>
      </w:r>
      <w:r>
        <w:rPr>
          <w:sz w:val="16"/>
          <w:szCs w:val="16"/>
        </w:rPr>
        <w:t xml:space="preserve"> Nustačius nors vieno įžemiklio pažeidimo laipsnį didesnį nei 50% patikrinami visi pastotės/skirstyklos </w:t>
      </w:r>
      <w:r w:rsidR="00502463">
        <w:rPr>
          <w:sz w:val="16"/>
          <w:szCs w:val="16"/>
        </w:rPr>
        <w:t>pri</w:t>
      </w:r>
      <w:r>
        <w:rPr>
          <w:sz w:val="16"/>
          <w:szCs w:val="16"/>
        </w:rPr>
        <w:t>jungimai</w:t>
      </w:r>
      <w:r w:rsidR="00502463">
        <w:rPr>
          <w:sz w:val="16"/>
          <w:szCs w:val="16"/>
        </w:rPr>
        <w:t xml:space="preserve"> prie įžeminimo kontūro</w:t>
      </w:r>
      <w:r>
        <w:rPr>
          <w:sz w:val="16"/>
          <w:szCs w:val="16"/>
        </w:rPr>
        <w:t>.</w:t>
      </w:r>
    </w:p>
    <w:p w14:paraId="1A7C8529" w14:textId="79EE7E69" w:rsidR="00C372B6" w:rsidRDefault="00C372B6" w:rsidP="00C372B6">
      <w:pPr>
        <w:pStyle w:val="Antrat11"/>
        <w:numPr>
          <w:ilvl w:val="0"/>
          <w:numId w:val="0"/>
        </w:numPr>
        <w:spacing w:before="0"/>
        <w:ind w:firstLine="284"/>
        <w:outlineLvl w:val="9"/>
        <w:rPr>
          <w:sz w:val="16"/>
          <w:szCs w:val="16"/>
        </w:rPr>
      </w:pPr>
      <w:r w:rsidRPr="00C372B6">
        <w:rPr>
          <w:sz w:val="16"/>
          <w:szCs w:val="16"/>
        </w:rPr>
        <w:t xml:space="preserve">**** </w:t>
      </w:r>
      <w:r>
        <w:rPr>
          <w:sz w:val="16"/>
          <w:szCs w:val="16"/>
        </w:rPr>
        <w:t xml:space="preserve">- žaibosaugos įrenginio prijungto prie pastotės/skirstyklos įžeminimo kontūro </w:t>
      </w:r>
      <w:r w:rsidR="00502463">
        <w:rPr>
          <w:sz w:val="16"/>
          <w:szCs w:val="16"/>
        </w:rPr>
        <w:t xml:space="preserve">atskirai/papildomai </w:t>
      </w:r>
      <w:r>
        <w:rPr>
          <w:sz w:val="16"/>
          <w:szCs w:val="16"/>
        </w:rPr>
        <w:t xml:space="preserve">matavimai nevykdomi. </w:t>
      </w:r>
    </w:p>
    <w:bookmarkEnd w:id="401"/>
    <w:p w14:paraId="01FFB409" w14:textId="020EA74A" w:rsidR="00964A06" w:rsidRDefault="00964A06" w:rsidP="00036C71">
      <w:pPr>
        <w:pStyle w:val="Antrat11"/>
        <w:tabs>
          <w:tab w:val="clear" w:pos="1134"/>
        </w:tabs>
        <w:ind w:left="567" w:hanging="567"/>
        <w:outlineLvl w:val="9"/>
      </w:pPr>
      <w:r>
        <w:t xml:space="preserve">Visiems aukščiau </w:t>
      </w:r>
      <w:r w:rsidR="00502463">
        <w:t xml:space="preserve">lentelėje </w:t>
      </w:r>
      <w:r>
        <w:t>išvardytiems atskiriems į</w:t>
      </w:r>
      <w:r w:rsidRPr="00964A06">
        <w:t>žeminimo įrenginių ir žaibolaidžių patikrinim</w:t>
      </w:r>
      <w:r>
        <w:t xml:space="preserve">ams suformuojami </w:t>
      </w:r>
      <w:r>
        <w:rPr>
          <w:rFonts w:eastAsia="Calibri"/>
        </w:rPr>
        <w:t xml:space="preserve">atskiri </w:t>
      </w:r>
      <w:r w:rsidRPr="00E4380C">
        <w:rPr>
          <w:rFonts w:eastAsia="Calibri"/>
        </w:rPr>
        <w:t>darbų užsakym</w:t>
      </w:r>
      <w:r>
        <w:rPr>
          <w:rFonts w:eastAsia="Calibri"/>
        </w:rPr>
        <w:t>ai TVIS</w:t>
      </w:r>
      <w:r>
        <w:t xml:space="preserve"> ir kiekvienam iš jų pateikiamas atskirais patikrinimo protokolas.</w:t>
      </w:r>
    </w:p>
    <w:bookmarkEnd w:id="403"/>
    <w:p w14:paraId="7FB60484" w14:textId="165B3A23" w:rsidR="00AF01D9" w:rsidRDefault="00C702BB" w:rsidP="00036C71">
      <w:pPr>
        <w:pStyle w:val="Antrat11"/>
        <w:tabs>
          <w:tab w:val="clear" w:pos="1134"/>
        </w:tabs>
        <w:ind w:left="567" w:hanging="567"/>
        <w:outlineLvl w:val="9"/>
      </w:pPr>
      <w:r>
        <w:t>P</w:t>
      </w:r>
      <w:r w:rsidRPr="00272E82">
        <w:t>astočių/skirstyklų</w:t>
      </w:r>
      <w:r>
        <w:t xml:space="preserve">  </w:t>
      </w:r>
      <w:r w:rsidR="00AE066A">
        <w:t>įžeminimo</w:t>
      </w:r>
      <w:r w:rsidR="00AE066A" w:rsidRPr="0079588E">
        <w:t xml:space="preserve"> </w:t>
      </w:r>
      <w:r w:rsidR="00BA1BB8">
        <w:t>kontūro</w:t>
      </w:r>
      <w:r>
        <w:t xml:space="preserve"> ir m</w:t>
      </w:r>
      <w:r w:rsidRPr="00E804D3">
        <w:t>etalinių tvorų</w:t>
      </w:r>
      <w:r>
        <w:t xml:space="preserve"> </w:t>
      </w:r>
      <w:r w:rsidR="00FE3969" w:rsidRPr="00FE3969">
        <w:t>dali</w:t>
      </w:r>
      <w:r w:rsidR="00FE3969">
        <w:t>e</w:t>
      </w:r>
      <w:r w:rsidR="00FE3969" w:rsidRPr="00FE3969">
        <w:t xml:space="preserve">s </w:t>
      </w:r>
      <w:r w:rsidR="00FE3969">
        <w:t xml:space="preserve">esančios </w:t>
      </w:r>
      <w:r w:rsidR="00FE3969" w:rsidRPr="00FE3969">
        <w:t xml:space="preserve">po 110÷400 kV oro linija </w:t>
      </w:r>
      <w:r w:rsidR="00FE3969">
        <w:t>(neprijungtu prie p</w:t>
      </w:r>
      <w:r w:rsidR="00FE3969" w:rsidRPr="00272E82">
        <w:t>asto</w:t>
      </w:r>
      <w:r w:rsidR="00FE3969">
        <w:t>tės</w:t>
      </w:r>
      <w:r w:rsidR="00FE3969" w:rsidRPr="00272E82">
        <w:t>/skirstykl</w:t>
      </w:r>
      <w:r w:rsidR="00FE3969">
        <w:t xml:space="preserve">os įžeminimo kontūro) </w:t>
      </w:r>
      <w:r w:rsidR="00AE066A" w:rsidRPr="0079588E">
        <w:t>varža turi būti matuojama pirminės kontrolės metu</w:t>
      </w:r>
      <w:r w:rsidR="00CD7B66" w:rsidRPr="00CD7B66">
        <w:t xml:space="preserve">, </w:t>
      </w:r>
      <w:r w:rsidR="00AE066A" w:rsidRPr="0079588E">
        <w:t xml:space="preserve">atlikus </w:t>
      </w:r>
      <w:r w:rsidR="00BA1BB8">
        <w:t>įžeminimo</w:t>
      </w:r>
      <w:r w:rsidR="00BA1BB8" w:rsidRPr="0079588E">
        <w:t xml:space="preserve"> </w:t>
      </w:r>
      <w:r w:rsidR="00BA1BB8">
        <w:t>kontūro</w:t>
      </w:r>
      <w:r>
        <w:t>/tvoros</w:t>
      </w:r>
      <w:r w:rsidR="00AE066A" w:rsidRPr="0079588E">
        <w:t xml:space="preserve"> rekonstrukciją</w:t>
      </w:r>
      <w:r w:rsidR="00AE066A">
        <w:t>/</w:t>
      </w:r>
      <w:r w:rsidR="00AE066A" w:rsidRPr="0079588E">
        <w:t>remontą</w:t>
      </w:r>
      <w:r w:rsidR="00AE066A">
        <w:t xml:space="preserve"> ir eksploatuojant</w:t>
      </w:r>
      <w:r w:rsidR="00B1197B">
        <w:t xml:space="preserve"> </w:t>
      </w:r>
      <w:r w:rsidR="00F822E8" w:rsidRPr="00272E82">
        <w:t>ne rečiau kaip 1 kartą per 12 metų</w:t>
      </w:r>
      <w:r w:rsidR="008E5D9D">
        <w:t xml:space="preserve"> rekonstr</w:t>
      </w:r>
      <w:r w:rsidR="00BE2846">
        <w:t>uotų p</w:t>
      </w:r>
      <w:r w:rsidR="00BE2846" w:rsidRPr="00272E82">
        <w:t>astočių/skirstyklų</w:t>
      </w:r>
      <w:r w:rsidR="00BE2846">
        <w:t xml:space="preserve"> ir </w:t>
      </w:r>
      <w:r w:rsidR="00E165F7">
        <w:t>kas 8 metai nerekonstruotų arba dalinai rekonstruotų</w:t>
      </w:r>
      <w:r w:rsidR="00E165F7" w:rsidRPr="00E165F7">
        <w:t xml:space="preserve"> </w:t>
      </w:r>
      <w:r w:rsidR="00E165F7">
        <w:t>p</w:t>
      </w:r>
      <w:r w:rsidR="00E165F7" w:rsidRPr="00272E82">
        <w:t>astočių/skirstyklų</w:t>
      </w:r>
      <w:r w:rsidR="00AE066A" w:rsidRPr="0079588E">
        <w:t xml:space="preserve">. </w:t>
      </w:r>
      <w:r w:rsidR="00437D8F">
        <w:t>P</w:t>
      </w:r>
      <w:r w:rsidR="00437D8F" w:rsidRPr="0079588E">
        <w:t xml:space="preserve">rotokole turi būti </w:t>
      </w:r>
      <w:r w:rsidR="00437D8F">
        <w:t>nurodomas matavimo metodas</w:t>
      </w:r>
      <w:r w:rsidR="00323374">
        <w:t>,</w:t>
      </w:r>
      <w:r w:rsidR="00437D8F">
        <w:t xml:space="preserve"> </w:t>
      </w:r>
      <w:r w:rsidR="00437D8F" w:rsidRPr="0079588E">
        <w:t>pateikiama matavimo schema (eskizas)</w:t>
      </w:r>
      <w:r w:rsidR="00323374">
        <w:t>, nurodomas/aprašomas prie įžeminimo kontūro prisijungimo taškas</w:t>
      </w:r>
      <w:r w:rsidR="00437D8F">
        <w:t xml:space="preserve"> bei</w:t>
      </w:r>
      <w:r w:rsidR="00437D8F" w:rsidRPr="0079588E">
        <w:t xml:space="preserve"> nurod</w:t>
      </w:r>
      <w:r w:rsidR="00437D8F">
        <w:t>omi</w:t>
      </w:r>
      <w:r w:rsidR="00437D8F" w:rsidRPr="0079588E">
        <w:t xml:space="preserve"> atstum</w:t>
      </w:r>
      <w:r w:rsidR="00437D8F">
        <w:t>ai metrais nuo prijungimo prie  įžeminimo kontūro taško</w:t>
      </w:r>
      <w:r w:rsidR="00437D8F" w:rsidRPr="0079588E">
        <w:t xml:space="preserve"> </w:t>
      </w:r>
      <w:r w:rsidR="00437D8F">
        <w:t>iki matavimo schemoje naudojamų srovinio ir potencialinio</w:t>
      </w:r>
      <w:r w:rsidR="00437D8F" w:rsidRPr="0079588E">
        <w:t xml:space="preserve"> matavimo elektrodų.</w:t>
      </w:r>
      <w:r w:rsidR="00AE066A" w:rsidRPr="0079588E">
        <w:t xml:space="preserve"> Bendra </w:t>
      </w:r>
      <w:r w:rsidR="001C0E7E">
        <w:t>įžeminimo kontūro</w:t>
      </w:r>
      <w:r>
        <w:t xml:space="preserve"> </w:t>
      </w:r>
      <w:r w:rsidR="00AA43F9">
        <w:t xml:space="preserve">ir atskirų įžemintuvų prijungtų prie įžeminimo kontūro </w:t>
      </w:r>
      <w:r w:rsidR="00AE066A" w:rsidRPr="0079588E">
        <w:t>varža turi būti ne didesnė kaip 0,5 </w:t>
      </w:r>
      <w:r w:rsidR="00CC1D3C">
        <w:t>Ω</w:t>
      </w:r>
      <w:r>
        <w:t>,</w:t>
      </w:r>
      <w:r w:rsidR="00E804D3">
        <w:t xml:space="preserve"> </w:t>
      </w:r>
      <w:r w:rsidR="00E37ABA">
        <w:t>m</w:t>
      </w:r>
      <w:r w:rsidR="00E37ABA" w:rsidRPr="00E804D3">
        <w:t>etalinių tvorų</w:t>
      </w:r>
      <w:r w:rsidR="00E37ABA">
        <w:t xml:space="preserve"> </w:t>
      </w:r>
      <w:r w:rsidR="00E37ABA" w:rsidRPr="00FE3969">
        <w:t>dali</w:t>
      </w:r>
      <w:r w:rsidR="00E37ABA">
        <w:t>ų</w:t>
      </w:r>
      <w:r w:rsidR="00E37ABA" w:rsidRPr="00FE3969">
        <w:t xml:space="preserve"> </w:t>
      </w:r>
      <w:r w:rsidR="00E37ABA">
        <w:t xml:space="preserve">esančios </w:t>
      </w:r>
      <w:r w:rsidR="00E37ABA" w:rsidRPr="00FE3969">
        <w:t xml:space="preserve">po 110÷400 kV oro linija </w:t>
      </w:r>
      <w:r w:rsidR="00E37ABA">
        <w:t>(neprijungtu prie p</w:t>
      </w:r>
      <w:r w:rsidR="00E37ABA" w:rsidRPr="00272E82">
        <w:t>asto</w:t>
      </w:r>
      <w:r w:rsidR="00E37ABA">
        <w:t>tės</w:t>
      </w:r>
      <w:r w:rsidR="00E37ABA" w:rsidRPr="00272E82">
        <w:t>/skirstykl</w:t>
      </w:r>
      <w:r w:rsidR="00E37ABA">
        <w:t>os įžeminimo kontūro)</w:t>
      </w:r>
      <w:r w:rsidR="00E804D3" w:rsidRPr="00E804D3">
        <w:t xml:space="preserve"> </w:t>
      </w:r>
      <w:r>
        <w:t>-</w:t>
      </w:r>
      <w:r w:rsidR="00E804D3" w:rsidRPr="00E804D3">
        <w:t xml:space="preserve"> ne didesne kaip </w:t>
      </w:r>
      <w:r w:rsidR="00E804D3" w:rsidRPr="00323374">
        <w:t>30 Ω</w:t>
      </w:r>
      <w:r w:rsidR="00E804D3" w:rsidRPr="00E804D3">
        <w:t xml:space="preserve"> varža</w:t>
      </w:r>
      <w:r w:rsidR="00E804D3">
        <w:t>.</w:t>
      </w:r>
    </w:p>
    <w:p w14:paraId="2D80C5B9" w14:textId="0AC857CE" w:rsidR="00E16FF5" w:rsidRPr="00E16FF5" w:rsidRDefault="00747DAE" w:rsidP="00E16FF5">
      <w:pPr>
        <w:pStyle w:val="Antrat11"/>
        <w:tabs>
          <w:tab w:val="clear" w:pos="1134"/>
        </w:tabs>
        <w:ind w:left="567" w:hanging="567"/>
        <w:outlineLvl w:val="9"/>
      </w:pPr>
      <w:bookmarkStart w:id="404" w:name="_Hlk174424804"/>
      <w:r>
        <w:t>P</w:t>
      </w:r>
      <w:r w:rsidRPr="00272E82">
        <w:t>astočių/skirstyklų</w:t>
      </w:r>
      <w:r>
        <w:t xml:space="preserve"> p</w:t>
      </w:r>
      <w:r w:rsidRPr="00747DAE">
        <w:t>rie gaisrinių hidrantų, rezervuarų ir kitų vandens šaltinių esančiu įžemi</w:t>
      </w:r>
      <w:r>
        <w:t>klių</w:t>
      </w:r>
      <w:r w:rsidRPr="00747DAE">
        <w:t xml:space="preserve"> įžeminimo varžos patikrinimas</w:t>
      </w:r>
      <w:r>
        <w:t xml:space="preserve"> </w:t>
      </w:r>
      <w:r w:rsidRPr="0079588E">
        <w:t xml:space="preserve">turi būti </w:t>
      </w:r>
      <w:r>
        <w:t>atliekamas</w:t>
      </w:r>
      <w:r w:rsidRPr="0079588E">
        <w:t xml:space="preserve"> pirminės kontrolės metu</w:t>
      </w:r>
      <w:r>
        <w:t xml:space="preserve">, </w:t>
      </w:r>
      <w:r w:rsidRPr="0079588E">
        <w:t xml:space="preserve">atlikus </w:t>
      </w:r>
      <w:r>
        <w:t>įžemiklio</w:t>
      </w:r>
      <w:r w:rsidRPr="0079588E">
        <w:t xml:space="preserve"> remontą</w:t>
      </w:r>
      <w:r>
        <w:t xml:space="preserve"> ir eksploatuojant </w:t>
      </w:r>
      <w:r w:rsidRPr="00272E82">
        <w:t>ne rečiau kaip 1 kartą per</w:t>
      </w:r>
      <w:r>
        <w:t xml:space="preserve"> metus. P</w:t>
      </w:r>
      <w:r w:rsidRPr="0079588E">
        <w:t xml:space="preserve">rotokole turi būti </w:t>
      </w:r>
      <w:r>
        <w:t xml:space="preserve">nurodomas matavimo metodas, </w:t>
      </w:r>
      <w:r w:rsidRPr="0079588E">
        <w:t>pateikiama matavimo schema (eskizas)</w:t>
      </w:r>
      <w:r>
        <w:t xml:space="preserve"> bei</w:t>
      </w:r>
      <w:r w:rsidRPr="0079588E">
        <w:t xml:space="preserve"> nurod</w:t>
      </w:r>
      <w:r>
        <w:t>omi</w:t>
      </w:r>
      <w:r w:rsidRPr="0079588E">
        <w:t xml:space="preserve"> atstum</w:t>
      </w:r>
      <w:r>
        <w:t>ai metrais nuo įžemiklio iki matavimo schemoje naudojamų srovinio ir potencialinio</w:t>
      </w:r>
      <w:r w:rsidRPr="0079588E">
        <w:t xml:space="preserve"> matavimo elektrodų.</w:t>
      </w:r>
      <w:r>
        <w:t xml:space="preserve"> Įžemiklio </w:t>
      </w:r>
      <w:r w:rsidRPr="0079588E">
        <w:t>varža turi būti ne didesnė kaip 0,5 </w:t>
      </w:r>
      <w:r>
        <w:t>Ω</w:t>
      </w:r>
      <w:r w:rsidR="00D8139C">
        <w:t>, o neprijungto prie p</w:t>
      </w:r>
      <w:r w:rsidR="00D8139C" w:rsidRPr="00272E82">
        <w:t>asto</w:t>
      </w:r>
      <w:r w:rsidR="00D8139C">
        <w:t>tės</w:t>
      </w:r>
      <w:r w:rsidR="00D8139C" w:rsidRPr="00272E82">
        <w:t>/skirstykl</w:t>
      </w:r>
      <w:r w:rsidR="00D8139C">
        <w:t>os įžeminimo kontūro -</w:t>
      </w:r>
      <w:r w:rsidR="00D8139C" w:rsidRPr="00E804D3">
        <w:t xml:space="preserve"> ne didesne kaip </w:t>
      </w:r>
      <w:r w:rsidR="00D8139C">
        <w:t>1</w:t>
      </w:r>
      <w:r w:rsidR="00D8139C" w:rsidRPr="00323374">
        <w:t>0 Ω</w:t>
      </w:r>
      <w:r>
        <w:t>.</w:t>
      </w:r>
      <w:bookmarkEnd w:id="404"/>
    </w:p>
    <w:p w14:paraId="200DF11A" w14:textId="44D21E91" w:rsidR="00363581" w:rsidRDefault="005B2127" w:rsidP="00036C71">
      <w:pPr>
        <w:pStyle w:val="Antrat11"/>
        <w:tabs>
          <w:tab w:val="clear" w:pos="1134"/>
        </w:tabs>
        <w:ind w:left="567" w:hanging="567"/>
        <w:outlineLvl w:val="9"/>
      </w:pPr>
      <w:r>
        <w:t>Ž</w:t>
      </w:r>
      <w:r w:rsidRPr="00ED04EF">
        <w:t xml:space="preserve">aibolaidžio </w:t>
      </w:r>
      <w:r>
        <w:t>įžemintuvo (nesujungto su pastotės/skirstyklos įžeminimo kontūru)</w:t>
      </w:r>
      <w:r w:rsidR="004455DA" w:rsidRPr="0079588E">
        <w:t xml:space="preserve"> varža turi būti matuojama pirminės kontrolės metu</w:t>
      </w:r>
      <w:r w:rsidR="00CD7B66" w:rsidRPr="00CD7B66">
        <w:t>,</w:t>
      </w:r>
      <w:r w:rsidR="004455DA" w:rsidRPr="0079588E">
        <w:t xml:space="preserve"> atlikus </w:t>
      </w:r>
      <w:r w:rsidR="004455DA">
        <w:t>šių įrenginių</w:t>
      </w:r>
      <w:r w:rsidR="004455DA" w:rsidRPr="0079588E">
        <w:t xml:space="preserve"> rekonstrukciją</w:t>
      </w:r>
      <w:r w:rsidR="004455DA">
        <w:t>/</w:t>
      </w:r>
      <w:r w:rsidR="004455DA" w:rsidRPr="0079588E">
        <w:t>remontą</w:t>
      </w:r>
      <w:r w:rsidR="004455DA">
        <w:t xml:space="preserve"> ir eksploatuojant</w:t>
      </w:r>
      <w:r w:rsidR="00AF01D9">
        <w:t xml:space="preserve">. </w:t>
      </w:r>
      <w:r w:rsidR="005B1265">
        <w:t>Ž</w:t>
      </w:r>
      <w:r w:rsidR="005B1265" w:rsidRPr="00ED04EF">
        <w:t xml:space="preserve">aibolaidžio </w:t>
      </w:r>
      <w:r w:rsidR="00E65303">
        <w:t xml:space="preserve">įžemintuvo </w:t>
      </w:r>
      <w:r w:rsidR="00B03A59">
        <w:t xml:space="preserve">(nesujungto su pastotės/skirstyklos </w:t>
      </w:r>
      <w:r w:rsidR="001C0E7E">
        <w:t>įžeminimo kontūru)</w:t>
      </w:r>
      <w:r w:rsidR="005B1265" w:rsidRPr="00ED04EF">
        <w:rPr>
          <w:color w:val="000000"/>
        </w:rPr>
        <w:t xml:space="preserve"> </w:t>
      </w:r>
      <w:r w:rsidR="00E65303">
        <w:rPr>
          <w:color w:val="000000"/>
        </w:rPr>
        <w:t xml:space="preserve">varža </w:t>
      </w:r>
      <w:r w:rsidR="005B1265" w:rsidRPr="00ED04EF">
        <w:rPr>
          <w:color w:val="000000"/>
        </w:rPr>
        <w:t xml:space="preserve">turi būti ne didesnė kaip </w:t>
      </w:r>
      <w:r w:rsidR="005B1265" w:rsidRPr="00ED04EF">
        <w:t xml:space="preserve">80 </w:t>
      </w:r>
      <w:r w:rsidR="00CC1D3C">
        <w:t>Ω</w:t>
      </w:r>
      <w:r w:rsidR="005B1265" w:rsidRPr="00272E82">
        <w:t>.</w:t>
      </w:r>
      <w:r w:rsidR="0039012F">
        <w:t xml:space="preserve"> </w:t>
      </w:r>
    </w:p>
    <w:p w14:paraId="6252A3DD" w14:textId="2B159820" w:rsidR="00080546" w:rsidRDefault="00CC1D3C" w:rsidP="00036C71">
      <w:pPr>
        <w:pStyle w:val="Antrat11"/>
        <w:tabs>
          <w:tab w:val="clear" w:pos="1134"/>
        </w:tabs>
        <w:ind w:left="567" w:hanging="567"/>
        <w:outlineLvl w:val="9"/>
      </w:pPr>
      <w:r>
        <w:lastRenderedPageBreak/>
        <w:t>Pastotės/skirstyklos v</w:t>
      </w:r>
      <w:r w:rsidR="008A4C56" w:rsidRPr="0079588E">
        <w:t>aržtais sujungt</w:t>
      </w:r>
      <w:r w:rsidR="008A4C56">
        <w:t>ų kontaktinių</w:t>
      </w:r>
      <w:r w:rsidR="008A4C56" w:rsidRPr="00272E82">
        <w:t xml:space="preserve"> </w:t>
      </w:r>
      <w:r w:rsidR="008A4C56">
        <w:t>j</w:t>
      </w:r>
      <w:r w:rsidR="008A4C56" w:rsidRPr="00272E82">
        <w:t xml:space="preserve">ungčių </w:t>
      </w:r>
      <w:r w:rsidR="00E73100" w:rsidRPr="00272E82">
        <w:t xml:space="preserve">tarp įžemintuvo ir įžeminamų elementų </w:t>
      </w:r>
      <w:r>
        <w:t xml:space="preserve">(išskyrus žaibolaidžius) </w:t>
      </w:r>
      <w:r w:rsidR="00E73100" w:rsidRPr="00272E82">
        <w:t>varžų patikrinimas atliekamas pirminės kontrolės metu, rekonstravus arba atlikus remontą, taip pat eksploatacijos metu ne rečiau kaip 1 kartą per 12 metų</w:t>
      </w:r>
      <w:r w:rsidR="00BF0C04" w:rsidRPr="00BF0C04">
        <w:t xml:space="preserve"> </w:t>
      </w:r>
      <w:r w:rsidR="00BF0C04">
        <w:t>rekonstruotų p</w:t>
      </w:r>
      <w:r w:rsidR="00BF0C04" w:rsidRPr="00272E82">
        <w:t>astočių/skirstyklų</w:t>
      </w:r>
      <w:r w:rsidR="00BF0C04">
        <w:t xml:space="preserve"> ir kas 8 metai nerekonstruotų arba dalinai rekonstruotų p</w:t>
      </w:r>
      <w:r w:rsidR="00BF0C04" w:rsidRPr="00272E82">
        <w:t>astočių/skirstyklų</w:t>
      </w:r>
      <w:r w:rsidR="00E73100" w:rsidRPr="00272E82">
        <w:t xml:space="preserve">. </w:t>
      </w:r>
      <w:r w:rsidR="00B64035">
        <w:t xml:space="preserve">Atliekant patikrinimus be pastotės/skirstyklos įrenginių atjungimo matuojamos/tikrinamos tik nereikalaujantys </w:t>
      </w:r>
      <w:r w:rsidR="00B64035">
        <w:rPr>
          <w:color w:val="000000"/>
        </w:rPr>
        <w:t>papildomo ardymo, atidengimo</w:t>
      </w:r>
      <w:r w:rsidR="00B64035">
        <w:t>, kasinėjimo ar nuo žemės paviršiaus pakėlimo priemonių (kopėčios, bokšteliai ir pan.) darbų/naudojimo j</w:t>
      </w:r>
      <w:r w:rsidR="00B64035" w:rsidRPr="00272E82">
        <w:t>ung</w:t>
      </w:r>
      <w:r w:rsidR="00B64035">
        <w:t xml:space="preserve">tys. Jungčių, kurių patikrinimui reikalingas įrangos/įtaisų/apsaugos lovelių ir pan. </w:t>
      </w:r>
      <w:r w:rsidR="00B64035">
        <w:rPr>
          <w:color w:val="000000"/>
        </w:rPr>
        <w:t xml:space="preserve">ardymas </w:t>
      </w:r>
      <w:r w:rsidR="00B64035">
        <w:t xml:space="preserve">ar nuo žemės paviršiaus pakėlimo priemonių panaudojimas, organizuojamas pastotės/skirstyklos įrenginių techninės priežiūros/remonto metu. </w:t>
      </w:r>
      <w:r w:rsidR="00EF309B">
        <w:t xml:space="preserve">Matuojama </w:t>
      </w:r>
      <w:r w:rsidR="00E35F94">
        <w:t xml:space="preserve">ir matavimo rezultatuose pateikiama </w:t>
      </w:r>
      <w:r w:rsidR="00EF309B">
        <w:t>kiekvienos jungties p</w:t>
      </w:r>
      <w:r w:rsidR="00EF309B" w:rsidRPr="0079588E">
        <w:t>ereinamoji varža</w:t>
      </w:r>
      <w:r w:rsidR="00EF309B">
        <w:t>, kuri</w:t>
      </w:r>
      <w:r w:rsidR="00EF309B" w:rsidRPr="0079588E">
        <w:t xml:space="preserve"> turi būti ne didesnė kaip </w:t>
      </w:r>
      <w:r w:rsidR="00EF309B">
        <w:t>0,05</w:t>
      </w:r>
      <w:r w:rsidR="00EF309B" w:rsidRPr="0079588E">
        <w:t xml:space="preserve"> </w:t>
      </w:r>
      <w:r>
        <w:t>Ω</w:t>
      </w:r>
      <w:r w:rsidR="004E1286" w:rsidRPr="00CC1D3C">
        <w:t>.</w:t>
      </w:r>
      <w:r w:rsidR="00C702BB">
        <w:t xml:space="preserve"> </w:t>
      </w:r>
    </w:p>
    <w:p w14:paraId="5795554C" w14:textId="2643B1BE" w:rsidR="0073262E" w:rsidRDefault="00080546">
      <w:pPr>
        <w:pStyle w:val="Antrat11"/>
        <w:tabs>
          <w:tab w:val="clear" w:pos="1134"/>
        </w:tabs>
        <w:ind w:left="567" w:hanging="567"/>
        <w:outlineLvl w:val="9"/>
      </w:pPr>
      <w:r w:rsidRPr="00B64035">
        <w:rPr>
          <w:color w:val="000000"/>
        </w:rPr>
        <w:t xml:space="preserve">Žaibolaidžio </w:t>
      </w:r>
      <w:r w:rsidR="00FD038C" w:rsidRPr="00B64035">
        <w:rPr>
          <w:color w:val="000000"/>
        </w:rPr>
        <w:t xml:space="preserve">įžeminimo laidininko </w:t>
      </w:r>
      <w:r w:rsidRPr="00B64035">
        <w:rPr>
          <w:color w:val="000000"/>
        </w:rPr>
        <w:t>jungčių tarp priėmiklio ir įžemintuvo</w:t>
      </w:r>
      <w:r w:rsidR="00FD038C" w:rsidRPr="00B64035">
        <w:rPr>
          <w:color w:val="000000"/>
        </w:rPr>
        <w:t xml:space="preserve"> </w:t>
      </w:r>
      <w:r w:rsidRPr="00B64035">
        <w:rPr>
          <w:color w:val="000000"/>
        </w:rPr>
        <w:t xml:space="preserve">varžos tikrinimas atliekamas </w:t>
      </w:r>
      <w:r w:rsidRPr="0079588E">
        <w:t>pirminės kontrolės metu, atlikus įžemintuvo rekonstrukciją arba remontą</w:t>
      </w:r>
      <w:r w:rsidR="00AE482C">
        <w:t xml:space="preserve"> ir</w:t>
      </w:r>
      <w:r w:rsidRPr="0079588E">
        <w:t xml:space="preserve"> </w:t>
      </w:r>
      <w:r w:rsidR="009C3018">
        <w:t>eksploatuojant</w:t>
      </w:r>
      <w:r>
        <w:t>.</w:t>
      </w:r>
      <w:r w:rsidRPr="00B64035">
        <w:rPr>
          <w:color w:val="000000"/>
        </w:rPr>
        <w:t xml:space="preserve"> </w:t>
      </w:r>
      <w:r>
        <w:t xml:space="preserve">Matuojama kiekvienos </w:t>
      </w:r>
      <w:r w:rsidR="00E804D3" w:rsidRPr="0079588E">
        <w:t>varžtais sujungt</w:t>
      </w:r>
      <w:r w:rsidR="00E804D3">
        <w:t xml:space="preserve">os </w:t>
      </w:r>
      <w:r>
        <w:t>kontaktinės jungties p</w:t>
      </w:r>
      <w:r w:rsidRPr="0079588E">
        <w:t>ereinamoji varža</w:t>
      </w:r>
      <w:r>
        <w:t>, kuri</w:t>
      </w:r>
      <w:r w:rsidRPr="0079588E">
        <w:t xml:space="preserve"> turi būti ne didesnė kaip </w:t>
      </w:r>
      <w:r>
        <w:t>0,05</w:t>
      </w:r>
      <w:r w:rsidRPr="0079588E">
        <w:t xml:space="preserve"> </w:t>
      </w:r>
      <w:r w:rsidR="00CC1D3C">
        <w:t>Ω</w:t>
      </w:r>
      <w:r w:rsidRPr="0079588E">
        <w:t>.</w:t>
      </w:r>
      <w:r w:rsidR="00B64035">
        <w:t xml:space="preserve"> Vykdant žaibolaidžių elementų vizualinę apžiūrą patikrinami v</w:t>
      </w:r>
      <w:r w:rsidR="00B64035" w:rsidRPr="007003F3">
        <w:t>iršutinės dalies (žaibo priėmiklio) tvirtinimo viet</w:t>
      </w:r>
      <w:r w:rsidR="00B64035">
        <w:t xml:space="preserve">os bei </w:t>
      </w:r>
      <w:r w:rsidR="00B64035" w:rsidRPr="007003F3">
        <w:t>tvirtinimo/sujungimų detalių/suvirinimo taškų</w:t>
      </w:r>
      <w:r w:rsidR="00B64035">
        <w:t xml:space="preserve"> būklė. </w:t>
      </w:r>
      <w:r w:rsidR="00B64035" w:rsidRPr="00B64035">
        <w:rPr>
          <w:color w:val="000000"/>
        </w:rPr>
        <w:t>Suvirintoje jungtyje neturi būti įtrūkių, pradegimų ir kitokių plyšių, nesuvirintų vietų daugiau kaip 10 </w:t>
      </w:r>
      <w:r w:rsidR="00B64035" w:rsidRPr="00B64035">
        <w:rPr>
          <w:rFonts w:ascii="Symbol" w:eastAsia="Symbol" w:hAnsi="Symbol" w:cs="Symbol"/>
          <w:color w:val="000000"/>
        </w:rPr>
        <w:t></w:t>
      </w:r>
      <w:r w:rsidR="00B64035" w:rsidRPr="00B64035">
        <w:rPr>
          <w:color w:val="000000"/>
        </w:rPr>
        <w:t xml:space="preserve"> visos siūlės ir 15% suvirinamo metalo gylio.</w:t>
      </w:r>
      <w:r w:rsidR="00B64035">
        <w:t xml:space="preserve"> Vykdant</w:t>
      </w:r>
      <w:r w:rsidR="00B64035" w:rsidRPr="00272E82">
        <w:t xml:space="preserve"> įžemintuvų žemėje esanči</w:t>
      </w:r>
      <w:r w:rsidR="00B64035">
        <w:t>ų</w:t>
      </w:r>
      <w:r w:rsidR="00B64035" w:rsidRPr="00272E82">
        <w:t xml:space="preserve"> element</w:t>
      </w:r>
      <w:r w:rsidR="00B64035">
        <w:t>ų</w:t>
      </w:r>
      <w:r w:rsidR="00B64035" w:rsidRPr="00272E82">
        <w:t xml:space="preserve"> </w:t>
      </w:r>
      <w:r w:rsidR="00B64035">
        <w:t xml:space="preserve">būklės vertinimą jos </w:t>
      </w:r>
      <w:r w:rsidR="00B64035" w:rsidRPr="00272E82">
        <w:t>turi būti apžiūrimos atkasant gruntą</w:t>
      </w:r>
      <w:r w:rsidR="00B64035">
        <w:t xml:space="preserve"> </w:t>
      </w:r>
      <w:r w:rsidR="00B64035" w:rsidRPr="00272E82">
        <w:t>apie 20 cm gilyn į žemę</w:t>
      </w:r>
      <w:r w:rsidR="00B64035">
        <w:t>.</w:t>
      </w:r>
      <w:r w:rsidR="00B64035" w:rsidRPr="00272E82">
        <w:t xml:space="preserve"> </w:t>
      </w:r>
      <w:r w:rsidR="0073262E" w:rsidRPr="00B64035">
        <w:rPr>
          <w:color w:val="000000"/>
        </w:rPr>
        <w:t>Žaibolaidžio</w:t>
      </w:r>
      <w:r w:rsidR="0073262E">
        <w:rPr>
          <w:color w:val="000000"/>
        </w:rPr>
        <w:t xml:space="preserve"> </w:t>
      </w:r>
      <w:r w:rsidR="0073262E">
        <w:t>į</w:t>
      </w:r>
      <w:r w:rsidR="00B64035" w:rsidRPr="00272E82">
        <w:t>žemintuvo žemėje esan</w:t>
      </w:r>
      <w:r w:rsidR="00B64035">
        <w:t>tis</w:t>
      </w:r>
      <w:r w:rsidR="00B64035" w:rsidRPr="00272E82">
        <w:t xml:space="preserve"> elementas turi būti pakeistas, kai daugiau kaip </w:t>
      </w:r>
      <w:r w:rsidR="00B64035">
        <w:t>25</w:t>
      </w:r>
      <w:r w:rsidR="00B64035" w:rsidRPr="00B64035">
        <w:rPr>
          <w:color w:val="000000"/>
        </w:rPr>
        <w:t>%</w:t>
      </w:r>
      <w:r w:rsidR="0073262E">
        <w:t xml:space="preserve"> </w:t>
      </w:r>
      <w:r w:rsidR="00B64035" w:rsidRPr="00272E82">
        <w:t xml:space="preserve">jo skerspjūvio </w:t>
      </w:r>
      <w:r w:rsidR="00B64035">
        <w:t xml:space="preserve">yra </w:t>
      </w:r>
      <w:r w:rsidR="00B64035" w:rsidRPr="00272E82">
        <w:t>pažeista</w:t>
      </w:r>
      <w:r w:rsidR="00B64035" w:rsidRPr="0079588E">
        <w:t>.</w:t>
      </w:r>
    </w:p>
    <w:p w14:paraId="62B9461C" w14:textId="5E47F118" w:rsidR="00B64035" w:rsidRPr="00C702BB" w:rsidRDefault="00B64035">
      <w:pPr>
        <w:pStyle w:val="Antrat11"/>
        <w:tabs>
          <w:tab w:val="clear" w:pos="1134"/>
        </w:tabs>
        <w:ind w:left="567" w:hanging="567"/>
        <w:outlineLvl w:val="9"/>
      </w:pPr>
      <w:r>
        <w:t>Į</w:t>
      </w:r>
      <w:r w:rsidRPr="00272E82">
        <w:t>žemintuvų korozinė elementų būklė tikrinama</w:t>
      </w:r>
      <w:r w:rsidRPr="0027775F">
        <w:t xml:space="preserve"> prie galios transformatorių neutralės, trumpiklių, iškroviklių, viršįtampių ribotuvų</w:t>
      </w:r>
      <w:r>
        <w:t xml:space="preserve"> ir žaibolaidžių</w:t>
      </w:r>
      <w:r w:rsidRPr="0027775F">
        <w:t xml:space="preserve"> įžeminimo vietose</w:t>
      </w:r>
      <w:r>
        <w:t>,</w:t>
      </w:r>
      <w:r w:rsidRPr="0027775F">
        <w:t xml:space="preserve"> pasirinktinai prie konstrukcijų stovų kur daugiausiai tikėtina, kad įžemintuvą gali pažeisti korozija. Nustačius nors vieno įžemiklio pažeidimo laipsnį didesnį nei 50</w:t>
      </w:r>
      <w:r w:rsidRPr="0073262E">
        <w:rPr>
          <w:color w:val="000000"/>
        </w:rPr>
        <w:t>%</w:t>
      </w:r>
      <w:r>
        <w:t xml:space="preserve"> </w:t>
      </w:r>
      <w:r w:rsidRPr="0027775F">
        <w:t>patikrinami visi pastotės/skirstyklos sujungimai.</w:t>
      </w:r>
      <w:r>
        <w:t xml:space="preserve"> Į</w:t>
      </w:r>
      <w:r w:rsidRPr="00272E82">
        <w:t>žemintuvų korozinė elementų būklė</w:t>
      </w:r>
      <w:r>
        <w:t>s</w:t>
      </w:r>
      <w:r w:rsidRPr="0079588E">
        <w:t xml:space="preserve"> patikrinimo protokole privalomai turi būti pateikiama </w:t>
      </w:r>
      <w:r>
        <w:t>p</w:t>
      </w:r>
      <w:r w:rsidRPr="00272E82">
        <w:t>asto</w:t>
      </w:r>
      <w:r>
        <w:t>tės</w:t>
      </w:r>
      <w:r w:rsidRPr="00272E82">
        <w:t>/skirstykl</w:t>
      </w:r>
      <w:r>
        <w:t>os pirminių įrenginių išdėstymo planas/schema</w:t>
      </w:r>
      <w:r w:rsidRPr="0079588E">
        <w:t xml:space="preserve"> nurodant </w:t>
      </w:r>
      <w:r w:rsidRPr="00272E82">
        <w:t>apžiūrim</w:t>
      </w:r>
      <w:r>
        <w:t>ų elementų (</w:t>
      </w:r>
      <w:r w:rsidRPr="00272E82">
        <w:t>atkasant gruntą</w:t>
      </w:r>
      <w:r>
        <w:t>) išdėstymo vietas</w:t>
      </w:r>
      <w:r w:rsidRPr="0079588E">
        <w:t>.</w:t>
      </w:r>
      <w:r w:rsidR="0073262E">
        <w:t xml:space="preserve"> </w:t>
      </w:r>
      <w:r>
        <w:t>Rekonstruotų p</w:t>
      </w:r>
      <w:r w:rsidRPr="00272E82">
        <w:t xml:space="preserve">astočių/skirstyklų </w:t>
      </w:r>
      <w:r>
        <w:t xml:space="preserve">įžeminimo kontūro </w:t>
      </w:r>
      <w:r w:rsidRPr="00272E82">
        <w:t xml:space="preserve">elementų būklė </w:t>
      </w:r>
      <w:r>
        <w:t>ir ž</w:t>
      </w:r>
      <w:r w:rsidRPr="00D847A3">
        <w:t xml:space="preserve">aibolaidžio </w:t>
      </w:r>
      <w:r>
        <w:t xml:space="preserve">visų elementų </w:t>
      </w:r>
      <w:r w:rsidRPr="00272E82">
        <w:t>būklė</w:t>
      </w:r>
      <w:r w:rsidRPr="00D847A3">
        <w:t xml:space="preserve"> dėl korozijos poveikio</w:t>
      </w:r>
      <w:r w:rsidRPr="00272E82">
        <w:t xml:space="preserve"> tikrinam</w:t>
      </w:r>
      <w:r>
        <w:t>i</w:t>
      </w:r>
      <w:r w:rsidRPr="00272E82">
        <w:t xml:space="preserve"> eksploatacijos metu ne rečiau kaip kas 12 metų</w:t>
      </w:r>
      <w:r>
        <w:t>, nerekonstruotų arba dalinai rekonstruotų – kas 8 metai</w:t>
      </w:r>
      <w:r w:rsidRPr="00272E82">
        <w:t xml:space="preserve">. </w:t>
      </w:r>
    </w:p>
    <w:p w14:paraId="1F103664" w14:textId="6E4BF4C0" w:rsidR="00CE02C8" w:rsidRPr="00272E82" w:rsidRDefault="00CE02C8" w:rsidP="00036C71">
      <w:pPr>
        <w:pStyle w:val="Antrat11"/>
        <w:tabs>
          <w:tab w:val="clear" w:pos="1134"/>
        </w:tabs>
        <w:ind w:left="567" w:hanging="567"/>
        <w:outlineLvl w:val="9"/>
      </w:pPr>
      <w:r w:rsidRPr="00272E82">
        <w:t xml:space="preserve">Jeigu pastotės/skirstyklos įžemintuvas buvo suprojektuotas ir įrengtas vertinant prisilietimo įtampą, tai pirminės kontrolės metu, atlikus įžemintuvo rekonstrukciją arba remontą, taip pat eksploatacijos metu ne rečiau kaip 1 kartą per 12 metų, prisilietimo įtampa matuojama kontroliniuose taškuose, kuriuose šie dydžiai nustatomi projektuojant įžemintuvą. Įtampos poveikio trukmę sudaro suminis relinės apsaugos laikas ir jungtuvo savasis atjungimo laikas. Atvirųjų 110 ir aukštesnės įtampos pastočių/skirstyklų leistinos prisilietimo įtampos nurodytos </w:t>
      </w:r>
      <w:r w:rsidR="00AE482C" w:rsidRPr="00AE482C">
        <w:t>žemiau šiame punkte pateikiamoje</w:t>
      </w:r>
      <w:r w:rsidR="003F1818" w:rsidRPr="00272E82">
        <w:t xml:space="preserve"> </w:t>
      </w:r>
      <w:r w:rsidRPr="00272E82">
        <w:t>lentelėje.</w:t>
      </w:r>
    </w:p>
    <w:p w14:paraId="4C036BA0" w14:textId="145BE6F0" w:rsidR="00CE02C8" w:rsidRPr="00E60CA0" w:rsidRDefault="00CE02C8" w:rsidP="00874774">
      <w:pPr>
        <w:pStyle w:val="Lentelipavadinimai"/>
        <w:tabs>
          <w:tab w:val="clear" w:pos="1418"/>
          <w:tab w:val="left" w:pos="1276"/>
        </w:tabs>
        <w:ind w:left="851" w:hanging="425"/>
      </w:pPr>
      <w:bookmarkStart w:id="405" w:name="_Ref21441293"/>
      <w:r w:rsidRPr="00E60CA0">
        <w:t xml:space="preserve">lentelė. </w:t>
      </w:r>
      <w:r w:rsidRPr="009F2CED">
        <w:rPr>
          <w:rFonts w:ascii="Calibri" w:eastAsia="Calibri" w:hAnsi="Calibri" w:cs="Calibri"/>
        </w:rPr>
        <w:t>110</w:t>
      </w:r>
      <w:r>
        <w:rPr>
          <w:rFonts w:ascii="Calibri" w:eastAsia="Calibri" w:hAnsi="Calibri" w:cs="Calibri"/>
        </w:rPr>
        <w:t xml:space="preserve"> kV</w:t>
      </w:r>
      <w:r w:rsidRPr="009F2CED">
        <w:rPr>
          <w:rFonts w:ascii="Calibri" w:eastAsia="Calibri" w:hAnsi="Calibri" w:cs="Calibri"/>
        </w:rPr>
        <w:t xml:space="preserve"> ir aukštesnės įtampos pastočių/skirstyklų leistinos prisilietimo įtampos</w:t>
      </w:r>
      <w:bookmarkEnd w:id="405"/>
    </w:p>
    <w:tbl>
      <w:tblPr>
        <w:tblW w:w="904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628"/>
        <w:gridCol w:w="629"/>
        <w:gridCol w:w="629"/>
        <w:gridCol w:w="629"/>
        <w:gridCol w:w="629"/>
        <w:gridCol w:w="628"/>
        <w:gridCol w:w="629"/>
        <w:gridCol w:w="629"/>
        <w:gridCol w:w="629"/>
        <w:gridCol w:w="629"/>
        <w:gridCol w:w="629"/>
      </w:tblGrid>
      <w:tr w:rsidR="00CE02C8" w:rsidRPr="0002597E" w14:paraId="7A4637D3" w14:textId="77777777" w:rsidTr="00236E9D">
        <w:trPr>
          <w:trHeight w:val="391"/>
        </w:trPr>
        <w:tc>
          <w:tcPr>
            <w:tcW w:w="2126" w:type="dxa"/>
            <w:shd w:val="clear" w:color="auto" w:fill="D9D9D9" w:themeFill="background1" w:themeFillShade="D9"/>
            <w:vAlign w:val="center"/>
          </w:tcPr>
          <w:p w14:paraId="3A44B609" w14:textId="77777777" w:rsidR="00CE02C8" w:rsidRPr="00F971A2" w:rsidRDefault="00CE02C8" w:rsidP="001A441B">
            <w:pPr>
              <w:widowControl w:val="0"/>
              <w:jc w:val="left"/>
              <w:rPr>
                <w:rFonts w:eastAsia="Times New Roman" w:cstheme="minorHAnsi"/>
                <w:b/>
                <w:bCs/>
                <w:sz w:val="16"/>
                <w:szCs w:val="16"/>
                <w:lang w:eastAsia="lt-LT"/>
              </w:rPr>
            </w:pPr>
            <w:r w:rsidRPr="00F971A2">
              <w:rPr>
                <w:rFonts w:eastAsia="Times New Roman" w:cstheme="minorHAnsi"/>
                <w:b/>
                <w:bCs/>
                <w:sz w:val="16"/>
                <w:szCs w:val="16"/>
                <w:lang w:eastAsia="lt-LT"/>
              </w:rPr>
              <w:t>Įtampos poveikio trukmė, s</w:t>
            </w:r>
          </w:p>
        </w:tc>
        <w:tc>
          <w:tcPr>
            <w:tcW w:w="628" w:type="dxa"/>
            <w:vAlign w:val="center"/>
          </w:tcPr>
          <w:p w14:paraId="79085A19"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0,04</w:t>
            </w:r>
          </w:p>
        </w:tc>
        <w:tc>
          <w:tcPr>
            <w:tcW w:w="629" w:type="dxa"/>
            <w:vAlign w:val="center"/>
          </w:tcPr>
          <w:p w14:paraId="50756153"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0,08</w:t>
            </w:r>
          </w:p>
        </w:tc>
        <w:tc>
          <w:tcPr>
            <w:tcW w:w="629" w:type="dxa"/>
            <w:vAlign w:val="center"/>
          </w:tcPr>
          <w:p w14:paraId="42238AE3"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0,14</w:t>
            </w:r>
          </w:p>
        </w:tc>
        <w:tc>
          <w:tcPr>
            <w:tcW w:w="629" w:type="dxa"/>
            <w:vAlign w:val="center"/>
          </w:tcPr>
          <w:p w14:paraId="68940938"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0,2</w:t>
            </w:r>
          </w:p>
        </w:tc>
        <w:tc>
          <w:tcPr>
            <w:tcW w:w="629" w:type="dxa"/>
            <w:vAlign w:val="center"/>
          </w:tcPr>
          <w:p w14:paraId="1232929F"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0,29</w:t>
            </w:r>
          </w:p>
        </w:tc>
        <w:tc>
          <w:tcPr>
            <w:tcW w:w="628" w:type="dxa"/>
            <w:vAlign w:val="center"/>
          </w:tcPr>
          <w:p w14:paraId="392F991B"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0,39</w:t>
            </w:r>
          </w:p>
        </w:tc>
        <w:tc>
          <w:tcPr>
            <w:tcW w:w="629" w:type="dxa"/>
            <w:vAlign w:val="center"/>
          </w:tcPr>
          <w:p w14:paraId="72117540"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0,49</w:t>
            </w:r>
          </w:p>
        </w:tc>
        <w:tc>
          <w:tcPr>
            <w:tcW w:w="629" w:type="dxa"/>
            <w:vAlign w:val="center"/>
          </w:tcPr>
          <w:p w14:paraId="22CC0D4A"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0,64</w:t>
            </w:r>
          </w:p>
        </w:tc>
        <w:tc>
          <w:tcPr>
            <w:tcW w:w="629" w:type="dxa"/>
            <w:vAlign w:val="center"/>
          </w:tcPr>
          <w:p w14:paraId="09269F3C"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0,72</w:t>
            </w:r>
          </w:p>
        </w:tc>
        <w:tc>
          <w:tcPr>
            <w:tcW w:w="629" w:type="dxa"/>
            <w:vAlign w:val="center"/>
          </w:tcPr>
          <w:p w14:paraId="29B781FC"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1,1</w:t>
            </w:r>
          </w:p>
        </w:tc>
        <w:tc>
          <w:tcPr>
            <w:tcW w:w="629" w:type="dxa"/>
            <w:vAlign w:val="center"/>
          </w:tcPr>
          <w:p w14:paraId="00027B70"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10</w:t>
            </w:r>
          </w:p>
        </w:tc>
      </w:tr>
      <w:tr w:rsidR="00CE02C8" w:rsidRPr="0002597E" w14:paraId="215BF9AE" w14:textId="77777777" w:rsidTr="00236E9D">
        <w:trPr>
          <w:trHeight w:val="391"/>
        </w:trPr>
        <w:tc>
          <w:tcPr>
            <w:tcW w:w="2126" w:type="dxa"/>
            <w:shd w:val="clear" w:color="auto" w:fill="D9D9D9" w:themeFill="background1" w:themeFillShade="D9"/>
            <w:vAlign w:val="center"/>
          </w:tcPr>
          <w:p w14:paraId="72D88612" w14:textId="77777777" w:rsidR="00CE02C8" w:rsidRPr="00F971A2" w:rsidRDefault="00CE02C8" w:rsidP="001A441B">
            <w:pPr>
              <w:widowControl w:val="0"/>
              <w:jc w:val="left"/>
              <w:rPr>
                <w:rFonts w:eastAsia="Times New Roman" w:cstheme="minorHAnsi"/>
                <w:b/>
                <w:bCs/>
                <w:sz w:val="16"/>
                <w:szCs w:val="16"/>
                <w:lang w:eastAsia="lt-LT"/>
              </w:rPr>
            </w:pPr>
            <w:r w:rsidRPr="00F971A2">
              <w:rPr>
                <w:rFonts w:eastAsia="Times New Roman" w:cstheme="minorHAnsi"/>
                <w:b/>
                <w:bCs/>
                <w:sz w:val="16"/>
                <w:szCs w:val="16"/>
                <w:lang w:eastAsia="lt-LT"/>
              </w:rPr>
              <w:t>Prisilietimo įtampa, V</w:t>
            </w:r>
          </w:p>
        </w:tc>
        <w:tc>
          <w:tcPr>
            <w:tcW w:w="628" w:type="dxa"/>
            <w:vAlign w:val="center"/>
          </w:tcPr>
          <w:p w14:paraId="779C683B"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800</w:t>
            </w:r>
          </w:p>
        </w:tc>
        <w:tc>
          <w:tcPr>
            <w:tcW w:w="629" w:type="dxa"/>
            <w:vAlign w:val="center"/>
          </w:tcPr>
          <w:p w14:paraId="46579DD6"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700</w:t>
            </w:r>
          </w:p>
        </w:tc>
        <w:tc>
          <w:tcPr>
            <w:tcW w:w="629" w:type="dxa"/>
            <w:vAlign w:val="center"/>
          </w:tcPr>
          <w:p w14:paraId="2A4F0511"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600</w:t>
            </w:r>
          </w:p>
        </w:tc>
        <w:tc>
          <w:tcPr>
            <w:tcW w:w="629" w:type="dxa"/>
            <w:vAlign w:val="center"/>
          </w:tcPr>
          <w:p w14:paraId="34822D5A"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500</w:t>
            </w:r>
          </w:p>
        </w:tc>
        <w:tc>
          <w:tcPr>
            <w:tcW w:w="629" w:type="dxa"/>
            <w:vAlign w:val="center"/>
          </w:tcPr>
          <w:p w14:paraId="011296D0"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400</w:t>
            </w:r>
          </w:p>
        </w:tc>
        <w:tc>
          <w:tcPr>
            <w:tcW w:w="628" w:type="dxa"/>
            <w:vAlign w:val="center"/>
          </w:tcPr>
          <w:p w14:paraId="4130571F"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300</w:t>
            </w:r>
          </w:p>
        </w:tc>
        <w:tc>
          <w:tcPr>
            <w:tcW w:w="629" w:type="dxa"/>
            <w:vAlign w:val="center"/>
          </w:tcPr>
          <w:p w14:paraId="768B0485"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220</w:t>
            </w:r>
          </w:p>
        </w:tc>
        <w:tc>
          <w:tcPr>
            <w:tcW w:w="629" w:type="dxa"/>
            <w:vAlign w:val="center"/>
          </w:tcPr>
          <w:p w14:paraId="4E3959D4"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150</w:t>
            </w:r>
          </w:p>
        </w:tc>
        <w:tc>
          <w:tcPr>
            <w:tcW w:w="629" w:type="dxa"/>
            <w:vAlign w:val="center"/>
          </w:tcPr>
          <w:p w14:paraId="0937E912"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125</w:t>
            </w:r>
          </w:p>
        </w:tc>
        <w:tc>
          <w:tcPr>
            <w:tcW w:w="629" w:type="dxa"/>
            <w:vAlign w:val="center"/>
          </w:tcPr>
          <w:p w14:paraId="40F4FCDB"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100</w:t>
            </w:r>
          </w:p>
        </w:tc>
        <w:tc>
          <w:tcPr>
            <w:tcW w:w="629" w:type="dxa"/>
            <w:vAlign w:val="center"/>
          </w:tcPr>
          <w:p w14:paraId="11952292" w14:textId="77777777" w:rsidR="00CE02C8" w:rsidRPr="00E60CA0" w:rsidRDefault="00CE02C8" w:rsidP="001A441B">
            <w:pPr>
              <w:jc w:val="center"/>
              <w:rPr>
                <w:rFonts w:ascii="Calibri" w:eastAsia="Calibri" w:hAnsi="Calibri" w:cs="Calibri"/>
                <w:sz w:val="20"/>
                <w:szCs w:val="20"/>
                <w:lang w:eastAsia="lt-LT"/>
              </w:rPr>
            </w:pPr>
            <w:r w:rsidRPr="00E60CA0">
              <w:rPr>
                <w:rFonts w:ascii="Calibri" w:eastAsia="Calibri" w:hAnsi="Calibri" w:cs="Calibri"/>
                <w:sz w:val="20"/>
                <w:szCs w:val="20"/>
                <w:lang w:eastAsia="lt-LT"/>
              </w:rPr>
              <w:t>80</w:t>
            </w:r>
          </w:p>
        </w:tc>
      </w:tr>
    </w:tbl>
    <w:p w14:paraId="60865C5B" w14:textId="77745BB9" w:rsidR="004113F8" w:rsidRDefault="00CE02C8" w:rsidP="00874774">
      <w:pPr>
        <w:pStyle w:val="Sraopastraipa"/>
        <w:ind w:left="720" w:hanging="294"/>
        <w:jc w:val="both"/>
        <w:rPr>
          <w:rFonts w:ascii="Calibri" w:eastAsia="Calibri" w:hAnsi="Calibri" w:cs="Calibri"/>
          <w:sz w:val="20"/>
          <w:szCs w:val="20"/>
        </w:rPr>
      </w:pPr>
      <w:r w:rsidRPr="00E73100">
        <w:rPr>
          <w:rFonts w:ascii="Calibri" w:eastAsia="Calibri" w:hAnsi="Calibri" w:cs="Calibri"/>
          <w:sz w:val="20"/>
          <w:szCs w:val="20"/>
        </w:rPr>
        <w:t xml:space="preserve">Jeigu įtampa išlieka </w:t>
      </w:r>
      <w:r>
        <w:rPr>
          <w:rFonts w:ascii="Calibri" w:eastAsia="Calibri" w:hAnsi="Calibri" w:cs="Calibri"/>
          <w:sz w:val="20"/>
          <w:szCs w:val="20"/>
        </w:rPr>
        <w:t>ilgiau kaip 10 sek.</w:t>
      </w:r>
      <w:r w:rsidRPr="00E73100">
        <w:rPr>
          <w:rFonts w:ascii="Calibri" w:eastAsia="Calibri" w:hAnsi="Calibri" w:cs="Calibri"/>
          <w:sz w:val="20"/>
          <w:szCs w:val="20"/>
        </w:rPr>
        <w:t>, ji turi būti ne aukštesnė kaip 50 V.</w:t>
      </w:r>
    </w:p>
    <w:p w14:paraId="45EFAD6F" w14:textId="4DB8B82C" w:rsidR="004113F8" w:rsidRDefault="004113F8">
      <w:pPr>
        <w:rPr>
          <w:rFonts w:ascii="Calibri" w:eastAsia="Calibri" w:hAnsi="Calibri" w:cs="Calibri"/>
          <w:sz w:val="20"/>
          <w:szCs w:val="20"/>
          <w:lang w:eastAsia="lt-LT"/>
        </w:rPr>
      </w:pPr>
      <w:r>
        <w:rPr>
          <w:rFonts w:ascii="Calibri" w:eastAsia="Calibri" w:hAnsi="Calibri" w:cs="Calibri"/>
          <w:sz w:val="20"/>
          <w:szCs w:val="20"/>
        </w:rPr>
        <w:br w:type="page"/>
      </w:r>
    </w:p>
    <w:p w14:paraId="3DEFEFCE" w14:textId="29489738" w:rsidR="00E73100" w:rsidRPr="008B4619" w:rsidRDefault="00C96775" w:rsidP="006465F8">
      <w:pPr>
        <w:pStyle w:val="Antrat1"/>
        <w:tabs>
          <w:tab w:val="clear" w:pos="3905"/>
          <w:tab w:val="num" w:pos="426"/>
        </w:tabs>
        <w:ind w:left="426" w:hanging="426"/>
        <w:jc w:val="left"/>
      </w:pPr>
      <w:bookmarkStart w:id="406" w:name="_Ref293930088"/>
      <w:bookmarkStart w:id="407" w:name="_Toc183923153"/>
      <w:r w:rsidRPr="008B4619">
        <w:lastRenderedPageBreak/>
        <w:t>KONTAKTINIŲ JUNGČIŲ PATIKRINIMAS</w:t>
      </w:r>
      <w:bookmarkEnd w:id="406"/>
      <w:bookmarkEnd w:id="407"/>
    </w:p>
    <w:p w14:paraId="38CF8203" w14:textId="34972A0A" w:rsidR="00E73100" w:rsidRPr="00272E82" w:rsidRDefault="000C4F5D" w:rsidP="004113F8">
      <w:pPr>
        <w:pStyle w:val="Antrat11"/>
        <w:tabs>
          <w:tab w:val="clear" w:pos="1134"/>
        </w:tabs>
        <w:ind w:left="567" w:hanging="567"/>
        <w:outlineLvl w:val="9"/>
      </w:pPr>
      <w:r>
        <w:t>P</w:t>
      </w:r>
      <w:r w:rsidRPr="0079588E">
        <w:t>irminės kontrolės metu</w:t>
      </w:r>
      <w:r w:rsidR="00CD7B66" w:rsidRPr="00CD7B66">
        <w:t xml:space="preserve"> </w:t>
      </w:r>
      <w:r>
        <w:t>m</w:t>
      </w:r>
      <w:r w:rsidRPr="0079588E">
        <w:t>atuojama visų varžtais sujungtų kontaktinių jungčių</w:t>
      </w:r>
      <w:r>
        <w:t xml:space="preserve"> </w:t>
      </w:r>
      <w:r w:rsidR="00526904">
        <w:rPr>
          <w:color w:val="000000"/>
        </w:rPr>
        <w:t xml:space="preserve">1000 A ir </w:t>
      </w:r>
      <w:r w:rsidR="009F18DA">
        <w:rPr>
          <w:color w:val="000000"/>
        </w:rPr>
        <w:t>dide</w:t>
      </w:r>
      <w:r w:rsidR="00526904">
        <w:rPr>
          <w:color w:val="000000"/>
        </w:rPr>
        <w:t xml:space="preserve">snės srovės šynų ir srovėlaidžių bei </w:t>
      </w:r>
      <w:r w:rsidR="008B4619">
        <w:rPr>
          <w:color w:val="000000"/>
        </w:rPr>
        <w:t>110</w:t>
      </w:r>
      <w:r w:rsidR="00526904">
        <w:rPr>
          <w:color w:val="000000"/>
        </w:rPr>
        <w:t> kV ir aukštesnės įtampos skirstyklų šynų pereinamoji varža</w:t>
      </w:r>
      <w:r>
        <w:t>.</w:t>
      </w:r>
      <w:r w:rsidRPr="00EF5C18">
        <w:rPr>
          <w:color w:val="000000"/>
        </w:rPr>
        <w:t xml:space="preserve"> </w:t>
      </w:r>
      <w:r>
        <w:rPr>
          <w:color w:val="000000"/>
        </w:rPr>
        <w:t>Eksploatacijos metu jungčių</w:t>
      </w:r>
      <w:r>
        <w:t xml:space="preserve"> </w:t>
      </w:r>
      <w:r w:rsidRPr="0079588E">
        <w:t xml:space="preserve">pereinamoji varža </w:t>
      </w:r>
      <w:r>
        <w:t xml:space="preserve">matuojama </w:t>
      </w:r>
      <w:r w:rsidRPr="0079588E">
        <w:t>1 kartą per 8 metus</w:t>
      </w:r>
      <w:r>
        <w:t xml:space="preserve"> jeigu nevykdoma šių jungčių</w:t>
      </w:r>
      <w:r w:rsidRPr="0079588E">
        <w:t xml:space="preserve"> termovizinė kontrolė</w:t>
      </w:r>
      <w:r>
        <w:t xml:space="preserve"> kas 6 mėnesiai kartu su visos pastotės/skirstyklos termovizine apžiūra. Laidininko v</w:t>
      </w:r>
      <w:r w:rsidRPr="0079588E">
        <w:t>aržt</w:t>
      </w:r>
      <w:r>
        <w:t>inio</w:t>
      </w:r>
      <w:r w:rsidRPr="0079588E">
        <w:t xml:space="preserve"> sujung</w:t>
      </w:r>
      <w:r>
        <w:t>imo</w:t>
      </w:r>
      <w:r w:rsidRPr="0079588E">
        <w:t xml:space="preserve"> varža turi būti ne</w:t>
      </w:r>
      <w:r>
        <w:t xml:space="preserve"> didesnė</w:t>
      </w:r>
      <w:r w:rsidRPr="0079588E">
        <w:t xml:space="preserve"> kaip </w:t>
      </w:r>
      <w:r>
        <w:t>20</w:t>
      </w:r>
      <w:r w:rsidR="00EB713E">
        <w:rPr>
          <w:rFonts w:eastAsia="Symbol"/>
        </w:rPr>
        <w:t>%</w:t>
      </w:r>
      <w:r w:rsidRPr="0079588E">
        <w:t xml:space="preserve"> už </w:t>
      </w:r>
      <w:r>
        <w:t>analogiško vientiso laidininko</w:t>
      </w:r>
      <w:r w:rsidRPr="0079588E">
        <w:t xml:space="preserve"> </w:t>
      </w:r>
      <w:r>
        <w:t xml:space="preserve">1 metro ilgio </w:t>
      </w:r>
      <w:r w:rsidRPr="0079588E">
        <w:t>varžą.</w:t>
      </w:r>
      <w:r>
        <w:t xml:space="preserve"> </w:t>
      </w:r>
      <w:r w:rsidR="000F32CE">
        <w:rPr>
          <w:color w:val="000000"/>
        </w:rPr>
        <w:t xml:space="preserve">Eksploatacijos metu visų vizualiai matomų (be papildomo ardymo, atidengimo) </w:t>
      </w:r>
      <w:r w:rsidR="000F32CE" w:rsidRPr="0079588E">
        <w:t>varžtais sujungtų</w:t>
      </w:r>
      <w:r w:rsidR="000F32CE">
        <w:rPr>
          <w:color w:val="000000"/>
        </w:rPr>
        <w:t xml:space="preserve"> </w:t>
      </w:r>
      <w:r w:rsidR="000F32CE">
        <w:rPr>
          <w:rFonts w:eastAsia="Calibri"/>
        </w:rPr>
        <w:t>j</w:t>
      </w:r>
      <w:r w:rsidRPr="00705D84">
        <w:rPr>
          <w:rFonts w:eastAsia="Calibri"/>
        </w:rPr>
        <w:t xml:space="preserve">ungčių </w:t>
      </w:r>
      <w:r w:rsidRPr="0079588E">
        <w:t>termovizinė</w:t>
      </w:r>
      <w:r>
        <w:t>s</w:t>
      </w:r>
      <w:r w:rsidRPr="0079588E">
        <w:t xml:space="preserve"> kontrolė</w:t>
      </w:r>
      <w:r>
        <w:t>s (</w:t>
      </w:r>
      <w:r w:rsidRPr="00705D84">
        <w:rPr>
          <w:rFonts w:eastAsia="Calibri"/>
        </w:rPr>
        <w:t>įšilimo</w:t>
      </w:r>
      <w:r>
        <w:rPr>
          <w:rFonts w:eastAsia="Calibri"/>
        </w:rPr>
        <w:t>)</w:t>
      </w:r>
      <w:r w:rsidRPr="00705D84">
        <w:rPr>
          <w:rFonts w:eastAsia="Calibri"/>
        </w:rPr>
        <w:t xml:space="preserve"> vertinimas</w:t>
      </w:r>
      <w:r>
        <w:rPr>
          <w:rFonts w:eastAsia="Calibri"/>
        </w:rPr>
        <w:t xml:space="preserve"> </w:t>
      </w:r>
      <w:r w:rsidRPr="00705D84">
        <w:rPr>
          <w:rFonts w:eastAsia="Calibri"/>
        </w:rPr>
        <w:t>atliekamas</w:t>
      </w:r>
      <w:r>
        <w:rPr>
          <w:rFonts w:eastAsia="Calibri"/>
        </w:rPr>
        <w:t xml:space="preserve"> pagal </w:t>
      </w:r>
      <w:r w:rsidR="00966B90" w:rsidRPr="009F18DA">
        <w:rPr>
          <w:rStyle w:val="Hipersaitas"/>
          <w:rFonts w:asciiTheme="minorHAnsi" w:hAnsiTheme="minorHAnsi" w:cstheme="minorHAnsi"/>
          <w:b/>
          <w:bCs/>
          <w:highlight w:val="lightGray"/>
        </w:rPr>
        <w:fldChar w:fldCharType="begin"/>
      </w:r>
      <w:r w:rsidR="00966B90" w:rsidRPr="009F18DA">
        <w:rPr>
          <w:rStyle w:val="Hipersaitas"/>
          <w:rFonts w:asciiTheme="minorHAnsi" w:hAnsiTheme="minorHAnsi" w:cstheme="minorHAnsi"/>
          <w:b/>
          <w:bCs/>
          <w:highlight w:val="lightGray"/>
        </w:rPr>
        <w:instrText xml:space="preserve"> REF _Ref293930160 \r \h  \* MERGEFORMAT </w:instrText>
      </w:r>
      <w:r w:rsidR="00966B90" w:rsidRPr="009F18DA">
        <w:rPr>
          <w:rStyle w:val="Hipersaitas"/>
          <w:rFonts w:asciiTheme="minorHAnsi" w:hAnsiTheme="minorHAnsi" w:cstheme="minorHAnsi"/>
          <w:b/>
          <w:bCs/>
          <w:highlight w:val="lightGray"/>
        </w:rPr>
      </w:r>
      <w:r w:rsidR="00966B90" w:rsidRPr="009F18DA">
        <w:rPr>
          <w:rStyle w:val="Hipersaitas"/>
          <w:rFonts w:asciiTheme="minorHAnsi" w:hAnsiTheme="minorHAnsi" w:cstheme="minorHAnsi"/>
          <w:b/>
          <w:bCs/>
          <w:highlight w:val="lightGray"/>
        </w:rPr>
        <w:fldChar w:fldCharType="separate"/>
      </w:r>
      <w:r w:rsidR="009F18DA">
        <w:rPr>
          <w:rStyle w:val="Hipersaitas"/>
          <w:rFonts w:asciiTheme="minorHAnsi" w:hAnsiTheme="minorHAnsi" w:cstheme="minorHAnsi"/>
          <w:b/>
          <w:bCs/>
          <w:highlight w:val="lightGray"/>
        </w:rPr>
        <w:t>XIII</w:t>
      </w:r>
      <w:r w:rsidR="00966B90" w:rsidRPr="009F18DA">
        <w:rPr>
          <w:rStyle w:val="Hipersaitas"/>
          <w:rFonts w:asciiTheme="minorHAnsi" w:hAnsiTheme="minorHAnsi" w:cstheme="minorHAnsi"/>
          <w:b/>
          <w:bCs/>
          <w:highlight w:val="lightGray"/>
        </w:rPr>
        <w:fldChar w:fldCharType="end"/>
      </w:r>
      <w:r>
        <w:rPr>
          <w:rFonts w:eastAsia="Calibri"/>
        </w:rPr>
        <w:t xml:space="preserve"> </w:t>
      </w:r>
      <w:r w:rsidR="009F18DA" w:rsidRPr="009F18DA">
        <w:rPr>
          <w:rFonts w:eastAsia="Calibri"/>
          <w:b/>
          <w:bCs/>
        </w:rPr>
        <w:t>„</w:t>
      </w:r>
      <w:r w:rsidR="00EB713E" w:rsidRPr="009F18DA">
        <w:rPr>
          <w:b/>
          <w:bCs/>
        </w:rPr>
        <w:t>TERMOVIZINIAI PATIKRINIMAI</w:t>
      </w:r>
      <w:r w:rsidR="009F18DA" w:rsidRPr="009F18DA">
        <w:rPr>
          <w:b/>
          <w:bCs/>
        </w:rPr>
        <w:t>“</w:t>
      </w:r>
      <w:r w:rsidR="00EB713E">
        <w:t xml:space="preserve"> </w:t>
      </w:r>
      <w:r>
        <w:rPr>
          <w:rFonts w:eastAsia="Calibri"/>
        </w:rPr>
        <w:t>skyriaus nurodymus.</w:t>
      </w:r>
    </w:p>
    <w:p w14:paraId="0BBB6E35" w14:textId="22329DDD" w:rsidR="00E73100" w:rsidRPr="00272E82" w:rsidRDefault="00CD1763" w:rsidP="004113F8">
      <w:pPr>
        <w:pStyle w:val="Antrat11"/>
        <w:tabs>
          <w:tab w:val="clear" w:pos="1134"/>
        </w:tabs>
        <w:ind w:left="567" w:hanging="567"/>
        <w:outlineLvl w:val="9"/>
      </w:pPr>
      <w:r w:rsidRPr="00115ECB">
        <w:rPr>
          <w:color w:val="000000"/>
        </w:rPr>
        <w:t xml:space="preserve">Pirminės kontrolės metu </w:t>
      </w:r>
      <w:r>
        <w:rPr>
          <w:color w:val="000000"/>
        </w:rPr>
        <w:t xml:space="preserve">pasirinktinai tikrinama </w:t>
      </w:r>
      <w:r w:rsidR="00526904">
        <w:rPr>
          <w:color w:val="000000"/>
        </w:rPr>
        <w:t xml:space="preserve">skirstomųjų įrenginių šynų </w:t>
      </w:r>
      <w:r>
        <w:rPr>
          <w:color w:val="000000"/>
        </w:rPr>
        <w:t>ne mažiau kaip 3</w:t>
      </w:r>
      <w:r w:rsidR="009F18DA">
        <w:rPr>
          <w:rFonts w:eastAsia="Symbol"/>
          <w:color w:val="000000"/>
        </w:rPr>
        <w:t>%</w:t>
      </w:r>
      <w:r>
        <w:rPr>
          <w:color w:val="000000"/>
        </w:rPr>
        <w:t xml:space="preserve"> kiekvieno tipo presuotų kontaktinių jungčių būklė, nustatant</w:t>
      </w:r>
      <w:r w:rsidRPr="00115ECB">
        <w:rPr>
          <w:color w:val="000000"/>
        </w:rPr>
        <w:t xml:space="preserve"> ar </w:t>
      </w:r>
      <w:r>
        <w:rPr>
          <w:color w:val="000000"/>
        </w:rPr>
        <w:t>gnybto plieninė šerdis nėra pasislinkusi simetrinės padėties atžvilgiu daugiau kaip per 15</w:t>
      </w:r>
      <w:r w:rsidR="009F18DA">
        <w:rPr>
          <w:rFonts w:eastAsia="Symbol"/>
          <w:color w:val="000000"/>
        </w:rPr>
        <w:t>%</w:t>
      </w:r>
      <w:r>
        <w:rPr>
          <w:color w:val="000000"/>
        </w:rPr>
        <w:t xml:space="preserve"> nuo presuojamosios laido dalies, ar gnybto paviršiuje nėra įtrūkimų, korozijos, mechaninių pažeidimų. Eksploatacijos metu </w:t>
      </w:r>
      <w:r w:rsidR="000F32CE">
        <w:rPr>
          <w:color w:val="000000"/>
        </w:rPr>
        <w:t>visų vizualiai matomų (be papildomo ardymo, atidengimo)</w:t>
      </w:r>
      <w:r>
        <w:rPr>
          <w:color w:val="000000"/>
        </w:rPr>
        <w:t xml:space="preserve"> presuotų </w:t>
      </w:r>
      <w:r>
        <w:t>jungčių</w:t>
      </w:r>
      <w:r w:rsidRPr="0079588E">
        <w:t xml:space="preserve"> termovizinė kontrolė</w:t>
      </w:r>
      <w:r>
        <w:t xml:space="preserve"> atliekama kas 6 mėnesiai kartu su visos pastotės/skirstyklos termovizine apžiūra. </w:t>
      </w:r>
      <w:r>
        <w:rPr>
          <w:rFonts w:eastAsia="Calibri"/>
        </w:rPr>
        <w:t>J</w:t>
      </w:r>
      <w:r w:rsidRPr="00705D84">
        <w:rPr>
          <w:rFonts w:eastAsia="Calibri"/>
        </w:rPr>
        <w:t xml:space="preserve">ungčių </w:t>
      </w:r>
      <w:r w:rsidRPr="0079588E">
        <w:t>termovizinė</w:t>
      </w:r>
      <w:r>
        <w:t>s</w:t>
      </w:r>
      <w:r w:rsidRPr="0079588E">
        <w:t xml:space="preserve"> kontrolė</w:t>
      </w:r>
      <w:r>
        <w:t>s (</w:t>
      </w:r>
      <w:r w:rsidRPr="00705D84">
        <w:rPr>
          <w:rFonts w:eastAsia="Calibri"/>
        </w:rPr>
        <w:t>įšilimo</w:t>
      </w:r>
      <w:r>
        <w:rPr>
          <w:rFonts w:eastAsia="Calibri"/>
        </w:rPr>
        <w:t>)</w:t>
      </w:r>
      <w:r w:rsidRPr="00705D84">
        <w:rPr>
          <w:rFonts w:eastAsia="Calibri"/>
        </w:rPr>
        <w:t xml:space="preserve"> vertinimas</w:t>
      </w:r>
      <w:r>
        <w:rPr>
          <w:rFonts w:eastAsia="Calibri"/>
        </w:rPr>
        <w:t xml:space="preserve"> </w:t>
      </w:r>
      <w:r w:rsidRPr="00705D84">
        <w:rPr>
          <w:rFonts w:eastAsia="Calibri"/>
        </w:rPr>
        <w:t>atliekamas</w:t>
      </w:r>
      <w:r>
        <w:rPr>
          <w:rFonts w:eastAsia="Calibri"/>
        </w:rPr>
        <w:t xml:space="preserve"> pagal </w:t>
      </w:r>
      <w:r w:rsidR="009F18DA" w:rsidRPr="009F18DA">
        <w:rPr>
          <w:rStyle w:val="Hipersaitas"/>
          <w:rFonts w:asciiTheme="minorHAnsi" w:hAnsiTheme="minorHAnsi" w:cstheme="minorHAnsi"/>
          <w:b/>
          <w:bCs/>
          <w:highlight w:val="lightGray"/>
        </w:rPr>
        <w:fldChar w:fldCharType="begin"/>
      </w:r>
      <w:r w:rsidR="009F18DA" w:rsidRPr="009F18DA">
        <w:rPr>
          <w:rStyle w:val="Hipersaitas"/>
          <w:rFonts w:asciiTheme="minorHAnsi" w:hAnsiTheme="minorHAnsi" w:cstheme="minorHAnsi"/>
          <w:b/>
          <w:bCs/>
          <w:highlight w:val="lightGray"/>
        </w:rPr>
        <w:instrText xml:space="preserve"> REF _Ref293930160 \r \h  \* MERGEFORMAT </w:instrText>
      </w:r>
      <w:r w:rsidR="009F18DA" w:rsidRPr="009F18DA">
        <w:rPr>
          <w:rStyle w:val="Hipersaitas"/>
          <w:rFonts w:asciiTheme="minorHAnsi" w:hAnsiTheme="minorHAnsi" w:cstheme="minorHAnsi"/>
          <w:b/>
          <w:bCs/>
          <w:highlight w:val="lightGray"/>
        </w:rPr>
      </w:r>
      <w:r w:rsidR="009F18DA" w:rsidRPr="009F18DA">
        <w:rPr>
          <w:rStyle w:val="Hipersaitas"/>
          <w:rFonts w:asciiTheme="minorHAnsi" w:hAnsiTheme="minorHAnsi" w:cstheme="minorHAnsi"/>
          <w:b/>
          <w:bCs/>
          <w:highlight w:val="lightGray"/>
        </w:rPr>
        <w:fldChar w:fldCharType="separate"/>
      </w:r>
      <w:r w:rsidR="009F18DA">
        <w:rPr>
          <w:rStyle w:val="Hipersaitas"/>
          <w:rFonts w:asciiTheme="minorHAnsi" w:hAnsiTheme="minorHAnsi" w:cstheme="minorHAnsi"/>
          <w:b/>
          <w:bCs/>
          <w:highlight w:val="lightGray"/>
        </w:rPr>
        <w:t>XIII</w:t>
      </w:r>
      <w:r w:rsidR="009F18DA" w:rsidRPr="009F18DA">
        <w:rPr>
          <w:rStyle w:val="Hipersaitas"/>
          <w:rFonts w:asciiTheme="minorHAnsi" w:hAnsiTheme="minorHAnsi" w:cstheme="minorHAnsi"/>
          <w:b/>
          <w:bCs/>
          <w:highlight w:val="lightGray"/>
        </w:rPr>
        <w:fldChar w:fldCharType="end"/>
      </w:r>
      <w:r w:rsidR="009F18DA">
        <w:rPr>
          <w:rFonts w:eastAsia="Calibri"/>
        </w:rPr>
        <w:t xml:space="preserve"> </w:t>
      </w:r>
      <w:r w:rsidR="009F18DA" w:rsidRPr="009F18DA">
        <w:rPr>
          <w:rFonts w:eastAsia="Calibri"/>
          <w:b/>
          <w:bCs/>
        </w:rPr>
        <w:t>„</w:t>
      </w:r>
      <w:r w:rsidR="009F18DA" w:rsidRPr="009F18DA">
        <w:rPr>
          <w:b/>
          <w:bCs/>
        </w:rPr>
        <w:t>TERMOVIZINIAI PATIKRINIMAI“</w:t>
      </w:r>
      <w:r>
        <w:rPr>
          <w:rFonts w:eastAsia="Calibri"/>
        </w:rPr>
        <w:t xml:space="preserve"> skyriaus nurodymus.</w:t>
      </w:r>
    </w:p>
    <w:p w14:paraId="307F94D0" w14:textId="171920AB" w:rsidR="00F20924" w:rsidRPr="00272E82" w:rsidRDefault="00794392" w:rsidP="004113F8">
      <w:pPr>
        <w:pStyle w:val="Antrat11"/>
        <w:tabs>
          <w:tab w:val="clear" w:pos="1134"/>
        </w:tabs>
        <w:ind w:left="567" w:hanging="567"/>
        <w:outlineLvl w:val="9"/>
      </w:pPr>
      <w:r>
        <w:t>P</w:t>
      </w:r>
      <w:r w:rsidRPr="0079588E">
        <w:t>irminės kontrolės metu</w:t>
      </w:r>
      <w:r>
        <w:rPr>
          <w:color w:val="000000"/>
        </w:rPr>
        <w:t xml:space="preserve"> tikrinamos </w:t>
      </w:r>
      <w:r w:rsidR="00526904">
        <w:rPr>
          <w:color w:val="000000"/>
        </w:rPr>
        <w:t>skirstomųjų įrenginių šynų</w:t>
      </w:r>
      <w:r>
        <w:rPr>
          <w:color w:val="000000"/>
        </w:rPr>
        <w:t xml:space="preserve"> suvirintos kontaktinės jungtys. Suvirintoje jungtyje neturi būti įtrūkių, pradegimų ir kitokių plyšių, nesuvirintų vietų daugiau kaip 10</w:t>
      </w:r>
      <w:r w:rsidR="009F18DA">
        <w:rPr>
          <w:rFonts w:eastAsia="Symbol"/>
          <w:color w:val="000000"/>
        </w:rPr>
        <w:t>%</w:t>
      </w:r>
      <w:r>
        <w:rPr>
          <w:color w:val="000000"/>
        </w:rPr>
        <w:t xml:space="preserve"> visos siūlės ir 15</w:t>
      </w:r>
      <w:r w:rsidR="009F18DA">
        <w:rPr>
          <w:rFonts w:eastAsia="Symbol"/>
          <w:color w:val="000000"/>
        </w:rPr>
        <w:t>%</w:t>
      </w:r>
      <w:r>
        <w:rPr>
          <w:color w:val="000000"/>
        </w:rPr>
        <w:t xml:space="preserve"> suvirinamo metalo gylio. Nesuvirinimų, įpjovų, dujinių porų, rūgštinių ir volframinių liekanų suvirinimo siūlėje, sujungiančioje aliuminines šynas, negali būti daugiau kaip 15</w:t>
      </w:r>
      <w:r w:rsidR="009F18DA">
        <w:rPr>
          <w:rFonts w:eastAsia="Symbol"/>
          <w:color w:val="000000"/>
        </w:rPr>
        <w:t>%</w:t>
      </w:r>
      <w:r>
        <w:rPr>
          <w:color w:val="000000"/>
        </w:rPr>
        <w:t xml:space="preserve"> metalo storio. Eksploatacijos metu </w:t>
      </w:r>
      <w:r w:rsidR="009F18DA">
        <w:rPr>
          <w:color w:val="000000"/>
        </w:rPr>
        <w:t xml:space="preserve">visų vizualiai matomų </w:t>
      </w:r>
      <w:r w:rsidR="000F32CE">
        <w:rPr>
          <w:color w:val="000000"/>
        </w:rPr>
        <w:t xml:space="preserve">(be papildomo ardymo, atidengimo) </w:t>
      </w:r>
      <w:r w:rsidR="009F18DA">
        <w:rPr>
          <w:color w:val="000000"/>
        </w:rPr>
        <w:t xml:space="preserve">suvirintų </w:t>
      </w:r>
      <w:r>
        <w:t>jungčių</w:t>
      </w:r>
      <w:r w:rsidRPr="0079588E">
        <w:t xml:space="preserve"> termovizinė kontrolė</w:t>
      </w:r>
      <w:r>
        <w:t xml:space="preserve"> atliekama kas 6 mėnesiai kartu su visos pastotės/skirstyklos termovizine apžiūra. </w:t>
      </w:r>
      <w:r>
        <w:rPr>
          <w:rFonts w:eastAsia="Calibri"/>
        </w:rPr>
        <w:t>J</w:t>
      </w:r>
      <w:r w:rsidRPr="00705D84">
        <w:rPr>
          <w:rFonts w:eastAsia="Calibri"/>
        </w:rPr>
        <w:t xml:space="preserve">ungčių </w:t>
      </w:r>
      <w:r w:rsidRPr="0079588E">
        <w:t>termovizinė</w:t>
      </w:r>
      <w:r>
        <w:t>s</w:t>
      </w:r>
      <w:r w:rsidRPr="0079588E">
        <w:t xml:space="preserve"> kontrolė</w:t>
      </w:r>
      <w:r>
        <w:t>s (</w:t>
      </w:r>
      <w:r w:rsidRPr="00705D84">
        <w:rPr>
          <w:rFonts w:eastAsia="Calibri"/>
        </w:rPr>
        <w:t>įšilimo</w:t>
      </w:r>
      <w:r>
        <w:rPr>
          <w:rFonts w:eastAsia="Calibri"/>
        </w:rPr>
        <w:t>)</w:t>
      </w:r>
      <w:r w:rsidRPr="00705D84">
        <w:rPr>
          <w:rFonts w:eastAsia="Calibri"/>
        </w:rPr>
        <w:t xml:space="preserve"> vertinimas</w:t>
      </w:r>
      <w:r>
        <w:rPr>
          <w:rFonts w:eastAsia="Calibri"/>
        </w:rPr>
        <w:t xml:space="preserve"> </w:t>
      </w:r>
      <w:r w:rsidRPr="00705D84">
        <w:rPr>
          <w:rFonts w:eastAsia="Calibri"/>
        </w:rPr>
        <w:t>atliekamas</w:t>
      </w:r>
      <w:r>
        <w:rPr>
          <w:rFonts w:eastAsia="Calibri"/>
        </w:rPr>
        <w:t xml:space="preserve"> pagal </w:t>
      </w:r>
      <w:r w:rsidR="009F18DA" w:rsidRPr="009F18DA">
        <w:rPr>
          <w:rStyle w:val="Hipersaitas"/>
          <w:rFonts w:asciiTheme="minorHAnsi" w:hAnsiTheme="minorHAnsi" w:cstheme="minorHAnsi"/>
          <w:b/>
          <w:bCs/>
          <w:highlight w:val="lightGray"/>
        </w:rPr>
        <w:fldChar w:fldCharType="begin"/>
      </w:r>
      <w:r w:rsidR="009F18DA" w:rsidRPr="009F18DA">
        <w:rPr>
          <w:rStyle w:val="Hipersaitas"/>
          <w:rFonts w:asciiTheme="minorHAnsi" w:hAnsiTheme="minorHAnsi" w:cstheme="minorHAnsi"/>
          <w:b/>
          <w:bCs/>
          <w:highlight w:val="lightGray"/>
        </w:rPr>
        <w:instrText xml:space="preserve"> REF _Ref293930160 \r \h  \* MERGEFORMAT </w:instrText>
      </w:r>
      <w:r w:rsidR="009F18DA" w:rsidRPr="009F18DA">
        <w:rPr>
          <w:rStyle w:val="Hipersaitas"/>
          <w:rFonts w:asciiTheme="minorHAnsi" w:hAnsiTheme="minorHAnsi" w:cstheme="minorHAnsi"/>
          <w:b/>
          <w:bCs/>
          <w:highlight w:val="lightGray"/>
        </w:rPr>
      </w:r>
      <w:r w:rsidR="009F18DA" w:rsidRPr="009F18DA">
        <w:rPr>
          <w:rStyle w:val="Hipersaitas"/>
          <w:rFonts w:asciiTheme="minorHAnsi" w:hAnsiTheme="minorHAnsi" w:cstheme="minorHAnsi"/>
          <w:b/>
          <w:bCs/>
          <w:highlight w:val="lightGray"/>
        </w:rPr>
        <w:fldChar w:fldCharType="separate"/>
      </w:r>
      <w:r w:rsidR="009F18DA">
        <w:rPr>
          <w:rStyle w:val="Hipersaitas"/>
          <w:rFonts w:asciiTheme="minorHAnsi" w:hAnsiTheme="minorHAnsi" w:cstheme="minorHAnsi"/>
          <w:b/>
          <w:bCs/>
          <w:highlight w:val="lightGray"/>
        </w:rPr>
        <w:t>XIII</w:t>
      </w:r>
      <w:r w:rsidR="009F18DA" w:rsidRPr="009F18DA">
        <w:rPr>
          <w:rStyle w:val="Hipersaitas"/>
          <w:rFonts w:asciiTheme="minorHAnsi" w:hAnsiTheme="minorHAnsi" w:cstheme="minorHAnsi"/>
          <w:b/>
          <w:bCs/>
          <w:highlight w:val="lightGray"/>
        </w:rPr>
        <w:fldChar w:fldCharType="end"/>
      </w:r>
      <w:r w:rsidR="009F18DA">
        <w:rPr>
          <w:rFonts w:eastAsia="Calibri"/>
        </w:rPr>
        <w:t xml:space="preserve"> </w:t>
      </w:r>
      <w:r w:rsidR="009F18DA" w:rsidRPr="009F18DA">
        <w:rPr>
          <w:rFonts w:eastAsia="Calibri"/>
          <w:b/>
          <w:bCs/>
        </w:rPr>
        <w:t>„</w:t>
      </w:r>
      <w:r w:rsidR="009F18DA" w:rsidRPr="009F18DA">
        <w:rPr>
          <w:b/>
          <w:bCs/>
        </w:rPr>
        <w:t>TERMOVIZINIAI PATIKRINIMAI“</w:t>
      </w:r>
      <w:r>
        <w:rPr>
          <w:rFonts w:eastAsia="Calibri"/>
        </w:rPr>
        <w:t xml:space="preserve"> skyriaus nurodymus.</w:t>
      </w:r>
    </w:p>
    <w:p w14:paraId="4A07FE6D" w14:textId="67E29869" w:rsidR="009E3039" w:rsidRDefault="009E3039">
      <w:pPr>
        <w:rPr>
          <w:rFonts w:eastAsia="Times New Roman" w:cstheme="minorHAnsi"/>
          <w:b/>
          <w:bCs/>
          <w:kern w:val="32"/>
          <w:sz w:val="24"/>
          <w:szCs w:val="24"/>
          <w:lang w:eastAsia="lt-LT"/>
        </w:rPr>
      </w:pPr>
      <w:bookmarkStart w:id="408" w:name="_Ref292115583"/>
      <w:r>
        <w:br w:type="page"/>
      </w:r>
    </w:p>
    <w:p w14:paraId="300B6B56" w14:textId="0D6A81F3" w:rsidR="00F20924" w:rsidRPr="00BA1BB8" w:rsidRDefault="00F20924" w:rsidP="006465F8">
      <w:pPr>
        <w:pStyle w:val="Antrat1"/>
        <w:tabs>
          <w:tab w:val="clear" w:pos="3905"/>
          <w:tab w:val="num" w:pos="426"/>
        </w:tabs>
        <w:ind w:left="426" w:hanging="426"/>
        <w:jc w:val="left"/>
      </w:pPr>
      <w:bookmarkStart w:id="409" w:name="_Toc183923154"/>
      <w:r w:rsidRPr="00BA1BB8">
        <w:lastRenderedPageBreak/>
        <w:t>AKUMULIATORIŲ BATERIJŲ PATIKRINIMAI</w:t>
      </w:r>
      <w:bookmarkEnd w:id="408"/>
      <w:bookmarkEnd w:id="409"/>
    </w:p>
    <w:p w14:paraId="5389B986" w14:textId="77777777" w:rsidR="00D011AA" w:rsidRPr="002376A8" w:rsidRDefault="00D011AA" w:rsidP="002376A8">
      <w:pPr>
        <w:pStyle w:val="Lentelipavadinimai"/>
        <w:ind w:left="709"/>
      </w:pPr>
      <w:r w:rsidRPr="002376A8">
        <w:t>lentelė. Akumuliatorių baterijų patikrinimų suvestinė</w:t>
      </w:r>
    </w:p>
    <w:tbl>
      <w:tblPr>
        <w:tblW w:w="921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0"/>
        <w:gridCol w:w="1564"/>
      </w:tblGrid>
      <w:tr w:rsidR="00D011AA" w14:paraId="27FF7603" w14:textId="77777777" w:rsidTr="004120A7">
        <w:trPr>
          <w:trHeight w:val="433"/>
        </w:trPr>
        <w:tc>
          <w:tcPr>
            <w:tcW w:w="9214" w:type="dxa"/>
            <w:gridSpan w:val="2"/>
            <w:shd w:val="clear" w:color="auto" w:fill="000000"/>
            <w:noWrap/>
            <w:vAlign w:val="center"/>
            <w:hideMark/>
          </w:tcPr>
          <w:p w14:paraId="659F36A0" w14:textId="77777777" w:rsidR="00D011AA" w:rsidRDefault="00D011AA" w:rsidP="00455E53">
            <w:pPr>
              <w:jc w:val="left"/>
            </w:pPr>
            <w:r>
              <w:rPr>
                <w:rFonts w:ascii="Calibri" w:eastAsia="Times New Roman" w:hAnsi="Calibri" w:cs="Calibri"/>
                <w:b/>
                <w:bCs/>
                <w:color w:val="FFFFFF"/>
                <w:sz w:val="20"/>
                <w:szCs w:val="20"/>
                <w:lang w:eastAsia="lt-LT"/>
              </w:rPr>
              <w:t>Patikrinimo pavadinimas ir periodiškumas</w:t>
            </w:r>
          </w:p>
        </w:tc>
      </w:tr>
      <w:tr w:rsidR="00356C1A" w14:paraId="03028757" w14:textId="77777777" w:rsidTr="004120A7">
        <w:trPr>
          <w:trHeight w:val="264"/>
        </w:trPr>
        <w:tc>
          <w:tcPr>
            <w:tcW w:w="7650" w:type="dxa"/>
            <w:noWrap/>
            <w:vAlign w:val="center"/>
          </w:tcPr>
          <w:p w14:paraId="4E6396D1" w14:textId="485206C3" w:rsidR="00356C1A" w:rsidRPr="00183B57" w:rsidRDefault="00356C1A" w:rsidP="00356C1A">
            <w:pPr>
              <w:rPr>
                <w:rFonts w:ascii="Calibri" w:hAnsi="Calibri" w:cs="Calibri"/>
                <w:sz w:val="16"/>
                <w:szCs w:val="16"/>
              </w:rPr>
            </w:pPr>
            <w:r w:rsidRPr="00183B57">
              <w:rPr>
                <w:rFonts w:ascii="Calibri" w:hAnsi="Calibri" w:cs="Calibri"/>
                <w:sz w:val="16"/>
                <w:szCs w:val="16"/>
              </w:rPr>
              <w:t>Visų elementų įtampos, vidinės varžos ir sujungimų tarp elementų varžos matavimai</w:t>
            </w:r>
          </w:p>
        </w:tc>
        <w:tc>
          <w:tcPr>
            <w:tcW w:w="1564" w:type="dxa"/>
            <w:shd w:val="clear" w:color="auto" w:fill="D9D9D9" w:themeFill="background1" w:themeFillShade="D9"/>
            <w:vAlign w:val="center"/>
          </w:tcPr>
          <w:p w14:paraId="5D9D9FA6" w14:textId="0DDA4674" w:rsidR="00356C1A" w:rsidRDefault="00356C1A" w:rsidP="00356C1A">
            <w:pPr>
              <w:jc w:val="center"/>
              <w:rPr>
                <w:rFonts w:ascii="Calibri" w:hAnsi="Calibri" w:cs="Calibri"/>
                <w:b/>
                <w:bCs/>
                <w:color w:val="000000"/>
                <w:sz w:val="14"/>
                <w:szCs w:val="14"/>
              </w:rPr>
            </w:pPr>
            <w:r>
              <w:rPr>
                <w:rFonts w:ascii="Calibri" w:hAnsi="Calibri" w:cs="Calibri"/>
                <w:b/>
                <w:bCs/>
                <w:color w:val="000000"/>
                <w:sz w:val="14"/>
                <w:szCs w:val="14"/>
              </w:rPr>
              <w:t>kasmet</w:t>
            </w:r>
          </w:p>
        </w:tc>
      </w:tr>
      <w:tr w:rsidR="00356C1A" w14:paraId="237B841F" w14:textId="77777777" w:rsidTr="004120A7">
        <w:trPr>
          <w:trHeight w:val="264"/>
        </w:trPr>
        <w:tc>
          <w:tcPr>
            <w:tcW w:w="7650" w:type="dxa"/>
            <w:noWrap/>
            <w:vAlign w:val="center"/>
          </w:tcPr>
          <w:p w14:paraId="790847E6" w14:textId="09CD7AEE" w:rsidR="00356C1A" w:rsidRPr="00183B57" w:rsidRDefault="00356C1A" w:rsidP="00356C1A">
            <w:pPr>
              <w:rPr>
                <w:rFonts w:ascii="Calibri" w:hAnsi="Calibri" w:cs="Calibri"/>
                <w:sz w:val="16"/>
                <w:szCs w:val="16"/>
              </w:rPr>
            </w:pPr>
            <w:r w:rsidRPr="00EA09AB">
              <w:rPr>
                <w:rFonts w:ascii="Calibri" w:hAnsi="Calibri" w:cs="Calibri"/>
                <w:sz w:val="16"/>
                <w:szCs w:val="16"/>
              </w:rPr>
              <w:t>Visų elementų termovizinis patikrinimas</w:t>
            </w:r>
          </w:p>
        </w:tc>
        <w:tc>
          <w:tcPr>
            <w:tcW w:w="1564" w:type="dxa"/>
            <w:shd w:val="clear" w:color="auto" w:fill="D9D9D9" w:themeFill="background1" w:themeFillShade="D9"/>
            <w:vAlign w:val="center"/>
          </w:tcPr>
          <w:p w14:paraId="4DBB3F62" w14:textId="2AF1A513" w:rsidR="00356C1A" w:rsidRDefault="00356C1A" w:rsidP="00356C1A">
            <w:pPr>
              <w:jc w:val="center"/>
              <w:rPr>
                <w:rFonts w:ascii="Calibri" w:hAnsi="Calibri" w:cs="Calibri"/>
                <w:b/>
                <w:bCs/>
                <w:color w:val="000000"/>
                <w:sz w:val="14"/>
                <w:szCs w:val="14"/>
              </w:rPr>
            </w:pPr>
            <w:r w:rsidRPr="00EA09AB">
              <w:rPr>
                <w:rFonts w:ascii="Calibri" w:hAnsi="Calibri" w:cs="Calibri"/>
                <w:b/>
                <w:bCs/>
                <w:sz w:val="14"/>
                <w:szCs w:val="14"/>
              </w:rPr>
              <w:t>kasmet</w:t>
            </w:r>
          </w:p>
        </w:tc>
      </w:tr>
      <w:tr w:rsidR="00356C1A" w14:paraId="1AC12C13" w14:textId="77777777" w:rsidTr="004120A7">
        <w:trPr>
          <w:trHeight w:val="264"/>
        </w:trPr>
        <w:tc>
          <w:tcPr>
            <w:tcW w:w="7650" w:type="dxa"/>
            <w:noWrap/>
            <w:vAlign w:val="center"/>
          </w:tcPr>
          <w:p w14:paraId="67817374" w14:textId="414C28CD" w:rsidR="00356C1A" w:rsidRPr="00380B0C" w:rsidRDefault="00356C1A" w:rsidP="00356C1A">
            <w:pPr>
              <w:rPr>
                <w:rFonts w:ascii="Calibri" w:hAnsi="Calibri" w:cs="Calibri"/>
                <w:sz w:val="16"/>
                <w:szCs w:val="16"/>
              </w:rPr>
            </w:pPr>
            <w:r w:rsidRPr="00183B57">
              <w:rPr>
                <w:rFonts w:ascii="Calibri" w:hAnsi="Calibri" w:cs="Calibri"/>
                <w:sz w:val="16"/>
                <w:szCs w:val="16"/>
              </w:rPr>
              <w:t>Visų elementų</w:t>
            </w:r>
            <w:r>
              <w:rPr>
                <w:rFonts w:ascii="Calibri" w:hAnsi="Calibri" w:cs="Calibri"/>
                <w:sz w:val="16"/>
                <w:szCs w:val="16"/>
              </w:rPr>
              <w:t xml:space="preserve"> </w:t>
            </w:r>
            <w:r w:rsidRPr="00380B0C">
              <w:rPr>
                <w:rFonts w:ascii="Calibri" w:hAnsi="Calibri" w:cs="Calibri"/>
                <w:sz w:val="16"/>
                <w:szCs w:val="16"/>
              </w:rPr>
              <w:t>elektrolito tanki</w:t>
            </w:r>
            <w:r>
              <w:rPr>
                <w:rFonts w:ascii="Calibri" w:hAnsi="Calibri" w:cs="Calibri"/>
                <w:sz w:val="16"/>
                <w:szCs w:val="16"/>
              </w:rPr>
              <w:t>o matavimas (elementams su skystu elektrolitu)*</w:t>
            </w:r>
          </w:p>
        </w:tc>
        <w:tc>
          <w:tcPr>
            <w:tcW w:w="1564" w:type="dxa"/>
            <w:shd w:val="clear" w:color="auto" w:fill="D9D9D9" w:themeFill="background1" w:themeFillShade="D9"/>
            <w:vAlign w:val="center"/>
          </w:tcPr>
          <w:p w14:paraId="6C372632" w14:textId="48ADE25B" w:rsidR="00356C1A" w:rsidRDefault="00C30F5D" w:rsidP="00356C1A">
            <w:pPr>
              <w:jc w:val="center"/>
              <w:rPr>
                <w:rFonts w:ascii="Calibri" w:hAnsi="Calibri" w:cs="Calibri"/>
                <w:b/>
                <w:bCs/>
                <w:color w:val="000000"/>
                <w:sz w:val="14"/>
                <w:szCs w:val="14"/>
              </w:rPr>
            </w:pPr>
            <w:r>
              <w:rPr>
                <w:rFonts w:ascii="Calibri" w:hAnsi="Calibri" w:cs="Calibri"/>
                <w:b/>
                <w:bCs/>
                <w:color w:val="000000"/>
                <w:sz w:val="14"/>
                <w:szCs w:val="14"/>
              </w:rPr>
              <w:t>- *</w:t>
            </w:r>
          </w:p>
        </w:tc>
      </w:tr>
      <w:tr w:rsidR="00356C1A" w14:paraId="7C9E357C" w14:textId="77777777" w:rsidTr="004120A7">
        <w:trPr>
          <w:trHeight w:val="264"/>
        </w:trPr>
        <w:tc>
          <w:tcPr>
            <w:tcW w:w="7650" w:type="dxa"/>
            <w:noWrap/>
            <w:vAlign w:val="center"/>
          </w:tcPr>
          <w:p w14:paraId="5708286D" w14:textId="409E71B8" w:rsidR="00356C1A" w:rsidRDefault="006848CC" w:rsidP="00356C1A">
            <w:pPr>
              <w:jc w:val="left"/>
              <w:rPr>
                <w:rFonts w:ascii="Calibri" w:hAnsi="Calibri" w:cs="Calibri"/>
                <w:sz w:val="16"/>
                <w:szCs w:val="16"/>
              </w:rPr>
            </w:pPr>
            <w:r>
              <w:rPr>
                <w:rFonts w:ascii="Calibri" w:hAnsi="Calibri" w:cs="Calibri"/>
                <w:sz w:val="16"/>
                <w:szCs w:val="16"/>
              </w:rPr>
              <w:t>T</w:t>
            </w:r>
            <w:r w:rsidR="00356C1A" w:rsidRPr="00183B57">
              <w:rPr>
                <w:rFonts w:ascii="Calibri" w:hAnsi="Calibri" w:cs="Calibri"/>
                <w:sz w:val="16"/>
                <w:szCs w:val="16"/>
              </w:rPr>
              <w:t>alpos patikrinimas (kontrolinis iškrovimas)</w:t>
            </w:r>
          </w:p>
        </w:tc>
        <w:tc>
          <w:tcPr>
            <w:tcW w:w="1564" w:type="dxa"/>
            <w:shd w:val="clear" w:color="auto" w:fill="D9D9D9" w:themeFill="background1" w:themeFillShade="D9"/>
            <w:vAlign w:val="center"/>
          </w:tcPr>
          <w:p w14:paraId="6F03B75C" w14:textId="77777777" w:rsidR="00356C1A" w:rsidRDefault="00356C1A" w:rsidP="00356C1A">
            <w:pPr>
              <w:jc w:val="center"/>
              <w:rPr>
                <w:rFonts w:ascii="Calibri" w:hAnsi="Calibri" w:cs="Calibri"/>
                <w:b/>
                <w:bCs/>
                <w:color w:val="000000"/>
                <w:sz w:val="14"/>
                <w:szCs w:val="14"/>
              </w:rPr>
            </w:pPr>
            <w:r>
              <w:rPr>
                <w:rFonts w:ascii="Calibri" w:hAnsi="Calibri" w:cs="Calibri"/>
                <w:b/>
                <w:bCs/>
                <w:color w:val="000000"/>
                <w:sz w:val="14"/>
                <w:szCs w:val="14"/>
              </w:rPr>
              <w:t>kas 4 metai</w:t>
            </w:r>
          </w:p>
        </w:tc>
      </w:tr>
      <w:tr w:rsidR="00356C1A" w14:paraId="4ED39387" w14:textId="77777777" w:rsidTr="004120A7">
        <w:trPr>
          <w:trHeight w:val="264"/>
        </w:trPr>
        <w:tc>
          <w:tcPr>
            <w:tcW w:w="7650" w:type="dxa"/>
            <w:noWrap/>
            <w:vAlign w:val="center"/>
          </w:tcPr>
          <w:p w14:paraId="5C76D9FF" w14:textId="71C67585" w:rsidR="00356C1A" w:rsidRDefault="00356C1A" w:rsidP="00356C1A">
            <w:pPr>
              <w:jc w:val="left"/>
              <w:rPr>
                <w:rFonts w:ascii="Calibri" w:hAnsi="Calibri" w:cs="Calibri"/>
                <w:sz w:val="16"/>
                <w:szCs w:val="16"/>
              </w:rPr>
            </w:pPr>
            <w:r w:rsidRPr="00183B57">
              <w:rPr>
                <w:rFonts w:ascii="Calibri" w:hAnsi="Calibri" w:cs="Calibri"/>
                <w:sz w:val="16"/>
                <w:szCs w:val="16"/>
              </w:rPr>
              <w:t xml:space="preserve">Visos akumuliatorių baterijos izoliacijos varžos patikrinimas </w:t>
            </w:r>
            <w:r>
              <w:rPr>
                <w:rFonts w:ascii="Calibri" w:hAnsi="Calibri" w:cs="Calibri"/>
                <w:sz w:val="16"/>
                <w:szCs w:val="16"/>
              </w:rPr>
              <w:t>(</w:t>
            </w:r>
            <w:r w:rsidRPr="00183B57">
              <w:rPr>
                <w:rFonts w:ascii="Calibri" w:hAnsi="Calibri" w:cs="Calibri"/>
                <w:sz w:val="16"/>
                <w:szCs w:val="16"/>
              </w:rPr>
              <w:t>jeigu nėra atitinkamo savikontrolės įtaiso</w:t>
            </w:r>
            <w:r>
              <w:rPr>
                <w:rFonts w:ascii="Calibri" w:hAnsi="Calibri" w:cs="Calibri"/>
                <w:sz w:val="16"/>
                <w:szCs w:val="16"/>
              </w:rPr>
              <w:t>)</w:t>
            </w:r>
          </w:p>
        </w:tc>
        <w:tc>
          <w:tcPr>
            <w:tcW w:w="1564" w:type="dxa"/>
            <w:shd w:val="clear" w:color="auto" w:fill="D9D9D9" w:themeFill="background1" w:themeFillShade="D9"/>
            <w:vAlign w:val="center"/>
          </w:tcPr>
          <w:p w14:paraId="5695E088" w14:textId="77777777" w:rsidR="00356C1A" w:rsidRDefault="00356C1A" w:rsidP="00356C1A">
            <w:pPr>
              <w:jc w:val="center"/>
              <w:rPr>
                <w:rFonts w:ascii="Calibri" w:hAnsi="Calibri" w:cs="Calibri"/>
                <w:b/>
                <w:bCs/>
                <w:color w:val="000000"/>
                <w:sz w:val="14"/>
                <w:szCs w:val="14"/>
              </w:rPr>
            </w:pPr>
            <w:r>
              <w:rPr>
                <w:rFonts w:ascii="Calibri" w:hAnsi="Calibri" w:cs="Calibri"/>
                <w:b/>
                <w:bCs/>
                <w:color w:val="000000"/>
                <w:sz w:val="14"/>
                <w:szCs w:val="14"/>
              </w:rPr>
              <w:t>kas 4 metai</w:t>
            </w:r>
          </w:p>
        </w:tc>
      </w:tr>
    </w:tbl>
    <w:p w14:paraId="2CE9C215" w14:textId="76375AB7" w:rsidR="00380B0C" w:rsidRDefault="00380B0C" w:rsidP="001764E8">
      <w:pPr>
        <w:pStyle w:val="Antrat11"/>
        <w:numPr>
          <w:ilvl w:val="0"/>
          <w:numId w:val="0"/>
        </w:numPr>
        <w:spacing w:before="0"/>
        <w:ind w:left="425"/>
        <w:outlineLvl w:val="9"/>
        <w:rPr>
          <w:sz w:val="16"/>
          <w:szCs w:val="16"/>
        </w:rPr>
      </w:pPr>
      <w:r>
        <w:rPr>
          <w:sz w:val="16"/>
          <w:szCs w:val="16"/>
        </w:rPr>
        <w:t>* - vykdomas jeigu patikrinimas yra numatytas</w:t>
      </w:r>
      <w:r w:rsidR="008B4619">
        <w:rPr>
          <w:sz w:val="16"/>
          <w:szCs w:val="16"/>
        </w:rPr>
        <w:t xml:space="preserve"> </w:t>
      </w:r>
      <w:r>
        <w:rPr>
          <w:sz w:val="16"/>
          <w:szCs w:val="16"/>
        </w:rPr>
        <w:t>akumuliatorių baterijos gamyklinėje instrukcijoje</w:t>
      </w:r>
      <w:r w:rsidR="008B4619">
        <w:rPr>
          <w:sz w:val="16"/>
          <w:szCs w:val="16"/>
        </w:rPr>
        <w:t xml:space="preserve"> pagal ten nurodytą periodiškumą </w:t>
      </w:r>
    </w:p>
    <w:p w14:paraId="04300DC4" w14:textId="5383CD33" w:rsidR="001764E8" w:rsidRPr="002E36BD" w:rsidRDefault="001764E8" w:rsidP="001764E8">
      <w:pPr>
        <w:ind w:left="426" w:right="282"/>
        <w:rPr>
          <w:rFonts w:ascii="Calibri" w:eastAsia="Times New Roman" w:hAnsi="Calibri" w:cs="Calibri"/>
          <w:color w:val="000000"/>
          <w:sz w:val="16"/>
          <w:szCs w:val="16"/>
          <w:lang w:eastAsia="lt-LT"/>
        </w:rPr>
      </w:pPr>
      <w:r w:rsidRPr="002E36BD">
        <w:rPr>
          <w:rFonts w:ascii="Calibri" w:eastAsia="Times New Roman" w:hAnsi="Calibri" w:cs="Calibri"/>
          <w:color w:val="000000"/>
          <w:sz w:val="16"/>
          <w:szCs w:val="16"/>
          <w:lang w:eastAsia="lt-LT"/>
        </w:rPr>
        <w:t>Prieš įrenginių garantinio termino pabaigą atliekami visi matavimai ir bandymai numatyti gamintojo, bei visi patikrinimai nurodyti atitinkamo potipio įrenginio skyriuje.</w:t>
      </w:r>
    </w:p>
    <w:p w14:paraId="4121993C" w14:textId="3D29001F" w:rsidR="00F20924" w:rsidRPr="00272E82" w:rsidRDefault="005100BE" w:rsidP="00A21334">
      <w:pPr>
        <w:pStyle w:val="Antrat11"/>
        <w:tabs>
          <w:tab w:val="clear" w:pos="1134"/>
        </w:tabs>
        <w:ind w:left="567" w:hanging="567"/>
        <w:outlineLvl w:val="9"/>
      </w:pPr>
      <w:r>
        <w:t>Kiekvienos apžiūros metu</w:t>
      </w:r>
      <w:r w:rsidR="00A44CB2">
        <w:t xml:space="preserve">, kurią vykdo </w:t>
      </w:r>
      <w:r w:rsidR="00A44CB2" w:rsidRPr="00B55A1F">
        <w:t xml:space="preserve">už </w:t>
      </w:r>
      <w:r w:rsidR="00A44CB2">
        <w:t>akumuliatorių baterijos</w:t>
      </w:r>
      <w:r w:rsidR="00A44CB2" w:rsidRPr="00B55A1F">
        <w:t xml:space="preserve"> techninę priežiūrą atsaking</w:t>
      </w:r>
      <w:r w:rsidR="00A44CB2">
        <w:t>as</w:t>
      </w:r>
      <w:r w:rsidR="00A44CB2" w:rsidRPr="00B55A1F">
        <w:t xml:space="preserve"> </w:t>
      </w:r>
      <w:r w:rsidR="00A44CB2">
        <w:t>Bendrovės</w:t>
      </w:r>
      <w:r w:rsidR="00A44CB2" w:rsidRPr="00B55A1F">
        <w:t xml:space="preserve"> darbuotoj</w:t>
      </w:r>
      <w:r w:rsidR="00A44CB2">
        <w:t>as,</w:t>
      </w:r>
      <w:r>
        <w:t xml:space="preserve"> </w:t>
      </w:r>
      <w:r w:rsidRPr="0079588E">
        <w:t xml:space="preserve">turi būti </w:t>
      </w:r>
      <w:r>
        <w:t>fiksuojama a</w:t>
      </w:r>
      <w:r w:rsidRPr="0079588E">
        <w:t>kumuliatorių baterij</w:t>
      </w:r>
      <w:r>
        <w:t>os</w:t>
      </w:r>
      <w:r w:rsidRPr="0079588E">
        <w:t xml:space="preserve"> nuolatinio krovimo įtamp</w:t>
      </w:r>
      <w:r>
        <w:t>os reikšmė ir aplinkos (</w:t>
      </w:r>
      <w:r w:rsidRPr="0079588E">
        <w:t>patalpos</w:t>
      </w:r>
      <w:r>
        <w:t>)</w:t>
      </w:r>
      <w:r w:rsidRPr="0079588E">
        <w:t xml:space="preserve"> temperatūra.</w:t>
      </w:r>
      <w:r>
        <w:t xml:space="preserve"> Duomenys turi būti nurodomi </w:t>
      </w:r>
      <w:r w:rsidR="00BA6D83">
        <w:t xml:space="preserve">TVIS </w:t>
      </w:r>
      <w:r>
        <w:t xml:space="preserve">atitinkamoje </w:t>
      </w:r>
      <w:r w:rsidR="00BA6D83">
        <w:t xml:space="preserve">apžiūros </w:t>
      </w:r>
      <w:r>
        <w:t>formoje.</w:t>
      </w:r>
    </w:p>
    <w:p w14:paraId="494241B6" w14:textId="22B755A5" w:rsidR="00FB1304" w:rsidRDefault="00FB1304" w:rsidP="00A21334">
      <w:pPr>
        <w:pStyle w:val="Antrat11"/>
        <w:tabs>
          <w:tab w:val="clear" w:pos="1134"/>
        </w:tabs>
        <w:ind w:left="567" w:hanging="567"/>
        <w:outlineLvl w:val="9"/>
      </w:pPr>
      <w:r w:rsidRPr="004022D3">
        <w:t>Pirminės kontrolės</w:t>
      </w:r>
      <w:r w:rsidR="00CD7B66" w:rsidRPr="004022D3">
        <w:t>, prieš įrenginio garantinio termino pabaigą</w:t>
      </w:r>
      <w:r w:rsidRPr="004022D3">
        <w:t xml:space="preserve"> ir eksploatavimo metu tikrinamos akumuliatorių baterijos visų atsk</w:t>
      </w:r>
      <w:r w:rsidR="00E83840" w:rsidRPr="004022D3">
        <w:t>i</w:t>
      </w:r>
      <w:r w:rsidRPr="004022D3">
        <w:t>rų elementų įtampos, vidinės varžos</w:t>
      </w:r>
      <w:r w:rsidR="00F45B5E" w:rsidRPr="004022D3">
        <w:t>,</w:t>
      </w:r>
      <w:r w:rsidR="005D4B00" w:rsidRPr="004022D3">
        <w:t xml:space="preserve"> sujungimų tarp elementų varžos</w:t>
      </w:r>
      <w:r w:rsidR="00F45B5E" w:rsidRPr="004022D3">
        <w:t xml:space="preserve"> ir atliekama</w:t>
      </w:r>
      <w:r w:rsidR="008B4619">
        <w:t>s</w:t>
      </w:r>
      <w:r w:rsidR="00F45B5E" w:rsidRPr="004022D3">
        <w:t xml:space="preserve"> akumuliatorių baterijos elementų termovizinis patikrinimas</w:t>
      </w:r>
      <w:r w:rsidRPr="004022D3">
        <w:t xml:space="preserve">. </w:t>
      </w:r>
      <w:r w:rsidR="00A069EC">
        <w:t>Šie p</w:t>
      </w:r>
      <w:r w:rsidRPr="004022D3">
        <w:t>atikrinima</w:t>
      </w:r>
      <w:r w:rsidR="00A069EC">
        <w:t>i</w:t>
      </w:r>
      <w:r w:rsidRPr="004022D3">
        <w:t xml:space="preserve"> </w:t>
      </w:r>
      <w:r w:rsidR="00A069EC" w:rsidRPr="004022D3">
        <w:t>atliekam</w:t>
      </w:r>
      <w:r w:rsidR="00A069EC">
        <w:t>i</w:t>
      </w:r>
      <w:r w:rsidR="00A069EC" w:rsidRPr="004022D3">
        <w:t xml:space="preserve"> </w:t>
      </w:r>
      <w:r w:rsidRPr="004022D3">
        <w:t xml:space="preserve">ne rečiau kaip vieną kartą per metus. </w:t>
      </w:r>
      <w:r w:rsidR="002B4655" w:rsidRPr="004022D3">
        <w:t xml:space="preserve">Pirminės kontrolės metu elementų su skystu elektrolitu elektrolito tankio matavimai vykdomi jeigu taip numato įrenginio gamintojo instrukcija. </w:t>
      </w:r>
      <w:r w:rsidR="0027363B" w:rsidRPr="004022D3">
        <w:t xml:space="preserve">Eksploatavimo metu elementų su skystu elektrolitu elektrolito tankio matavimai </w:t>
      </w:r>
      <w:r w:rsidR="0027363B" w:rsidRPr="00B57D24">
        <w:t xml:space="preserve">vykdomas jeigu </w:t>
      </w:r>
      <w:r w:rsidR="0027363B">
        <w:t xml:space="preserve">toks </w:t>
      </w:r>
      <w:r w:rsidR="0027363B" w:rsidRPr="00B57D24">
        <w:t>patikrinimas yra numatytas akumuliatorių baterijos gamyklinėje instrukcijoje</w:t>
      </w:r>
      <w:r w:rsidR="0027363B" w:rsidRPr="004022D3">
        <w:t>.</w:t>
      </w:r>
      <w:r w:rsidR="002B4655" w:rsidRPr="004022D3">
        <w:t xml:space="preserve"> </w:t>
      </w:r>
      <w:r w:rsidRPr="004022D3">
        <w:t xml:space="preserve">Į </w:t>
      </w:r>
      <w:r w:rsidR="000C1F5C" w:rsidRPr="004022D3">
        <w:t xml:space="preserve">akumuliatorių baterijos elementų </w:t>
      </w:r>
      <w:r w:rsidR="00D4677A">
        <w:t>charakteristikų</w:t>
      </w:r>
      <w:r w:rsidR="000C1F5C" w:rsidRPr="004022D3">
        <w:t xml:space="preserve"> </w:t>
      </w:r>
      <w:r w:rsidRPr="004022D3">
        <w:t xml:space="preserve">patikrinimo protokolą </w:t>
      </w:r>
      <w:r w:rsidR="002B4655" w:rsidRPr="004022D3">
        <w:t xml:space="preserve">įtraukiami </w:t>
      </w:r>
      <w:r w:rsidR="00D4677A" w:rsidRPr="00D4677A">
        <w:t>pirminio patikrinimo</w:t>
      </w:r>
      <w:r w:rsidR="00D4677A">
        <w:t xml:space="preserve"> ir</w:t>
      </w:r>
      <w:r w:rsidR="00D4677A">
        <w:rPr>
          <w:sz w:val="22"/>
          <w:szCs w:val="22"/>
        </w:rPr>
        <w:t xml:space="preserve"> </w:t>
      </w:r>
      <w:r w:rsidRPr="004022D3">
        <w:t>trijų paskutinių</w:t>
      </w:r>
      <w:r w:rsidR="005D4B00" w:rsidRPr="004022D3">
        <w:t xml:space="preserve"> metų akumuliatorių baterijos</w:t>
      </w:r>
      <w:r w:rsidRPr="004022D3">
        <w:t xml:space="preserve"> elementų įtampų</w:t>
      </w:r>
      <w:r w:rsidR="002B4655" w:rsidRPr="004022D3">
        <w:t>,</w:t>
      </w:r>
      <w:r w:rsidRPr="004022D3">
        <w:t xml:space="preserve"> vidinių </w:t>
      </w:r>
      <w:r w:rsidRPr="0079588E">
        <w:t>varžų</w:t>
      </w:r>
      <w:r w:rsidR="002B4655">
        <w:t xml:space="preserve">, </w:t>
      </w:r>
      <w:r w:rsidR="002B4655" w:rsidRPr="00380B0C">
        <w:t>elektrolito tankio</w:t>
      </w:r>
      <w:r w:rsidR="0027363B">
        <w:t xml:space="preserve"> (jeigu yra tikrinamas)</w:t>
      </w:r>
      <w:r w:rsidR="00D4677A">
        <w:t>,</w:t>
      </w:r>
      <w:r w:rsidR="005D4B00">
        <w:t xml:space="preserve"> </w:t>
      </w:r>
      <w:r w:rsidR="005D4B00" w:rsidRPr="0079588E">
        <w:t xml:space="preserve">sujungimų tarp elementų varžos </w:t>
      </w:r>
      <w:r w:rsidRPr="0079588E">
        <w:t xml:space="preserve">matavimų </w:t>
      </w:r>
      <w:r w:rsidR="002B4655" w:rsidRPr="0079588E">
        <w:t>rezultat</w:t>
      </w:r>
      <w:r w:rsidR="002B4655">
        <w:t>ai</w:t>
      </w:r>
      <w:r w:rsidR="00D4677A">
        <w:t xml:space="preserve"> </w:t>
      </w:r>
      <w:r w:rsidR="00D4677A" w:rsidRPr="00D4677A">
        <w:t>(grafinė dalis)</w:t>
      </w:r>
      <w:r w:rsidR="00D4677A">
        <w:t xml:space="preserve"> </w:t>
      </w:r>
      <w:r w:rsidR="00D4677A" w:rsidRPr="00D4677A">
        <w:t xml:space="preserve">bei dviejų paskutiniųjų matavimų </w:t>
      </w:r>
      <w:r w:rsidR="00D4677A">
        <w:t>skaitmeninės</w:t>
      </w:r>
      <w:r w:rsidR="00D4677A" w:rsidRPr="00D4677A">
        <w:t xml:space="preserve"> reikšmės</w:t>
      </w:r>
      <w:r w:rsidRPr="0079588E">
        <w:t>, nurodant matavimo datas ir aplinkos sąlygas (</w:t>
      </w:r>
      <w:r>
        <w:t xml:space="preserve">patalpos </w:t>
      </w:r>
      <w:r w:rsidRPr="0079588E">
        <w:t>temperatūr</w:t>
      </w:r>
      <w:r w:rsidR="00797FAE">
        <w:t>a</w:t>
      </w:r>
      <w:r w:rsidR="005E24F1">
        <w:t>).</w:t>
      </w:r>
      <w:r w:rsidR="003051A2">
        <w:t xml:space="preserve"> Užpild</w:t>
      </w:r>
      <w:r w:rsidR="00896A01">
        <w:t>ant</w:t>
      </w:r>
      <w:r w:rsidR="003051A2">
        <w:t xml:space="preserve"> </w:t>
      </w:r>
      <w:r w:rsidR="00896A01">
        <w:t>akumuliatorių baterijos</w:t>
      </w:r>
      <w:r w:rsidR="003051A2">
        <w:t xml:space="preserve"> patikrinimo form</w:t>
      </w:r>
      <w:r w:rsidR="00896A01">
        <w:t>ą</w:t>
      </w:r>
      <w:r w:rsidR="003051A2">
        <w:t xml:space="preserve"> TVIS‘e</w:t>
      </w:r>
      <w:r w:rsidR="00896A01">
        <w:t xml:space="preserve"> </w:t>
      </w:r>
      <w:r w:rsidR="009770B9">
        <w:t xml:space="preserve">atskiras patikrinimo protokolas neteikiamas. Akumuliatorių baterijos patikrinimo formoje TVIS‘e nurodomi tik paskutinio </w:t>
      </w:r>
      <w:r w:rsidR="00D61E9C">
        <w:t>patikrinimo matavimų rezultatai.</w:t>
      </w:r>
      <w:r w:rsidR="00B6036F">
        <w:t xml:space="preserve"> </w:t>
      </w:r>
      <w:r w:rsidR="00152DCF" w:rsidRPr="00152DCF">
        <w:t>Patikrinimo protokole turi būti surašomos išvados apie įrenginio būklę ir teikiamos rekomendacijos dėl tolesnės įrenginio eksploatacijos.</w:t>
      </w:r>
    </w:p>
    <w:p w14:paraId="3E83BFCC" w14:textId="704E8CC4" w:rsidR="00703A49" w:rsidRDefault="009448A7" w:rsidP="00A21334">
      <w:pPr>
        <w:pStyle w:val="Antrat11"/>
        <w:tabs>
          <w:tab w:val="clear" w:pos="1134"/>
        </w:tabs>
        <w:ind w:left="567" w:hanging="567"/>
        <w:outlineLvl w:val="9"/>
      </w:pPr>
      <w:r w:rsidRPr="009448A7">
        <w:t>Akumuliatorių baterijos elementų vidinė varža, pirminės kontrolės metų, vertinama pagal gamintojo nurodymus arba pagal įrenginio dokumentacijoje pateikiamą gamintojo atliktų bandymų rezultatų suvestinę (žiūrėti dokumentą pateikiamą pagal IEC 60896-22 standarto, B priedo formą (toliau B priedas)). Jeigu B priedas nepateikiamas arba faktiškai nustatyta reikšmė jai neatitinka, elementų vidinė varža nustatoma pagal baterijos visų elementų vidinės varžos išmatuotą/faktinį vidurkį nustatytą eksploatacijos pradžioje. Prieš įrenginio garantinio termino pabaigą ir eksploatuojant vidinės varžos pradinė (bazinė) vertė neturi būti keičiama, o keičiant akumuliatorių baterijos elementų vidinės varžos reikšmės dydį, patikrinimo protokole privalo būti nurodoma keitimo priežastis.</w:t>
      </w:r>
    </w:p>
    <w:p w14:paraId="03BC0A3B" w14:textId="49FFC51A" w:rsidR="005E24F1" w:rsidRDefault="005E24F1" w:rsidP="00A21334">
      <w:pPr>
        <w:pStyle w:val="Antrat11"/>
        <w:tabs>
          <w:tab w:val="clear" w:pos="1134"/>
        </w:tabs>
        <w:ind w:left="567" w:hanging="567"/>
        <w:outlineLvl w:val="9"/>
      </w:pPr>
      <w:r>
        <w:t>Akumuliatorių</w:t>
      </w:r>
      <w:r w:rsidRPr="0079588E">
        <w:t xml:space="preserve"> baterij</w:t>
      </w:r>
      <w:r>
        <w:t xml:space="preserve">ų elementams su </w:t>
      </w:r>
      <w:r w:rsidRPr="00D309A5">
        <w:t>elektrolit</w:t>
      </w:r>
      <w:r>
        <w:t>u</w:t>
      </w:r>
      <w:r w:rsidRPr="00D309A5">
        <w:t xml:space="preserve"> absorbuot</w:t>
      </w:r>
      <w:r>
        <w:t>u</w:t>
      </w:r>
      <w:r w:rsidRPr="00D309A5">
        <w:t xml:space="preserve"> į stiklo pluošto užpildą</w:t>
      </w:r>
      <w:r>
        <w:t xml:space="preserve"> (</w:t>
      </w:r>
      <w:proofErr w:type="spellStart"/>
      <w:r w:rsidRPr="0079588E">
        <w:t>AGM</w:t>
      </w:r>
      <w:proofErr w:type="spellEnd"/>
      <w:r w:rsidRPr="0079588E">
        <w:t xml:space="preserve"> technologiją</w:t>
      </w:r>
      <w:r>
        <w:t>) arba</w:t>
      </w:r>
      <w:r w:rsidRPr="0079588E">
        <w:t xml:space="preserve"> su GEL elektrolitu </w:t>
      </w:r>
      <w:r>
        <w:t xml:space="preserve">vidinės varžos reikšmių vertinimui </w:t>
      </w:r>
      <w:r w:rsidRPr="0079588E">
        <w:t>taikoma ±35% varžos dydžio tolerancija.</w:t>
      </w:r>
      <w:r w:rsidR="009448A7">
        <w:t xml:space="preserve"> </w:t>
      </w:r>
    </w:p>
    <w:p w14:paraId="47166C63" w14:textId="56006FBC" w:rsidR="009740B4" w:rsidRDefault="00181C1B" w:rsidP="00A21334">
      <w:pPr>
        <w:pStyle w:val="Antrat11"/>
        <w:tabs>
          <w:tab w:val="clear" w:pos="1134"/>
        </w:tabs>
        <w:ind w:left="567" w:hanging="567"/>
        <w:outlineLvl w:val="9"/>
      </w:pPr>
      <w:r w:rsidRPr="0079588E">
        <w:t xml:space="preserve">Akumuliatorių baterijų elementams, kuriuose naudojamas skystasis elektrolitas taikoma ±20% </w:t>
      </w:r>
      <w:r>
        <w:t xml:space="preserve">vidinės </w:t>
      </w:r>
      <w:r w:rsidRPr="0079588E">
        <w:t>varžos dydžio tolerancija.</w:t>
      </w:r>
    </w:p>
    <w:p w14:paraId="136EF41A" w14:textId="21B48A0D" w:rsidR="009448A7" w:rsidRPr="00F92687" w:rsidRDefault="00623E72" w:rsidP="009448A7">
      <w:pPr>
        <w:pStyle w:val="Antrat11"/>
        <w:tabs>
          <w:tab w:val="clear" w:pos="1134"/>
        </w:tabs>
        <w:ind w:left="567" w:hanging="567"/>
        <w:outlineLvl w:val="9"/>
      </w:pPr>
      <w:r w:rsidRPr="00F92687">
        <w:lastRenderedPageBreak/>
        <w:t>Akumuliatorių baterijų skirtingų tipų elementų vidinės varžos (</w:t>
      </w:r>
      <w:proofErr w:type="spellStart"/>
      <w:r w:rsidRPr="00F92687">
        <w:t>R</w:t>
      </w:r>
      <w:r w:rsidRPr="00F92687">
        <w:rPr>
          <w:vertAlign w:val="subscript"/>
        </w:rPr>
        <w:t>i</w:t>
      </w:r>
      <w:proofErr w:type="spellEnd"/>
      <w:r w:rsidRPr="00F92687">
        <w:t>) atsižvelgiant į jų maksimalios leistinos trumpojo jungimo srovės (</w:t>
      </w:r>
      <w:proofErr w:type="spellStart"/>
      <w:r w:rsidRPr="00F92687">
        <w:t>I</w:t>
      </w:r>
      <w:r w:rsidRPr="00F92687">
        <w:rPr>
          <w:vertAlign w:val="subscript"/>
        </w:rPr>
        <w:t>sc</w:t>
      </w:r>
      <w:proofErr w:type="spellEnd"/>
      <w:r w:rsidRPr="00F92687">
        <w:t>) rodiklį pavyzdžiai pateikiam</w:t>
      </w:r>
      <w:r w:rsidR="0062629D" w:rsidRPr="00F92687">
        <w:t>i</w:t>
      </w:r>
      <w:r w:rsidRPr="00F92687">
        <w:t xml:space="preserve"> </w:t>
      </w:r>
      <w:r w:rsidR="0062629D" w:rsidRPr="00F92687">
        <w:t>šio punkto</w:t>
      </w:r>
      <w:r w:rsidRPr="00F92687">
        <w:t xml:space="preserve"> lentelėje:</w:t>
      </w:r>
    </w:p>
    <w:p w14:paraId="2543017F" w14:textId="622EB013" w:rsidR="00EB5A1F" w:rsidRPr="002376A8" w:rsidRDefault="00EB5A1F" w:rsidP="00CE6634">
      <w:pPr>
        <w:pStyle w:val="Lentelipavadinimai"/>
        <w:ind w:left="284" w:hanging="284"/>
      </w:pPr>
      <w:r w:rsidRPr="002376A8">
        <w:t xml:space="preserve">lentelė. </w:t>
      </w:r>
      <w:r>
        <w:t>A</w:t>
      </w:r>
      <w:r w:rsidRPr="00F52D21">
        <w:t>kumuliatorių baterijų elementų vidinės varžos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960"/>
        <w:gridCol w:w="3009"/>
        <w:gridCol w:w="2268"/>
      </w:tblGrid>
      <w:tr w:rsidR="00623E72" w:rsidRPr="00623E72" w14:paraId="40F54C3B" w14:textId="77777777">
        <w:trPr>
          <w:trHeight w:val="1560"/>
          <w:tblHeader/>
        </w:trPr>
        <w:tc>
          <w:tcPr>
            <w:tcW w:w="2972" w:type="dxa"/>
            <w:shd w:val="clear" w:color="auto" w:fill="F2F2F2" w:themeFill="background1" w:themeFillShade="F2"/>
            <w:vAlign w:val="center"/>
            <w:hideMark/>
          </w:tcPr>
          <w:p w14:paraId="57D66275" w14:textId="77777777" w:rsidR="00623E72" w:rsidRPr="00623E72" w:rsidRDefault="00623E72">
            <w:pPr>
              <w:ind w:firstLineChars="100" w:firstLine="201"/>
              <w:rPr>
                <w:rFonts w:eastAsia="Times New Roman" w:cstheme="minorHAnsi"/>
                <w:b/>
                <w:bCs/>
                <w:sz w:val="20"/>
                <w:szCs w:val="20"/>
              </w:rPr>
            </w:pPr>
            <w:r w:rsidRPr="00623E72">
              <w:rPr>
                <w:rFonts w:eastAsia="Times New Roman" w:cstheme="minorHAnsi"/>
                <w:b/>
                <w:bCs/>
                <w:sz w:val="20"/>
                <w:szCs w:val="20"/>
              </w:rPr>
              <w:t>Įrenginio markė/tipas</w:t>
            </w:r>
          </w:p>
        </w:tc>
        <w:tc>
          <w:tcPr>
            <w:tcW w:w="960" w:type="dxa"/>
            <w:shd w:val="clear" w:color="auto" w:fill="F2F2F2" w:themeFill="background1" w:themeFillShade="F2"/>
            <w:vAlign w:val="center"/>
            <w:hideMark/>
          </w:tcPr>
          <w:p w14:paraId="568C1511" w14:textId="77777777" w:rsidR="00623E72" w:rsidRPr="00623E72" w:rsidRDefault="00623E72">
            <w:pPr>
              <w:jc w:val="center"/>
              <w:rPr>
                <w:rFonts w:eastAsia="Times New Roman" w:cstheme="minorHAnsi"/>
                <w:b/>
                <w:bCs/>
                <w:sz w:val="20"/>
                <w:szCs w:val="20"/>
              </w:rPr>
            </w:pPr>
            <w:r w:rsidRPr="00623E72">
              <w:rPr>
                <w:rFonts w:eastAsia="Times New Roman" w:cstheme="minorHAnsi"/>
                <w:b/>
                <w:bCs/>
                <w:sz w:val="20"/>
                <w:szCs w:val="20"/>
              </w:rPr>
              <w:t>AB talpa, Ah</w:t>
            </w:r>
          </w:p>
        </w:tc>
        <w:tc>
          <w:tcPr>
            <w:tcW w:w="3009" w:type="dxa"/>
            <w:shd w:val="clear" w:color="auto" w:fill="F2F2F2" w:themeFill="background1" w:themeFillShade="F2"/>
            <w:vAlign w:val="center"/>
            <w:hideMark/>
          </w:tcPr>
          <w:p w14:paraId="571122F6" w14:textId="77777777" w:rsidR="00623E72" w:rsidRPr="00623E72" w:rsidRDefault="00623E72">
            <w:pPr>
              <w:ind w:firstLineChars="100" w:firstLine="201"/>
              <w:jc w:val="right"/>
              <w:rPr>
                <w:rFonts w:eastAsia="Times New Roman" w:cstheme="minorHAnsi"/>
                <w:b/>
                <w:bCs/>
                <w:sz w:val="20"/>
                <w:szCs w:val="20"/>
              </w:rPr>
            </w:pPr>
            <w:r w:rsidRPr="00623E72">
              <w:rPr>
                <w:rFonts w:eastAsia="Times New Roman" w:cstheme="minorHAnsi"/>
                <w:b/>
                <w:bCs/>
                <w:sz w:val="20"/>
                <w:szCs w:val="20"/>
              </w:rPr>
              <w:t>Leistina elemento vidinė varža (</w:t>
            </w:r>
            <w:proofErr w:type="spellStart"/>
            <w:r w:rsidRPr="00623E72">
              <w:rPr>
                <w:rFonts w:eastAsia="Times New Roman" w:cstheme="minorHAnsi"/>
                <w:b/>
                <w:bCs/>
                <w:sz w:val="20"/>
                <w:szCs w:val="20"/>
              </w:rPr>
              <w:t>R</w:t>
            </w:r>
            <w:r w:rsidRPr="00623E72">
              <w:rPr>
                <w:rFonts w:eastAsia="Times New Roman" w:cstheme="minorHAnsi"/>
                <w:b/>
                <w:bCs/>
                <w:sz w:val="20"/>
                <w:szCs w:val="20"/>
                <w:vertAlign w:val="subscript"/>
              </w:rPr>
              <w:t>i</w:t>
            </w:r>
            <w:proofErr w:type="spellEnd"/>
            <w:r w:rsidRPr="00623E72">
              <w:rPr>
                <w:rFonts w:eastAsia="Times New Roman" w:cstheme="minorHAnsi"/>
                <w:b/>
                <w:bCs/>
                <w:sz w:val="20"/>
                <w:szCs w:val="20"/>
              </w:rPr>
              <w:t>), mΩ</w:t>
            </w:r>
          </w:p>
        </w:tc>
        <w:tc>
          <w:tcPr>
            <w:tcW w:w="2268" w:type="dxa"/>
            <w:shd w:val="clear" w:color="auto" w:fill="F2F2F2" w:themeFill="background1" w:themeFillShade="F2"/>
            <w:vAlign w:val="center"/>
            <w:hideMark/>
          </w:tcPr>
          <w:p w14:paraId="477725E3" w14:textId="77777777" w:rsidR="00623E72" w:rsidRPr="00623E72" w:rsidRDefault="00623E72">
            <w:pPr>
              <w:ind w:firstLineChars="100" w:firstLine="201"/>
              <w:jc w:val="right"/>
              <w:rPr>
                <w:rFonts w:eastAsia="Times New Roman" w:cstheme="minorHAnsi"/>
                <w:b/>
                <w:bCs/>
                <w:sz w:val="20"/>
                <w:szCs w:val="20"/>
              </w:rPr>
            </w:pPr>
            <w:r w:rsidRPr="00623E72">
              <w:rPr>
                <w:rFonts w:eastAsia="Times New Roman" w:cstheme="minorHAnsi"/>
                <w:b/>
                <w:bCs/>
                <w:sz w:val="20"/>
                <w:szCs w:val="20"/>
              </w:rPr>
              <w:t>Vidinės varžos dydis nurodomas elementams, kurių leistina max. trumpojo jungimo srovė (</w:t>
            </w:r>
            <w:proofErr w:type="spellStart"/>
            <w:r w:rsidRPr="00623E72">
              <w:rPr>
                <w:rFonts w:eastAsia="Times New Roman" w:cstheme="minorHAnsi"/>
                <w:b/>
                <w:bCs/>
                <w:sz w:val="20"/>
                <w:szCs w:val="20"/>
              </w:rPr>
              <w:t>I</w:t>
            </w:r>
            <w:r w:rsidRPr="00623E72">
              <w:rPr>
                <w:rFonts w:eastAsia="Times New Roman" w:cstheme="minorHAnsi"/>
                <w:b/>
                <w:bCs/>
                <w:sz w:val="20"/>
                <w:szCs w:val="20"/>
                <w:vertAlign w:val="subscript"/>
              </w:rPr>
              <w:t>sc</w:t>
            </w:r>
            <w:proofErr w:type="spellEnd"/>
            <w:r w:rsidRPr="00623E72">
              <w:rPr>
                <w:rFonts w:eastAsia="Times New Roman" w:cstheme="minorHAnsi"/>
                <w:b/>
                <w:bCs/>
                <w:sz w:val="20"/>
                <w:szCs w:val="20"/>
              </w:rPr>
              <w:t>) yra, A</w:t>
            </w:r>
          </w:p>
        </w:tc>
      </w:tr>
      <w:tr w:rsidR="00623E72" w:rsidRPr="00623E72" w14:paraId="4359D0EC" w14:textId="77777777">
        <w:trPr>
          <w:trHeight w:val="300"/>
        </w:trPr>
        <w:tc>
          <w:tcPr>
            <w:tcW w:w="2972" w:type="dxa"/>
            <w:shd w:val="clear" w:color="auto" w:fill="auto"/>
            <w:vAlign w:val="center"/>
            <w:hideMark/>
          </w:tcPr>
          <w:p w14:paraId="1D7A5A50"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2BTL-150S</w:t>
            </w:r>
          </w:p>
        </w:tc>
        <w:tc>
          <w:tcPr>
            <w:tcW w:w="960" w:type="dxa"/>
            <w:shd w:val="clear" w:color="auto" w:fill="auto"/>
            <w:vAlign w:val="center"/>
            <w:hideMark/>
          </w:tcPr>
          <w:p w14:paraId="79E77198"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150</w:t>
            </w:r>
          </w:p>
        </w:tc>
        <w:tc>
          <w:tcPr>
            <w:tcW w:w="3009" w:type="dxa"/>
            <w:shd w:val="clear" w:color="auto" w:fill="auto"/>
            <w:vAlign w:val="center"/>
            <w:hideMark/>
          </w:tcPr>
          <w:p w14:paraId="3EFDDFD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0,900 ±35% (0,585÷1,215)</w:t>
            </w:r>
          </w:p>
        </w:tc>
        <w:tc>
          <w:tcPr>
            <w:tcW w:w="2268" w:type="dxa"/>
            <w:shd w:val="clear" w:color="auto" w:fill="auto"/>
            <w:vAlign w:val="center"/>
            <w:hideMark/>
          </w:tcPr>
          <w:p w14:paraId="2C7FF15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1 550</w:t>
            </w:r>
          </w:p>
        </w:tc>
      </w:tr>
      <w:tr w:rsidR="00623E72" w:rsidRPr="00623E72" w14:paraId="67B35ABB" w14:textId="77777777">
        <w:trPr>
          <w:trHeight w:val="300"/>
        </w:trPr>
        <w:tc>
          <w:tcPr>
            <w:tcW w:w="2972" w:type="dxa"/>
            <w:shd w:val="clear" w:color="auto" w:fill="auto"/>
            <w:vAlign w:val="center"/>
            <w:hideMark/>
          </w:tcPr>
          <w:p w14:paraId="67B0CA6B"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2BTL-250S</w:t>
            </w:r>
          </w:p>
        </w:tc>
        <w:tc>
          <w:tcPr>
            <w:tcW w:w="960" w:type="dxa"/>
            <w:shd w:val="clear" w:color="auto" w:fill="auto"/>
            <w:vAlign w:val="center"/>
            <w:hideMark/>
          </w:tcPr>
          <w:p w14:paraId="04525F2A"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250</w:t>
            </w:r>
          </w:p>
        </w:tc>
        <w:tc>
          <w:tcPr>
            <w:tcW w:w="3009" w:type="dxa"/>
            <w:shd w:val="clear" w:color="auto" w:fill="auto"/>
            <w:vAlign w:val="center"/>
            <w:hideMark/>
          </w:tcPr>
          <w:p w14:paraId="67197E2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0,600 ±35% (0,390÷0,810)</w:t>
            </w:r>
          </w:p>
        </w:tc>
        <w:tc>
          <w:tcPr>
            <w:tcW w:w="2268" w:type="dxa"/>
            <w:shd w:val="clear" w:color="auto" w:fill="auto"/>
            <w:vAlign w:val="center"/>
            <w:hideMark/>
          </w:tcPr>
          <w:p w14:paraId="5808E12D"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1 900</w:t>
            </w:r>
          </w:p>
        </w:tc>
      </w:tr>
      <w:tr w:rsidR="00623E72" w:rsidRPr="00623E72" w14:paraId="15206986" w14:textId="77777777">
        <w:trPr>
          <w:trHeight w:val="300"/>
        </w:trPr>
        <w:tc>
          <w:tcPr>
            <w:tcW w:w="2972" w:type="dxa"/>
            <w:shd w:val="clear" w:color="auto" w:fill="auto"/>
            <w:vAlign w:val="center"/>
            <w:hideMark/>
          </w:tcPr>
          <w:p w14:paraId="66AC9A8A"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2BTL-270S</w:t>
            </w:r>
          </w:p>
        </w:tc>
        <w:tc>
          <w:tcPr>
            <w:tcW w:w="960" w:type="dxa"/>
            <w:shd w:val="clear" w:color="auto" w:fill="auto"/>
            <w:vAlign w:val="center"/>
            <w:hideMark/>
          </w:tcPr>
          <w:p w14:paraId="06B17B79"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270</w:t>
            </w:r>
          </w:p>
        </w:tc>
        <w:tc>
          <w:tcPr>
            <w:tcW w:w="3009" w:type="dxa"/>
            <w:shd w:val="clear" w:color="auto" w:fill="auto"/>
            <w:vAlign w:val="center"/>
            <w:hideMark/>
          </w:tcPr>
          <w:p w14:paraId="61DA948A"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0,500 ±35% (0,325÷0,675)</w:t>
            </w:r>
          </w:p>
        </w:tc>
        <w:tc>
          <w:tcPr>
            <w:tcW w:w="2268" w:type="dxa"/>
            <w:shd w:val="clear" w:color="auto" w:fill="auto"/>
            <w:vAlign w:val="center"/>
            <w:hideMark/>
          </w:tcPr>
          <w:p w14:paraId="19816C3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2 300</w:t>
            </w:r>
          </w:p>
        </w:tc>
      </w:tr>
      <w:tr w:rsidR="00623E72" w:rsidRPr="00623E72" w14:paraId="586585FA" w14:textId="77777777">
        <w:trPr>
          <w:trHeight w:val="300"/>
        </w:trPr>
        <w:tc>
          <w:tcPr>
            <w:tcW w:w="2972" w:type="dxa"/>
            <w:shd w:val="clear" w:color="000000" w:fill="FFFFFF"/>
            <w:vAlign w:val="center"/>
            <w:hideMark/>
          </w:tcPr>
          <w:p w14:paraId="177CE55E"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2BTL-300S</w:t>
            </w:r>
          </w:p>
        </w:tc>
        <w:tc>
          <w:tcPr>
            <w:tcW w:w="960" w:type="dxa"/>
            <w:shd w:val="clear" w:color="auto" w:fill="auto"/>
            <w:vAlign w:val="center"/>
            <w:hideMark/>
          </w:tcPr>
          <w:p w14:paraId="2D77F6A8"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6E3E44A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0,480 ±35% (0,312÷0,648)</w:t>
            </w:r>
          </w:p>
        </w:tc>
        <w:tc>
          <w:tcPr>
            <w:tcW w:w="2268" w:type="dxa"/>
            <w:shd w:val="clear" w:color="auto" w:fill="auto"/>
            <w:vAlign w:val="center"/>
            <w:hideMark/>
          </w:tcPr>
          <w:p w14:paraId="65DC884B"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2 625</w:t>
            </w:r>
          </w:p>
        </w:tc>
      </w:tr>
      <w:tr w:rsidR="00623E72" w:rsidRPr="00623E72" w14:paraId="385ACFC4" w14:textId="77777777">
        <w:trPr>
          <w:trHeight w:val="300"/>
        </w:trPr>
        <w:tc>
          <w:tcPr>
            <w:tcW w:w="2972" w:type="dxa"/>
            <w:shd w:val="clear" w:color="auto" w:fill="auto"/>
            <w:vAlign w:val="center"/>
            <w:hideMark/>
          </w:tcPr>
          <w:p w14:paraId="49D1B4C4"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2BTL-350S</w:t>
            </w:r>
          </w:p>
        </w:tc>
        <w:tc>
          <w:tcPr>
            <w:tcW w:w="960" w:type="dxa"/>
            <w:shd w:val="clear" w:color="auto" w:fill="auto"/>
            <w:vAlign w:val="center"/>
            <w:hideMark/>
          </w:tcPr>
          <w:p w14:paraId="0D10A11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350</w:t>
            </w:r>
          </w:p>
        </w:tc>
        <w:tc>
          <w:tcPr>
            <w:tcW w:w="3009" w:type="dxa"/>
            <w:shd w:val="clear" w:color="auto" w:fill="auto"/>
            <w:vAlign w:val="center"/>
            <w:hideMark/>
          </w:tcPr>
          <w:p w14:paraId="5200B9A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0,450 ±35% (0,293÷0,608)</w:t>
            </w:r>
          </w:p>
        </w:tc>
        <w:tc>
          <w:tcPr>
            <w:tcW w:w="2268" w:type="dxa"/>
            <w:shd w:val="clear" w:color="auto" w:fill="auto"/>
            <w:vAlign w:val="center"/>
            <w:hideMark/>
          </w:tcPr>
          <w:p w14:paraId="00E04F9C"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2 910</w:t>
            </w:r>
          </w:p>
        </w:tc>
      </w:tr>
      <w:tr w:rsidR="00623E72" w:rsidRPr="00623E72" w14:paraId="34063873" w14:textId="77777777">
        <w:trPr>
          <w:trHeight w:val="300"/>
        </w:trPr>
        <w:tc>
          <w:tcPr>
            <w:tcW w:w="2972" w:type="dxa"/>
            <w:shd w:val="clear" w:color="auto" w:fill="auto"/>
            <w:noWrap/>
            <w:vAlign w:val="center"/>
            <w:hideMark/>
          </w:tcPr>
          <w:p w14:paraId="0EE15F9C" w14:textId="77777777" w:rsidR="00623E72" w:rsidRPr="00623E72" w:rsidRDefault="00623E72">
            <w:pPr>
              <w:ind w:firstLineChars="100" w:firstLine="200"/>
              <w:rPr>
                <w:rFonts w:eastAsia="Times New Roman" w:cstheme="minorHAnsi"/>
                <w:color w:val="000000"/>
                <w:sz w:val="20"/>
                <w:szCs w:val="20"/>
              </w:rPr>
            </w:pPr>
            <w:r w:rsidRPr="00623E72">
              <w:rPr>
                <w:rFonts w:eastAsia="Times New Roman" w:cstheme="minorHAnsi"/>
                <w:color w:val="000000"/>
                <w:sz w:val="20"/>
                <w:szCs w:val="20"/>
              </w:rPr>
              <w:t>BATTEC 2BTL-550</w:t>
            </w:r>
          </w:p>
        </w:tc>
        <w:tc>
          <w:tcPr>
            <w:tcW w:w="960" w:type="dxa"/>
            <w:shd w:val="clear" w:color="auto" w:fill="auto"/>
            <w:vAlign w:val="center"/>
            <w:hideMark/>
          </w:tcPr>
          <w:p w14:paraId="771D9499"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550</w:t>
            </w:r>
          </w:p>
        </w:tc>
        <w:tc>
          <w:tcPr>
            <w:tcW w:w="3009" w:type="dxa"/>
            <w:shd w:val="clear" w:color="auto" w:fill="auto"/>
            <w:vAlign w:val="center"/>
            <w:hideMark/>
          </w:tcPr>
          <w:p w14:paraId="44DAA2E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0,450 ±35% (0,293÷0,608)</w:t>
            </w:r>
          </w:p>
        </w:tc>
        <w:tc>
          <w:tcPr>
            <w:tcW w:w="2268" w:type="dxa"/>
            <w:shd w:val="clear" w:color="auto" w:fill="auto"/>
            <w:vAlign w:val="center"/>
            <w:hideMark/>
          </w:tcPr>
          <w:p w14:paraId="12A7376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6 645</w:t>
            </w:r>
          </w:p>
        </w:tc>
      </w:tr>
      <w:tr w:rsidR="00623E72" w:rsidRPr="00623E72" w14:paraId="390E5E33" w14:textId="77777777">
        <w:trPr>
          <w:trHeight w:val="300"/>
        </w:trPr>
        <w:tc>
          <w:tcPr>
            <w:tcW w:w="2972" w:type="dxa"/>
            <w:shd w:val="clear" w:color="auto" w:fill="auto"/>
            <w:vAlign w:val="center"/>
            <w:hideMark/>
          </w:tcPr>
          <w:p w14:paraId="6DB0642C"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6BTF-100S</w:t>
            </w:r>
          </w:p>
        </w:tc>
        <w:tc>
          <w:tcPr>
            <w:tcW w:w="960" w:type="dxa"/>
            <w:shd w:val="clear" w:color="auto" w:fill="auto"/>
            <w:vAlign w:val="center"/>
            <w:hideMark/>
          </w:tcPr>
          <w:p w14:paraId="22FFE85E"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100</w:t>
            </w:r>
          </w:p>
        </w:tc>
        <w:tc>
          <w:tcPr>
            <w:tcW w:w="3009" w:type="dxa"/>
            <w:shd w:val="clear" w:color="auto" w:fill="auto"/>
            <w:vAlign w:val="center"/>
            <w:hideMark/>
          </w:tcPr>
          <w:p w14:paraId="4E8225B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3,750 ±35% (2,438÷5,063)</w:t>
            </w:r>
          </w:p>
        </w:tc>
        <w:tc>
          <w:tcPr>
            <w:tcW w:w="2268" w:type="dxa"/>
            <w:shd w:val="clear" w:color="auto" w:fill="auto"/>
            <w:vAlign w:val="center"/>
            <w:hideMark/>
          </w:tcPr>
          <w:p w14:paraId="71ED562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880</w:t>
            </w:r>
          </w:p>
        </w:tc>
      </w:tr>
      <w:tr w:rsidR="00623E72" w:rsidRPr="00623E72" w14:paraId="7915F54B" w14:textId="77777777">
        <w:trPr>
          <w:trHeight w:val="300"/>
        </w:trPr>
        <w:tc>
          <w:tcPr>
            <w:tcW w:w="2972" w:type="dxa"/>
            <w:shd w:val="clear" w:color="auto" w:fill="auto"/>
            <w:vAlign w:val="center"/>
            <w:hideMark/>
          </w:tcPr>
          <w:p w14:paraId="77408A23"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6BTF-120S</w:t>
            </w:r>
          </w:p>
        </w:tc>
        <w:tc>
          <w:tcPr>
            <w:tcW w:w="960" w:type="dxa"/>
            <w:shd w:val="clear" w:color="auto" w:fill="auto"/>
            <w:vAlign w:val="center"/>
            <w:hideMark/>
          </w:tcPr>
          <w:p w14:paraId="0200691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120</w:t>
            </w:r>
          </w:p>
        </w:tc>
        <w:tc>
          <w:tcPr>
            <w:tcW w:w="3009" w:type="dxa"/>
            <w:shd w:val="clear" w:color="auto" w:fill="auto"/>
            <w:vAlign w:val="center"/>
            <w:hideMark/>
          </w:tcPr>
          <w:p w14:paraId="64CC3AF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3,500 ±35% (2,275÷4,725)</w:t>
            </w:r>
          </w:p>
        </w:tc>
        <w:tc>
          <w:tcPr>
            <w:tcW w:w="2268" w:type="dxa"/>
            <w:shd w:val="clear" w:color="auto" w:fill="auto"/>
            <w:vAlign w:val="center"/>
            <w:hideMark/>
          </w:tcPr>
          <w:p w14:paraId="09FE3A7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960</w:t>
            </w:r>
          </w:p>
        </w:tc>
      </w:tr>
      <w:tr w:rsidR="00623E72" w:rsidRPr="00623E72" w14:paraId="5E3D64A9" w14:textId="77777777">
        <w:trPr>
          <w:trHeight w:val="300"/>
        </w:trPr>
        <w:tc>
          <w:tcPr>
            <w:tcW w:w="2972" w:type="dxa"/>
            <w:shd w:val="clear" w:color="auto" w:fill="auto"/>
            <w:vAlign w:val="center"/>
            <w:hideMark/>
          </w:tcPr>
          <w:p w14:paraId="5A702712"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6BTF-160S</w:t>
            </w:r>
          </w:p>
        </w:tc>
        <w:tc>
          <w:tcPr>
            <w:tcW w:w="960" w:type="dxa"/>
            <w:shd w:val="clear" w:color="auto" w:fill="auto"/>
            <w:vAlign w:val="center"/>
            <w:hideMark/>
          </w:tcPr>
          <w:p w14:paraId="1B97BBE0"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160</w:t>
            </w:r>
          </w:p>
        </w:tc>
        <w:tc>
          <w:tcPr>
            <w:tcW w:w="3009" w:type="dxa"/>
            <w:shd w:val="clear" w:color="auto" w:fill="auto"/>
            <w:vAlign w:val="center"/>
            <w:hideMark/>
          </w:tcPr>
          <w:p w14:paraId="270F4E27"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2,850 ±35% (1,853÷3,848)</w:t>
            </w:r>
          </w:p>
        </w:tc>
        <w:tc>
          <w:tcPr>
            <w:tcW w:w="2268" w:type="dxa"/>
            <w:shd w:val="clear" w:color="auto" w:fill="auto"/>
            <w:vAlign w:val="center"/>
            <w:hideMark/>
          </w:tcPr>
          <w:p w14:paraId="1135F67A"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1 280</w:t>
            </w:r>
          </w:p>
        </w:tc>
      </w:tr>
      <w:tr w:rsidR="00623E72" w:rsidRPr="00623E72" w14:paraId="5D3AA014" w14:textId="77777777">
        <w:trPr>
          <w:trHeight w:val="300"/>
        </w:trPr>
        <w:tc>
          <w:tcPr>
            <w:tcW w:w="2972" w:type="dxa"/>
            <w:shd w:val="clear" w:color="auto" w:fill="auto"/>
            <w:vAlign w:val="center"/>
            <w:hideMark/>
          </w:tcPr>
          <w:p w14:paraId="744B8607"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BATTEC 6BTF-200S</w:t>
            </w:r>
          </w:p>
        </w:tc>
        <w:tc>
          <w:tcPr>
            <w:tcW w:w="960" w:type="dxa"/>
            <w:shd w:val="clear" w:color="auto" w:fill="auto"/>
            <w:vAlign w:val="center"/>
            <w:hideMark/>
          </w:tcPr>
          <w:p w14:paraId="1061A432"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0CE4CA2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2,500 ±35% (1,625÷3,375)</w:t>
            </w:r>
          </w:p>
        </w:tc>
        <w:tc>
          <w:tcPr>
            <w:tcW w:w="2268" w:type="dxa"/>
            <w:shd w:val="clear" w:color="auto" w:fill="auto"/>
            <w:vAlign w:val="center"/>
            <w:hideMark/>
          </w:tcPr>
          <w:p w14:paraId="402B6E7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1 600</w:t>
            </w:r>
          </w:p>
        </w:tc>
      </w:tr>
      <w:tr w:rsidR="00623E72" w:rsidRPr="00623E72" w14:paraId="2F5E873F" w14:textId="77777777">
        <w:trPr>
          <w:trHeight w:val="300"/>
        </w:trPr>
        <w:tc>
          <w:tcPr>
            <w:tcW w:w="2972" w:type="dxa"/>
            <w:shd w:val="clear" w:color="auto" w:fill="auto"/>
            <w:vAlign w:val="center"/>
            <w:hideMark/>
          </w:tcPr>
          <w:p w14:paraId="2D1C03F9"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CELLYTE</w:t>
            </w:r>
            <w:proofErr w:type="spellEnd"/>
            <w:r w:rsidRPr="00623E72">
              <w:rPr>
                <w:rFonts w:eastAsia="Times New Roman" w:cstheme="minorHAnsi"/>
                <w:sz w:val="20"/>
                <w:szCs w:val="20"/>
              </w:rPr>
              <w:t xml:space="preserve"> 2TLAM200</w:t>
            </w:r>
          </w:p>
        </w:tc>
        <w:tc>
          <w:tcPr>
            <w:tcW w:w="960" w:type="dxa"/>
            <w:shd w:val="clear" w:color="auto" w:fill="auto"/>
            <w:vAlign w:val="center"/>
            <w:hideMark/>
          </w:tcPr>
          <w:p w14:paraId="26D11FBB"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200</w:t>
            </w:r>
          </w:p>
        </w:tc>
        <w:tc>
          <w:tcPr>
            <w:tcW w:w="3009" w:type="dxa"/>
            <w:shd w:val="clear" w:color="auto" w:fill="auto"/>
            <w:vAlign w:val="center"/>
            <w:hideMark/>
          </w:tcPr>
          <w:p w14:paraId="3FBB0C3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0,500 ±35% (0,325÷0,675)</w:t>
            </w:r>
          </w:p>
        </w:tc>
        <w:tc>
          <w:tcPr>
            <w:tcW w:w="2268" w:type="dxa"/>
            <w:shd w:val="clear" w:color="auto" w:fill="auto"/>
            <w:vAlign w:val="center"/>
            <w:hideMark/>
          </w:tcPr>
          <w:p w14:paraId="05D09E8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1 600</w:t>
            </w:r>
          </w:p>
        </w:tc>
      </w:tr>
      <w:tr w:rsidR="00623E72" w:rsidRPr="00623E72" w14:paraId="2B99AFAB" w14:textId="77777777">
        <w:trPr>
          <w:trHeight w:val="300"/>
        </w:trPr>
        <w:tc>
          <w:tcPr>
            <w:tcW w:w="2972" w:type="dxa"/>
            <w:shd w:val="clear" w:color="auto" w:fill="auto"/>
            <w:vAlign w:val="center"/>
            <w:hideMark/>
          </w:tcPr>
          <w:p w14:paraId="58774C6F"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CELLYTE</w:t>
            </w:r>
            <w:proofErr w:type="spellEnd"/>
            <w:r w:rsidRPr="00623E72">
              <w:rPr>
                <w:rFonts w:eastAsia="Times New Roman" w:cstheme="minorHAnsi"/>
                <w:sz w:val="20"/>
                <w:szCs w:val="20"/>
              </w:rPr>
              <w:t xml:space="preserve"> 2TLAM250</w:t>
            </w:r>
          </w:p>
        </w:tc>
        <w:tc>
          <w:tcPr>
            <w:tcW w:w="960" w:type="dxa"/>
            <w:shd w:val="clear" w:color="auto" w:fill="auto"/>
            <w:vAlign w:val="center"/>
            <w:hideMark/>
          </w:tcPr>
          <w:p w14:paraId="73BC224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250</w:t>
            </w:r>
          </w:p>
        </w:tc>
        <w:tc>
          <w:tcPr>
            <w:tcW w:w="3009" w:type="dxa"/>
            <w:shd w:val="clear" w:color="auto" w:fill="auto"/>
            <w:vAlign w:val="center"/>
            <w:hideMark/>
          </w:tcPr>
          <w:p w14:paraId="137BE37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0,450 ±35% (0,293÷0,608)</w:t>
            </w:r>
          </w:p>
        </w:tc>
        <w:tc>
          <w:tcPr>
            <w:tcW w:w="2268" w:type="dxa"/>
            <w:shd w:val="clear" w:color="auto" w:fill="auto"/>
            <w:vAlign w:val="center"/>
            <w:hideMark/>
          </w:tcPr>
          <w:p w14:paraId="12D25F2B"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1 900</w:t>
            </w:r>
          </w:p>
        </w:tc>
      </w:tr>
      <w:tr w:rsidR="00623E72" w:rsidRPr="00623E72" w14:paraId="3C683592" w14:textId="77777777">
        <w:trPr>
          <w:trHeight w:val="300"/>
        </w:trPr>
        <w:tc>
          <w:tcPr>
            <w:tcW w:w="2972" w:type="dxa"/>
            <w:shd w:val="clear" w:color="auto" w:fill="auto"/>
            <w:vAlign w:val="center"/>
            <w:hideMark/>
          </w:tcPr>
          <w:p w14:paraId="41F4EBB1"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CELLYTE</w:t>
            </w:r>
            <w:proofErr w:type="spellEnd"/>
            <w:r w:rsidRPr="00623E72">
              <w:rPr>
                <w:rFonts w:eastAsia="Times New Roman" w:cstheme="minorHAnsi"/>
                <w:sz w:val="20"/>
                <w:szCs w:val="20"/>
              </w:rPr>
              <w:t xml:space="preserve"> 2TLAM500</w:t>
            </w:r>
          </w:p>
        </w:tc>
        <w:tc>
          <w:tcPr>
            <w:tcW w:w="960" w:type="dxa"/>
            <w:shd w:val="clear" w:color="auto" w:fill="auto"/>
            <w:vAlign w:val="center"/>
            <w:hideMark/>
          </w:tcPr>
          <w:p w14:paraId="6C02C475"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500</w:t>
            </w:r>
          </w:p>
        </w:tc>
        <w:tc>
          <w:tcPr>
            <w:tcW w:w="3009" w:type="dxa"/>
            <w:shd w:val="clear" w:color="auto" w:fill="auto"/>
            <w:vAlign w:val="center"/>
            <w:hideMark/>
          </w:tcPr>
          <w:p w14:paraId="4137B091"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0,30 ±35% (0,195÷0,405)</w:t>
            </w:r>
          </w:p>
        </w:tc>
        <w:tc>
          <w:tcPr>
            <w:tcW w:w="2268" w:type="dxa"/>
            <w:shd w:val="clear" w:color="auto" w:fill="auto"/>
            <w:vAlign w:val="center"/>
            <w:hideMark/>
          </w:tcPr>
          <w:p w14:paraId="107D927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4 000</w:t>
            </w:r>
          </w:p>
        </w:tc>
      </w:tr>
      <w:tr w:rsidR="00623E72" w:rsidRPr="00623E72" w14:paraId="3967D5DE" w14:textId="77777777">
        <w:trPr>
          <w:trHeight w:val="300"/>
        </w:trPr>
        <w:tc>
          <w:tcPr>
            <w:tcW w:w="2972" w:type="dxa"/>
            <w:shd w:val="clear" w:color="auto" w:fill="auto"/>
            <w:vAlign w:val="center"/>
            <w:hideMark/>
          </w:tcPr>
          <w:p w14:paraId="04DBFC2F"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CLASSIC</w:t>
            </w:r>
            <w:proofErr w:type="spellEnd"/>
            <w:r w:rsidRPr="00623E72">
              <w:rPr>
                <w:rFonts w:eastAsia="Times New Roman" w:cstheme="minorHAnsi"/>
                <w:color w:val="000000"/>
                <w:sz w:val="20"/>
                <w:szCs w:val="20"/>
              </w:rPr>
              <w:t xml:space="preserve"> 19 OGI 1000LA</w:t>
            </w:r>
          </w:p>
        </w:tc>
        <w:tc>
          <w:tcPr>
            <w:tcW w:w="960" w:type="dxa"/>
            <w:shd w:val="clear" w:color="auto" w:fill="auto"/>
            <w:vAlign w:val="center"/>
            <w:hideMark/>
          </w:tcPr>
          <w:p w14:paraId="066637E6"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1000</w:t>
            </w:r>
          </w:p>
        </w:tc>
        <w:tc>
          <w:tcPr>
            <w:tcW w:w="3009" w:type="dxa"/>
            <w:shd w:val="clear" w:color="auto" w:fill="auto"/>
            <w:vAlign w:val="center"/>
            <w:hideMark/>
          </w:tcPr>
          <w:p w14:paraId="1A7B1519" w14:textId="1181B08E"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0,170 ±</w:t>
            </w:r>
            <w:r w:rsidR="00875367">
              <w:rPr>
                <w:rFonts w:eastAsia="Times New Roman" w:cstheme="minorHAnsi"/>
                <w:sz w:val="20"/>
                <w:szCs w:val="20"/>
              </w:rPr>
              <w:t>20</w:t>
            </w:r>
            <w:r w:rsidRPr="00623E72">
              <w:rPr>
                <w:rFonts w:eastAsia="Times New Roman" w:cstheme="minorHAnsi"/>
                <w:sz w:val="20"/>
                <w:szCs w:val="20"/>
              </w:rPr>
              <w:t>% (0,</w:t>
            </w:r>
            <w:r w:rsidR="00875367">
              <w:rPr>
                <w:rFonts w:eastAsia="Times New Roman" w:cstheme="minorHAnsi"/>
                <w:sz w:val="20"/>
                <w:szCs w:val="20"/>
              </w:rPr>
              <w:t>136</w:t>
            </w:r>
            <w:r w:rsidRPr="00623E72">
              <w:rPr>
                <w:rFonts w:eastAsia="Times New Roman" w:cstheme="minorHAnsi"/>
                <w:sz w:val="20"/>
                <w:szCs w:val="20"/>
              </w:rPr>
              <w:t>÷0,</w:t>
            </w:r>
            <w:r w:rsidR="00875367">
              <w:rPr>
                <w:rFonts w:eastAsia="Times New Roman" w:cstheme="minorHAnsi"/>
                <w:sz w:val="20"/>
                <w:szCs w:val="20"/>
              </w:rPr>
              <w:t>204</w:t>
            </w:r>
            <w:r w:rsidRPr="00623E72">
              <w:rPr>
                <w:rFonts w:eastAsia="Times New Roman" w:cstheme="minorHAnsi"/>
                <w:sz w:val="20"/>
                <w:szCs w:val="20"/>
              </w:rPr>
              <w:t>)</w:t>
            </w:r>
          </w:p>
        </w:tc>
        <w:tc>
          <w:tcPr>
            <w:tcW w:w="2268" w:type="dxa"/>
            <w:shd w:val="clear" w:color="auto" w:fill="auto"/>
            <w:vAlign w:val="center"/>
            <w:hideMark/>
          </w:tcPr>
          <w:p w14:paraId="7EE52FCD"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12 050</w:t>
            </w:r>
          </w:p>
        </w:tc>
      </w:tr>
      <w:tr w:rsidR="00623E72" w:rsidRPr="00623E72" w14:paraId="1593D2AF" w14:textId="77777777">
        <w:trPr>
          <w:trHeight w:val="300"/>
        </w:trPr>
        <w:tc>
          <w:tcPr>
            <w:tcW w:w="2972" w:type="dxa"/>
            <w:shd w:val="clear" w:color="auto" w:fill="auto"/>
            <w:vAlign w:val="center"/>
            <w:hideMark/>
          </w:tcPr>
          <w:p w14:paraId="5F846C01"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CLASSIC</w:t>
            </w:r>
            <w:proofErr w:type="spellEnd"/>
            <w:r w:rsidRPr="00623E72">
              <w:rPr>
                <w:rFonts w:eastAsia="Times New Roman" w:cstheme="minorHAnsi"/>
                <w:color w:val="000000"/>
                <w:sz w:val="20"/>
                <w:szCs w:val="20"/>
              </w:rPr>
              <w:t xml:space="preserve"> GROE-200</w:t>
            </w:r>
          </w:p>
        </w:tc>
        <w:tc>
          <w:tcPr>
            <w:tcW w:w="960" w:type="dxa"/>
            <w:shd w:val="clear" w:color="auto" w:fill="auto"/>
            <w:vAlign w:val="center"/>
            <w:hideMark/>
          </w:tcPr>
          <w:p w14:paraId="763051B4"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36BB6372" w14:textId="1F4C9493"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0,475 ±</w:t>
            </w:r>
            <w:r w:rsidR="006701C3">
              <w:rPr>
                <w:rFonts w:eastAsia="Times New Roman" w:cstheme="minorHAnsi"/>
                <w:sz w:val="20"/>
                <w:szCs w:val="20"/>
              </w:rPr>
              <w:t>20</w:t>
            </w:r>
            <w:r w:rsidRPr="00623E72">
              <w:rPr>
                <w:rFonts w:eastAsia="Times New Roman" w:cstheme="minorHAnsi"/>
                <w:sz w:val="20"/>
                <w:szCs w:val="20"/>
              </w:rPr>
              <w:t>% (0,</w:t>
            </w:r>
            <w:r w:rsidR="00875367">
              <w:rPr>
                <w:rFonts w:eastAsia="Times New Roman" w:cstheme="minorHAnsi"/>
                <w:sz w:val="20"/>
                <w:szCs w:val="20"/>
              </w:rPr>
              <w:t>380</w:t>
            </w:r>
            <w:r w:rsidRPr="00623E72">
              <w:rPr>
                <w:rFonts w:eastAsia="Times New Roman" w:cstheme="minorHAnsi"/>
                <w:sz w:val="20"/>
                <w:szCs w:val="20"/>
              </w:rPr>
              <w:t>÷0,</w:t>
            </w:r>
            <w:r w:rsidR="00875367">
              <w:rPr>
                <w:rFonts w:eastAsia="Times New Roman" w:cstheme="minorHAnsi"/>
                <w:sz w:val="20"/>
                <w:szCs w:val="20"/>
              </w:rPr>
              <w:t>570</w:t>
            </w:r>
            <w:r w:rsidRPr="00623E72">
              <w:rPr>
                <w:rFonts w:eastAsia="Times New Roman" w:cstheme="minorHAnsi"/>
                <w:sz w:val="20"/>
                <w:szCs w:val="20"/>
              </w:rPr>
              <w:t>)</w:t>
            </w:r>
          </w:p>
        </w:tc>
        <w:tc>
          <w:tcPr>
            <w:tcW w:w="2268" w:type="dxa"/>
            <w:shd w:val="clear" w:color="auto" w:fill="auto"/>
            <w:vAlign w:val="center"/>
            <w:hideMark/>
          </w:tcPr>
          <w:p w14:paraId="4DE2EC6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4 329</w:t>
            </w:r>
          </w:p>
        </w:tc>
      </w:tr>
      <w:tr w:rsidR="00623E72" w:rsidRPr="00623E72" w14:paraId="7A7AECC2" w14:textId="77777777">
        <w:trPr>
          <w:trHeight w:val="300"/>
        </w:trPr>
        <w:tc>
          <w:tcPr>
            <w:tcW w:w="2972" w:type="dxa"/>
            <w:shd w:val="clear" w:color="auto" w:fill="auto"/>
            <w:vAlign w:val="center"/>
            <w:hideMark/>
          </w:tcPr>
          <w:p w14:paraId="63063DF1"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L2V220</w:t>
            </w:r>
          </w:p>
        </w:tc>
        <w:tc>
          <w:tcPr>
            <w:tcW w:w="960" w:type="dxa"/>
            <w:shd w:val="clear" w:color="auto" w:fill="auto"/>
            <w:vAlign w:val="center"/>
            <w:hideMark/>
          </w:tcPr>
          <w:p w14:paraId="01833380"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220</w:t>
            </w:r>
          </w:p>
        </w:tc>
        <w:tc>
          <w:tcPr>
            <w:tcW w:w="3009" w:type="dxa"/>
            <w:shd w:val="clear" w:color="auto" w:fill="auto"/>
            <w:vAlign w:val="center"/>
            <w:hideMark/>
          </w:tcPr>
          <w:p w14:paraId="215B6D0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0,410 ±35% (0,267÷0,554)</w:t>
            </w:r>
          </w:p>
        </w:tc>
        <w:tc>
          <w:tcPr>
            <w:tcW w:w="2268" w:type="dxa"/>
            <w:shd w:val="clear" w:color="auto" w:fill="auto"/>
            <w:vAlign w:val="center"/>
            <w:hideMark/>
          </w:tcPr>
          <w:p w14:paraId="4B72498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5 136</w:t>
            </w:r>
          </w:p>
        </w:tc>
      </w:tr>
      <w:tr w:rsidR="00623E72" w:rsidRPr="00623E72" w14:paraId="1B5D9411" w14:textId="77777777">
        <w:trPr>
          <w:trHeight w:val="300"/>
        </w:trPr>
        <w:tc>
          <w:tcPr>
            <w:tcW w:w="2972" w:type="dxa"/>
            <w:shd w:val="clear" w:color="auto" w:fill="auto"/>
            <w:vAlign w:val="center"/>
            <w:hideMark/>
          </w:tcPr>
          <w:p w14:paraId="58D9BF9E"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MARATHON</w:t>
            </w:r>
            <w:proofErr w:type="spellEnd"/>
            <w:r w:rsidRPr="00623E72">
              <w:rPr>
                <w:rFonts w:eastAsia="Times New Roman" w:cstheme="minorHAnsi"/>
                <w:color w:val="000000"/>
                <w:sz w:val="20"/>
                <w:szCs w:val="20"/>
              </w:rPr>
              <w:t xml:space="preserve"> L2V270</w:t>
            </w:r>
          </w:p>
        </w:tc>
        <w:tc>
          <w:tcPr>
            <w:tcW w:w="960" w:type="dxa"/>
            <w:shd w:val="clear" w:color="auto" w:fill="auto"/>
            <w:vAlign w:val="center"/>
            <w:hideMark/>
          </w:tcPr>
          <w:p w14:paraId="3498F50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270</w:t>
            </w:r>
          </w:p>
        </w:tc>
        <w:tc>
          <w:tcPr>
            <w:tcW w:w="3009" w:type="dxa"/>
            <w:shd w:val="clear" w:color="auto" w:fill="auto"/>
            <w:vAlign w:val="center"/>
            <w:hideMark/>
          </w:tcPr>
          <w:p w14:paraId="6AFCE535"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0,350 ±35% (0,228÷0,473)</w:t>
            </w:r>
          </w:p>
        </w:tc>
        <w:tc>
          <w:tcPr>
            <w:tcW w:w="2268" w:type="dxa"/>
            <w:shd w:val="clear" w:color="auto" w:fill="auto"/>
            <w:vAlign w:val="center"/>
            <w:hideMark/>
          </w:tcPr>
          <w:p w14:paraId="02F21007"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6 012</w:t>
            </w:r>
          </w:p>
        </w:tc>
      </w:tr>
      <w:tr w:rsidR="00623E72" w:rsidRPr="00623E72" w14:paraId="27C7149D" w14:textId="77777777">
        <w:trPr>
          <w:trHeight w:val="300"/>
        </w:trPr>
        <w:tc>
          <w:tcPr>
            <w:tcW w:w="2972" w:type="dxa"/>
            <w:shd w:val="clear" w:color="auto" w:fill="auto"/>
            <w:vAlign w:val="center"/>
            <w:hideMark/>
          </w:tcPr>
          <w:p w14:paraId="70061A81"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L2V320</w:t>
            </w:r>
          </w:p>
        </w:tc>
        <w:tc>
          <w:tcPr>
            <w:tcW w:w="960" w:type="dxa"/>
            <w:shd w:val="clear" w:color="auto" w:fill="auto"/>
            <w:vAlign w:val="center"/>
            <w:hideMark/>
          </w:tcPr>
          <w:p w14:paraId="3533BEE6"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320</w:t>
            </w:r>
          </w:p>
        </w:tc>
        <w:tc>
          <w:tcPr>
            <w:tcW w:w="3009" w:type="dxa"/>
            <w:shd w:val="clear" w:color="auto" w:fill="auto"/>
            <w:vAlign w:val="center"/>
            <w:hideMark/>
          </w:tcPr>
          <w:p w14:paraId="1D2F571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0,320 ±35% (0,208÷0,432)</w:t>
            </w:r>
          </w:p>
        </w:tc>
        <w:tc>
          <w:tcPr>
            <w:tcW w:w="2268" w:type="dxa"/>
            <w:shd w:val="clear" w:color="auto" w:fill="auto"/>
            <w:vAlign w:val="center"/>
            <w:hideMark/>
          </w:tcPr>
          <w:p w14:paraId="3C2D0FE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6 862</w:t>
            </w:r>
          </w:p>
        </w:tc>
      </w:tr>
      <w:tr w:rsidR="00623E72" w:rsidRPr="00623E72" w14:paraId="0E118FBE" w14:textId="77777777">
        <w:trPr>
          <w:trHeight w:val="300"/>
        </w:trPr>
        <w:tc>
          <w:tcPr>
            <w:tcW w:w="2972" w:type="dxa"/>
            <w:shd w:val="clear" w:color="auto" w:fill="auto"/>
            <w:vAlign w:val="center"/>
            <w:hideMark/>
          </w:tcPr>
          <w:p w14:paraId="1B6E97C4"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MARATHON</w:t>
            </w:r>
            <w:proofErr w:type="spellEnd"/>
            <w:r w:rsidRPr="00623E72">
              <w:rPr>
                <w:rFonts w:eastAsia="Times New Roman" w:cstheme="minorHAnsi"/>
                <w:color w:val="000000"/>
                <w:sz w:val="20"/>
                <w:szCs w:val="20"/>
              </w:rPr>
              <w:t xml:space="preserve"> L2V425</w:t>
            </w:r>
          </w:p>
        </w:tc>
        <w:tc>
          <w:tcPr>
            <w:tcW w:w="960" w:type="dxa"/>
            <w:shd w:val="clear" w:color="auto" w:fill="auto"/>
            <w:vAlign w:val="center"/>
            <w:hideMark/>
          </w:tcPr>
          <w:p w14:paraId="7CC0EDAD"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425</w:t>
            </w:r>
          </w:p>
        </w:tc>
        <w:tc>
          <w:tcPr>
            <w:tcW w:w="3009" w:type="dxa"/>
            <w:shd w:val="clear" w:color="auto" w:fill="auto"/>
            <w:vAlign w:val="center"/>
            <w:hideMark/>
          </w:tcPr>
          <w:p w14:paraId="106AFDE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0,250 ±35% (0,163÷0,338)</w:t>
            </w:r>
          </w:p>
        </w:tc>
        <w:tc>
          <w:tcPr>
            <w:tcW w:w="2268" w:type="dxa"/>
            <w:shd w:val="clear" w:color="auto" w:fill="auto"/>
            <w:vAlign w:val="center"/>
            <w:hideMark/>
          </w:tcPr>
          <w:p w14:paraId="739AA0A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8 245</w:t>
            </w:r>
          </w:p>
        </w:tc>
      </w:tr>
      <w:tr w:rsidR="00623E72" w:rsidRPr="00623E72" w14:paraId="62D43DE6" w14:textId="77777777">
        <w:trPr>
          <w:trHeight w:val="300"/>
        </w:trPr>
        <w:tc>
          <w:tcPr>
            <w:tcW w:w="2972" w:type="dxa"/>
            <w:shd w:val="clear" w:color="auto" w:fill="auto"/>
            <w:vAlign w:val="center"/>
            <w:hideMark/>
          </w:tcPr>
          <w:p w14:paraId="52C42FAF"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L6V110</w:t>
            </w:r>
          </w:p>
        </w:tc>
        <w:tc>
          <w:tcPr>
            <w:tcW w:w="960" w:type="dxa"/>
            <w:shd w:val="clear" w:color="auto" w:fill="auto"/>
            <w:vAlign w:val="center"/>
            <w:hideMark/>
          </w:tcPr>
          <w:p w14:paraId="4B66273D"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110</w:t>
            </w:r>
          </w:p>
        </w:tc>
        <w:tc>
          <w:tcPr>
            <w:tcW w:w="3009" w:type="dxa"/>
            <w:shd w:val="clear" w:color="auto" w:fill="auto"/>
            <w:vAlign w:val="center"/>
            <w:hideMark/>
          </w:tcPr>
          <w:p w14:paraId="28FC20C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2,100 ±35% (1,365÷2,835)</w:t>
            </w:r>
          </w:p>
        </w:tc>
        <w:tc>
          <w:tcPr>
            <w:tcW w:w="2268" w:type="dxa"/>
            <w:shd w:val="clear" w:color="auto" w:fill="auto"/>
            <w:vAlign w:val="center"/>
            <w:hideMark/>
          </w:tcPr>
          <w:p w14:paraId="6B8184E5"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3 010</w:t>
            </w:r>
          </w:p>
        </w:tc>
      </w:tr>
      <w:tr w:rsidR="00623E72" w:rsidRPr="00623E72" w14:paraId="4D2B143C" w14:textId="77777777">
        <w:trPr>
          <w:trHeight w:val="300"/>
        </w:trPr>
        <w:tc>
          <w:tcPr>
            <w:tcW w:w="2972" w:type="dxa"/>
            <w:shd w:val="clear" w:color="auto" w:fill="auto"/>
            <w:vAlign w:val="center"/>
            <w:hideMark/>
          </w:tcPr>
          <w:p w14:paraId="03579260"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M6V200FT</w:t>
            </w:r>
          </w:p>
        </w:tc>
        <w:tc>
          <w:tcPr>
            <w:tcW w:w="960" w:type="dxa"/>
            <w:shd w:val="clear" w:color="auto" w:fill="auto"/>
            <w:vAlign w:val="center"/>
            <w:hideMark/>
          </w:tcPr>
          <w:p w14:paraId="51971CFA"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2D3F943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2,000 ±35% (1,300÷2,700)</w:t>
            </w:r>
          </w:p>
        </w:tc>
        <w:tc>
          <w:tcPr>
            <w:tcW w:w="2268" w:type="dxa"/>
            <w:shd w:val="clear" w:color="auto" w:fill="auto"/>
            <w:vAlign w:val="center"/>
            <w:hideMark/>
          </w:tcPr>
          <w:p w14:paraId="7B24C87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3 926</w:t>
            </w:r>
          </w:p>
        </w:tc>
      </w:tr>
      <w:tr w:rsidR="00623E72" w:rsidRPr="00623E72" w14:paraId="24FB5F5D" w14:textId="77777777">
        <w:trPr>
          <w:trHeight w:val="300"/>
        </w:trPr>
        <w:tc>
          <w:tcPr>
            <w:tcW w:w="2972" w:type="dxa"/>
            <w:shd w:val="clear" w:color="auto" w:fill="auto"/>
            <w:vAlign w:val="center"/>
            <w:hideMark/>
          </w:tcPr>
          <w:p w14:paraId="08B412A6"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MARATHON</w:t>
            </w:r>
            <w:proofErr w:type="spellEnd"/>
            <w:r w:rsidRPr="00623E72">
              <w:rPr>
                <w:rFonts w:eastAsia="Times New Roman" w:cstheme="minorHAnsi"/>
                <w:sz w:val="20"/>
                <w:szCs w:val="20"/>
              </w:rPr>
              <w:t xml:space="preserve"> XL6V180</w:t>
            </w:r>
          </w:p>
        </w:tc>
        <w:tc>
          <w:tcPr>
            <w:tcW w:w="960" w:type="dxa"/>
            <w:shd w:val="clear" w:color="auto" w:fill="auto"/>
            <w:vAlign w:val="center"/>
            <w:hideMark/>
          </w:tcPr>
          <w:p w14:paraId="7F3C1D6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180</w:t>
            </w:r>
          </w:p>
        </w:tc>
        <w:tc>
          <w:tcPr>
            <w:tcW w:w="3009" w:type="dxa"/>
            <w:shd w:val="clear" w:color="auto" w:fill="auto"/>
            <w:vAlign w:val="center"/>
            <w:hideMark/>
          </w:tcPr>
          <w:p w14:paraId="4040F3FA"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1,600 ±35% (1,040÷2,160)</w:t>
            </w:r>
          </w:p>
        </w:tc>
        <w:tc>
          <w:tcPr>
            <w:tcW w:w="2268" w:type="dxa"/>
            <w:shd w:val="clear" w:color="auto" w:fill="auto"/>
            <w:vAlign w:val="center"/>
            <w:hideMark/>
          </w:tcPr>
          <w:p w14:paraId="16DC858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3 934</w:t>
            </w:r>
          </w:p>
        </w:tc>
      </w:tr>
      <w:tr w:rsidR="00623E72" w:rsidRPr="00623E72" w14:paraId="3FC9623E" w14:textId="77777777">
        <w:trPr>
          <w:trHeight w:val="300"/>
        </w:trPr>
        <w:tc>
          <w:tcPr>
            <w:tcW w:w="2972" w:type="dxa"/>
            <w:shd w:val="clear" w:color="auto" w:fill="auto"/>
            <w:vAlign w:val="center"/>
            <w:hideMark/>
          </w:tcPr>
          <w:p w14:paraId="5A864C06"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MONBAT</w:t>
            </w:r>
            <w:proofErr w:type="spellEnd"/>
            <w:r w:rsidRPr="00623E72">
              <w:rPr>
                <w:rFonts w:eastAsia="Times New Roman" w:cstheme="minorHAnsi"/>
                <w:sz w:val="20"/>
                <w:szCs w:val="20"/>
              </w:rPr>
              <w:t xml:space="preserve"> 4MVR300</w:t>
            </w:r>
          </w:p>
        </w:tc>
        <w:tc>
          <w:tcPr>
            <w:tcW w:w="960" w:type="dxa"/>
            <w:shd w:val="clear" w:color="auto" w:fill="auto"/>
            <w:vAlign w:val="center"/>
            <w:hideMark/>
          </w:tcPr>
          <w:p w14:paraId="6D1F68D4"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6905875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0,810 ±35% (0,527÷1,094)</w:t>
            </w:r>
          </w:p>
        </w:tc>
        <w:tc>
          <w:tcPr>
            <w:tcW w:w="2268" w:type="dxa"/>
            <w:shd w:val="clear" w:color="auto" w:fill="auto"/>
            <w:vAlign w:val="center"/>
            <w:hideMark/>
          </w:tcPr>
          <w:p w14:paraId="1427392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5 040</w:t>
            </w:r>
          </w:p>
        </w:tc>
      </w:tr>
      <w:tr w:rsidR="00623E72" w:rsidRPr="00623E72" w14:paraId="5E471B27" w14:textId="77777777">
        <w:trPr>
          <w:trHeight w:val="300"/>
        </w:trPr>
        <w:tc>
          <w:tcPr>
            <w:tcW w:w="2972" w:type="dxa"/>
            <w:shd w:val="clear" w:color="auto" w:fill="auto"/>
            <w:vAlign w:val="center"/>
            <w:hideMark/>
          </w:tcPr>
          <w:p w14:paraId="2BCAB7C5"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MONBAT</w:t>
            </w:r>
            <w:proofErr w:type="spellEnd"/>
            <w:r w:rsidRPr="00623E72">
              <w:rPr>
                <w:rFonts w:eastAsia="Times New Roman" w:cstheme="minorHAnsi"/>
                <w:sz w:val="20"/>
                <w:szCs w:val="20"/>
              </w:rPr>
              <w:t xml:space="preserve"> 6MVR200</w:t>
            </w:r>
          </w:p>
        </w:tc>
        <w:tc>
          <w:tcPr>
            <w:tcW w:w="960" w:type="dxa"/>
            <w:shd w:val="clear" w:color="auto" w:fill="auto"/>
            <w:vAlign w:val="center"/>
            <w:hideMark/>
          </w:tcPr>
          <w:p w14:paraId="1AF8D2D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56BD4684"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1,370 ±35% (0,891÷1,850)</w:t>
            </w:r>
          </w:p>
        </w:tc>
        <w:tc>
          <w:tcPr>
            <w:tcW w:w="2268" w:type="dxa"/>
            <w:shd w:val="clear" w:color="auto" w:fill="auto"/>
            <w:vAlign w:val="center"/>
            <w:hideMark/>
          </w:tcPr>
          <w:p w14:paraId="3647099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4 475</w:t>
            </w:r>
          </w:p>
        </w:tc>
      </w:tr>
      <w:tr w:rsidR="00623E72" w:rsidRPr="00623E72" w14:paraId="46553640" w14:textId="77777777">
        <w:trPr>
          <w:trHeight w:val="300"/>
        </w:trPr>
        <w:tc>
          <w:tcPr>
            <w:tcW w:w="2972" w:type="dxa"/>
            <w:shd w:val="clear" w:color="auto" w:fill="auto"/>
            <w:vAlign w:val="center"/>
            <w:hideMark/>
          </w:tcPr>
          <w:p w14:paraId="68E97D55"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Sonnenschein</w:t>
            </w:r>
            <w:proofErr w:type="spellEnd"/>
            <w:r w:rsidRPr="00623E72">
              <w:rPr>
                <w:rFonts w:eastAsia="Times New Roman" w:cstheme="minorHAnsi"/>
                <w:sz w:val="20"/>
                <w:szCs w:val="20"/>
              </w:rPr>
              <w:t xml:space="preserve"> 4OPZV200 A602</w:t>
            </w:r>
          </w:p>
        </w:tc>
        <w:tc>
          <w:tcPr>
            <w:tcW w:w="960" w:type="dxa"/>
            <w:shd w:val="clear" w:color="auto" w:fill="auto"/>
            <w:vAlign w:val="center"/>
            <w:hideMark/>
          </w:tcPr>
          <w:p w14:paraId="607A21BC"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486D0CCD"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0,950 ±35% (0,618÷1,618)</w:t>
            </w:r>
          </w:p>
        </w:tc>
        <w:tc>
          <w:tcPr>
            <w:tcW w:w="2268" w:type="dxa"/>
            <w:shd w:val="clear" w:color="auto" w:fill="auto"/>
            <w:vAlign w:val="center"/>
            <w:hideMark/>
          </w:tcPr>
          <w:p w14:paraId="1A90F6B5"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2 200</w:t>
            </w:r>
          </w:p>
        </w:tc>
      </w:tr>
      <w:tr w:rsidR="00623E72" w:rsidRPr="00623E72" w14:paraId="6E3F5F81" w14:textId="77777777">
        <w:trPr>
          <w:trHeight w:val="300"/>
        </w:trPr>
        <w:tc>
          <w:tcPr>
            <w:tcW w:w="2972" w:type="dxa"/>
            <w:shd w:val="clear" w:color="auto" w:fill="auto"/>
            <w:noWrap/>
            <w:vAlign w:val="center"/>
            <w:hideMark/>
          </w:tcPr>
          <w:p w14:paraId="4E0F0D71"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Sonnenschein</w:t>
            </w:r>
            <w:proofErr w:type="spellEnd"/>
            <w:r w:rsidRPr="00623E72">
              <w:rPr>
                <w:rFonts w:eastAsia="Times New Roman" w:cstheme="minorHAnsi"/>
                <w:color w:val="000000"/>
                <w:sz w:val="20"/>
                <w:szCs w:val="20"/>
              </w:rPr>
              <w:t xml:space="preserve"> 7OPZV490</w:t>
            </w:r>
          </w:p>
        </w:tc>
        <w:tc>
          <w:tcPr>
            <w:tcW w:w="960" w:type="dxa"/>
            <w:shd w:val="clear" w:color="auto" w:fill="auto"/>
            <w:vAlign w:val="center"/>
            <w:hideMark/>
          </w:tcPr>
          <w:p w14:paraId="328379E0" w14:textId="77777777" w:rsidR="00623E72" w:rsidRPr="00623E72" w:rsidRDefault="00623E72">
            <w:pPr>
              <w:jc w:val="center"/>
              <w:rPr>
                <w:rFonts w:eastAsia="Times New Roman" w:cstheme="minorHAnsi"/>
                <w:color w:val="000000"/>
                <w:sz w:val="20"/>
                <w:szCs w:val="20"/>
              </w:rPr>
            </w:pPr>
            <w:r w:rsidRPr="00623E72">
              <w:rPr>
                <w:rFonts w:eastAsia="Times New Roman" w:cstheme="minorHAnsi"/>
                <w:color w:val="000000"/>
                <w:sz w:val="20"/>
                <w:szCs w:val="20"/>
              </w:rPr>
              <w:t>582</w:t>
            </w:r>
          </w:p>
        </w:tc>
        <w:tc>
          <w:tcPr>
            <w:tcW w:w="3009" w:type="dxa"/>
            <w:shd w:val="clear" w:color="auto" w:fill="auto"/>
            <w:vAlign w:val="center"/>
            <w:hideMark/>
          </w:tcPr>
          <w:p w14:paraId="78E7475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0,470 ±35% (0,306÷0,635)</w:t>
            </w:r>
          </w:p>
        </w:tc>
        <w:tc>
          <w:tcPr>
            <w:tcW w:w="2268" w:type="dxa"/>
            <w:shd w:val="clear" w:color="auto" w:fill="auto"/>
            <w:vAlign w:val="center"/>
            <w:hideMark/>
          </w:tcPr>
          <w:p w14:paraId="5BA89A9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4 370</w:t>
            </w:r>
          </w:p>
        </w:tc>
      </w:tr>
      <w:tr w:rsidR="00623E72" w:rsidRPr="00623E72" w14:paraId="5532AE68" w14:textId="77777777">
        <w:trPr>
          <w:trHeight w:val="300"/>
        </w:trPr>
        <w:tc>
          <w:tcPr>
            <w:tcW w:w="2972" w:type="dxa"/>
            <w:shd w:val="clear" w:color="auto" w:fill="auto"/>
            <w:vAlign w:val="center"/>
            <w:hideMark/>
          </w:tcPr>
          <w:p w14:paraId="103FD11A"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SVT-100</w:t>
            </w:r>
          </w:p>
        </w:tc>
        <w:tc>
          <w:tcPr>
            <w:tcW w:w="960" w:type="dxa"/>
            <w:shd w:val="clear" w:color="auto" w:fill="auto"/>
            <w:vAlign w:val="center"/>
            <w:hideMark/>
          </w:tcPr>
          <w:p w14:paraId="7B458206"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100</w:t>
            </w:r>
          </w:p>
        </w:tc>
        <w:tc>
          <w:tcPr>
            <w:tcW w:w="3009" w:type="dxa"/>
            <w:shd w:val="clear" w:color="auto" w:fill="auto"/>
            <w:vAlign w:val="center"/>
            <w:hideMark/>
          </w:tcPr>
          <w:p w14:paraId="349A072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0,800 ±35% (0,520÷1,080)</w:t>
            </w:r>
          </w:p>
        </w:tc>
        <w:tc>
          <w:tcPr>
            <w:tcW w:w="2268" w:type="dxa"/>
            <w:shd w:val="clear" w:color="auto" w:fill="auto"/>
            <w:vAlign w:val="center"/>
            <w:hideMark/>
          </w:tcPr>
          <w:p w14:paraId="14106D02"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800</w:t>
            </w:r>
          </w:p>
        </w:tc>
      </w:tr>
      <w:tr w:rsidR="00623E72" w:rsidRPr="00623E72" w14:paraId="4419F0AB" w14:textId="77777777">
        <w:trPr>
          <w:trHeight w:val="300"/>
        </w:trPr>
        <w:tc>
          <w:tcPr>
            <w:tcW w:w="2972" w:type="dxa"/>
            <w:shd w:val="clear" w:color="auto" w:fill="auto"/>
            <w:vAlign w:val="center"/>
            <w:hideMark/>
          </w:tcPr>
          <w:p w14:paraId="1459ACF7" w14:textId="77777777" w:rsidR="00623E72" w:rsidRPr="00623E72" w:rsidRDefault="00623E72">
            <w:pPr>
              <w:ind w:firstLineChars="100" w:firstLine="200"/>
              <w:rPr>
                <w:rFonts w:eastAsia="Times New Roman" w:cstheme="minorHAnsi"/>
                <w:color w:val="000000"/>
                <w:sz w:val="20"/>
                <w:szCs w:val="20"/>
              </w:rPr>
            </w:pPr>
            <w:proofErr w:type="spellStart"/>
            <w:r w:rsidRPr="00623E72">
              <w:rPr>
                <w:rFonts w:eastAsia="Times New Roman" w:cstheme="minorHAnsi"/>
                <w:color w:val="000000"/>
                <w:sz w:val="20"/>
                <w:szCs w:val="20"/>
              </w:rPr>
              <w:t>SUNLIGHT</w:t>
            </w:r>
            <w:proofErr w:type="spellEnd"/>
            <w:r w:rsidRPr="00623E72">
              <w:rPr>
                <w:rFonts w:eastAsia="Times New Roman" w:cstheme="minorHAnsi"/>
                <w:color w:val="000000"/>
                <w:sz w:val="20"/>
                <w:szCs w:val="20"/>
              </w:rPr>
              <w:t xml:space="preserve"> SVT-200</w:t>
            </w:r>
          </w:p>
        </w:tc>
        <w:tc>
          <w:tcPr>
            <w:tcW w:w="960" w:type="dxa"/>
            <w:shd w:val="clear" w:color="auto" w:fill="auto"/>
            <w:vAlign w:val="center"/>
            <w:hideMark/>
          </w:tcPr>
          <w:p w14:paraId="4F4D49C2"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200</w:t>
            </w:r>
          </w:p>
        </w:tc>
        <w:tc>
          <w:tcPr>
            <w:tcW w:w="3009" w:type="dxa"/>
            <w:shd w:val="clear" w:color="auto" w:fill="auto"/>
            <w:vAlign w:val="center"/>
            <w:hideMark/>
          </w:tcPr>
          <w:p w14:paraId="631382F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0,900 ±35% (0,585÷1,215)</w:t>
            </w:r>
          </w:p>
        </w:tc>
        <w:tc>
          <w:tcPr>
            <w:tcW w:w="2268" w:type="dxa"/>
            <w:shd w:val="clear" w:color="auto" w:fill="auto"/>
            <w:vAlign w:val="center"/>
            <w:hideMark/>
          </w:tcPr>
          <w:p w14:paraId="7E956393"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1 500</w:t>
            </w:r>
          </w:p>
        </w:tc>
      </w:tr>
      <w:tr w:rsidR="00623E72" w:rsidRPr="00623E72" w14:paraId="5514B945" w14:textId="77777777">
        <w:trPr>
          <w:trHeight w:val="300"/>
        </w:trPr>
        <w:tc>
          <w:tcPr>
            <w:tcW w:w="2972" w:type="dxa"/>
            <w:shd w:val="clear" w:color="auto" w:fill="auto"/>
            <w:vAlign w:val="center"/>
            <w:hideMark/>
          </w:tcPr>
          <w:p w14:paraId="3232AA1C"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SVT-250</w:t>
            </w:r>
          </w:p>
        </w:tc>
        <w:tc>
          <w:tcPr>
            <w:tcW w:w="960" w:type="dxa"/>
            <w:shd w:val="clear" w:color="auto" w:fill="auto"/>
            <w:vAlign w:val="center"/>
            <w:hideMark/>
          </w:tcPr>
          <w:p w14:paraId="5CB4D3C7"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250</w:t>
            </w:r>
          </w:p>
        </w:tc>
        <w:tc>
          <w:tcPr>
            <w:tcW w:w="3009" w:type="dxa"/>
            <w:shd w:val="clear" w:color="auto" w:fill="auto"/>
            <w:vAlign w:val="center"/>
            <w:hideMark/>
          </w:tcPr>
          <w:p w14:paraId="202D70CE"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0,750 ±35% (0,488÷1,013)</w:t>
            </w:r>
          </w:p>
        </w:tc>
        <w:tc>
          <w:tcPr>
            <w:tcW w:w="2268" w:type="dxa"/>
            <w:shd w:val="clear" w:color="auto" w:fill="auto"/>
            <w:vAlign w:val="center"/>
            <w:hideMark/>
          </w:tcPr>
          <w:p w14:paraId="0A4D5DD0"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1 500</w:t>
            </w:r>
          </w:p>
        </w:tc>
      </w:tr>
      <w:tr w:rsidR="00623E72" w:rsidRPr="00623E72" w14:paraId="198EFABF" w14:textId="77777777">
        <w:trPr>
          <w:trHeight w:val="300"/>
        </w:trPr>
        <w:tc>
          <w:tcPr>
            <w:tcW w:w="2972" w:type="dxa"/>
            <w:shd w:val="clear" w:color="auto" w:fill="auto"/>
            <w:vAlign w:val="center"/>
            <w:hideMark/>
          </w:tcPr>
          <w:p w14:paraId="17147B90"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SVT-300</w:t>
            </w:r>
          </w:p>
        </w:tc>
        <w:tc>
          <w:tcPr>
            <w:tcW w:w="960" w:type="dxa"/>
            <w:shd w:val="clear" w:color="auto" w:fill="auto"/>
            <w:vAlign w:val="center"/>
            <w:hideMark/>
          </w:tcPr>
          <w:p w14:paraId="07D50195"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11AA626F"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0,750 ±35% (0,488÷1,013)</w:t>
            </w:r>
          </w:p>
        </w:tc>
        <w:tc>
          <w:tcPr>
            <w:tcW w:w="2268" w:type="dxa"/>
            <w:shd w:val="clear" w:color="auto" w:fill="auto"/>
            <w:vAlign w:val="center"/>
            <w:hideMark/>
          </w:tcPr>
          <w:p w14:paraId="508F03BB"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2 000</w:t>
            </w:r>
          </w:p>
        </w:tc>
      </w:tr>
      <w:tr w:rsidR="00623E72" w:rsidRPr="00623E72" w14:paraId="01AFAC5B" w14:textId="77777777">
        <w:trPr>
          <w:trHeight w:val="300"/>
        </w:trPr>
        <w:tc>
          <w:tcPr>
            <w:tcW w:w="2972" w:type="dxa"/>
            <w:shd w:val="clear" w:color="auto" w:fill="auto"/>
            <w:vAlign w:val="center"/>
            <w:hideMark/>
          </w:tcPr>
          <w:p w14:paraId="1D3634C0" w14:textId="77777777" w:rsidR="00623E72" w:rsidRPr="00623E72" w:rsidRDefault="00623E72">
            <w:pPr>
              <w:ind w:firstLineChars="100" w:firstLine="200"/>
              <w:rPr>
                <w:rFonts w:eastAsia="Times New Roman" w:cstheme="minorHAnsi"/>
                <w:sz w:val="20"/>
                <w:szCs w:val="20"/>
              </w:rPr>
            </w:pPr>
            <w:proofErr w:type="spellStart"/>
            <w:r w:rsidRPr="00623E72">
              <w:rPr>
                <w:rFonts w:eastAsia="Times New Roman" w:cstheme="minorHAnsi"/>
                <w:sz w:val="20"/>
                <w:szCs w:val="20"/>
              </w:rPr>
              <w:t>SUNLIGHT</w:t>
            </w:r>
            <w:proofErr w:type="spellEnd"/>
            <w:r w:rsidRPr="00623E72">
              <w:rPr>
                <w:rFonts w:eastAsia="Times New Roman" w:cstheme="minorHAnsi"/>
                <w:sz w:val="20"/>
                <w:szCs w:val="20"/>
              </w:rPr>
              <w:t xml:space="preserve"> SVT-350</w:t>
            </w:r>
          </w:p>
        </w:tc>
        <w:tc>
          <w:tcPr>
            <w:tcW w:w="960" w:type="dxa"/>
            <w:shd w:val="clear" w:color="auto" w:fill="auto"/>
            <w:vAlign w:val="center"/>
            <w:hideMark/>
          </w:tcPr>
          <w:p w14:paraId="4392688A"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350</w:t>
            </w:r>
          </w:p>
        </w:tc>
        <w:tc>
          <w:tcPr>
            <w:tcW w:w="3009" w:type="dxa"/>
            <w:shd w:val="clear" w:color="auto" w:fill="auto"/>
            <w:vAlign w:val="center"/>
            <w:hideMark/>
          </w:tcPr>
          <w:p w14:paraId="62C15836"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0,650 ±35% (0,423÷0,878)</w:t>
            </w:r>
          </w:p>
        </w:tc>
        <w:tc>
          <w:tcPr>
            <w:tcW w:w="2268" w:type="dxa"/>
            <w:shd w:val="clear" w:color="auto" w:fill="auto"/>
            <w:vAlign w:val="center"/>
            <w:hideMark/>
          </w:tcPr>
          <w:p w14:paraId="2E6206E8"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2 200</w:t>
            </w:r>
          </w:p>
        </w:tc>
      </w:tr>
      <w:tr w:rsidR="00623E72" w:rsidRPr="00623E72" w14:paraId="7826DDF4" w14:textId="77777777">
        <w:trPr>
          <w:trHeight w:val="300"/>
        </w:trPr>
        <w:tc>
          <w:tcPr>
            <w:tcW w:w="2972" w:type="dxa"/>
            <w:shd w:val="clear" w:color="auto" w:fill="auto"/>
            <w:vAlign w:val="center"/>
            <w:hideMark/>
          </w:tcPr>
          <w:p w14:paraId="4B73C9C4" w14:textId="77777777" w:rsidR="00623E72" w:rsidRPr="00623E72" w:rsidRDefault="00623E72">
            <w:pPr>
              <w:ind w:firstLineChars="100" w:firstLine="200"/>
              <w:rPr>
                <w:rFonts w:eastAsia="Times New Roman" w:cstheme="minorHAnsi"/>
                <w:sz w:val="20"/>
                <w:szCs w:val="20"/>
              </w:rPr>
            </w:pPr>
            <w:r w:rsidRPr="00623E72">
              <w:rPr>
                <w:rFonts w:eastAsia="Times New Roman" w:cstheme="minorHAnsi"/>
                <w:sz w:val="20"/>
                <w:szCs w:val="20"/>
              </w:rPr>
              <w:t xml:space="preserve">VARTA 6 </w:t>
            </w:r>
            <w:proofErr w:type="spellStart"/>
            <w:r w:rsidRPr="00623E72">
              <w:rPr>
                <w:rFonts w:eastAsia="Times New Roman" w:cstheme="minorHAnsi"/>
                <w:sz w:val="20"/>
                <w:szCs w:val="20"/>
              </w:rPr>
              <w:t>OPzS</w:t>
            </w:r>
            <w:proofErr w:type="spellEnd"/>
            <w:r w:rsidRPr="00623E72">
              <w:rPr>
                <w:rFonts w:eastAsia="Times New Roman" w:cstheme="minorHAnsi"/>
                <w:sz w:val="20"/>
                <w:szCs w:val="20"/>
              </w:rPr>
              <w:t xml:space="preserve"> 300</w:t>
            </w:r>
          </w:p>
        </w:tc>
        <w:tc>
          <w:tcPr>
            <w:tcW w:w="960" w:type="dxa"/>
            <w:shd w:val="clear" w:color="auto" w:fill="auto"/>
            <w:vAlign w:val="center"/>
            <w:hideMark/>
          </w:tcPr>
          <w:p w14:paraId="34105293" w14:textId="77777777" w:rsidR="00623E72" w:rsidRPr="00623E72" w:rsidRDefault="00623E72">
            <w:pPr>
              <w:jc w:val="center"/>
              <w:rPr>
                <w:rFonts w:eastAsia="Times New Roman" w:cstheme="minorHAnsi"/>
                <w:sz w:val="20"/>
                <w:szCs w:val="20"/>
              </w:rPr>
            </w:pPr>
            <w:r w:rsidRPr="00623E72">
              <w:rPr>
                <w:rFonts w:eastAsia="Times New Roman" w:cstheme="minorHAnsi"/>
                <w:sz w:val="20"/>
                <w:szCs w:val="20"/>
              </w:rPr>
              <w:t>300</w:t>
            </w:r>
          </w:p>
        </w:tc>
        <w:tc>
          <w:tcPr>
            <w:tcW w:w="3009" w:type="dxa"/>
            <w:shd w:val="clear" w:color="auto" w:fill="auto"/>
            <w:vAlign w:val="center"/>
            <w:hideMark/>
          </w:tcPr>
          <w:p w14:paraId="713CB13C" w14:textId="17E87779"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0,660 ±</w:t>
            </w:r>
            <w:r w:rsidR="00875367">
              <w:rPr>
                <w:rFonts w:eastAsia="Times New Roman" w:cstheme="minorHAnsi"/>
                <w:sz w:val="20"/>
                <w:szCs w:val="20"/>
              </w:rPr>
              <w:t>20</w:t>
            </w:r>
            <w:r w:rsidRPr="00623E72">
              <w:rPr>
                <w:rFonts w:eastAsia="Times New Roman" w:cstheme="minorHAnsi"/>
                <w:sz w:val="20"/>
                <w:szCs w:val="20"/>
              </w:rPr>
              <w:t>% (0,</w:t>
            </w:r>
            <w:r w:rsidR="00875367">
              <w:rPr>
                <w:rFonts w:eastAsia="Times New Roman" w:cstheme="minorHAnsi"/>
                <w:sz w:val="20"/>
                <w:szCs w:val="20"/>
              </w:rPr>
              <w:t>528</w:t>
            </w:r>
            <w:r w:rsidRPr="00623E72">
              <w:rPr>
                <w:rFonts w:eastAsia="Times New Roman" w:cstheme="minorHAnsi"/>
                <w:sz w:val="20"/>
                <w:szCs w:val="20"/>
              </w:rPr>
              <w:t>÷0,</w:t>
            </w:r>
            <w:r w:rsidR="00875367">
              <w:rPr>
                <w:rFonts w:eastAsia="Times New Roman" w:cstheme="minorHAnsi"/>
                <w:sz w:val="20"/>
                <w:szCs w:val="20"/>
              </w:rPr>
              <w:t>792</w:t>
            </w:r>
            <w:r w:rsidRPr="00623E72">
              <w:rPr>
                <w:rFonts w:eastAsia="Times New Roman" w:cstheme="minorHAnsi"/>
                <w:sz w:val="20"/>
                <w:szCs w:val="20"/>
              </w:rPr>
              <w:t>)</w:t>
            </w:r>
          </w:p>
        </w:tc>
        <w:tc>
          <w:tcPr>
            <w:tcW w:w="2268" w:type="dxa"/>
            <w:shd w:val="clear" w:color="auto" w:fill="auto"/>
            <w:vAlign w:val="center"/>
            <w:hideMark/>
          </w:tcPr>
          <w:p w14:paraId="406830D9" w14:textId="77777777" w:rsidR="00623E72" w:rsidRPr="00623E72" w:rsidRDefault="00623E72">
            <w:pPr>
              <w:ind w:firstLineChars="100" w:firstLine="200"/>
              <w:jc w:val="right"/>
              <w:rPr>
                <w:rFonts w:eastAsia="Times New Roman" w:cstheme="minorHAnsi"/>
                <w:sz w:val="20"/>
                <w:szCs w:val="20"/>
              </w:rPr>
            </w:pPr>
            <w:r w:rsidRPr="00623E72">
              <w:rPr>
                <w:rFonts w:eastAsia="Times New Roman" w:cstheme="minorHAnsi"/>
                <w:sz w:val="20"/>
                <w:szCs w:val="20"/>
              </w:rPr>
              <w:t>3 021</w:t>
            </w:r>
          </w:p>
        </w:tc>
      </w:tr>
    </w:tbl>
    <w:p w14:paraId="792DF6C0" w14:textId="77777777" w:rsidR="00623E72" w:rsidRDefault="00623E72" w:rsidP="0062629D"/>
    <w:p w14:paraId="469458F4" w14:textId="0A019140" w:rsidR="00461774" w:rsidRPr="00272E82" w:rsidRDefault="00461774" w:rsidP="00A21334">
      <w:pPr>
        <w:pStyle w:val="Antrat11"/>
        <w:tabs>
          <w:tab w:val="clear" w:pos="1134"/>
        </w:tabs>
        <w:ind w:left="567" w:hanging="567"/>
        <w:outlineLvl w:val="9"/>
      </w:pPr>
      <w:r w:rsidRPr="00272E82">
        <w:t xml:space="preserve">Vienodo ilgio jungčių </w:t>
      </w:r>
      <w:r>
        <w:t xml:space="preserve">tarp atskirų akumuliatorių baterijos elementų </w:t>
      </w:r>
      <w:r w:rsidRPr="00272E82">
        <w:t xml:space="preserve">varža tarpusavyje negali skirtis daugiau kaip 50 %. Nustačius atskirų jungčių varžos padidėjimą, būtina atlikti sujungimo kontaktų valymą ir </w:t>
      </w:r>
      <w:r>
        <w:t xml:space="preserve">jų </w:t>
      </w:r>
      <w:r w:rsidRPr="00272E82">
        <w:t>užveržimo momentų patikrinimą.</w:t>
      </w:r>
    </w:p>
    <w:p w14:paraId="1B155EB4" w14:textId="01396666" w:rsidR="002D10A5" w:rsidRPr="001A3F58" w:rsidRDefault="00F20924" w:rsidP="00A21334">
      <w:pPr>
        <w:pStyle w:val="Antrat11"/>
        <w:tabs>
          <w:tab w:val="clear" w:pos="1134"/>
        </w:tabs>
        <w:ind w:left="567" w:hanging="567"/>
        <w:outlineLvl w:val="9"/>
      </w:pPr>
      <w:r w:rsidRPr="00272E82">
        <w:lastRenderedPageBreak/>
        <w:t>Akumuliatorių baterijų talpos tikrinimas</w:t>
      </w:r>
      <w:r w:rsidR="00112DB8">
        <w:t xml:space="preserve"> </w:t>
      </w:r>
      <w:r w:rsidRPr="00272E82">
        <w:t>atliekamas pirminės kontrolės metu</w:t>
      </w:r>
      <w:r w:rsidR="00CD7B66" w:rsidRPr="00CD7B66">
        <w:t xml:space="preserve">, prieš įrenginio garantinio termino pabaigą </w:t>
      </w:r>
      <w:r w:rsidRPr="00272E82">
        <w:t>ir eksploatavimo metu ne rečiau kaip kas 4 metai</w:t>
      </w:r>
      <w:r w:rsidR="005807C0">
        <w:t xml:space="preserve"> po </w:t>
      </w:r>
      <w:r w:rsidR="00734D68">
        <w:t>akumuliatorių baterijos</w:t>
      </w:r>
      <w:r w:rsidR="00734D68" w:rsidRPr="00734D68">
        <w:t xml:space="preserve"> elementų įtampos, vidinės varžos ir sujungimų tarp elementų varžos matavim</w:t>
      </w:r>
      <w:r w:rsidR="007611D8">
        <w:t>ų</w:t>
      </w:r>
      <w:r w:rsidRPr="44C7E9E2">
        <w:t xml:space="preserve">. </w:t>
      </w:r>
    </w:p>
    <w:p w14:paraId="07BFFCB3" w14:textId="3AFA6EA8" w:rsidR="00A345E8" w:rsidRDefault="0061500E" w:rsidP="00A21334">
      <w:pPr>
        <w:pStyle w:val="Antrat11"/>
        <w:tabs>
          <w:tab w:val="clear" w:pos="1134"/>
        </w:tabs>
        <w:ind w:left="567" w:hanging="567"/>
        <w:outlineLvl w:val="9"/>
      </w:pPr>
      <w:r>
        <w:t>P</w:t>
      </w:r>
      <w:r w:rsidRPr="00AA7DE1">
        <w:t>rieš atliekant kontrolinį iškrovimą</w:t>
      </w:r>
      <w:r>
        <w:t xml:space="preserve"> a</w:t>
      </w:r>
      <w:r w:rsidR="007611D8" w:rsidRPr="0079588E">
        <w:t>kumuliatorių baterijos atsk</w:t>
      </w:r>
      <w:r w:rsidR="007611D8">
        <w:t>i</w:t>
      </w:r>
      <w:r w:rsidR="007611D8" w:rsidRPr="0079588E">
        <w:t>rų elementų įtamp</w:t>
      </w:r>
      <w:r w:rsidR="00A308DB">
        <w:t>os</w:t>
      </w:r>
      <w:r w:rsidR="00102495" w:rsidRPr="44C7E9E2">
        <w:t xml:space="preserve"> </w:t>
      </w:r>
      <w:r w:rsidR="00DA5082">
        <w:t>turi atitikti normai</w:t>
      </w:r>
      <w:r w:rsidR="00A308DB">
        <w:t xml:space="preserve"> </w:t>
      </w:r>
      <w:r w:rsidR="00A308DB" w:rsidRPr="44C7E9E2">
        <w:t>(</w:t>
      </w:r>
      <w:r w:rsidR="00A308DB">
        <w:t xml:space="preserve">netaikoma </w:t>
      </w:r>
      <w:r w:rsidR="00A308DB" w:rsidRPr="0079588E">
        <w:t>vidinės varžos</w:t>
      </w:r>
      <w:r w:rsidR="00A308DB">
        <w:t xml:space="preserve"> matavimams)</w:t>
      </w:r>
      <w:r w:rsidR="00DA5082">
        <w:t>. Jeigu taip nėra</w:t>
      </w:r>
      <w:r w:rsidR="002F4485" w:rsidRPr="00AA7DE1">
        <w:t xml:space="preserve">, </w:t>
      </w:r>
      <w:r w:rsidR="00EA5122">
        <w:t xml:space="preserve">prieš talpos matavimą </w:t>
      </w:r>
      <w:r w:rsidR="002F4485" w:rsidRPr="00AA7DE1">
        <w:t>turi</w:t>
      </w:r>
      <w:r w:rsidR="00293E97" w:rsidRPr="00AA7DE1">
        <w:t xml:space="preserve"> būti </w:t>
      </w:r>
      <w:r w:rsidR="0D1EBF84" w:rsidRPr="00AA7DE1">
        <w:t xml:space="preserve">pašalinti nustatyti </w:t>
      </w:r>
      <w:r w:rsidR="000731B1" w:rsidRPr="00AA7DE1">
        <w:t>defekta</w:t>
      </w:r>
      <w:r w:rsidR="72D0B22C" w:rsidRPr="00AA7DE1">
        <w:t>i</w:t>
      </w:r>
      <w:r w:rsidR="000731B1" w:rsidRPr="00AA7DE1">
        <w:t>/</w:t>
      </w:r>
      <w:r w:rsidR="004F2F84" w:rsidRPr="00AA7DE1">
        <w:t>neatitikima</w:t>
      </w:r>
      <w:r w:rsidR="590BF9CA" w:rsidRPr="00AA7DE1">
        <w:t>i</w:t>
      </w:r>
      <w:r w:rsidR="004F2F84" w:rsidRPr="44C7E9E2">
        <w:t xml:space="preserve"> </w:t>
      </w:r>
      <w:r w:rsidR="0077114A">
        <w:t xml:space="preserve">(pvz., </w:t>
      </w:r>
      <w:r w:rsidR="00AE656F">
        <w:t xml:space="preserve">atliekamas </w:t>
      </w:r>
      <w:r w:rsidR="00F04C72">
        <w:t xml:space="preserve">išlyginamasis </w:t>
      </w:r>
      <w:r w:rsidR="007C5316">
        <w:t xml:space="preserve">akumuliatorių baterijos </w:t>
      </w:r>
      <w:r w:rsidR="007A5B38">
        <w:t>elementų įkrovimas</w:t>
      </w:r>
      <w:r w:rsidR="00185D02" w:rsidRPr="44C7E9E2">
        <w:t xml:space="preserve">, </w:t>
      </w:r>
      <w:r w:rsidR="009809FC">
        <w:t>atskirų elementų</w:t>
      </w:r>
      <w:r w:rsidR="00185D02">
        <w:t xml:space="preserve"> keitimas</w:t>
      </w:r>
      <w:r w:rsidR="00D77D05">
        <w:t xml:space="preserve"> ir pan.</w:t>
      </w:r>
      <w:r w:rsidR="00D77D05" w:rsidRPr="44C7E9E2">
        <w:t>).</w:t>
      </w:r>
      <w:r w:rsidR="008F2804">
        <w:t xml:space="preserve"> Atskirais/netipiniais atvejais, </w:t>
      </w:r>
      <w:r w:rsidR="008F2804" w:rsidRPr="00B55A1F">
        <w:t>už objekto techninę priežiūrą atsaking</w:t>
      </w:r>
      <w:r w:rsidR="008F2804">
        <w:t>o</w:t>
      </w:r>
      <w:r w:rsidR="008F2804" w:rsidRPr="00B55A1F">
        <w:t xml:space="preserve"> </w:t>
      </w:r>
      <w:r w:rsidR="008F2804">
        <w:t>Bendrovės</w:t>
      </w:r>
      <w:r w:rsidR="008F2804" w:rsidRPr="00B55A1F">
        <w:t xml:space="preserve"> darbuotoj</w:t>
      </w:r>
      <w:r w:rsidR="008F2804">
        <w:t>o sprendimu, e</w:t>
      </w:r>
      <w:r w:rsidR="008F2804" w:rsidRPr="008F2804">
        <w:t xml:space="preserve">sant poreikiui atlikti kontrolinį akumuliatorių baterijos iškrovimą nustatant atskirus defektinius elementus ar visos baterijos pakeitimo būtinybės patvirtinimui, </w:t>
      </w:r>
      <w:r w:rsidR="00616FDA">
        <w:t>aukščiau išvardyti papildomi</w:t>
      </w:r>
      <w:r w:rsidR="008F2804" w:rsidRPr="008F2804">
        <w:t xml:space="preserve"> veiksmai/matavimai gali būti neatliekami.</w:t>
      </w:r>
    </w:p>
    <w:p w14:paraId="41006837" w14:textId="727D377C" w:rsidR="00F20924" w:rsidRPr="00D1349D" w:rsidRDefault="00F20924" w:rsidP="004A51FB">
      <w:pPr>
        <w:pStyle w:val="Antrat11"/>
        <w:tabs>
          <w:tab w:val="clear" w:pos="1134"/>
        </w:tabs>
        <w:ind w:left="567" w:hanging="567"/>
        <w:outlineLvl w:val="9"/>
      </w:pPr>
      <w:r w:rsidRPr="00D1349D">
        <w:t>Akumuliatorių baterijos talp</w:t>
      </w:r>
      <w:r w:rsidR="00A94CFA" w:rsidRPr="00D1349D">
        <w:t>a</w:t>
      </w:r>
      <w:r w:rsidRPr="00D1349D">
        <w:t xml:space="preserve"> laikomas bendras srovės kiekis išduodamos baterijos </w:t>
      </w:r>
      <w:r w:rsidR="0062629D" w:rsidRPr="00D1349D">
        <w:t>gamintojo dokumentacijoje</w:t>
      </w:r>
      <w:r w:rsidRPr="00D1349D">
        <w:t xml:space="preserve"> </w:t>
      </w:r>
      <w:r w:rsidR="0062629D" w:rsidRPr="00D1349D">
        <w:t>nurodomą laikotarpį</w:t>
      </w:r>
      <w:r w:rsidRPr="00D1349D">
        <w:t xml:space="preserve">, kada </w:t>
      </w:r>
      <w:r w:rsidR="005E3553" w:rsidRPr="00D1349D">
        <w:t>bendra</w:t>
      </w:r>
      <w:r w:rsidRPr="00D1349D">
        <w:t xml:space="preserve"> baterijos elementų įtampa iškrovimo pabaigoje sumažėja ne daugiau </w:t>
      </w:r>
      <w:r w:rsidR="00F756A2" w:rsidRPr="00D1349D">
        <w:t>nei</w:t>
      </w:r>
      <w:r w:rsidRPr="00D1349D">
        <w:t xml:space="preserve"> </w:t>
      </w:r>
      <w:r w:rsidR="005E3553" w:rsidRPr="00D1349D">
        <w:t>iki žemiausios leistinos įtampos</w:t>
      </w:r>
      <w:r w:rsidR="005B0EA8" w:rsidRPr="00D1349D">
        <w:t xml:space="preserve"> dydžio</w:t>
      </w:r>
      <w:r w:rsidR="00F756A2" w:rsidRPr="00D1349D">
        <w:t>.</w:t>
      </w:r>
      <w:r w:rsidR="005E3553" w:rsidRPr="00D1349D">
        <w:t xml:space="preserve"> </w:t>
      </w:r>
      <w:r w:rsidR="00F756A2" w:rsidRPr="00D1349D">
        <w:t>A</w:t>
      </w:r>
      <w:r w:rsidR="005E3553" w:rsidRPr="00D1349D">
        <w:t>kumuliatorių baterijoms</w:t>
      </w:r>
      <w:r w:rsidR="008E2B1C" w:rsidRPr="00D1349D">
        <w:t xml:space="preserve"> žemiausios leistinos įtampos dydis</w:t>
      </w:r>
      <w:r w:rsidR="005E3553" w:rsidRPr="00D1349D">
        <w:t xml:space="preserve"> iškrovimo pabaigoje nustatoma pagal formulę: U = 1,8 × n; kur n yra 2 voltų elementų skaičius </w:t>
      </w:r>
      <w:r w:rsidR="008E2B1C" w:rsidRPr="00D1349D">
        <w:t>akumuliatorių baterijoje</w:t>
      </w:r>
      <w:r w:rsidR="005E3553" w:rsidRPr="00D1349D">
        <w:t xml:space="preserve"> arba U = x,xx × n; kur x</w:t>
      </w:r>
      <w:r w:rsidR="00C61E20" w:rsidRPr="00D1349D">
        <w:t>,</w:t>
      </w:r>
      <w:r w:rsidR="005E3553" w:rsidRPr="00D1349D">
        <w:t>xx yra gamintojo nurodyta leistina element</w:t>
      </w:r>
      <w:r w:rsidR="0062629D" w:rsidRPr="00D1349D">
        <w:t>o/bloko</w:t>
      </w:r>
      <w:r w:rsidR="005E3553" w:rsidRPr="00D1349D">
        <w:t xml:space="preserve"> įtampa.</w:t>
      </w:r>
      <w:r w:rsidR="00C57E4E" w:rsidRPr="00D1349D">
        <w:t xml:space="preserve"> </w:t>
      </w:r>
      <w:r w:rsidR="004A51FB" w:rsidRPr="00D1349D">
        <w:t xml:space="preserve">Garantijos laikotarpiu išmatuota akumuliatorių baterijos talpa turi būti ne mažesnė kaip 100 %, o atskirų elementų įtampos </w:t>
      </w:r>
      <w:r w:rsidR="00B50CD2" w:rsidRPr="00D1349D">
        <w:t xml:space="preserve">iškrovimo metu </w:t>
      </w:r>
      <w:r w:rsidR="004A51FB" w:rsidRPr="00D1349D">
        <w:t xml:space="preserve">nenukristi žemiau kaip 1,8V. </w:t>
      </w:r>
      <w:r w:rsidR="005B0EA8" w:rsidRPr="00D1349D">
        <w:t xml:space="preserve">Akumuliatorių baterijos kontrolinis iškrovimas nenutraukiamas, kol bendra akumuliatorių baterijos įtampa nepasieks nustatytos žemiausios leistinos iškrovimo įtampos. </w:t>
      </w:r>
      <w:r w:rsidR="00AA3AE1" w:rsidRPr="00D1349D">
        <w:t>Akumuliatorių baterija atitinka:</w:t>
      </w:r>
    </w:p>
    <w:p w14:paraId="7C8242FB" w14:textId="03E8DA95" w:rsidR="00FF7817" w:rsidRPr="00D1349D" w:rsidRDefault="00FF7817" w:rsidP="003D5E50">
      <w:pPr>
        <w:pStyle w:val="Sraopastraipa"/>
        <w:numPr>
          <w:ilvl w:val="6"/>
          <w:numId w:val="24"/>
        </w:numPr>
        <w:ind w:left="993"/>
        <w:jc w:val="both"/>
        <w:rPr>
          <w:rFonts w:ascii="Calibri" w:hAnsi="Calibri" w:cs="Calibri"/>
        </w:rPr>
      </w:pPr>
      <w:r w:rsidRPr="00D1349D">
        <w:rPr>
          <w:rFonts w:ascii="Calibri" w:hAnsi="Calibri" w:cs="Calibri"/>
          <w:b/>
          <w:bCs/>
        </w:rPr>
        <w:t>gerai būklei</w:t>
      </w:r>
      <w:r w:rsidRPr="00D1349D">
        <w:rPr>
          <w:rFonts w:ascii="Calibri" w:hAnsi="Calibri" w:cs="Calibri"/>
        </w:rPr>
        <w:t>, jeigu kontrolinis iškrovimas buvo nutrauktas esant akumuliatorių baterijos talpai didesnei nei 80 % nuo nominalaus dydžio ir</w:t>
      </w:r>
      <w:r w:rsidR="007206A2" w:rsidRPr="00D1349D">
        <w:rPr>
          <w:rFonts w:ascii="Calibri" w:hAnsi="Calibri" w:cs="Calibri"/>
        </w:rPr>
        <w:t>/arba</w:t>
      </w:r>
      <w:r w:rsidRPr="00D1349D">
        <w:rPr>
          <w:rFonts w:ascii="Calibri" w:hAnsi="Calibri" w:cs="Calibri"/>
        </w:rPr>
        <w:t xml:space="preserve"> </w:t>
      </w:r>
      <w:r w:rsidR="0078118E" w:rsidRPr="00D1349D">
        <w:rPr>
          <w:rFonts w:ascii="Calibri" w:hAnsi="Calibri" w:cs="Calibri"/>
        </w:rPr>
        <w:t xml:space="preserve">buvo nustatyti ne daugiau kaip </w:t>
      </w:r>
      <w:r w:rsidR="004B62EB" w:rsidRPr="00D1349D">
        <w:rPr>
          <w:rFonts w:ascii="Calibri" w:hAnsi="Calibri" w:cs="Calibri"/>
        </w:rPr>
        <w:t>2</w:t>
      </w:r>
      <w:r w:rsidR="0078118E" w:rsidRPr="00D1349D">
        <w:rPr>
          <w:rFonts w:ascii="Calibri" w:hAnsi="Calibri" w:cs="Calibri"/>
        </w:rPr>
        <w:t xml:space="preserve"> atskiri elementai</w:t>
      </w:r>
      <w:r w:rsidR="00D1349D">
        <w:rPr>
          <w:rFonts w:ascii="Calibri" w:hAnsi="Calibri" w:cs="Calibri"/>
        </w:rPr>
        <w:t>, kuri</w:t>
      </w:r>
      <w:r w:rsidR="00176782">
        <w:rPr>
          <w:rFonts w:ascii="Calibri" w:hAnsi="Calibri" w:cs="Calibri"/>
        </w:rPr>
        <w:t>ų</w:t>
      </w:r>
      <w:r w:rsidR="00D1349D">
        <w:rPr>
          <w:rFonts w:ascii="Calibri" w:hAnsi="Calibri" w:cs="Calibri"/>
        </w:rPr>
        <w:t xml:space="preserve"> </w:t>
      </w:r>
      <w:r w:rsidR="00176782" w:rsidRPr="00D1349D">
        <w:rPr>
          <w:rFonts w:ascii="Calibri" w:hAnsi="Calibri" w:cs="Calibri"/>
        </w:rPr>
        <w:t xml:space="preserve">įtampa </w:t>
      </w:r>
      <w:r w:rsidR="00176782">
        <w:rPr>
          <w:rFonts w:ascii="Calibri" w:hAnsi="Calibri" w:cs="Calibri"/>
        </w:rPr>
        <w:t>tapo</w:t>
      </w:r>
      <w:r w:rsidR="00176782" w:rsidRPr="00D1349D">
        <w:rPr>
          <w:rFonts w:ascii="Calibri" w:hAnsi="Calibri" w:cs="Calibri"/>
        </w:rPr>
        <w:t xml:space="preserve"> </w:t>
      </w:r>
      <w:bookmarkStart w:id="410" w:name="_Hlk179955497"/>
      <w:r w:rsidR="00176782" w:rsidRPr="00D1349D">
        <w:rPr>
          <w:rFonts w:ascii="Calibri" w:hAnsi="Calibri" w:cs="Calibri"/>
        </w:rPr>
        <w:t>žemesn</w:t>
      </w:r>
      <w:r w:rsidR="00176782">
        <w:rPr>
          <w:rFonts w:ascii="Calibri" w:hAnsi="Calibri" w:cs="Calibri"/>
        </w:rPr>
        <w:t>e</w:t>
      </w:r>
      <w:r w:rsidR="00176782" w:rsidRPr="00D1349D">
        <w:rPr>
          <w:rFonts w:ascii="Calibri" w:hAnsi="Calibri" w:cs="Calibri"/>
        </w:rPr>
        <w:t xml:space="preserve"> </w:t>
      </w:r>
      <w:r w:rsidR="00176782">
        <w:rPr>
          <w:rFonts w:ascii="Calibri" w:hAnsi="Calibri" w:cs="Calibri"/>
        </w:rPr>
        <w:t xml:space="preserve">už </w:t>
      </w:r>
      <w:r w:rsidR="00176782" w:rsidRPr="00D1349D">
        <w:rPr>
          <w:rFonts w:ascii="Calibri" w:hAnsi="Calibri" w:cs="Calibri"/>
        </w:rPr>
        <w:t>leistin</w:t>
      </w:r>
      <w:r w:rsidR="00176782">
        <w:rPr>
          <w:rFonts w:ascii="Calibri" w:hAnsi="Calibri" w:cs="Calibri"/>
        </w:rPr>
        <w:t>ą</w:t>
      </w:r>
      <w:r w:rsidR="00176782" w:rsidRPr="00D1349D">
        <w:rPr>
          <w:rFonts w:ascii="Calibri" w:hAnsi="Calibri" w:cs="Calibri"/>
        </w:rPr>
        <w:t xml:space="preserve"> įtampos dydį</w:t>
      </w:r>
      <w:bookmarkEnd w:id="410"/>
      <w:r w:rsidR="00176782" w:rsidRPr="00D1349D">
        <w:rPr>
          <w:rFonts w:ascii="Calibri" w:hAnsi="Calibri" w:cs="Calibri"/>
        </w:rPr>
        <w:t xml:space="preserve"> praėjus </w:t>
      </w:r>
      <w:r w:rsidR="00176782">
        <w:rPr>
          <w:rFonts w:ascii="Calibri" w:hAnsi="Calibri" w:cs="Calibri"/>
        </w:rPr>
        <w:t>daugiau</w:t>
      </w:r>
      <w:r w:rsidR="00176782" w:rsidRPr="00D1349D">
        <w:rPr>
          <w:rFonts w:ascii="Calibri" w:hAnsi="Calibri" w:cs="Calibri"/>
        </w:rPr>
        <w:t xml:space="preserve"> nei</w:t>
      </w:r>
      <w:r w:rsidR="00176782">
        <w:rPr>
          <w:rFonts w:ascii="Calibri" w:hAnsi="Calibri" w:cs="Calibri"/>
        </w:rPr>
        <w:t xml:space="preserve"> 80 </w:t>
      </w:r>
      <w:r w:rsidR="00176782" w:rsidRPr="00D1349D">
        <w:rPr>
          <w:rFonts w:ascii="Calibri" w:hAnsi="Calibri" w:cs="Calibri"/>
        </w:rPr>
        <w:t>% laiko nuo kontrolinio baterijos iškrovimo pradžios</w:t>
      </w:r>
      <w:r w:rsidR="00BD3E71">
        <w:rPr>
          <w:rFonts w:ascii="Calibri" w:hAnsi="Calibri" w:cs="Calibri"/>
        </w:rPr>
        <w:t xml:space="preserve">. </w:t>
      </w:r>
      <w:r w:rsidR="00BD3E71" w:rsidRPr="00D1349D">
        <w:rPr>
          <w:rFonts w:ascii="Calibri" w:hAnsi="Calibri" w:cs="Calibri"/>
        </w:rPr>
        <w:t>Nustačius</w:t>
      </w:r>
      <w:r w:rsidR="00BD3E71">
        <w:rPr>
          <w:rFonts w:ascii="Calibri" w:hAnsi="Calibri" w:cs="Calibri"/>
        </w:rPr>
        <w:t xml:space="preserve"> baterijos </w:t>
      </w:r>
      <w:r w:rsidR="00DE549E" w:rsidRPr="00D1349D">
        <w:rPr>
          <w:rFonts w:ascii="Calibri" w:hAnsi="Calibri" w:cs="Calibri"/>
        </w:rPr>
        <w:t>daugiau kaip 2</w:t>
      </w:r>
      <w:r w:rsidR="00DE549E">
        <w:rPr>
          <w:rFonts w:ascii="Calibri" w:hAnsi="Calibri" w:cs="Calibri"/>
        </w:rPr>
        <w:t xml:space="preserve"> </w:t>
      </w:r>
      <w:r w:rsidR="00BD3E71" w:rsidRPr="00151F6A">
        <w:rPr>
          <w:rFonts w:ascii="Calibri" w:hAnsi="Calibri" w:cs="Calibri"/>
        </w:rPr>
        <w:t>element</w:t>
      </w:r>
      <w:r w:rsidR="00BD3E71">
        <w:rPr>
          <w:rFonts w:ascii="Calibri" w:hAnsi="Calibri" w:cs="Calibri"/>
        </w:rPr>
        <w:t xml:space="preserve">us </w:t>
      </w:r>
      <w:r w:rsidR="00BD3E71" w:rsidRPr="00D1349D">
        <w:rPr>
          <w:rFonts w:ascii="Calibri" w:hAnsi="Calibri" w:cs="Calibri"/>
        </w:rPr>
        <w:t>kuri</w:t>
      </w:r>
      <w:r w:rsidR="00BD3E71">
        <w:rPr>
          <w:rFonts w:ascii="Calibri" w:hAnsi="Calibri" w:cs="Calibri"/>
        </w:rPr>
        <w:t>ų</w:t>
      </w:r>
      <w:r w:rsidR="00BD3E71" w:rsidRPr="00D1349D">
        <w:rPr>
          <w:rFonts w:ascii="Calibri" w:hAnsi="Calibri" w:cs="Calibri"/>
        </w:rPr>
        <w:t xml:space="preserve"> įtampa pasiekė žemiausios leistinos įtampos dydį </w:t>
      </w:r>
      <w:r w:rsidR="001B229E" w:rsidRPr="00D1349D">
        <w:rPr>
          <w:rFonts w:ascii="Calibri" w:hAnsi="Calibri" w:cs="Calibri"/>
        </w:rPr>
        <w:t xml:space="preserve">praėjus </w:t>
      </w:r>
      <w:r w:rsidR="001B229E">
        <w:rPr>
          <w:rFonts w:ascii="Calibri" w:hAnsi="Calibri" w:cs="Calibri"/>
        </w:rPr>
        <w:t>iki 80</w:t>
      </w:r>
      <w:r w:rsidR="001B229E" w:rsidRPr="00D1349D">
        <w:rPr>
          <w:rFonts w:ascii="Calibri" w:hAnsi="Calibri" w:cs="Calibri"/>
        </w:rPr>
        <w:t xml:space="preserve"> % laiko nuo kontrolinio baterijos iškrovimo pradžios</w:t>
      </w:r>
      <w:r w:rsidR="001B229E">
        <w:rPr>
          <w:rFonts w:ascii="Calibri" w:hAnsi="Calibri" w:cs="Calibri"/>
        </w:rPr>
        <w:t xml:space="preserve"> </w:t>
      </w:r>
      <w:r w:rsidR="00DE549E">
        <w:rPr>
          <w:rFonts w:ascii="Calibri" w:hAnsi="Calibri" w:cs="Calibri"/>
        </w:rPr>
        <w:t>arba n</w:t>
      </w:r>
      <w:r w:rsidR="00DE549E" w:rsidRPr="00D1349D">
        <w:rPr>
          <w:rFonts w:ascii="Calibri" w:hAnsi="Calibri" w:cs="Calibri"/>
        </w:rPr>
        <w:t>ustačius</w:t>
      </w:r>
      <w:r w:rsidR="00DE549E">
        <w:rPr>
          <w:rFonts w:ascii="Calibri" w:hAnsi="Calibri" w:cs="Calibri"/>
        </w:rPr>
        <w:t xml:space="preserve"> baterijos </w:t>
      </w:r>
      <w:r w:rsidR="00DE549E" w:rsidRPr="00151F6A">
        <w:rPr>
          <w:rFonts w:ascii="Calibri" w:hAnsi="Calibri" w:cs="Calibri"/>
        </w:rPr>
        <w:t>element</w:t>
      </w:r>
      <w:r w:rsidR="00DE549E">
        <w:rPr>
          <w:rFonts w:ascii="Calibri" w:hAnsi="Calibri" w:cs="Calibri"/>
        </w:rPr>
        <w:t xml:space="preserve">us </w:t>
      </w:r>
      <w:r w:rsidR="00DE549E" w:rsidRPr="00D1349D">
        <w:rPr>
          <w:rFonts w:ascii="Calibri" w:hAnsi="Calibri" w:cs="Calibri"/>
        </w:rPr>
        <w:t>kuri</w:t>
      </w:r>
      <w:r w:rsidR="00DE549E">
        <w:rPr>
          <w:rFonts w:ascii="Calibri" w:hAnsi="Calibri" w:cs="Calibri"/>
        </w:rPr>
        <w:t>ų</w:t>
      </w:r>
      <w:r w:rsidR="00DE549E" w:rsidRPr="00D1349D">
        <w:rPr>
          <w:rFonts w:ascii="Calibri" w:hAnsi="Calibri" w:cs="Calibri"/>
        </w:rPr>
        <w:t xml:space="preserve"> įtampa pasiekė žemiausios leistinos įtampos dydį</w:t>
      </w:r>
      <w:r w:rsidR="00DE549E">
        <w:rPr>
          <w:rFonts w:ascii="Calibri" w:hAnsi="Calibri" w:cs="Calibri"/>
        </w:rPr>
        <w:t xml:space="preserve"> </w:t>
      </w:r>
      <w:r w:rsidR="00BD3E71" w:rsidRPr="00D1349D">
        <w:rPr>
          <w:rFonts w:ascii="Calibri" w:hAnsi="Calibri" w:cs="Calibri"/>
        </w:rPr>
        <w:t xml:space="preserve">praėjus </w:t>
      </w:r>
      <w:r w:rsidR="00BD3E71">
        <w:rPr>
          <w:rFonts w:ascii="Calibri" w:hAnsi="Calibri" w:cs="Calibri"/>
        </w:rPr>
        <w:t>nuo 60 iki 80</w:t>
      </w:r>
      <w:r w:rsidR="00BD3E71" w:rsidRPr="00D1349D">
        <w:rPr>
          <w:rFonts w:ascii="Calibri" w:hAnsi="Calibri" w:cs="Calibri"/>
        </w:rPr>
        <w:t xml:space="preserve"> % laiko nuo kontrolinio baterijos iškrovimo pradžios</w:t>
      </w:r>
      <w:r w:rsidR="00BD3E71">
        <w:rPr>
          <w:rFonts w:ascii="Calibri" w:hAnsi="Calibri" w:cs="Calibri"/>
        </w:rPr>
        <w:t xml:space="preserve">, sekantis akumuliatorių baterijos kontrolinis iškrovimas planuojamas po 2 metų (elementai nekeičiami). </w:t>
      </w:r>
      <w:r w:rsidR="00BD3E71" w:rsidRPr="00D1349D">
        <w:rPr>
          <w:rFonts w:ascii="Calibri" w:hAnsi="Calibri" w:cs="Calibri"/>
        </w:rPr>
        <w:t>Nustačius</w:t>
      </w:r>
      <w:r w:rsidR="00BD3E71">
        <w:rPr>
          <w:rFonts w:ascii="Calibri" w:hAnsi="Calibri" w:cs="Calibri"/>
        </w:rPr>
        <w:t xml:space="preserve"> baterijos </w:t>
      </w:r>
      <w:r w:rsidR="00BD3E71" w:rsidRPr="00151F6A">
        <w:rPr>
          <w:rFonts w:ascii="Calibri" w:hAnsi="Calibri" w:cs="Calibri"/>
        </w:rPr>
        <w:t>element</w:t>
      </w:r>
      <w:r w:rsidR="00BD3E71">
        <w:rPr>
          <w:rFonts w:ascii="Calibri" w:hAnsi="Calibri" w:cs="Calibri"/>
        </w:rPr>
        <w:t xml:space="preserve">us </w:t>
      </w:r>
      <w:r w:rsidR="00BD3E71" w:rsidRPr="00D1349D">
        <w:rPr>
          <w:rFonts w:ascii="Calibri" w:hAnsi="Calibri" w:cs="Calibri"/>
        </w:rPr>
        <w:t>kuri</w:t>
      </w:r>
      <w:r w:rsidR="00BD3E71">
        <w:rPr>
          <w:rFonts w:ascii="Calibri" w:hAnsi="Calibri" w:cs="Calibri"/>
        </w:rPr>
        <w:t>ų</w:t>
      </w:r>
      <w:r w:rsidR="00BD3E71" w:rsidRPr="00D1349D">
        <w:rPr>
          <w:rFonts w:ascii="Calibri" w:hAnsi="Calibri" w:cs="Calibri"/>
        </w:rPr>
        <w:t xml:space="preserve"> įtampa pasiekė žemiausios leistinos įtampos dydį praėjus </w:t>
      </w:r>
      <w:r w:rsidR="00BD3E71">
        <w:rPr>
          <w:rFonts w:ascii="Calibri" w:hAnsi="Calibri" w:cs="Calibri"/>
        </w:rPr>
        <w:t xml:space="preserve">mažiau nei 60 </w:t>
      </w:r>
      <w:r w:rsidR="00BD3E71" w:rsidRPr="00D1349D">
        <w:rPr>
          <w:rFonts w:ascii="Calibri" w:hAnsi="Calibri" w:cs="Calibri"/>
        </w:rPr>
        <w:t>% laiko nuo kontrolinio baterijos iškrovimo pradžios</w:t>
      </w:r>
      <w:r w:rsidR="00BD3E71">
        <w:rPr>
          <w:rFonts w:ascii="Calibri" w:hAnsi="Calibri" w:cs="Calibri"/>
        </w:rPr>
        <w:t>,</w:t>
      </w:r>
      <w:r w:rsidR="00BD3E71" w:rsidRPr="00D1349D">
        <w:rPr>
          <w:rFonts w:ascii="Calibri" w:hAnsi="Calibri" w:cs="Calibri"/>
        </w:rPr>
        <w:t xml:space="preserve"> siūloma atlikti defektinių elementų keitimą. Sekantis tokios baterijos talpos matavimas turi būti numatomas atlikti po defektinių elementų pakeitimo nuo 1 iki 2 mėnesių laikotarpyje.</w:t>
      </w:r>
      <w:r w:rsidRPr="00D1349D">
        <w:rPr>
          <w:rFonts w:ascii="Calibri" w:hAnsi="Calibri" w:cs="Calibri"/>
        </w:rPr>
        <w:t>;</w:t>
      </w:r>
    </w:p>
    <w:p w14:paraId="153FBE20" w14:textId="087738EF" w:rsidR="00FF7817" w:rsidRPr="00D1349D" w:rsidRDefault="00FF7817" w:rsidP="003D5E50">
      <w:pPr>
        <w:pStyle w:val="Sraopastraipa"/>
        <w:numPr>
          <w:ilvl w:val="6"/>
          <w:numId w:val="24"/>
        </w:numPr>
        <w:ind w:left="993"/>
        <w:jc w:val="both"/>
        <w:rPr>
          <w:rFonts w:ascii="Calibri" w:hAnsi="Calibri" w:cs="Calibri"/>
        </w:rPr>
      </w:pPr>
      <w:r w:rsidRPr="00D1349D">
        <w:rPr>
          <w:rFonts w:ascii="Calibri" w:hAnsi="Calibri" w:cs="Calibri"/>
          <w:b/>
          <w:bCs/>
        </w:rPr>
        <w:t>patenkinamai būklei</w:t>
      </w:r>
      <w:r w:rsidRPr="00D1349D">
        <w:rPr>
          <w:rFonts w:ascii="Calibri" w:hAnsi="Calibri" w:cs="Calibri"/>
        </w:rPr>
        <w:t xml:space="preserve">, </w:t>
      </w:r>
      <w:bookmarkStart w:id="411" w:name="_Hlk179954316"/>
      <w:r w:rsidRPr="00D1349D">
        <w:rPr>
          <w:rFonts w:ascii="Calibri" w:hAnsi="Calibri" w:cs="Calibri"/>
        </w:rPr>
        <w:t>nustačius</w:t>
      </w:r>
      <w:bookmarkEnd w:id="411"/>
      <w:r w:rsidRPr="00D1349D">
        <w:rPr>
          <w:rFonts w:ascii="Calibri" w:hAnsi="Calibri" w:cs="Calibri"/>
        </w:rPr>
        <w:t xml:space="preserve"> akumuliatorių baterijos talpos dydį atitinkant</w:t>
      </w:r>
      <w:r w:rsidR="1B538ADF" w:rsidRPr="00D1349D">
        <w:rPr>
          <w:rFonts w:ascii="Calibri" w:hAnsi="Calibri" w:cs="Calibri"/>
        </w:rPr>
        <w:t>į</w:t>
      </w:r>
      <w:r w:rsidRPr="00D1349D">
        <w:rPr>
          <w:rFonts w:ascii="Calibri" w:hAnsi="Calibri" w:cs="Calibri"/>
        </w:rPr>
        <w:t xml:space="preserve"> nuo</w:t>
      </w:r>
      <w:r w:rsidR="00B46F4B" w:rsidRPr="00D1349D">
        <w:rPr>
          <w:rFonts w:ascii="Calibri" w:hAnsi="Calibri" w:cs="Calibri"/>
        </w:rPr>
        <w:t xml:space="preserve"> </w:t>
      </w:r>
      <w:r w:rsidRPr="00D1349D">
        <w:rPr>
          <w:rFonts w:ascii="Calibri" w:hAnsi="Calibri" w:cs="Calibri"/>
        </w:rPr>
        <w:t xml:space="preserve">60 iki 80 % (imtinai) nuo nominalaus dydžio ir/arba </w:t>
      </w:r>
      <w:r w:rsidR="00DE662C" w:rsidRPr="00BD3E71">
        <w:rPr>
          <w:rFonts w:ascii="Calibri" w:hAnsi="Calibri" w:cs="Calibri"/>
        </w:rPr>
        <w:t xml:space="preserve">buvo nustatyti </w:t>
      </w:r>
      <w:r w:rsidR="000D687C" w:rsidRPr="00BD3E71">
        <w:rPr>
          <w:rFonts w:ascii="Calibri" w:hAnsi="Calibri" w:cs="Calibri"/>
        </w:rPr>
        <w:t>iki</w:t>
      </w:r>
      <w:r w:rsidR="00DE662C" w:rsidRPr="00BD3E71">
        <w:rPr>
          <w:rFonts w:ascii="Calibri" w:hAnsi="Calibri" w:cs="Calibri"/>
        </w:rPr>
        <w:t xml:space="preserve"> 3 </w:t>
      </w:r>
      <w:r w:rsidR="003848A0" w:rsidRPr="00BD3E71">
        <w:rPr>
          <w:rFonts w:ascii="Calibri" w:hAnsi="Calibri" w:cs="Calibri"/>
        </w:rPr>
        <w:t xml:space="preserve">blogų </w:t>
      </w:r>
      <w:bookmarkStart w:id="412" w:name="_Hlk179954331"/>
      <w:r w:rsidR="00DE662C" w:rsidRPr="00BD3E71">
        <w:rPr>
          <w:rFonts w:ascii="Calibri" w:hAnsi="Calibri" w:cs="Calibri"/>
        </w:rPr>
        <w:t>element</w:t>
      </w:r>
      <w:r w:rsidR="000D687C" w:rsidRPr="00BD3E71">
        <w:rPr>
          <w:rFonts w:ascii="Calibri" w:hAnsi="Calibri" w:cs="Calibri"/>
        </w:rPr>
        <w:t>ų</w:t>
      </w:r>
      <w:bookmarkEnd w:id="412"/>
      <w:r w:rsidR="00DE662C" w:rsidRPr="00BD3E71">
        <w:rPr>
          <w:rFonts w:ascii="Calibri" w:hAnsi="Calibri" w:cs="Calibri"/>
        </w:rPr>
        <w:t xml:space="preserve"> esant bendram baterijos elementų kiekiui iki 20 vnt.</w:t>
      </w:r>
      <w:r w:rsidR="00DE662C" w:rsidRPr="00D1349D">
        <w:rPr>
          <w:rFonts w:ascii="Calibri" w:hAnsi="Calibri" w:cs="Calibri"/>
        </w:rPr>
        <w:t xml:space="preserve">; </w:t>
      </w:r>
      <w:r w:rsidR="000D687C" w:rsidRPr="00D1349D">
        <w:rPr>
          <w:rFonts w:ascii="Calibri" w:hAnsi="Calibri" w:cs="Calibri"/>
        </w:rPr>
        <w:t>iki</w:t>
      </w:r>
      <w:r w:rsidR="00DE662C" w:rsidRPr="00D1349D">
        <w:rPr>
          <w:rFonts w:ascii="Calibri" w:hAnsi="Calibri" w:cs="Calibri"/>
        </w:rPr>
        <w:t xml:space="preserve"> 6 </w:t>
      </w:r>
      <w:r w:rsidR="003848A0" w:rsidRPr="00D1349D">
        <w:rPr>
          <w:rFonts w:ascii="Calibri" w:hAnsi="Calibri" w:cs="Calibri"/>
        </w:rPr>
        <w:t xml:space="preserve">blogų </w:t>
      </w:r>
      <w:r w:rsidR="00DE662C" w:rsidRPr="00D1349D">
        <w:rPr>
          <w:rFonts w:ascii="Calibri" w:hAnsi="Calibri" w:cs="Calibri"/>
        </w:rPr>
        <w:t>element</w:t>
      </w:r>
      <w:r w:rsidR="000D687C" w:rsidRPr="00D1349D">
        <w:rPr>
          <w:rFonts w:ascii="Calibri" w:hAnsi="Calibri" w:cs="Calibri"/>
        </w:rPr>
        <w:t>ų</w:t>
      </w:r>
      <w:r w:rsidR="00DE662C" w:rsidRPr="00D1349D">
        <w:rPr>
          <w:rFonts w:ascii="Calibri" w:hAnsi="Calibri" w:cs="Calibri"/>
        </w:rPr>
        <w:t xml:space="preserve"> esant bendram baterijos elementų kiekiui iki </w:t>
      </w:r>
      <w:r w:rsidR="000F625E" w:rsidRPr="00D1349D">
        <w:rPr>
          <w:rFonts w:ascii="Calibri" w:hAnsi="Calibri" w:cs="Calibri"/>
        </w:rPr>
        <w:t>100</w:t>
      </w:r>
      <w:r w:rsidR="00DE662C" w:rsidRPr="00D1349D">
        <w:rPr>
          <w:rFonts w:ascii="Calibri" w:hAnsi="Calibri" w:cs="Calibri"/>
        </w:rPr>
        <w:t xml:space="preserve"> vnt.; </w:t>
      </w:r>
      <w:r w:rsidR="000D687C" w:rsidRPr="00D1349D">
        <w:rPr>
          <w:rFonts w:ascii="Calibri" w:hAnsi="Calibri" w:cs="Calibri"/>
        </w:rPr>
        <w:t>iki</w:t>
      </w:r>
      <w:r w:rsidR="00DE662C" w:rsidRPr="00D1349D">
        <w:rPr>
          <w:rFonts w:ascii="Calibri" w:hAnsi="Calibri" w:cs="Calibri"/>
        </w:rPr>
        <w:t xml:space="preserve"> 10 </w:t>
      </w:r>
      <w:r w:rsidR="003848A0" w:rsidRPr="00D1349D">
        <w:rPr>
          <w:rFonts w:ascii="Calibri" w:hAnsi="Calibri" w:cs="Calibri"/>
        </w:rPr>
        <w:t xml:space="preserve">blogų </w:t>
      </w:r>
      <w:r w:rsidR="00DE662C" w:rsidRPr="00D1349D">
        <w:rPr>
          <w:rFonts w:ascii="Calibri" w:hAnsi="Calibri" w:cs="Calibri"/>
        </w:rPr>
        <w:t>element</w:t>
      </w:r>
      <w:r w:rsidR="000D687C" w:rsidRPr="00D1349D">
        <w:rPr>
          <w:rFonts w:ascii="Calibri" w:hAnsi="Calibri" w:cs="Calibri"/>
        </w:rPr>
        <w:t>ų</w:t>
      </w:r>
      <w:r w:rsidR="00DE662C" w:rsidRPr="00D1349D">
        <w:rPr>
          <w:rFonts w:ascii="Calibri" w:hAnsi="Calibri" w:cs="Calibri"/>
        </w:rPr>
        <w:t xml:space="preserve"> esant bendram baterijos elementų kiekiui virš 100 vnt.</w:t>
      </w:r>
      <w:r w:rsidRPr="00D1349D">
        <w:rPr>
          <w:rFonts w:ascii="Calibri" w:hAnsi="Calibri" w:cs="Calibri"/>
        </w:rPr>
        <w:t xml:space="preserve">. </w:t>
      </w:r>
      <w:bookmarkStart w:id="413" w:name="_Hlk179954270"/>
      <w:r w:rsidR="00523A84">
        <w:rPr>
          <w:rFonts w:ascii="Calibri" w:hAnsi="Calibri" w:cs="Calibri"/>
        </w:rPr>
        <w:t xml:space="preserve">Baterijos atskirų elementų pasiekusių </w:t>
      </w:r>
      <w:r w:rsidR="00523A84" w:rsidRPr="0055456E">
        <w:rPr>
          <w:rFonts w:ascii="Calibri" w:hAnsi="Calibri" w:cs="Calibri"/>
        </w:rPr>
        <w:t>žemesn</w:t>
      </w:r>
      <w:r w:rsidR="00523A84">
        <w:rPr>
          <w:rFonts w:ascii="Calibri" w:hAnsi="Calibri" w:cs="Calibri"/>
        </w:rPr>
        <w:t>į</w:t>
      </w:r>
      <w:r w:rsidR="00523A84" w:rsidRPr="00D1349D">
        <w:rPr>
          <w:rFonts w:ascii="Calibri" w:hAnsi="Calibri" w:cs="Calibri"/>
        </w:rPr>
        <w:t xml:space="preserve"> </w:t>
      </w:r>
      <w:r w:rsidR="00523A84" w:rsidRPr="0055456E">
        <w:rPr>
          <w:rFonts w:ascii="Calibri" w:hAnsi="Calibri" w:cs="Calibri"/>
        </w:rPr>
        <w:t xml:space="preserve">už </w:t>
      </w:r>
      <w:r w:rsidR="00523A84" w:rsidRPr="00D1349D">
        <w:rPr>
          <w:rFonts w:ascii="Calibri" w:hAnsi="Calibri" w:cs="Calibri"/>
        </w:rPr>
        <w:t>leistin</w:t>
      </w:r>
      <w:r w:rsidR="00523A84" w:rsidRPr="0055456E">
        <w:rPr>
          <w:rFonts w:ascii="Calibri" w:hAnsi="Calibri" w:cs="Calibri"/>
        </w:rPr>
        <w:t>ą</w:t>
      </w:r>
      <w:r w:rsidR="00523A84" w:rsidRPr="00D1349D">
        <w:rPr>
          <w:rFonts w:ascii="Calibri" w:hAnsi="Calibri" w:cs="Calibri"/>
        </w:rPr>
        <w:t xml:space="preserve"> įtampos dydį</w:t>
      </w:r>
      <w:r w:rsidR="00523A84">
        <w:rPr>
          <w:rFonts w:ascii="Calibri" w:hAnsi="Calibri" w:cs="Calibri"/>
        </w:rPr>
        <w:t xml:space="preserve"> būklė vertinama pagal ankstesniame punkte („geros būklės“) aprašomos taisykles.</w:t>
      </w:r>
      <w:r w:rsidRPr="00D1349D">
        <w:rPr>
          <w:rFonts w:ascii="Calibri" w:hAnsi="Calibri" w:cs="Calibri"/>
        </w:rPr>
        <w:t xml:space="preserve"> Atlikus pakartotinus matavimus ir vėl nustačius blogus elementus, siūlomas visos baterijos keitimas</w:t>
      </w:r>
      <w:bookmarkEnd w:id="413"/>
      <w:r w:rsidRPr="00D1349D">
        <w:rPr>
          <w:rFonts w:ascii="Calibri" w:hAnsi="Calibri" w:cs="Calibri"/>
        </w:rPr>
        <w:t>;</w:t>
      </w:r>
    </w:p>
    <w:p w14:paraId="4AD66D5F" w14:textId="2FC0D6AE" w:rsidR="00FF7817" w:rsidRPr="00D1349D" w:rsidRDefault="00FF7817" w:rsidP="003D5E50">
      <w:pPr>
        <w:pStyle w:val="Sraopastraipa"/>
        <w:numPr>
          <w:ilvl w:val="6"/>
          <w:numId w:val="24"/>
        </w:numPr>
        <w:ind w:left="993"/>
        <w:jc w:val="both"/>
        <w:rPr>
          <w:rFonts w:ascii="Calibri" w:hAnsi="Calibri" w:cs="Calibri"/>
        </w:rPr>
      </w:pPr>
      <w:r w:rsidRPr="00D1349D">
        <w:rPr>
          <w:rFonts w:ascii="Calibri" w:hAnsi="Calibri" w:cs="Calibri"/>
          <w:b/>
          <w:bCs/>
        </w:rPr>
        <w:t>blogai būklei</w:t>
      </w:r>
      <w:r w:rsidRPr="00D1349D">
        <w:rPr>
          <w:rFonts w:ascii="Calibri" w:hAnsi="Calibri" w:cs="Calibri"/>
        </w:rPr>
        <w:t>, nustačius akumuliatorių baterijos talpos dydį atitinkanti mažesn</w:t>
      </w:r>
      <w:r w:rsidR="60048C9E" w:rsidRPr="00D1349D">
        <w:rPr>
          <w:rFonts w:ascii="Calibri" w:hAnsi="Calibri" w:cs="Calibri"/>
        </w:rPr>
        <w:t>į</w:t>
      </w:r>
      <w:r w:rsidRPr="00D1349D">
        <w:rPr>
          <w:rFonts w:ascii="Calibri" w:hAnsi="Calibri" w:cs="Calibri"/>
        </w:rPr>
        <w:t xml:space="preserve"> nei 60 % nuo nominalaus dydžio </w:t>
      </w:r>
      <w:r w:rsidRPr="00BD3E71">
        <w:rPr>
          <w:rFonts w:ascii="Calibri" w:hAnsi="Calibri" w:cs="Calibri"/>
        </w:rPr>
        <w:t xml:space="preserve">ir/arba buvo nustatyti daugiau nei 3 </w:t>
      </w:r>
      <w:r w:rsidR="00516CD4" w:rsidRPr="00BD3E71">
        <w:rPr>
          <w:rFonts w:ascii="Calibri" w:hAnsi="Calibri" w:cs="Calibri"/>
        </w:rPr>
        <w:t>blog</w:t>
      </w:r>
      <w:r w:rsidR="006E4967" w:rsidRPr="00BD3E71">
        <w:rPr>
          <w:rFonts w:ascii="Calibri" w:hAnsi="Calibri" w:cs="Calibri"/>
        </w:rPr>
        <w:t>i</w:t>
      </w:r>
      <w:r w:rsidR="00516CD4" w:rsidRPr="00BD3E71">
        <w:rPr>
          <w:rFonts w:ascii="Calibri" w:hAnsi="Calibri" w:cs="Calibri"/>
        </w:rPr>
        <w:t xml:space="preserve"> </w:t>
      </w:r>
      <w:r w:rsidRPr="00BD3E71">
        <w:rPr>
          <w:rFonts w:ascii="Calibri" w:hAnsi="Calibri" w:cs="Calibri"/>
        </w:rPr>
        <w:t>elementai esant bendram baterijos elementų kiekiui iki 20 vnt.</w:t>
      </w:r>
      <w:r w:rsidRPr="00D1349D">
        <w:rPr>
          <w:rFonts w:ascii="Calibri" w:hAnsi="Calibri" w:cs="Calibri"/>
        </w:rPr>
        <w:t xml:space="preserve">; daugiau nei 6 </w:t>
      </w:r>
      <w:r w:rsidR="00516CD4" w:rsidRPr="00D1349D">
        <w:rPr>
          <w:rFonts w:ascii="Calibri" w:hAnsi="Calibri" w:cs="Calibri"/>
        </w:rPr>
        <w:t>blog</w:t>
      </w:r>
      <w:r w:rsidR="006E4967" w:rsidRPr="00D1349D">
        <w:rPr>
          <w:rFonts w:ascii="Calibri" w:hAnsi="Calibri" w:cs="Calibri"/>
        </w:rPr>
        <w:t>i</w:t>
      </w:r>
      <w:r w:rsidR="00516CD4" w:rsidRPr="00D1349D">
        <w:rPr>
          <w:rFonts w:ascii="Calibri" w:hAnsi="Calibri" w:cs="Calibri"/>
        </w:rPr>
        <w:t xml:space="preserve"> </w:t>
      </w:r>
      <w:r w:rsidRPr="00D1349D">
        <w:rPr>
          <w:rFonts w:ascii="Calibri" w:hAnsi="Calibri" w:cs="Calibri"/>
        </w:rPr>
        <w:t xml:space="preserve">elementai esant bendram baterijos elementų kiekiui iki </w:t>
      </w:r>
      <w:r w:rsidR="00116C14" w:rsidRPr="00D1349D">
        <w:rPr>
          <w:rFonts w:ascii="Calibri" w:hAnsi="Calibri" w:cs="Calibri"/>
        </w:rPr>
        <w:t>100</w:t>
      </w:r>
      <w:r w:rsidRPr="00D1349D">
        <w:rPr>
          <w:rFonts w:ascii="Calibri" w:hAnsi="Calibri" w:cs="Calibri"/>
        </w:rPr>
        <w:t xml:space="preserve"> vnt.; daugiau nei 10 </w:t>
      </w:r>
      <w:r w:rsidR="00516CD4" w:rsidRPr="00D1349D">
        <w:rPr>
          <w:rFonts w:ascii="Calibri" w:hAnsi="Calibri" w:cs="Calibri"/>
        </w:rPr>
        <w:t>blog</w:t>
      </w:r>
      <w:r w:rsidR="00B61564" w:rsidRPr="00D1349D">
        <w:rPr>
          <w:rFonts w:ascii="Calibri" w:hAnsi="Calibri" w:cs="Calibri"/>
        </w:rPr>
        <w:t xml:space="preserve">ų </w:t>
      </w:r>
      <w:r w:rsidRPr="00D1349D">
        <w:rPr>
          <w:rFonts w:ascii="Calibri" w:hAnsi="Calibri" w:cs="Calibri"/>
        </w:rPr>
        <w:t>element</w:t>
      </w:r>
      <w:r w:rsidR="00B61564" w:rsidRPr="00D1349D">
        <w:rPr>
          <w:rFonts w:ascii="Calibri" w:hAnsi="Calibri" w:cs="Calibri"/>
        </w:rPr>
        <w:t>ų</w:t>
      </w:r>
      <w:r w:rsidRPr="00D1349D">
        <w:rPr>
          <w:rFonts w:ascii="Calibri" w:hAnsi="Calibri" w:cs="Calibri"/>
        </w:rPr>
        <w:t xml:space="preserve"> esant </w:t>
      </w:r>
      <w:r w:rsidRPr="00D1349D">
        <w:rPr>
          <w:rFonts w:ascii="Calibri" w:hAnsi="Calibri" w:cs="Calibri"/>
        </w:rPr>
        <w:lastRenderedPageBreak/>
        <w:t>bendram baterijos elementų kiekiui virš 100 vnt.. Tokiai akumuliatorių baterijai turi būti planuojamas keitimas.</w:t>
      </w:r>
    </w:p>
    <w:p w14:paraId="5B544CBF" w14:textId="5A87390C" w:rsidR="004705DE" w:rsidRPr="007173CD" w:rsidRDefault="00533AB5" w:rsidP="00BD3E71">
      <w:pPr>
        <w:ind w:left="567"/>
        <w:rPr>
          <w:rFonts w:ascii="Calibri" w:hAnsi="Calibri" w:cs="Calibri"/>
        </w:rPr>
      </w:pPr>
      <w:r w:rsidRPr="00BD3E71">
        <w:rPr>
          <w:rFonts w:ascii="Calibri" w:hAnsi="Calibri" w:cs="Calibri"/>
          <w:b/>
          <w:bCs/>
          <w:sz w:val="24"/>
          <w:szCs w:val="24"/>
        </w:rPr>
        <w:t>Pastaba</w:t>
      </w:r>
      <w:r w:rsidR="003C17F7" w:rsidRPr="00BD3E71">
        <w:rPr>
          <w:rFonts w:ascii="Calibri" w:hAnsi="Calibri" w:cs="Calibri"/>
          <w:sz w:val="24"/>
          <w:szCs w:val="24"/>
        </w:rPr>
        <w:t>:</w:t>
      </w:r>
      <w:r w:rsidR="00844EF7" w:rsidRPr="00BD3E71">
        <w:rPr>
          <w:rFonts w:ascii="Calibri" w:hAnsi="Calibri" w:cs="Calibri"/>
          <w:sz w:val="24"/>
          <w:szCs w:val="24"/>
        </w:rPr>
        <w:t xml:space="preserve"> </w:t>
      </w:r>
      <w:r w:rsidR="00CC04D8" w:rsidRPr="00BD3E71">
        <w:rPr>
          <w:rFonts w:ascii="Calibri" w:hAnsi="Calibri" w:cs="Calibri"/>
          <w:sz w:val="24"/>
          <w:szCs w:val="24"/>
        </w:rPr>
        <w:t xml:space="preserve">galutinis </w:t>
      </w:r>
      <w:r w:rsidR="001857EA" w:rsidRPr="00BD3E71">
        <w:rPr>
          <w:rFonts w:ascii="Calibri" w:hAnsi="Calibri" w:cs="Calibri"/>
          <w:sz w:val="24"/>
          <w:szCs w:val="24"/>
        </w:rPr>
        <w:t xml:space="preserve">sprendimas dėl </w:t>
      </w:r>
      <w:r w:rsidR="00FA0D30" w:rsidRPr="00BD3E71">
        <w:rPr>
          <w:rFonts w:ascii="Calibri" w:hAnsi="Calibri" w:cs="Calibri"/>
          <w:sz w:val="24"/>
          <w:szCs w:val="24"/>
        </w:rPr>
        <w:t xml:space="preserve">baterijos atskirų elementų ar </w:t>
      </w:r>
      <w:r w:rsidR="00147A24" w:rsidRPr="00BD3E71">
        <w:rPr>
          <w:rFonts w:ascii="Calibri" w:hAnsi="Calibri" w:cs="Calibri"/>
          <w:sz w:val="24"/>
          <w:szCs w:val="24"/>
        </w:rPr>
        <w:t xml:space="preserve">visos baterijos keitimo </w:t>
      </w:r>
      <w:r w:rsidR="00EE5ABB" w:rsidRPr="00BD3E71">
        <w:rPr>
          <w:rFonts w:ascii="Calibri" w:hAnsi="Calibri" w:cs="Calibri"/>
          <w:sz w:val="24"/>
          <w:szCs w:val="24"/>
        </w:rPr>
        <w:t xml:space="preserve">turi būti </w:t>
      </w:r>
      <w:r w:rsidR="00147A24" w:rsidRPr="00BD3E71">
        <w:rPr>
          <w:rFonts w:ascii="Calibri" w:hAnsi="Calibri" w:cs="Calibri"/>
          <w:sz w:val="24"/>
          <w:szCs w:val="24"/>
        </w:rPr>
        <w:t xml:space="preserve">priimamas </w:t>
      </w:r>
      <w:r w:rsidR="00F57000" w:rsidRPr="00BD3E71">
        <w:rPr>
          <w:rFonts w:ascii="Calibri" w:hAnsi="Calibri" w:cs="Calibri"/>
          <w:sz w:val="24"/>
          <w:szCs w:val="24"/>
        </w:rPr>
        <w:t xml:space="preserve">tik </w:t>
      </w:r>
      <w:r w:rsidR="006709F8" w:rsidRPr="00BD3E71">
        <w:rPr>
          <w:rFonts w:ascii="Calibri" w:hAnsi="Calibri" w:cs="Calibri"/>
          <w:sz w:val="24"/>
          <w:szCs w:val="24"/>
        </w:rPr>
        <w:t>įvertinus visą baterijos eksploatavimo istoriją</w:t>
      </w:r>
      <w:r w:rsidR="00AB77F6" w:rsidRPr="00BD3E71">
        <w:rPr>
          <w:rFonts w:ascii="Calibri" w:hAnsi="Calibri" w:cs="Calibri"/>
          <w:sz w:val="24"/>
          <w:szCs w:val="24"/>
        </w:rPr>
        <w:t>, t.</w:t>
      </w:r>
      <w:r w:rsidR="00D1349D">
        <w:rPr>
          <w:rFonts w:ascii="Calibri" w:hAnsi="Calibri" w:cs="Calibri"/>
          <w:sz w:val="24"/>
          <w:szCs w:val="24"/>
        </w:rPr>
        <w:t xml:space="preserve"> </w:t>
      </w:r>
      <w:r w:rsidR="00AB77F6" w:rsidRPr="00BD3E71">
        <w:rPr>
          <w:rFonts w:ascii="Calibri" w:hAnsi="Calibri" w:cs="Calibri"/>
          <w:sz w:val="24"/>
          <w:szCs w:val="24"/>
        </w:rPr>
        <w:t>y</w:t>
      </w:r>
      <w:r w:rsidR="002A777D" w:rsidRPr="00BD3E71">
        <w:rPr>
          <w:rFonts w:ascii="Calibri" w:hAnsi="Calibri" w:cs="Calibri"/>
          <w:sz w:val="24"/>
          <w:szCs w:val="24"/>
        </w:rPr>
        <w:t xml:space="preserve">. </w:t>
      </w:r>
      <w:r w:rsidR="00BC3F4A" w:rsidRPr="00BD3E71">
        <w:rPr>
          <w:rFonts w:ascii="Calibri" w:hAnsi="Calibri" w:cs="Calibri"/>
          <w:sz w:val="24"/>
          <w:szCs w:val="24"/>
        </w:rPr>
        <w:t>eksploatavimo laikotarpį</w:t>
      </w:r>
      <w:r w:rsidR="00B933C3" w:rsidRPr="00BD3E71">
        <w:rPr>
          <w:rFonts w:ascii="Calibri" w:hAnsi="Calibri" w:cs="Calibri"/>
          <w:sz w:val="24"/>
          <w:szCs w:val="24"/>
        </w:rPr>
        <w:t xml:space="preserve">, </w:t>
      </w:r>
      <w:r w:rsidR="00537022" w:rsidRPr="00BD3E71">
        <w:rPr>
          <w:rFonts w:ascii="Calibri" w:hAnsi="Calibri" w:cs="Calibri"/>
          <w:sz w:val="24"/>
          <w:szCs w:val="24"/>
        </w:rPr>
        <w:t>visų</w:t>
      </w:r>
      <w:r w:rsidR="00417D2E" w:rsidRPr="00BD3E71">
        <w:rPr>
          <w:rFonts w:ascii="Calibri" w:hAnsi="Calibri" w:cs="Calibri"/>
          <w:sz w:val="24"/>
          <w:szCs w:val="24"/>
        </w:rPr>
        <w:t xml:space="preserve"> atliktų</w:t>
      </w:r>
      <w:r w:rsidR="00B933C3" w:rsidRPr="00BD3E71">
        <w:rPr>
          <w:rFonts w:ascii="Calibri" w:hAnsi="Calibri" w:cs="Calibri"/>
          <w:sz w:val="24"/>
          <w:szCs w:val="24"/>
        </w:rPr>
        <w:t xml:space="preserve"> matavimų </w:t>
      </w:r>
      <w:r w:rsidR="00402700" w:rsidRPr="00BD3E71">
        <w:rPr>
          <w:rFonts w:ascii="Calibri" w:hAnsi="Calibri" w:cs="Calibri"/>
          <w:sz w:val="24"/>
          <w:szCs w:val="24"/>
        </w:rPr>
        <w:t>bei</w:t>
      </w:r>
      <w:r w:rsidR="00537022" w:rsidRPr="00BD3E71">
        <w:rPr>
          <w:rFonts w:ascii="Calibri" w:hAnsi="Calibri" w:cs="Calibri"/>
          <w:sz w:val="24"/>
          <w:szCs w:val="24"/>
        </w:rPr>
        <w:t xml:space="preserve"> apžiūrų </w:t>
      </w:r>
      <w:r w:rsidR="00B933C3" w:rsidRPr="00BD3E71">
        <w:rPr>
          <w:rFonts w:ascii="Calibri" w:hAnsi="Calibri" w:cs="Calibri"/>
          <w:sz w:val="24"/>
          <w:szCs w:val="24"/>
        </w:rPr>
        <w:t>rezultatus</w:t>
      </w:r>
      <w:r w:rsidR="00750E14" w:rsidRPr="00BD3E71">
        <w:rPr>
          <w:rFonts w:ascii="Calibri" w:hAnsi="Calibri" w:cs="Calibri"/>
          <w:sz w:val="24"/>
          <w:szCs w:val="24"/>
        </w:rPr>
        <w:t>.</w:t>
      </w:r>
      <w:r w:rsidR="00BD3E71">
        <w:rPr>
          <w:rFonts w:ascii="Calibri" w:hAnsi="Calibri" w:cs="Calibri"/>
          <w:sz w:val="24"/>
          <w:szCs w:val="24"/>
        </w:rPr>
        <w:t xml:space="preserve"> </w:t>
      </w:r>
      <w:r w:rsidR="00EC6AC4" w:rsidRPr="00D1349D">
        <w:rPr>
          <w:rFonts w:ascii="Calibri" w:eastAsia="Times New Roman" w:hAnsi="Calibri" w:cs="Calibri"/>
          <w:b/>
          <w:bCs/>
          <w:sz w:val="24"/>
          <w:szCs w:val="24"/>
          <w:lang w:eastAsia="lt-LT"/>
        </w:rPr>
        <w:t>Blogas elementas</w:t>
      </w:r>
      <w:r w:rsidR="00EC6AC4" w:rsidRPr="00D1349D">
        <w:rPr>
          <w:rFonts w:ascii="Calibri" w:hAnsi="Calibri" w:cs="Calibri"/>
          <w:sz w:val="24"/>
          <w:szCs w:val="24"/>
        </w:rPr>
        <w:t xml:space="preserve"> </w:t>
      </w:r>
      <w:r w:rsidR="0056102D" w:rsidRPr="00D1349D">
        <w:rPr>
          <w:rFonts w:ascii="Calibri" w:hAnsi="Calibri" w:cs="Calibri"/>
          <w:sz w:val="24"/>
          <w:szCs w:val="24"/>
        </w:rPr>
        <w:t>–</w:t>
      </w:r>
      <w:r w:rsidR="00EC6AC4" w:rsidRPr="00D1349D">
        <w:rPr>
          <w:rFonts w:ascii="Calibri" w:hAnsi="Calibri" w:cs="Calibri"/>
          <w:sz w:val="24"/>
          <w:szCs w:val="24"/>
        </w:rPr>
        <w:t xml:space="preserve"> </w:t>
      </w:r>
      <w:r w:rsidR="0056102D" w:rsidRPr="00D1349D">
        <w:rPr>
          <w:rFonts w:ascii="Calibri" w:hAnsi="Calibri" w:cs="Calibri"/>
          <w:sz w:val="24"/>
          <w:szCs w:val="24"/>
        </w:rPr>
        <w:t xml:space="preserve">toks baterijos elementas, </w:t>
      </w:r>
      <w:bookmarkStart w:id="414" w:name="_Hlk179954400"/>
      <w:r w:rsidR="0056102D" w:rsidRPr="00D1349D">
        <w:rPr>
          <w:rFonts w:ascii="Calibri" w:hAnsi="Calibri" w:cs="Calibri"/>
          <w:sz w:val="24"/>
          <w:szCs w:val="24"/>
        </w:rPr>
        <w:t xml:space="preserve">kurio </w:t>
      </w:r>
      <w:r w:rsidR="002D5C84" w:rsidRPr="00D1349D">
        <w:rPr>
          <w:rFonts w:ascii="Calibri" w:hAnsi="Calibri" w:cs="Calibri"/>
          <w:sz w:val="24"/>
          <w:szCs w:val="24"/>
        </w:rPr>
        <w:t>įtampa pasiekė žemiausios leistinos įtampos dydį</w:t>
      </w:r>
      <w:r w:rsidR="00755266" w:rsidRPr="00D1349D">
        <w:rPr>
          <w:rFonts w:ascii="Calibri" w:hAnsi="Calibri" w:cs="Calibri"/>
          <w:sz w:val="24"/>
          <w:szCs w:val="24"/>
        </w:rPr>
        <w:t xml:space="preserve"> praėjus mažiau nei 60% </w:t>
      </w:r>
      <w:r w:rsidR="004705DE" w:rsidRPr="00D1349D">
        <w:rPr>
          <w:rFonts w:ascii="Calibri" w:hAnsi="Calibri" w:cs="Calibri"/>
          <w:sz w:val="24"/>
          <w:szCs w:val="24"/>
        </w:rPr>
        <w:t xml:space="preserve">laiko </w:t>
      </w:r>
      <w:r w:rsidR="008B03B0" w:rsidRPr="00D1349D">
        <w:rPr>
          <w:rFonts w:ascii="Calibri" w:hAnsi="Calibri" w:cs="Calibri"/>
          <w:sz w:val="24"/>
          <w:szCs w:val="24"/>
        </w:rPr>
        <w:t xml:space="preserve">nuo kontrolinio baterijos iškrovimo </w:t>
      </w:r>
      <w:r w:rsidR="004705DE" w:rsidRPr="00D1349D">
        <w:rPr>
          <w:rFonts w:ascii="Calibri" w:hAnsi="Calibri" w:cs="Calibri"/>
          <w:sz w:val="24"/>
          <w:szCs w:val="24"/>
        </w:rPr>
        <w:t>pradžios.</w:t>
      </w:r>
      <w:bookmarkEnd w:id="414"/>
    </w:p>
    <w:p w14:paraId="6142625C" w14:textId="77F7FC01" w:rsidR="00FF7817" w:rsidRDefault="00262B12" w:rsidP="5DF8B5C1">
      <w:pPr>
        <w:pStyle w:val="Antrat11"/>
        <w:tabs>
          <w:tab w:val="clear" w:pos="1134"/>
        </w:tabs>
        <w:ind w:left="567" w:hanging="567"/>
      </w:pPr>
      <w:r>
        <w:t>Akumuliatorių baterijos talpos patikrinimo (iškrovimo) laikas gali būti sutrumpintas naudojant didesnę iškrovimo srovę pagal akumuliatorių gamintojo techninėje dokumentacijoje nurodomą srovės reikšmę atitinkamam kontrolinio iškrovimo laikui. Prioritetiniu laikomas 5 valandų akumuliatorių baterijos iškrovimas. Kitokios trukmės iškrovimo laikas turi būti pagr</w:t>
      </w:r>
      <w:r w:rsidR="00093303">
        <w:t>į</w:t>
      </w:r>
      <w:r>
        <w:t>stas teikiant paaiškinimą patikrinimo protokole. Pavyzdiniai akumuliatorių baterijų skirtingų tipų elementų kontrolinių iškrovimų srovės atsižvelgiant iškrovimo laiką pateikiamos šio punkto lentelėje:</w:t>
      </w:r>
    </w:p>
    <w:p w14:paraId="5F13814C" w14:textId="47E3BDD7" w:rsidR="00CE6634" w:rsidRPr="002376A8" w:rsidRDefault="00CE6634" w:rsidP="00CE6634">
      <w:pPr>
        <w:pStyle w:val="Lentelipavadinimai"/>
        <w:ind w:left="284" w:hanging="284"/>
      </w:pPr>
      <w:r w:rsidRPr="002376A8">
        <w:t xml:space="preserve">lentelė. </w:t>
      </w:r>
      <w:r>
        <w:t>A</w:t>
      </w:r>
      <w:r w:rsidRPr="00F52D21">
        <w:t>kumuliatorių baterijų kontrolinių iškrovimų srovės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960"/>
        <w:gridCol w:w="1055"/>
        <w:gridCol w:w="1055"/>
        <w:gridCol w:w="1056"/>
        <w:gridCol w:w="1055"/>
        <w:gridCol w:w="1056"/>
      </w:tblGrid>
      <w:tr w:rsidR="007E47D6" w:rsidRPr="007E47D6" w14:paraId="15EAA273" w14:textId="77777777">
        <w:trPr>
          <w:trHeight w:val="475"/>
          <w:tblHeader/>
        </w:trPr>
        <w:tc>
          <w:tcPr>
            <w:tcW w:w="2972" w:type="dxa"/>
            <w:vMerge w:val="restart"/>
            <w:shd w:val="clear" w:color="auto" w:fill="F2F2F2" w:themeFill="background1" w:themeFillShade="F2"/>
            <w:vAlign w:val="center"/>
            <w:hideMark/>
          </w:tcPr>
          <w:p w14:paraId="3D79A7A4" w14:textId="77777777" w:rsidR="007E47D6" w:rsidRPr="007E47D6" w:rsidRDefault="007E47D6">
            <w:pPr>
              <w:ind w:firstLineChars="100" w:firstLine="201"/>
              <w:rPr>
                <w:rFonts w:eastAsia="Times New Roman" w:cstheme="minorHAnsi"/>
                <w:b/>
                <w:bCs/>
                <w:sz w:val="20"/>
                <w:szCs w:val="20"/>
              </w:rPr>
            </w:pPr>
            <w:r w:rsidRPr="007E47D6">
              <w:rPr>
                <w:rFonts w:eastAsia="Times New Roman" w:cstheme="minorHAnsi"/>
                <w:b/>
                <w:bCs/>
                <w:sz w:val="20"/>
                <w:szCs w:val="20"/>
              </w:rPr>
              <w:t>Įrenginio markė/tipas val.</w:t>
            </w:r>
          </w:p>
        </w:tc>
        <w:tc>
          <w:tcPr>
            <w:tcW w:w="960" w:type="dxa"/>
            <w:vMerge w:val="restart"/>
            <w:shd w:val="clear" w:color="auto" w:fill="F2F2F2" w:themeFill="background1" w:themeFillShade="F2"/>
            <w:vAlign w:val="center"/>
            <w:hideMark/>
          </w:tcPr>
          <w:p w14:paraId="7F210887"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AB talpa, Ah</w:t>
            </w:r>
          </w:p>
        </w:tc>
        <w:tc>
          <w:tcPr>
            <w:tcW w:w="5277" w:type="dxa"/>
            <w:gridSpan w:val="5"/>
            <w:shd w:val="clear" w:color="auto" w:fill="F2F2F2" w:themeFill="background1" w:themeFillShade="F2"/>
            <w:vAlign w:val="center"/>
            <w:hideMark/>
          </w:tcPr>
          <w:p w14:paraId="31512DF6" w14:textId="77777777" w:rsidR="007E47D6" w:rsidRPr="007E47D6" w:rsidRDefault="007E47D6">
            <w:pPr>
              <w:ind w:firstLineChars="100" w:firstLine="201"/>
              <w:jc w:val="center"/>
              <w:rPr>
                <w:rFonts w:eastAsia="Times New Roman" w:cstheme="minorHAnsi"/>
                <w:b/>
                <w:bCs/>
                <w:sz w:val="20"/>
                <w:szCs w:val="20"/>
              </w:rPr>
            </w:pPr>
            <w:r w:rsidRPr="007E47D6">
              <w:rPr>
                <w:rFonts w:eastAsia="Times New Roman" w:cstheme="minorHAnsi"/>
                <w:b/>
                <w:bCs/>
                <w:sz w:val="20"/>
                <w:szCs w:val="20"/>
              </w:rPr>
              <w:t>Pastovaus dydžio iškrovimo srovė, A</w:t>
            </w:r>
          </w:p>
          <w:p w14:paraId="125D0738" w14:textId="77777777" w:rsidR="007E47D6" w:rsidRPr="007E47D6" w:rsidRDefault="007E47D6">
            <w:pPr>
              <w:ind w:firstLineChars="100" w:firstLine="200"/>
              <w:jc w:val="center"/>
              <w:rPr>
                <w:rFonts w:eastAsia="Times New Roman" w:cstheme="minorHAnsi"/>
                <w:sz w:val="20"/>
                <w:szCs w:val="20"/>
              </w:rPr>
            </w:pPr>
            <w:r w:rsidRPr="007E47D6">
              <w:rPr>
                <w:rFonts w:eastAsia="Times New Roman" w:cstheme="minorHAnsi"/>
                <w:sz w:val="20"/>
                <w:szCs w:val="20"/>
              </w:rPr>
              <w:t>numatant 1,8 V/elementui likutinį įtampos dydį iškrovimo pabaigoje</w:t>
            </w:r>
          </w:p>
        </w:tc>
      </w:tr>
      <w:tr w:rsidR="007E47D6" w:rsidRPr="007E47D6" w14:paraId="3F2DDD95" w14:textId="77777777">
        <w:trPr>
          <w:trHeight w:val="571"/>
          <w:tblHeader/>
        </w:trPr>
        <w:tc>
          <w:tcPr>
            <w:tcW w:w="2972" w:type="dxa"/>
            <w:vMerge/>
            <w:shd w:val="clear" w:color="auto" w:fill="F2F2F2" w:themeFill="background1" w:themeFillShade="F2"/>
            <w:vAlign w:val="center"/>
          </w:tcPr>
          <w:p w14:paraId="6566C49B" w14:textId="77777777" w:rsidR="007E47D6" w:rsidRPr="007E47D6" w:rsidRDefault="007E47D6">
            <w:pPr>
              <w:ind w:firstLineChars="100" w:firstLine="201"/>
              <w:rPr>
                <w:rFonts w:eastAsia="Times New Roman" w:cstheme="minorHAnsi"/>
                <w:b/>
                <w:bCs/>
                <w:sz w:val="20"/>
                <w:szCs w:val="20"/>
              </w:rPr>
            </w:pPr>
          </w:p>
        </w:tc>
        <w:tc>
          <w:tcPr>
            <w:tcW w:w="960" w:type="dxa"/>
            <w:vMerge/>
            <w:shd w:val="clear" w:color="auto" w:fill="F2F2F2" w:themeFill="background1" w:themeFillShade="F2"/>
            <w:vAlign w:val="center"/>
          </w:tcPr>
          <w:p w14:paraId="32915C4E" w14:textId="77777777" w:rsidR="007E47D6" w:rsidRPr="007E47D6" w:rsidRDefault="007E47D6">
            <w:pPr>
              <w:jc w:val="center"/>
              <w:rPr>
                <w:rFonts w:eastAsia="Times New Roman" w:cstheme="minorHAnsi"/>
                <w:b/>
                <w:bCs/>
                <w:sz w:val="20"/>
                <w:szCs w:val="20"/>
              </w:rPr>
            </w:pPr>
          </w:p>
        </w:tc>
        <w:tc>
          <w:tcPr>
            <w:tcW w:w="1055" w:type="dxa"/>
            <w:shd w:val="clear" w:color="auto" w:fill="F2F2F2" w:themeFill="background1" w:themeFillShade="F2"/>
            <w:vAlign w:val="center"/>
          </w:tcPr>
          <w:p w14:paraId="0D8EE8B1"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4 val.</w:t>
            </w:r>
          </w:p>
        </w:tc>
        <w:tc>
          <w:tcPr>
            <w:tcW w:w="1055" w:type="dxa"/>
            <w:shd w:val="clear" w:color="auto" w:fill="F2F2F2" w:themeFill="background1" w:themeFillShade="F2"/>
            <w:vAlign w:val="center"/>
          </w:tcPr>
          <w:p w14:paraId="3E81854C"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5 val.</w:t>
            </w:r>
          </w:p>
        </w:tc>
        <w:tc>
          <w:tcPr>
            <w:tcW w:w="1056" w:type="dxa"/>
            <w:shd w:val="clear" w:color="auto" w:fill="F2F2F2" w:themeFill="background1" w:themeFillShade="F2"/>
            <w:vAlign w:val="center"/>
          </w:tcPr>
          <w:p w14:paraId="09E39AE4"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6 val.</w:t>
            </w:r>
          </w:p>
        </w:tc>
        <w:tc>
          <w:tcPr>
            <w:tcW w:w="1055" w:type="dxa"/>
            <w:shd w:val="clear" w:color="auto" w:fill="F2F2F2" w:themeFill="background1" w:themeFillShade="F2"/>
            <w:vAlign w:val="center"/>
          </w:tcPr>
          <w:p w14:paraId="7BB9CDFA"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8 val.</w:t>
            </w:r>
          </w:p>
        </w:tc>
        <w:tc>
          <w:tcPr>
            <w:tcW w:w="1056" w:type="dxa"/>
            <w:shd w:val="clear" w:color="auto" w:fill="F2F2F2" w:themeFill="background1" w:themeFillShade="F2"/>
            <w:vAlign w:val="center"/>
          </w:tcPr>
          <w:p w14:paraId="221FF605" w14:textId="77777777" w:rsidR="007E47D6" w:rsidRPr="007E47D6" w:rsidRDefault="007E47D6">
            <w:pPr>
              <w:jc w:val="center"/>
              <w:rPr>
                <w:rFonts w:eastAsia="Times New Roman" w:cstheme="minorHAnsi"/>
                <w:b/>
                <w:bCs/>
                <w:sz w:val="20"/>
                <w:szCs w:val="20"/>
              </w:rPr>
            </w:pPr>
            <w:r w:rsidRPr="007E47D6">
              <w:rPr>
                <w:rFonts w:eastAsia="Times New Roman" w:cstheme="minorHAnsi"/>
                <w:b/>
                <w:bCs/>
                <w:sz w:val="20"/>
                <w:szCs w:val="20"/>
              </w:rPr>
              <w:t>10 val.</w:t>
            </w:r>
          </w:p>
        </w:tc>
      </w:tr>
      <w:tr w:rsidR="007E47D6" w:rsidRPr="007E47D6" w14:paraId="495533A4" w14:textId="77777777">
        <w:trPr>
          <w:trHeight w:val="300"/>
        </w:trPr>
        <w:tc>
          <w:tcPr>
            <w:tcW w:w="2972" w:type="dxa"/>
            <w:shd w:val="clear" w:color="auto" w:fill="auto"/>
            <w:vAlign w:val="center"/>
            <w:hideMark/>
          </w:tcPr>
          <w:p w14:paraId="5D9A66B5"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2BTL-150S</w:t>
            </w:r>
          </w:p>
        </w:tc>
        <w:tc>
          <w:tcPr>
            <w:tcW w:w="960" w:type="dxa"/>
            <w:shd w:val="clear" w:color="auto" w:fill="auto"/>
            <w:vAlign w:val="center"/>
            <w:hideMark/>
          </w:tcPr>
          <w:p w14:paraId="076315D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150</w:t>
            </w:r>
          </w:p>
        </w:tc>
        <w:tc>
          <w:tcPr>
            <w:tcW w:w="1055" w:type="dxa"/>
            <w:shd w:val="clear" w:color="auto" w:fill="auto"/>
            <w:vAlign w:val="center"/>
          </w:tcPr>
          <w:p w14:paraId="7F494B5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29,9</w:t>
            </w:r>
          </w:p>
        </w:tc>
        <w:tc>
          <w:tcPr>
            <w:tcW w:w="1055" w:type="dxa"/>
            <w:shd w:val="clear" w:color="auto" w:fill="auto"/>
            <w:vAlign w:val="center"/>
          </w:tcPr>
          <w:p w14:paraId="39DB527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25,9</w:t>
            </w:r>
          </w:p>
        </w:tc>
        <w:tc>
          <w:tcPr>
            <w:tcW w:w="1056" w:type="dxa"/>
            <w:shd w:val="clear" w:color="auto" w:fill="auto"/>
            <w:vAlign w:val="center"/>
          </w:tcPr>
          <w:p w14:paraId="2DF6A82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22,3</w:t>
            </w:r>
          </w:p>
        </w:tc>
        <w:tc>
          <w:tcPr>
            <w:tcW w:w="1055" w:type="dxa"/>
            <w:shd w:val="clear" w:color="auto" w:fill="auto"/>
            <w:vAlign w:val="center"/>
          </w:tcPr>
          <w:p w14:paraId="6A9E61C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17,5</w:t>
            </w:r>
          </w:p>
        </w:tc>
        <w:tc>
          <w:tcPr>
            <w:tcW w:w="1056" w:type="dxa"/>
            <w:shd w:val="clear" w:color="auto" w:fill="auto"/>
            <w:vAlign w:val="center"/>
          </w:tcPr>
          <w:p w14:paraId="5919AED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15,0</w:t>
            </w:r>
          </w:p>
        </w:tc>
      </w:tr>
      <w:tr w:rsidR="007E47D6" w:rsidRPr="007E47D6" w14:paraId="76725A4C" w14:textId="77777777">
        <w:trPr>
          <w:trHeight w:val="300"/>
        </w:trPr>
        <w:tc>
          <w:tcPr>
            <w:tcW w:w="2972" w:type="dxa"/>
            <w:shd w:val="clear" w:color="auto" w:fill="auto"/>
            <w:vAlign w:val="center"/>
            <w:hideMark/>
          </w:tcPr>
          <w:p w14:paraId="64AAE3A2"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2BTL-250S</w:t>
            </w:r>
          </w:p>
        </w:tc>
        <w:tc>
          <w:tcPr>
            <w:tcW w:w="960" w:type="dxa"/>
            <w:shd w:val="clear" w:color="auto" w:fill="auto"/>
            <w:vAlign w:val="center"/>
            <w:hideMark/>
          </w:tcPr>
          <w:p w14:paraId="0AEB9B8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c>
          <w:tcPr>
            <w:tcW w:w="1055" w:type="dxa"/>
            <w:shd w:val="clear" w:color="auto" w:fill="auto"/>
            <w:vAlign w:val="center"/>
          </w:tcPr>
          <w:p w14:paraId="0BB9CC6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49,8</w:t>
            </w:r>
          </w:p>
        </w:tc>
        <w:tc>
          <w:tcPr>
            <w:tcW w:w="1055" w:type="dxa"/>
            <w:shd w:val="clear" w:color="auto" w:fill="auto"/>
            <w:vAlign w:val="center"/>
          </w:tcPr>
          <w:p w14:paraId="71E26C4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43,1</w:t>
            </w:r>
          </w:p>
        </w:tc>
        <w:tc>
          <w:tcPr>
            <w:tcW w:w="1056" w:type="dxa"/>
            <w:shd w:val="clear" w:color="auto" w:fill="auto"/>
            <w:vAlign w:val="center"/>
          </w:tcPr>
          <w:p w14:paraId="1660746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37,1</w:t>
            </w:r>
          </w:p>
        </w:tc>
        <w:tc>
          <w:tcPr>
            <w:tcW w:w="1055" w:type="dxa"/>
            <w:shd w:val="clear" w:color="auto" w:fill="auto"/>
            <w:vAlign w:val="center"/>
          </w:tcPr>
          <w:p w14:paraId="0D5E451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29,1</w:t>
            </w:r>
          </w:p>
        </w:tc>
        <w:tc>
          <w:tcPr>
            <w:tcW w:w="1056" w:type="dxa"/>
            <w:shd w:val="clear" w:color="auto" w:fill="auto"/>
            <w:vAlign w:val="center"/>
          </w:tcPr>
          <w:p w14:paraId="748D93F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r>
      <w:tr w:rsidR="007E47D6" w:rsidRPr="007E47D6" w14:paraId="3D3222E5" w14:textId="77777777">
        <w:trPr>
          <w:trHeight w:val="300"/>
        </w:trPr>
        <w:tc>
          <w:tcPr>
            <w:tcW w:w="2972" w:type="dxa"/>
            <w:shd w:val="clear" w:color="auto" w:fill="auto"/>
            <w:vAlign w:val="center"/>
            <w:hideMark/>
          </w:tcPr>
          <w:p w14:paraId="1BFF0149"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2BTL-270S</w:t>
            </w:r>
          </w:p>
        </w:tc>
        <w:tc>
          <w:tcPr>
            <w:tcW w:w="960" w:type="dxa"/>
            <w:shd w:val="clear" w:color="auto" w:fill="auto"/>
            <w:vAlign w:val="center"/>
            <w:hideMark/>
          </w:tcPr>
          <w:p w14:paraId="20E101B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c>
          <w:tcPr>
            <w:tcW w:w="1055" w:type="dxa"/>
            <w:shd w:val="clear" w:color="auto" w:fill="auto"/>
            <w:vAlign w:val="center"/>
          </w:tcPr>
          <w:p w14:paraId="730CC70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53,7</w:t>
            </w:r>
          </w:p>
        </w:tc>
        <w:tc>
          <w:tcPr>
            <w:tcW w:w="1055" w:type="dxa"/>
            <w:shd w:val="clear" w:color="auto" w:fill="auto"/>
            <w:vAlign w:val="center"/>
          </w:tcPr>
          <w:p w14:paraId="4C3BBAF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46,6</w:t>
            </w:r>
          </w:p>
        </w:tc>
        <w:tc>
          <w:tcPr>
            <w:tcW w:w="1056" w:type="dxa"/>
            <w:shd w:val="clear" w:color="auto" w:fill="auto"/>
            <w:vAlign w:val="center"/>
          </w:tcPr>
          <w:p w14:paraId="2A819AA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40,1</w:t>
            </w:r>
          </w:p>
        </w:tc>
        <w:tc>
          <w:tcPr>
            <w:tcW w:w="1055" w:type="dxa"/>
            <w:shd w:val="clear" w:color="auto" w:fill="auto"/>
            <w:vAlign w:val="center"/>
          </w:tcPr>
          <w:p w14:paraId="4918017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31,5</w:t>
            </w:r>
          </w:p>
        </w:tc>
        <w:tc>
          <w:tcPr>
            <w:tcW w:w="1056" w:type="dxa"/>
            <w:shd w:val="clear" w:color="auto" w:fill="auto"/>
            <w:vAlign w:val="center"/>
          </w:tcPr>
          <w:p w14:paraId="38FC2C0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r>
      <w:tr w:rsidR="007E47D6" w:rsidRPr="007E47D6" w14:paraId="03EFB3FE" w14:textId="77777777">
        <w:trPr>
          <w:trHeight w:val="300"/>
        </w:trPr>
        <w:tc>
          <w:tcPr>
            <w:tcW w:w="2972" w:type="dxa"/>
            <w:shd w:val="clear" w:color="000000" w:fill="FFFFFF"/>
            <w:vAlign w:val="center"/>
            <w:hideMark/>
          </w:tcPr>
          <w:p w14:paraId="47718BEC"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2BTL-300S</w:t>
            </w:r>
          </w:p>
        </w:tc>
        <w:tc>
          <w:tcPr>
            <w:tcW w:w="960" w:type="dxa"/>
            <w:shd w:val="clear" w:color="auto" w:fill="auto"/>
            <w:vAlign w:val="center"/>
            <w:hideMark/>
          </w:tcPr>
          <w:p w14:paraId="6A11C9A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4772F61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59,7</w:t>
            </w:r>
          </w:p>
        </w:tc>
        <w:tc>
          <w:tcPr>
            <w:tcW w:w="1055" w:type="dxa"/>
            <w:shd w:val="clear" w:color="auto" w:fill="auto"/>
            <w:vAlign w:val="center"/>
          </w:tcPr>
          <w:p w14:paraId="2057E76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51,8</w:t>
            </w:r>
          </w:p>
        </w:tc>
        <w:tc>
          <w:tcPr>
            <w:tcW w:w="1056" w:type="dxa"/>
            <w:shd w:val="clear" w:color="auto" w:fill="auto"/>
            <w:vAlign w:val="center"/>
          </w:tcPr>
          <w:p w14:paraId="6755882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44,6</w:t>
            </w:r>
          </w:p>
        </w:tc>
        <w:tc>
          <w:tcPr>
            <w:tcW w:w="1055" w:type="dxa"/>
            <w:shd w:val="clear" w:color="auto" w:fill="auto"/>
            <w:vAlign w:val="center"/>
          </w:tcPr>
          <w:p w14:paraId="575608C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c>
          <w:tcPr>
            <w:tcW w:w="1056" w:type="dxa"/>
            <w:shd w:val="clear" w:color="auto" w:fill="auto"/>
            <w:vAlign w:val="center"/>
          </w:tcPr>
          <w:p w14:paraId="1A9C943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r>
      <w:tr w:rsidR="007E47D6" w:rsidRPr="007E47D6" w14:paraId="59A7EA3B" w14:textId="77777777">
        <w:trPr>
          <w:trHeight w:val="300"/>
        </w:trPr>
        <w:tc>
          <w:tcPr>
            <w:tcW w:w="2972" w:type="dxa"/>
            <w:shd w:val="clear" w:color="auto" w:fill="auto"/>
            <w:vAlign w:val="center"/>
            <w:hideMark/>
          </w:tcPr>
          <w:p w14:paraId="1DD8C3DC"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2BTL-350S</w:t>
            </w:r>
          </w:p>
        </w:tc>
        <w:tc>
          <w:tcPr>
            <w:tcW w:w="960" w:type="dxa"/>
            <w:shd w:val="clear" w:color="auto" w:fill="auto"/>
            <w:vAlign w:val="center"/>
            <w:hideMark/>
          </w:tcPr>
          <w:p w14:paraId="1FDE855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c>
          <w:tcPr>
            <w:tcW w:w="1055" w:type="dxa"/>
            <w:shd w:val="clear" w:color="auto" w:fill="auto"/>
            <w:vAlign w:val="center"/>
          </w:tcPr>
          <w:p w14:paraId="36AD6FA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69,7</w:t>
            </w:r>
          </w:p>
        </w:tc>
        <w:tc>
          <w:tcPr>
            <w:tcW w:w="1055" w:type="dxa"/>
            <w:shd w:val="clear" w:color="auto" w:fill="auto"/>
            <w:vAlign w:val="center"/>
          </w:tcPr>
          <w:p w14:paraId="36A25EB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60,4</w:t>
            </w:r>
          </w:p>
        </w:tc>
        <w:tc>
          <w:tcPr>
            <w:tcW w:w="1056" w:type="dxa"/>
            <w:shd w:val="clear" w:color="auto" w:fill="auto"/>
            <w:vAlign w:val="center"/>
          </w:tcPr>
          <w:p w14:paraId="0E17AF8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52,0</w:t>
            </w:r>
          </w:p>
        </w:tc>
        <w:tc>
          <w:tcPr>
            <w:tcW w:w="1055" w:type="dxa"/>
            <w:shd w:val="clear" w:color="auto" w:fill="auto"/>
            <w:vAlign w:val="center"/>
          </w:tcPr>
          <w:p w14:paraId="3DB49D5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40,8</w:t>
            </w:r>
          </w:p>
        </w:tc>
        <w:tc>
          <w:tcPr>
            <w:tcW w:w="1056" w:type="dxa"/>
            <w:shd w:val="clear" w:color="auto" w:fill="auto"/>
            <w:vAlign w:val="center"/>
          </w:tcPr>
          <w:p w14:paraId="5505C6C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r>
      <w:tr w:rsidR="007E47D6" w:rsidRPr="007E47D6" w14:paraId="18836394" w14:textId="77777777">
        <w:trPr>
          <w:trHeight w:val="300"/>
        </w:trPr>
        <w:tc>
          <w:tcPr>
            <w:tcW w:w="2972" w:type="dxa"/>
            <w:shd w:val="clear" w:color="auto" w:fill="auto"/>
            <w:noWrap/>
            <w:vAlign w:val="center"/>
            <w:hideMark/>
          </w:tcPr>
          <w:p w14:paraId="19D1B1C7" w14:textId="77777777" w:rsidR="007E47D6" w:rsidRPr="007E47D6" w:rsidRDefault="007E47D6">
            <w:pPr>
              <w:ind w:firstLineChars="100" w:firstLine="200"/>
              <w:rPr>
                <w:rFonts w:eastAsia="Times New Roman" w:cstheme="minorHAnsi"/>
                <w:color w:val="000000"/>
                <w:sz w:val="20"/>
                <w:szCs w:val="20"/>
              </w:rPr>
            </w:pPr>
            <w:r w:rsidRPr="007E47D6">
              <w:rPr>
                <w:rFonts w:eastAsia="Times New Roman" w:cstheme="minorHAnsi"/>
                <w:color w:val="000000"/>
                <w:sz w:val="20"/>
                <w:szCs w:val="20"/>
              </w:rPr>
              <w:t>BATTEC 2BTL-550</w:t>
            </w:r>
          </w:p>
        </w:tc>
        <w:tc>
          <w:tcPr>
            <w:tcW w:w="960" w:type="dxa"/>
            <w:shd w:val="clear" w:color="auto" w:fill="auto"/>
            <w:vAlign w:val="center"/>
            <w:hideMark/>
          </w:tcPr>
          <w:p w14:paraId="1C9DD8B1"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550</w:t>
            </w:r>
          </w:p>
        </w:tc>
        <w:tc>
          <w:tcPr>
            <w:tcW w:w="1055" w:type="dxa"/>
            <w:shd w:val="clear" w:color="auto" w:fill="auto"/>
            <w:vAlign w:val="center"/>
          </w:tcPr>
          <w:p w14:paraId="6E8EB70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109,5</w:t>
            </w:r>
          </w:p>
        </w:tc>
        <w:tc>
          <w:tcPr>
            <w:tcW w:w="1055" w:type="dxa"/>
            <w:shd w:val="clear" w:color="auto" w:fill="auto"/>
            <w:vAlign w:val="center"/>
          </w:tcPr>
          <w:p w14:paraId="741027E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94,9</w:t>
            </w:r>
          </w:p>
        </w:tc>
        <w:tc>
          <w:tcPr>
            <w:tcW w:w="1056" w:type="dxa"/>
            <w:shd w:val="clear" w:color="auto" w:fill="auto"/>
            <w:vAlign w:val="center"/>
          </w:tcPr>
          <w:p w14:paraId="2AD8017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3BBD1AC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64,1</w:t>
            </w:r>
          </w:p>
        </w:tc>
        <w:tc>
          <w:tcPr>
            <w:tcW w:w="1056" w:type="dxa"/>
            <w:shd w:val="clear" w:color="auto" w:fill="auto"/>
            <w:vAlign w:val="center"/>
          </w:tcPr>
          <w:p w14:paraId="60B846D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55,0</w:t>
            </w:r>
          </w:p>
        </w:tc>
      </w:tr>
      <w:tr w:rsidR="007E47D6" w:rsidRPr="007E47D6" w14:paraId="5BA5594B" w14:textId="77777777">
        <w:trPr>
          <w:trHeight w:val="300"/>
        </w:trPr>
        <w:tc>
          <w:tcPr>
            <w:tcW w:w="2972" w:type="dxa"/>
            <w:shd w:val="clear" w:color="auto" w:fill="auto"/>
            <w:vAlign w:val="center"/>
            <w:hideMark/>
          </w:tcPr>
          <w:p w14:paraId="038FEFB3"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6BTF-100S</w:t>
            </w:r>
          </w:p>
        </w:tc>
        <w:tc>
          <w:tcPr>
            <w:tcW w:w="960" w:type="dxa"/>
            <w:shd w:val="clear" w:color="auto" w:fill="auto"/>
            <w:vAlign w:val="center"/>
            <w:hideMark/>
          </w:tcPr>
          <w:p w14:paraId="43EB4BB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w:t>
            </w:r>
          </w:p>
        </w:tc>
        <w:tc>
          <w:tcPr>
            <w:tcW w:w="1055" w:type="dxa"/>
            <w:shd w:val="clear" w:color="auto" w:fill="auto"/>
            <w:vAlign w:val="center"/>
          </w:tcPr>
          <w:p w14:paraId="34C4935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19,9</w:t>
            </w:r>
          </w:p>
        </w:tc>
        <w:tc>
          <w:tcPr>
            <w:tcW w:w="1055" w:type="dxa"/>
            <w:shd w:val="clear" w:color="auto" w:fill="auto"/>
            <w:vAlign w:val="center"/>
          </w:tcPr>
          <w:p w14:paraId="7454F44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17,0</w:t>
            </w:r>
          </w:p>
        </w:tc>
        <w:tc>
          <w:tcPr>
            <w:tcW w:w="1056" w:type="dxa"/>
            <w:shd w:val="clear" w:color="auto" w:fill="auto"/>
            <w:vAlign w:val="center"/>
          </w:tcPr>
          <w:p w14:paraId="7A2C1DC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14,9</w:t>
            </w:r>
          </w:p>
        </w:tc>
        <w:tc>
          <w:tcPr>
            <w:tcW w:w="1055" w:type="dxa"/>
            <w:shd w:val="clear" w:color="auto" w:fill="auto"/>
            <w:vAlign w:val="center"/>
          </w:tcPr>
          <w:p w14:paraId="09807C1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11,7</w:t>
            </w:r>
          </w:p>
        </w:tc>
        <w:tc>
          <w:tcPr>
            <w:tcW w:w="1056" w:type="dxa"/>
            <w:shd w:val="clear" w:color="auto" w:fill="auto"/>
            <w:vAlign w:val="center"/>
          </w:tcPr>
          <w:p w14:paraId="212676B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w:t>
            </w:r>
          </w:p>
        </w:tc>
      </w:tr>
      <w:tr w:rsidR="007E47D6" w:rsidRPr="007E47D6" w14:paraId="4540264D" w14:textId="77777777">
        <w:trPr>
          <w:trHeight w:val="300"/>
        </w:trPr>
        <w:tc>
          <w:tcPr>
            <w:tcW w:w="2972" w:type="dxa"/>
            <w:shd w:val="clear" w:color="auto" w:fill="auto"/>
            <w:vAlign w:val="center"/>
            <w:hideMark/>
          </w:tcPr>
          <w:p w14:paraId="715F7406"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6BTF-120S</w:t>
            </w:r>
          </w:p>
        </w:tc>
        <w:tc>
          <w:tcPr>
            <w:tcW w:w="960" w:type="dxa"/>
            <w:shd w:val="clear" w:color="auto" w:fill="auto"/>
            <w:vAlign w:val="center"/>
            <w:hideMark/>
          </w:tcPr>
          <w:p w14:paraId="75F30BF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120</w:t>
            </w:r>
          </w:p>
        </w:tc>
        <w:tc>
          <w:tcPr>
            <w:tcW w:w="1055" w:type="dxa"/>
            <w:shd w:val="clear" w:color="auto" w:fill="auto"/>
            <w:vAlign w:val="center"/>
          </w:tcPr>
          <w:p w14:paraId="081E809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23,9</w:t>
            </w:r>
          </w:p>
        </w:tc>
        <w:tc>
          <w:tcPr>
            <w:tcW w:w="1055" w:type="dxa"/>
            <w:shd w:val="clear" w:color="auto" w:fill="auto"/>
            <w:vAlign w:val="center"/>
          </w:tcPr>
          <w:p w14:paraId="1536BD9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20,4</w:t>
            </w:r>
          </w:p>
        </w:tc>
        <w:tc>
          <w:tcPr>
            <w:tcW w:w="1056" w:type="dxa"/>
            <w:shd w:val="clear" w:color="auto" w:fill="auto"/>
            <w:vAlign w:val="center"/>
          </w:tcPr>
          <w:p w14:paraId="701473A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17,9</w:t>
            </w:r>
          </w:p>
        </w:tc>
        <w:tc>
          <w:tcPr>
            <w:tcW w:w="1055" w:type="dxa"/>
            <w:shd w:val="clear" w:color="auto" w:fill="auto"/>
            <w:vAlign w:val="center"/>
          </w:tcPr>
          <w:p w14:paraId="5BA54B5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14,0</w:t>
            </w:r>
          </w:p>
        </w:tc>
        <w:tc>
          <w:tcPr>
            <w:tcW w:w="1056" w:type="dxa"/>
            <w:shd w:val="clear" w:color="auto" w:fill="auto"/>
            <w:vAlign w:val="center"/>
          </w:tcPr>
          <w:p w14:paraId="6F48570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12,0</w:t>
            </w:r>
          </w:p>
        </w:tc>
      </w:tr>
      <w:tr w:rsidR="007E47D6" w:rsidRPr="007E47D6" w14:paraId="5FEB8C14" w14:textId="77777777">
        <w:trPr>
          <w:trHeight w:val="300"/>
        </w:trPr>
        <w:tc>
          <w:tcPr>
            <w:tcW w:w="2972" w:type="dxa"/>
            <w:shd w:val="clear" w:color="auto" w:fill="auto"/>
            <w:vAlign w:val="center"/>
            <w:hideMark/>
          </w:tcPr>
          <w:p w14:paraId="490A21A0"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6BTF-160S</w:t>
            </w:r>
          </w:p>
        </w:tc>
        <w:tc>
          <w:tcPr>
            <w:tcW w:w="960" w:type="dxa"/>
            <w:shd w:val="clear" w:color="auto" w:fill="auto"/>
            <w:vAlign w:val="center"/>
            <w:hideMark/>
          </w:tcPr>
          <w:p w14:paraId="24B8E62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160</w:t>
            </w:r>
          </w:p>
        </w:tc>
        <w:tc>
          <w:tcPr>
            <w:tcW w:w="1055" w:type="dxa"/>
            <w:shd w:val="clear" w:color="auto" w:fill="auto"/>
            <w:vAlign w:val="center"/>
          </w:tcPr>
          <w:p w14:paraId="6462E0C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31,9</w:t>
            </w:r>
          </w:p>
        </w:tc>
        <w:tc>
          <w:tcPr>
            <w:tcW w:w="1055" w:type="dxa"/>
            <w:shd w:val="clear" w:color="auto" w:fill="auto"/>
            <w:vAlign w:val="center"/>
          </w:tcPr>
          <w:p w14:paraId="405708D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27,2</w:t>
            </w:r>
          </w:p>
        </w:tc>
        <w:tc>
          <w:tcPr>
            <w:tcW w:w="1056" w:type="dxa"/>
            <w:shd w:val="clear" w:color="auto" w:fill="auto"/>
            <w:vAlign w:val="center"/>
          </w:tcPr>
          <w:p w14:paraId="65FBF1C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23,8</w:t>
            </w:r>
          </w:p>
        </w:tc>
        <w:tc>
          <w:tcPr>
            <w:tcW w:w="1055" w:type="dxa"/>
            <w:shd w:val="clear" w:color="auto" w:fill="auto"/>
            <w:vAlign w:val="center"/>
          </w:tcPr>
          <w:p w14:paraId="0D785EC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18,7</w:t>
            </w:r>
          </w:p>
        </w:tc>
        <w:tc>
          <w:tcPr>
            <w:tcW w:w="1056" w:type="dxa"/>
            <w:shd w:val="clear" w:color="auto" w:fill="auto"/>
            <w:vAlign w:val="center"/>
          </w:tcPr>
          <w:p w14:paraId="5DD8C43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16,0</w:t>
            </w:r>
          </w:p>
        </w:tc>
      </w:tr>
      <w:tr w:rsidR="007E47D6" w:rsidRPr="007E47D6" w14:paraId="69A56638" w14:textId="77777777">
        <w:trPr>
          <w:trHeight w:val="300"/>
        </w:trPr>
        <w:tc>
          <w:tcPr>
            <w:tcW w:w="2972" w:type="dxa"/>
            <w:shd w:val="clear" w:color="auto" w:fill="auto"/>
            <w:vAlign w:val="center"/>
            <w:hideMark/>
          </w:tcPr>
          <w:p w14:paraId="6A69B3E7"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BATTEC 6BTF-200S</w:t>
            </w:r>
          </w:p>
        </w:tc>
        <w:tc>
          <w:tcPr>
            <w:tcW w:w="960" w:type="dxa"/>
            <w:shd w:val="clear" w:color="auto" w:fill="auto"/>
            <w:vAlign w:val="center"/>
            <w:hideMark/>
          </w:tcPr>
          <w:p w14:paraId="7427A08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2F470FD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39,8 </w:t>
            </w:r>
          </w:p>
        </w:tc>
        <w:tc>
          <w:tcPr>
            <w:tcW w:w="1055" w:type="dxa"/>
            <w:shd w:val="clear" w:color="auto" w:fill="auto"/>
            <w:vAlign w:val="center"/>
          </w:tcPr>
          <w:p w14:paraId="5436D9F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34,0</w:t>
            </w:r>
          </w:p>
        </w:tc>
        <w:tc>
          <w:tcPr>
            <w:tcW w:w="1056" w:type="dxa"/>
            <w:shd w:val="clear" w:color="auto" w:fill="auto"/>
            <w:vAlign w:val="center"/>
          </w:tcPr>
          <w:p w14:paraId="575470B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29,7</w:t>
            </w:r>
          </w:p>
        </w:tc>
        <w:tc>
          <w:tcPr>
            <w:tcW w:w="1055" w:type="dxa"/>
            <w:shd w:val="clear" w:color="auto" w:fill="auto"/>
            <w:vAlign w:val="center"/>
          </w:tcPr>
          <w:p w14:paraId="5D74AE6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23,3</w:t>
            </w:r>
          </w:p>
        </w:tc>
        <w:tc>
          <w:tcPr>
            <w:tcW w:w="1056" w:type="dxa"/>
            <w:shd w:val="clear" w:color="auto" w:fill="auto"/>
            <w:vAlign w:val="center"/>
          </w:tcPr>
          <w:p w14:paraId="6052F59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15914272" w14:textId="77777777">
        <w:trPr>
          <w:trHeight w:val="300"/>
        </w:trPr>
        <w:tc>
          <w:tcPr>
            <w:tcW w:w="2972" w:type="dxa"/>
            <w:shd w:val="clear" w:color="auto" w:fill="auto"/>
            <w:vAlign w:val="center"/>
            <w:hideMark/>
          </w:tcPr>
          <w:p w14:paraId="094F588D"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CELLYTE</w:t>
            </w:r>
            <w:proofErr w:type="spellEnd"/>
            <w:r w:rsidRPr="007E47D6">
              <w:rPr>
                <w:rFonts w:eastAsia="Times New Roman" w:cstheme="minorHAnsi"/>
                <w:sz w:val="20"/>
                <w:szCs w:val="20"/>
              </w:rPr>
              <w:t xml:space="preserve"> 2TLAM200</w:t>
            </w:r>
          </w:p>
        </w:tc>
        <w:tc>
          <w:tcPr>
            <w:tcW w:w="960" w:type="dxa"/>
            <w:shd w:val="clear" w:color="auto" w:fill="auto"/>
            <w:vAlign w:val="center"/>
            <w:hideMark/>
          </w:tcPr>
          <w:p w14:paraId="4404C368"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200</w:t>
            </w:r>
          </w:p>
        </w:tc>
        <w:tc>
          <w:tcPr>
            <w:tcW w:w="1055" w:type="dxa"/>
            <w:shd w:val="clear" w:color="auto" w:fill="auto"/>
            <w:vAlign w:val="center"/>
          </w:tcPr>
          <w:p w14:paraId="05C950B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41,0</w:t>
            </w:r>
          </w:p>
        </w:tc>
        <w:tc>
          <w:tcPr>
            <w:tcW w:w="1055" w:type="dxa"/>
            <w:shd w:val="clear" w:color="auto" w:fill="auto"/>
            <w:vAlign w:val="center"/>
          </w:tcPr>
          <w:p w14:paraId="172B21F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34,4</w:t>
            </w:r>
          </w:p>
        </w:tc>
        <w:tc>
          <w:tcPr>
            <w:tcW w:w="1056" w:type="dxa"/>
            <w:shd w:val="clear" w:color="auto" w:fill="auto"/>
            <w:vAlign w:val="center"/>
          </w:tcPr>
          <w:p w14:paraId="6CC339F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29,7</w:t>
            </w:r>
          </w:p>
        </w:tc>
        <w:tc>
          <w:tcPr>
            <w:tcW w:w="1055" w:type="dxa"/>
            <w:shd w:val="clear" w:color="auto" w:fill="auto"/>
            <w:vAlign w:val="center"/>
          </w:tcPr>
          <w:p w14:paraId="1893201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24,5</w:t>
            </w:r>
          </w:p>
        </w:tc>
        <w:tc>
          <w:tcPr>
            <w:tcW w:w="1056" w:type="dxa"/>
            <w:shd w:val="clear" w:color="auto" w:fill="auto"/>
            <w:vAlign w:val="center"/>
          </w:tcPr>
          <w:p w14:paraId="5F42826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097C4145" w14:textId="77777777">
        <w:trPr>
          <w:trHeight w:val="300"/>
        </w:trPr>
        <w:tc>
          <w:tcPr>
            <w:tcW w:w="2972" w:type="dxa"/>
            <w:shd w:val="clear" w:color="auto" w:fill="auto"/>
            <w:vAlign w:val="center"/>
            <w:hideMark/>
          </w:tcPr>
          <w:p w14:paraId="00AEDC85"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CELLYTE</w:t>
            </w:r>
            <w:proofErr w:type="spellEnd"/>
            <w:r w:rsidRPr="007E47D6">
              <w:rPr>
                <w:rFonts w:eastAsia="Times New Roman" w:cstheme="minorHAnsi"/>
                <w:sz w:val="20"/>
                <w:szCs w:val="20"/>
              </w:rPr>
              <w:t xml:space="preserve"> 2TLAM250</w:t>
            </w:r>
          </w:p>
        </w:tc>
        <w:tc>
          <w:tcPr>
            <w:tcW w:w="960" w:type="dxa"/>
            <w:shd w:val="clear" w:color="auto" w:fill="auto"/>
            <w:vAlign w:val="center"/>
            <w:hideMark/>
          </w:tcPr>
          <w:p w14:paraId="4F4E8A4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c>
          <w:tcPr>
            <w:tcW w:w="1055" w:type="dxa"/>
            <w:shd w:val="clear" w:color="auto" w:fill="auto"/>
            <w:vAlign w:val="center"/>
          </w:tcPr>
          <w:p w14:paraId="131B5C8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51,3</w:t>
            </w:r>
          </w:p>
        </w:tc>
        <w:tc>
          <w:tcPr>
            <w:tcW w:w="1055" w:type="dxa"/>
            <w:shd w:val="clear" w:color="auto" w:fill="auto"/>
            <w:vAlign w:val="center"/>
          </w:tcPr>
          <w:p w14:paraId="1BB85AD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43,0</w:t>
            </w:r>
          </w:p>
        </w:tc>
        <w:tc>
          <w:tcPr>
            <w:tcW w:w="1056" w:type="dxa"/>
            <w:shd w:val="clear" w:color="auto" w:fill="auto"/>
            <w:vAlign w:val="center"/>
          </w:tcPr>
          <w:p w14:paraId="0A82AB4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37,1</w:t>
            </w:r>
          </w:p>
        </w:tc>
        <w:tc>
          <w:tcPr>
            <w:tcW w:w="1055" w:type="dxa"/>
            <w:shd w:val="clear" w:color="auto" w:fill="auto"/>
            <w:vAlign w:val="center"/>
          </w:tcPr>
          <w:p w14:paraId="51F07D5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30,6</w:t>
            </w:r>
          </w:p>
        </w:tc>
        <w:tc>
          <w:tcPr>
            <w:tcW w:w="1056" w:type="dxa"/>
            <w:shd w:val="clear" w:color="auto" w:fill="auto"/>
            <w:vAlign w:val="center"/>
          </w:tcPr>
          <w:p w14:paraId="1205F45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r>
      <w:tr w:rsidR="007E47D6" w:rsidRPr="007E47D6" w14:paraId="4FFD90A4" w14:textId="77777777">
        <w:trPr>
          <w:trHeight w:val="300"/>
        </w:trPr>
        <w:tc>
          <w:tcPr>
            <w:tcW w:w="2972" w:type="dxa"/>
            <w:shd w:val="clear" w:color="auto" w:fill="auto"/>
            <w:vAlign w:val="center"/>
            <w:hideMark/>
          </w:tcPr>
          <w:p w14:paraId="7EE0B15B"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CELLYTE</w:t>
            </w:r>
            <w:proofErr w:type="spellEnd"/>
            <w:r w:rsidRPr="007E47D6">
              <w:rPr>
                <w:rFonts w:eastAsia="Times New Roman" w:cstheme="minorHAnsi"/>
                <w:sz w:val="20"/>
                <w:szCs w:val="20"/>
              </w:rPr>
              <w:t xml:space="preserve"> 2TLAM500</w:t>
            </w:r>
          </w:p>
        </w:tc>
        <w:tc>
          <w:tcPr>
            <w:tcW w:w="960" w:type="dxa"/>
            <w:shd w:val="clear" w:color="auto" w:fill="auto"/>
            <w:vAlign w:val="center"/>
            <w:hideMark/>
          </w:tcPr>
          <w:p w14:paraId="0D00E03B"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500</w:t>
            </w:r>
          </w:p>
        </w:tc>
        <w:tc>
          <w:tcPr>
            <w:tcW w:w="1055" w:type="dxa"/>
            <w:shd w:val="clear" w:color="auto" w:fill="auto"/>
            <w:vAlign w:val="center"/>
          </w:tcPr>
          <w:p w14:paraId="75A6E7C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103,0</w:t>
            </w:r>
          </w:p>
        </w:tc>
        <w:tc>
          <w:tcPr>
            <w:tcW w:w="1055" w:type="dxa"/>
            <w:shd w:val="clear" w:color="auto" w:fill="auto"/>
            <w:vAlign w:val="center"/>
          </w:tcPr>
          <w:p w14:paraId="1F1603C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86,0</w:t>
            </w:r>
          </w:p>
        </w:tc>
        <w:tc>
          <w:tcPr>
            <w:tcW w:w="1056" w:type="dxa"/>
            <w:shd w:val="clear" w:color="auto" w:fill="auto"/>
            <w:vAlign w:val="center"/>
          </w:tcPr>
          <w:p w14:paraId="2A9AA36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74,2</w:t>
            </w:r>
          </w:p>
        </w:tc>
        <w:tc>
          <w:tcPr>
            <w:tcW w:w="1055" w:type="dxa"/>
            <w:shd w:val="clear" w:color="auto" w:fill="auto"/>
            <w:vAlign w:val="center"/>
          </w:tcPr>
          <w:p w14:paraId="097BB1A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61,3</w:t>
            </w:r>
          </w:p>
        </w:tc>
        <w:tc>
          <w:tcPr>
            <w:tcW w:w="1056" w:type="dxa"/>
            <w:shd w:val="clear" w:color="auto" w:fill="auto"/>
            <w:vAlign w:val="center"/>
          </w:tcPr>
          <w:p w14:paraId="695A806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50,0</w:t>
            </w:r>
          </w:p>
        </w:tc>
      </w:tr>
      <w:tr w:rsidR="007E47D6" w:rsidRPr="007E47D6" w14:paraId="437AFA9F" w14:textId="77777777">
        <w:trPr>
          <w:trHeight w:val="300"/>
        </w:trPr>
        <w:tc>
          <w:tcPr>
            <w:tcW w:w="2972" w:type="dxa"/>
            <w:shd w:val="clear" w:color="auto" w:fill="auto"/>
            <w:vAlign w:val="center"/>
            <w:hideMark/>
          </w:tcPr>
          <w:p w14:paraId="4DA2C283"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CLASSIC</w:t>
            </w:r>
            <w:proofErr w:type="spellEnd"/>
            <w:r w:rsidRPr="007E47D6">
              <w:rPr>
                <w:rFonts w:eastAsia="Times New Roman" w:cstheme="minorHAnsi"/>
                <w:color w:val="000000"/>
                <w:sz w:val="20"/>
                <w:szCs w:val="20"/>
              </w:rPr>
              <w:t xml:space="preserve"> 19 OGI 1000LA</w:t>
            </w:r>
          </w:p>
        </w:tc>
        <w:tc>
          <w:tcPr>
            <w:tcW w:w="960" w:type="dxa"/>
            <w:shd w:val="clear" w:color="auto" w:fill="auto"/>
            <w:vAlign w:val="center"/>
            <w:hideMark/>
          </w:tcPr>
          <w:p w14:paraId="780CFAB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1000</w:t>
            </w:r>
          </w:p>
        </w:tc>
        <w:tc>
          <w:tcPr>
            <w:tcW w:w="1055" w:type="dxa"/>
            <w:shd w:val="clear" w:color="auto" w:fill="auto"/>
            <w:vAlign w:val="center"/>
          </w:tcPr>
          <w:p w14:paraId="24FC657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w:t>
            </w:r>
          </w:p>
        </w:tc>
        <w:tc>
          <w:tcPr>
            <w:tcW w:w="1055" w:type="dxa"/>
            <w:shd w:val="clear" w:color="auto" w:fill="auto"/>
            <w:vAlign w:val="center"/>
          </w:tcPr>
          <w:p w14:paraId="01CCD48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168,0</w:t>
            </w:r>
          </w:p>
        </w:tc>
        <w:tc>
          <w:tcPr>
            <w:tcW w:w="1056" w:type="dxa"/>
            <w:shd w:val="clear" w:color="auto" w:fill="auto"/>
            <w:vAlign w:val="center"/>
          </w:tcPr>
          <w:p w14:paraId="2A03150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534A149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122,0</w:t>
            </w:r>
          </w:p>
        </w:tc>
        <w:tc>
          <w:tcPr>
            <w:tcW w:w="1056" w:type="dxa"/>
            <w:shd w:val="clear" w:color="auto" w:fill="auto"/>
            <w:vAlign w:val="center"/>
          </w:tcPr>
          <w:p w14:paraId="5C04E96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100,0</w:t>
            </w:r>
          </w:p>
        </w:tc>
      </w:tr>
      <w:tr w:rsidR="007E47D6" w:rsidRPr="007E47D6" w14:paraId="1E3A2851" w14:textId="77777777">
        <w:trPr>
          <w:trHeight w:val="300"/>
        </w:trPr>
        <w:tc>
          <w:tcPr>
            <w:tcW w:w="2972" w:type="dxa"/>
            <w:shd w:val="clear" w:color="auto" w:fill="auto"/>
            <w:vAlign w:val="center"/>
            <w:hideMark/>
          </w:tcPr>
          <w:p w14:paraId="5FED764F"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CLASSIC</w:t>
            </w:r>
            <w:proofErr w:type="spellEnd"/>
            <w:r w:rsidRPr="007E47D6">
              <w:rPr>
                <w:rFonts w:eastAsia="Times New Roman" w:cstheme="minorHAnsi"/>
                <w:color w:val="000000"/>
                <w:sz w:val="20"/>
                <w:szCs w:val="20"/>
              </w:rPr>
              <w:t xml:space="preserve"> GROE-200</w:t>
            </w:r>
          </w:p>
        </w:tc>
        <w:tc>
          <w:tcPr>
            <w:tcW w:w="960" w:type="dxa"/>
            <w:shd w:val="clear" w:color="auto" w:fill="auto"/>
            <w:vAlign w:val="center"/>
            <w:hideMark/>
          </w:tcPr>
          <w:p w14:paraId="33E098A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4A4D245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0C78307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40,8</w:t>
            </w:r>
          </w:p>
        </w:tc>
        <w:tc>
          <w:tcPr>
            <w:tcW w:w="1056" w:type="dxa"/>
            <w:shd w:val="clear" w:color="auto" w:fill="auto"/>
            <w:vAlign w:val="center"/>
          </w:tcPr>
          <w:p w14:paraId="79E81FA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5913C62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6" w:type="dxa"/>
            <w:shd w:val="clear" w:color="auto" w:fill="auto"/>
            <w:vAlign w:val="center"/>
          </w:tcPr>
          <w:p w14:paraId="66A68B4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4B8CAA71" w14:textId="77777777">
        <w:trPr>
          <w:trHeight w:val="300"/>
        </w:trPr>
        <w:tc>
          <w:tcPr>
            <w:tcW w:w="2972" w:type="dxa"/>
            <w:shd w:val="clear" w:color="auto" w:fill="auto"/>
            <w:vAlign w:val="center"/>
            <w:hideMark/>
          </w:tcPr>
          <w:p w14:paraId="38297921"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L2V220</w:t>
            </w:r>
          </w:p>
        </w:tc>
        <w:tc>
          <w:tcPr>
            <w:tcW w:w="960" w:type="dxa"/>
            <w:shd w:val="clear" w:color="auto" w:fill="auto"/>
            <w:vAlign w:val="center"/>
            <w:hideMark/>
          </w:tcPr>
          <w:p w14:paraId="2A18A85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220</w:t>
            </w:r>
          </w:p>
        </w:tc>
        <w:tc>
          <w:tcPr>
            <w:tcW w:w="1055" w:type="dxa"/>
            <w:shd w:val="clear" w:color="auto" w:fill="auto"/>
            <w:vAlign w:val="center"/>
          </w:tcPr>
          <w:p w14:paraId="0EFE60F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FDB351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38,8</w:t>
            </w:r>
          </w:p>
        </w:tc>
        <w:tc>
          <w:tcPr>
            <w:tcW w:w="1056" w:type="dxa"/>
            <w:shd w:val="clear" w:color="auto" w:fill="auto"/>
            <w:vAlign w:val="center"/>
          </w:tcPr>
          <w:p w14:paraId="27902D7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612BEE1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26,3</w:t>
            </w:r>
          </w:p>
        </w:tc>
        <w:tc>
          <w:tcPr>
            <w:tcW w:w="1056" w:type="dxa"/>
            <w:shd w:val="clear" w:color="auto" w:fill="auto"/>
            <w:vAlign w:val="center"/>
          </w:tcPr>
          <w:p w14:paraId="6D5AB2D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22,0</w:t>
            </w:r>
          </w:p>
        </w:tc>
      </w:tr>
      <w:tr w:rsidR="007E47D6" w:rsidRPr="007E47D6" w14:paraId="0E9B3DC6" w14:textId="77777777">
        <w:trPr>
          <w:trHeight w:val="300"/>
        </w:trPr>
        <w:tc>
          <w:tcPr>
            <w:tcW w:w="2972" w:type="dxa"/>
            <w:shd w:val="clear" w:color="auto" w:fill="auto"/>
            <w:vAlign w:val="center"/>
            <w:hideMark/>
          </w:tcPr>
          <w:p w14:paraId="6E738917"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MARATHON</w:t>
            </w:r>
            <w:proofErr w:type="spellEnd"/>
            <w:r w:rsidRPr="007E47D6">
              <w:rPr>
                <w:rFonts w:eastAsia="Times New Roman" w:cstheme="minorHAnsi"/>
                <w:color w:val="000000"/>
                <w:sz w:val="20"/>
                <w:szCs w:val="20"/>
              </w:rPr>
              <w:t xml:space="preserve"> L2V270</w:t>
            </w:r>
          </w:p>
        </w:tc>
        <w:tc>
          <w:tcPr>
            <w:tcW w:w="960" w:type="dxa"/>
            <w:shd w:val="clear" w:color="auto" w:fill="auto"/>
            <w:vAlign w:val="center"/>
            <w:hideMark/>
          </w:tcPr>
          <w:p w14:paraId="615F219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c>
          <w:tcPr>
            <w:tcW w:w="1055" w:type="dxa"/>
            <w:shd w:val="clear" w:color="auto" w:fill="auto"/>
            <w:vAlign w:val="center"/>
          </w:tcPr>
          <w:p w14:paraId="199900A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1DBB4CE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47,6</w:t>
            </w:r>
          </w:p>
        </w:tc>
        <w:tc>
          <w:tcPr>
            <w:tcW w:w="1056" w:type="dxa"/>
            <w:shd w:val="clear" w:color="auto" w:fill="auto"/>
            <w:vAlign w:val="center"/>
          </w:tcPr>
          <w:p w14:paraId="358311C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004D54B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32,2</w:t>
            </w:r>
          </w:p>
        </w:tc>
        <w:tc>
          <w:tcPr>
            <w:tcW w:w="1056" w:type="dxa"/>
            <w:shd w:val="clear" w:color="auto" w:fill="auto"/>
            <w:vAlign w:val="center"/>
          </w:tcPr>
          <w:p w14:paraId="31B8838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27,0</w:t>
            </w:r>
          </w:p>
        </w:tc>
      </w:tr>
      <w:tr w:rsidR="007E47D6" w:rsidRPr="007E47D6" w14:paraId="12A3F39A" w14:textId="77777777">
        <w:trPr>
          <w:trHeight w:val="300"/>
        </w:trPr>
        <w:tc>
          <w:tcPr>
            <w:tcW w:w="2972" w:type="dxa"/>
            <w:shd w:val="clear" w:color="auto" w:fill="auto"/>
            <w:vAlign w:val="center"/>
            <w:hideMark/>
          </w:tcPr>
          <w:p w14:paraId="749D815C"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L2V320</w:t>
            </w:r>
          </w:p>
        </w:tc>
        <w:tc>
          <w:tcPr>
            <w:tcW w:w="960" w:type="dxa"/>
            <w:shd w:val="clear" w:color="auto" w:fill="auto"/>
            <w:vAlign w:val="center"/>
            <w:hideMark/>
          </w:tcPr>
          <w:p w14:paraId="59789B9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320</w:t>
            </w:r>
          </w:p>
        </w:tc>
        <w:tc>
          <w:tcPr>
            <w:tcW w:w="1055" w:type="dxa"/>
            <w:shd w:val="clear" w:color="auto" w:fill="auto"/>
            <w:vAlign w:val="center"/>
          </w:tcPr>
          <w:p w14:paraId="02F68CD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784B29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56,7</w:t>
            </w:r>
          </w:p>
        </w:tc>
        <w:tc>
          <w:tcPr>
            <w:tcW w:w="1056" w:type="dxa"/>
            <w:shd w:val="clear" w:color="auto" w:fill="auto"/>
            <w:vAlign w:val="center"/>
          </w:tcPr>
          <w:p w14:paraId="48C36EE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0C83231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38,4</w:t>
            </w:r>
          </w:p>
        </w:tc>
        <w:tc>
          <w:tcPr>
            <w:tcW w:w="1056" w:type="dxa"/>
            <w:shd w:val="clear" w:color="auto" w:fill="auto"/>
            <w:vAlign w:val="center"/>
          </w:tcPr>
          <w:p w14:paraId="1DE5C42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32,0</w:t>
            </w:r>
          </w:p>
        </w:tc>
      </w:tr>
      <w:tr w:rsidR="007E47D6" w:rsidRPr="007E47D6" w14:paraId="2879925D" w14:textId="77777777">
        <w:trPr>
          <w:trHeight w:val="300"/>
        </w:trPr>
        <w:tc>
          <w:tcPr>
            <w:tcW w:w="2972" w:type="dxa"/>
            <w:shd w:val="clear" w:color="auto" w:fill="auto"/>
            <w:vAlign w:val="center"/>
            <w:hideMark/>
          </w:tcPr>
          <w:p w14:paraId="36C51B16"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MARATHON</w:t>
            </w:r>
            <w:proofErr w:type="spellEnd"/>
            <w:r w:rsidRPr="007E47D6">
              <w:rPr>
                <w:rFonts w:eastAsia="Times New Roman" w:cstheme="minorHAnsi"/>
                <w:color w:val="000000"/>
                <w:sz w:val="20"/>
                <w:szCs w:val="20"/>
              </w:rPr>
              <w:t xml:space="preserve"> L2V425</w:t>
            </w:r>
          </w:p>
        </w:tc>
        <w:tc>
          <w:tcPr>
            <w:tcW w:w="960" w:type="dxa"/>
            <w:shd w:val="clear" w:color="auto" w:fill="auto"/>
            <w:vAlign w:val="center"/>
            <w:hideMark/>
          </w:tcPr>
          <w:p w14:paraId="42ACE10D"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425</w:t>
            </w:r>
          </w:p>
        </w:tc>
        <w:tc>
          <w:tcPr>
            <w:tcW w:w="1055" w:type="dxa"/>
            <w:shd w:val="clear" w:color="auto" w:fill="auto"/>
            <w:vAlign w:val="center"/>
          </w:tcPr>
          <w:p w14:paraId="7D42833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BAFD5F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75,0</w:t>
            </w:r>
          </w:p>
        </w:tc>
        <w:tc>
          <w:tcPr>
            <w:tcW w:w="1056" w:type="dxa"/>
            <w:shd w:val="clear" w:color="auto" w:fill="auto"/>
            <w:vAlign w:val="center"/>
          </w:tcPr>
          <w:p w14:paraId="23B0B64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D4EAA1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50,8</w:t>
            </w:r>
          </w:p>
        </w:tc>
        <w:tc>
          <w:tcPr>
            <w:tcW w:w="1056" w:type="dxa"/>
            <w:shd w:val="clear" w:color="auto" w:fill="auto"/>
            <w:vAlign w:val="center"/>
          </w:tcPr>
          <w:p w14:paraId="5DE154A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42,5</w:t>
            </w:r>
          </w:p>
        </w:tc>
      </w:tr>
      <w:tr w:rsidR="007E47D6" w:rsidRPr="007E47D6" w14:paraId="3C780674" w14:textId="77777777">
        <w:trPr>
          <w:trHeight w:val="300"/>
        </w:trPr>
        <w:tc>
          <w:tcPr>
            <w:tcW w:w="2972" w:type="dxa"/>
            <w:shd w:val="clear" w:color="auto" w:fill="auto"/>
            <w:vAlign w:val="center"/>
            <w:hideMark/>
          </w:tcPr>
          <w:p w14:paraId="5AF0D1C0"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L6V110</w:t>
            </w:r>
          </w:p>
        </w:tc>
        <w:tc>
          <w:tcPr>
            <w:tcW w:w="960" w:type="dxa"/>
            <w:shd w:val="clear" w:color="auto" w:fill="auto"/>
            <w:vAlign w:val="center"/>
            <w:hideMark/>
          </w:tcPr>
          <w:p w14:paraId="63AB960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110</w:t>
            </w:r>
          </w:p>
        </w:tc>
        <w:tc>
          <w:tcPr>
            <w:tcW w:w="1055" w:type="dxa"/>
            <w:shd w:val="clear" w:color="auto" w:fill="auto"/>
            <w:vAlign w:val="center"/>
          </w:tcPr>
          <w:p w14:paraId="48A77E3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5CA288A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20,8</w:t>
            </w:r>
          </w:p>
        </w:tc>
        <w:tc>
          <w:tcPr>
            <w:tcW w:w="1056" w:type="dxa"/>
            <w:shd w:val="clear" w:color="auto" w:fill="auto"/>
            <w:vAlign w:val="center"/>
          </w:tcPr>
          <w:p w14:paraId="62616C1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E7CD77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13,5</w:t>
            </w:r>
          </w:p>
        </w:tc>
        <w:tc>
          <w:tcPr>
            <w:tcW w:w="1056" w:type="dxa"/>
            <w:shd w:val="clear" w:color="auto" w:fill="auto"/>
            <w:vAlign w:val="center"/>
          </w:tcPr>
          <w:p w14:paraId="2662EF0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11,2</w:t>
            </w:r>
          </w:p>
        </w:tc>
      </w:tr>
      <w:tr w:rsidR="007E47D6" w:rsidRPr="007E47D6" w14:paraId="5568A42A" w14:textId="77777777">
        <w:trPr>
          <w:trHeight w:val="300"/>
        </w:trPr>
        <w:tc>
          <w:tcPr>
            <w:tcW w:w="2972" w:type="dxa"/>
            <w:shd w:val="clear" w:color="auto" w:fill="auto"/>
            <w:vAlign w:val="center"/>
            <w:hideMark/>
          </w:tcPr>
          <w:p w14:paraId="639C6B1A"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M6V200FT</w:t>
            </w:r>
          </w:p>
        </w:tc>
        <w:tc>
          <w:tcPr>
            <w:tcW w:w="960" w:type="dxa"/>
            <w:shd w:val="clear" w:color="auto" w:fill="auto"/>
            <w:vAlign w:val="center"/>
            <w:hideMark/>
          </w:tcPr>
          <w:p w14:paraId="02C5B1E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7547464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42,5 </w:t>
            </w:r>
          </w:p>
        </w:tc>
        <w:tc>
          <w:tcPr>
            <w:tcW w:w="1055" w:type="dxa"/>
            <w:shd w:val="clear" w:color="auto" w:fill="auto"/>
            <w:vAlign w:val="center"/>
          </w:tcPr>
          <w:p w14:paraId="4A61188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35,4</w:t>
            </w:r>
          </w:p>
        </w:tc>
        <w:tc>
          <w:tcPr>
            <w:tcW w:w="1056" w:type="dxa"/>
            <w:shd w:val="clear" w:color="auto" w:fill="auto"/>
            <w:vAlign w:val="center"/>
          </w:tcPr>
          <w:p w14:paraId="09F7872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808CA4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24,1</w:t>
            </w:r>
          </w:p>
        </w:tc>
        <w:tc>
          <w:tcPr>
            <w:tcW w:w="1056" w:type="dxa"/>
            <w:shd w:val="clear" w:color="auto" w:fill="auto"/>
            <w:vAlign w:val="center"/>
          </w:tcPr>
          <w:p w14:paraId="0444908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40FB76BF" w14:textId="77777777">
        <w:trPr>
          <w:trHeight w:val="300"/>
        </w:trPr>
        <w:tc>
          <w:tcPr>
            <w:tcW w:w="2972" w:type="dxa"/>
            <w:shd w:val="clear" w:color="auto" w:fill="auto"/>
            <w:vAlign w:val="center"/>
            <w:hideMark/>
          </w:tcPr>
          <w:p w14:paraId="2A6ED067"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MARATHON</w:t>
            </w:r>
            <w:proofErr w:type="spellEnd"/>
            <w:r w:rsidRPr="007E47D6">
              <w:rPr>
                <w:rFonts w:eastAsia="Times New Roman" w:cstheme="minorHAnsi"/>
                <w:sz w:val="20"/>
                <w:szCs w:val="20"/>
              </w:rPr>
              <w:t xml:space="preserve"> XL6V180</w:t>
            </w:r>
          </w:p>
        </w:tc>
        <w:tc>
          <w:tcPr>
            <w:tcW w:w="960" w:type="dxa"/>
            <w:shd w:val="clear" w:color="auto" w:fill="auto"/>
            <w:vAlign w:val="center"/>
            <w:hideMark/>
          </w:tcPr>
          <w:p w14:paraId="783DBD8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180</w:t>
            </w:r>
          </w:p>
        </w:tc>
        <w:tc>
          <w:tcPr>
            <w:tcW w:w="1055" w:type="dxa"/>
            <w:shd w:val="clear" w:color="auto" w:fill="auto"/>
            <w:vAlign w:val="center"/>
          </w:tcPr>
          <w:p w14:paraId="739CFA7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6842D02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32,2</w:t>
            </w:r>
          </w:p>
        </w:tc>
        <w:tc>
          <w:tcPr>
            <w:tcW w:w="1056" w:type="dxa"/>
            <w:shd w:val="clear" w:color="auto" w:fill="auto"/>
            <w:vAlign w:val="center"/>
          </w:tcPr>
          <w:p w14:paraId="66381EF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1207D4E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21,4</w:t>
            </w:r>
          </w:p>
        </w:tc>
        <w:tc>
          <w:tcPr>
            <w:tcW w:w="1056" w:type="dxa"/>
            <w:shd w:val="clear" w:color="auto" w:fill="auto"/>
            <w:vAlign w:val="center"/>
          </w:tcPr>
          <w:p w14:paraId="5180459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17,9</w:t>
            </w:r>
          </w:p>
        </w:tc>
      </w:tr>
      <w:tr w:rsidR="007E47D6" w:rsidRPr="007E47D6" w14:paraId="5AB8BB28" w14:textId="77777777">
        <w:trPr>
          <w:trHeight w:val="300"/>
        </w:trPr>
        <w:tc>
          <w:tcPr>
            <w:tcW w:w="2972" w:type="dxa"/>
            <w:shd w:val="clear" w:color="auto" w:fill="auto"/>
            <w:vAlign w:val="center"/>
            <w:hideMark/>
          </w:tcPr>
          <w:p w14:paraId="0A0747A5"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MONBAT</w:t>
            </w:r>
            <w:proofErr w:type="spellEnd"/>
            <w:r w:rsidRPr="007E47D6">
              <w:rPr>
                <w:rFonts w:eastAsia="Times New Roman" w:cstheme="minorHAnsi"/>
                <w:sz w:val="20"/>
                <w:szCs w:val="20"/>
              </w:rPr>
              <w:t xml:space="preserve"> 4MVR300</w:t>
            </w:r>
          </w:p>
        </w:tc>
        <w:tc>
          <w:tcPr>
            <w:tcW w:w="960" w:type="dxa"/>
            <w:shd w:val="clear" w:color="auto" w:fill="auto"/>
            <w:vAlign w:val="center"/>
            <w:hideMark/>
          </w:tcPr>
          <w:p w14:paraId="545438A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3E0DD22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63,2</w:t>
            </w:r>
          </w:p>
        </w:tc>
        <w:tc>
          <w:tcPr>
            <w:tcW w:w="1055" w:type="dxa"/>
            <w:shd w:val="clear" w:color="auto" w:fill="auto"/>
            <w:vAlign w:val="center"/>
          </w:tcPr>
          <w:p w14:paraId="3344158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53,2</w:t>
            </w:r>
          </w:p>
        </w:tc>
        <w:tc>
          <w:tcPr>
            <w:tcW w:w="1056" w:type="dxa"/>
            <w:shd w:val="clear" w:color="auto" w:fill="auto"/>
            <w:vAlign w:val="center"/>
          </w:tcPr>
          <w:p w14:paraId="55FBDE4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45,5</w:t>
            </w:r>
          </w:p>
        </w:tc>
        <w:tc>
          <w:tcPr>
            <w:tcW w:w="1055" w:type="dxa"/>
            <w:shd w:val="clear" w:color="auto" w:fill="auto"/>
            <w:vAlign w:val="center"/>
          </w:tcPr>
          <w:p w14:paraId="3A8BF12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36,2</w:t>
            </w:r>
          </w:p>
        </w:tc>
        <w:tc>
          <w:tcPr>
            <w:tcW w:w="1056" w:type="dxa"/>
            <w:shd w:val="clear" w:color="auto" w:fill="auto"/>
            <w:vAlign w:val="center"/>
          </w:tcPr>
          <w:p w14:paraId="25AF8CC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30,2</w:t>
            </w:r>
          </w:p>
        </w:tc>
      </w:tr>
      <w:tr w:rsidR="007E47D6" w:rsidRPr="007E47D6" w14:paraId="00B2E3F2" w14:textId="77777777">
        <w:trPr>
          <w:trHeight w:val="300"/>
        </w:trPr>
        <w:tc>
          <w:tcPr>
            <w:tcW w:w="2972" w:type="dxa"/>
            <w:shd w:val="clear" w:color="auto" w:fill="auto"/>
            <w:vAlign w:val="center"/>
            <w:hideMark/>
          </w:tcPr>
          <w:p w14:paraId="7BF0D9F3"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MONBAT</w:t>
            </w:r>
            <w:proofErr w:type="spellEnd"/>
            <w:r w:rsidRPr="007E47D6">
              <w:rPr>
                <w:rFonts w:eastAsia="Times New Roman" w:cstheme="minorHAnsi"/>
                <w:sz w:val="20"/>
                <w:szCs w:val="20"/>
              </w:rPr>
              <w:t xml:space="preserve"> 6MVR200</w:t>
            </w:r>
          </w:p>
        </w:tc>
        <w:tc>
          <w:tcPr>
            <w:tcW w:w="960" w:type="dxa"/>
            <w:shd w:val="clear" w:color="auto" w:fill="auto"/>
            <w:vAlign w:val="center"/>
            <w:hideMark/>
          </w:tcPr>
          <w:p w14:paraId="61E6391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5829CE7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44,0</w:t>
            </w:r>
          </w:p>
        </w:tc>
        <w:tc>
          <w:tcPr>
            <w:tcW w:w="1055" w:type="dxa"/>
            <w:shd w:val="clear" w:color="auto" w:fill="auto"/>
            <w:vAlign w:val="center"/>
          </w:tcPr>
          <w:p w14:paraId="56E3CA7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36,0</w:t>
            </w:r>
          </w:p>
        </w:tc>
        <w:tc>
          <w:tcPr>
            <w:tcW w:w="1056" w:type="dxa"/>
            <w:shd w:val="clear" w:color="auto" w:fill="auto"/>
            <w:vAlign w:val="center"/>
          </w:tcPr>
          <w:p w14:paraId="7BDBC38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38E9BD2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23,7</w:t>
            </w:r>
          </w:p>
        </w:tc>
        <w:tc>
          <w:tcPr>
            <w:tcW w:w="1056" w:type="dxa"/>
            <w:shd w:val="clear" w:color="auto" w:fill="auto"/>
            <w:vAlign w:val="center"/>
          </w:tcPr>
          <w:p w14:paraId="7A0A859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20,1</w:t>
            </w:r>
          </w:p>
        </w:tc>
      </w:tr>
      <w:tr w:rsidR="007E47D6" w:rsidRPr="007E47D6" w14:paraId="72B9D929" w14:textId="77777777">
        <w:trPr>
          <w:trHeight w:val="300"/>
        </w:trPr>
        <w:tc>
          <w:tcPr>
            <w:tcW w:w="2972" w:type="dxa"/>
            <w:shd w:val="clear" w:color="auto" w:fill="auto"/>
            <w:vAlign w:val="center"/>
            <w:hideMark/>
          </w:tcPr>
          <w:p w14:paraId="69DF6D7D"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Sonnenschein</w:t>
            </w:r>
            <w:proofErr w:type="spellEnd"/>
            <w:r w:rsidRPr="007E47D6">
              <w:rPr>
                <w:rFonts w:eastAsia="Times New Roman" w:cstheme="minorHAnsi"/>
                <w:sz w:val="20"/>
                <w:szCs w:val="20"/>
              </w:rPr>
              <w:t xml:space="preserve"> 4OPZV200 A602</w:t>
            </w:r>
          </w:p>
        </w:tc>
        <w:tc>
          <w:tcPr>
            <w:tcW w:w="960" w:type="dxa"/>
            <w:shd w:val="clear" w:color="auto" w:fill="auto"/>
            <w:vAlign w:val="center"/>
            <w:hideMark/>
          </w:tcPr>
          <w:p w14:paraId="3B78458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1011222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C588D54" w14:textId="77777777" w:rsidR="007E47D6" w:rsidRPr="007E47D6" w:rsidRDefault="007E47D6">
            <w:pPr>
              <w:jc w:val="center"/>
              <w:rPr>
                <w:rFonts w:eastAsia="Times New Roman" w:cstheme="minorHAnsi"/>
                <w:sz w:val="20"/>
                <w:szCs w:val="20"/>
              </w:rPr>
            </w:pPr>
            <w:r w:rsidRPr="007E47D6">
              <w:rPr>
                <w:rFonts w:cstheme="minorHAnsi"/>
                <w:sz w:val="20"/>
                <w:szCs w:val="20"/>
              </w:rPr>
              <w:t>38,0</w:t>
            </w:r>
          </w:p>
        </w:tc>
        <w:tc>
          <w:tcPr>
            <w:tcW w:w="1056" w:type="dxa"/>
            <w:shd w:val="clear" w:color="auto" w:fill="auto"/>
            <w:vAlign w:val="center"/>
          </w:tcPr>
          <w:p w14:paraId="6C32DB2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60F63BA" w14:textId="77777777" w:rsidR="007E47D6" w:rsidRPr="007E47D6" w:rsidRDefault="007E47D6">
            <w:pPr>
              <w:jc w:val="center"/>
              <w:rPr>
                <w:rFonts w:eastAsia="Times New Roman" w:cstheme="minorHAnsi"/>
                <w:sz w:val="20"/>
                <w:szCs w:val="20"/>
              </w:rPr>
            </w:pPr>
            <w:r w:rsidRPr="007E47D6">
              <w:rPr>
                <w:rFonts w:cstheme="minorHAnsi"/>
                <w:sz w:val="20"/>
                <w:szCs w:val="20"/>
              </w:rPr>
              <w:t>26,0</w:t>
            </w:r>
          </w:p>
        </w:tc>
        <w:tc>
          <w:tcPr>
            <w:tcW w:w="1056" w:type="dxa"/>
            <w:shd w:val="clear" w:color="auto" w:fill="auto"/>
            <w:vAlign w:val="center"/>
          </w:tcPr>
          <w:p w14:paraId="4771C5B0" w14:textId="77777777" w:rsidR="007E47D6" w:rsidRPr="007E47D6" w:rsidRDefault="007E47D6">
            <w:pPr>
              <w:jc w:val="center"/>
              <w:rPr>
                <w:rFonts w:eastAsia="Times New Roman" w:cstheme="minorHAnsi"/>
                <w:sz w:val="20"/>
                <w:szCs w:val="20"/>
              </w:rPr>
            </w:pPr>
            <w:r w:rsidRPr="007E47D6">
              <w:rPr>
                <w:rFonts w:cstheme="minorHAnsi"/>
                <w:sz w:val="20"/>
                <w:szCs w:val="20"/>
              </w:rPr>
              <w:t>21,0</w:t>
            </w:r>
          </w:p>
        </w:tc>
      </w:tr>
      <w:tr w:rsidR="007E47D6" w:rsidRPr="007E47D6" w14:paraId="3941BBCF" w14:textId="77777777">
        <w:trPr>
          <w:trHeight w:val="300"/>
        </w:trPr>
        <w:tc>
          <w:tcPr>
            <w:tcW w:w="2972" w:type="dxa"/>
            <w:shd w:val="clear" w:color="auto" w:fill="auto"/>
            <w:noWrap/>
            <w:vAlign w:val="center"/>
            <w:hideMark/>
          </w:tcPr>
          <w:p w14:paraId="5ECCED22"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Sonnenschein</w:t>
            </w:r>
            <w:proofErr w:type="spellEnd"/>
            <w:r w:rsidRPr="007E47D6">
              <w:rPr>
                <w:rFonts w:eastAsia="Times New Roman" w:cstheme="minorHAnsi"/>
                <w:color w:val="000000"/>
                <w:sz w:val="20"/>
                <w:szCs w:val="20"/>
              </w:rPr>
              <w:t xml:space="preserve"> 7OPZV490</w:t>
            </w:r>
          </w:p>
        </w:tc>
        <w:tc>
          <w:tcPr>
            <w:tcW w:w="960" w:type="dxa"/>
            <w:shd w:val="clear" w:color="auto" w:fill="auto"/>
            <w:vAlign w:val="center"/>
            <w:hideMark/>
          </w:tcPr>
          <w:p w14:paraId="76B21946" w14:textId="77777777" w:rsidR="007E47D6" w:rsidRPr="007E47D6" w:rsidRDefault="007E47D6">
            <w:pPr>
              <w:jc w:val="center"/>
              <w:rPr>
                <w:rFonts w:eastAsia="Times New Roman" w:cstheme="minorHAnsi"/>
                <w:color w:val="000000"/>
                <w:sz w:val="20"/>
                <w:szCs w:val="20"/>
              </w:rPr>
            </w:pPr>
            <w:r w:rsidRPr="007E47D6">
              <w:rPr>
                <w:rFonts w:eastAsia="Times New Roman" w:cstheme="minorHAnsi"/>
                <w:color w:val="000000"/>
                <w:sz w:val="20"/>
                <w:szCs w:val="20"/>
              </w:rPr>
              <w:t>582</w:t>
            </w:r>
          </w:p>
        </w:tc>
        <w:tc>
          <w:tcPr>
            <w:tcW w:w="1055" w:type="dxa"/>
            <w:shd w:val="clear" w:color="auto" w:fill="auto"/>
            <w:vAlign w:val="center"/>
          </w:tcPr>
          <w:p w14:paraId="2980902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442746F1" w14:textId="77777777" w:rsidR="007E47D6" w:rsidRPr="007E47D6" w:rsidRDefault="007E47D6">
            <w:pPr>
              <w:jc w:val="center"/>
              <w:rPr>
                <w:rFonts w:eastAsia="Times New Roman" w:cstheme="minorHAnsi"/>
                <w:sz w:val="20"/>
                <w:szCs w:val="20"/>
              </w:rPr>
            </w:pPr>
            <w:r w:rsidRPr="007E47D6">
              <w:rPr>
                <w:rFonts w:cstheme="minorHAnsi"/>
                <w:sz w:val="20"/>
                <w:szCs w:val="20"/>
              </w:rPr>
              <w:t>99,0</w:t>
            </w:r>
          </w:p>
        </w:tc>
        <w:tc>
          <w:tcPr>
            <w:tcW w:w="1056" w:type="dxa"/>
            <w:shd w:val="clear" w:color="auto" w:fill="auto"/>
            <w:vAlign w:val="center"/>
          </w:tcPr>
          <w:p w14:paraId="31D9616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w:t>
            </w:r>
          </w:p>
        </w:tc>
        <w:tc>
          <w:tcPr>
            <w:tcW w:w="1055" w:type="dxa"/>
            <w:shd w:val="clear" w:color="auto" w:fill="auto"/>
            <w:vAlign w:val="center"/>
          </w:tcPr>
          <w:p w14:paraId="7B7B25DA" w14:textId="77777777" w:rsidR="007E47D6" w:rsidRPr="007E47D6" w:rsidRDefault="007E47D6">
            <w:pPr>
              <w:jc w:val="center"/>
              <w:rPr>
                <w:rFonts w:eastAsia="Times New Roman" w:cstheme="minorHAnsi"/>
                <w:sz w:val="20"/>
                <w:szCs w:val="20"/>
              </w:rPr>
            </w:pPr>
            <w:r w:rsidRPr="007E47D6">
              <w:rPr>
                <w:rFonts w:cstheme="minorHAnsi"/>
                <w:sz w:val="20"/>
                <w:szCs w:val="20"/>
              </w:rPr>
              <w:t>64,0</w:t>
            </w:r>
          </w:p>
        </w:tc>
        <w:tc>
          <w:tcPr>
            <w:tcW w:w="1056" w:type="dxa"/>
            <w:shd w:val="clear" w:color="auto" w:fill="auto"/>
            <w:vAlign w:val="center"/>
          </w:tcPr>
          <w:p w14:paraId="3E68102F" w14:textId="77777777" w:rsidR="007E47D6" w:rsidRPr="007E47D6" w:rsidRDefault="007E47D6">
            <w:pPr>
              <w:jc w:val="center"/>
              <w:rPr>
                <w:rFonts w:eastAsia="Times New Roman" w:cstheme="minorHAnsi"/>
                <w:sz w:val="20"/>
                <w:szCs w:val="20"/>
              </w:rPr>
            </w:pPr>
            <w:r w:rsidRPr="007E47D6">
              <w:rPr>
                <w:rFonts w:cstheme="minorHAnsi"/>
                <w:sz w:val="20"/>
                <w:szCs w:val="20"/>
              </w:rPr>
              <w:t>52,0</w:t>
            </w:r>
          </w:p>
        </w:tc>
      </w:tr>
      <w:tr w:rsidR="007E47D6" w:rsidRPr="007E47D6" w14:paraId="5DBF90FD" w14:textId="77777777">
        <w:trPr>
          <w:trHeight w:val="300"/>
        </w:trPr>
        <w:tc>
          <w:tcPr>
            <w:tcW w:w="2972" w:type="dxa"/>
            <w:shd w:val="clear" w:color="auto" w:fill="auto"/>
            <w:vAlign w:val="center"/>
            <w:hideMark/>
          </w:tcPr>
          <w:p w14:paraId="29CEBAC9"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lastRenderedPageBreak/>
              <w:t>SUNLIGHT</w:t>
            </w:r>
            <w:proofErr w:type="spellEnd"/>
            <w:r w:rsidRPr="007E47D6">
              <w:rPr>
                <w:rFonts w:eastAsia="Times New Roman" w:cstheme="minorHAnsi"/>
                <w:sz w:val="20"/>
                <w:szCs w:val="20"/>
              </w:rPr>
              <w:t xml:space="preserve"> SVT-100</w:t>
            </w:r>
          </w:p>
        </w:tc>
        <w:tc>
          <w:tcPr>
            <w:tcW w:w="960" w:type="dxa"/>
            <w:shd w:val="clear" w:color="auto" w:fill="auto"/>
            <w:vAlign w:val="center"/>
            <w:hideMark/>
          </w:tcPr>
          <w:p w14:paraId="7AE0688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100</w:t>
            </w:r>
          </w:p>
        </w:tc>
        <w:tc>
          <w:tcPr>
            <w:tcW w:w="1055" w:type="dxa"/>
            <w:shd w:val="clear" w:color="auto" w:fill="auto"/>
            <w:vAlign w:val="center"/>
          </w:tcPr>
          <w:p w14:paraId="0E1766D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19,9</w:t>
            </w:r>
          </w:p>
        </w:tc>
        <w:tc>
          <w:tcPr>
            <w:tcW w:w="1055" w:type="dxa"/>
            <w:shd w:val="clear" w:color="auto" w:fill="auto"/>
            <w:vAlign w:val="center"/>
          </w:tcPr>
          <w:p w14:paraId="32D08DB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17,3</w:t>
            </w:r>
          </w:p>
        </w:tc>
        <w:tc>
          <w:tcPr>
            <w:tcW w:w="1056" w:type="dxa"/>
            <w:shd w:val="clear" w:color="auto" w:fill="auto"/>
            <w:vAlign w:val="center"/>
          </w:tcPr>
          <w:p w14:paraId="05D8550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14,8</w:t>
            </w:r>
          </w:p>
        </w:tc>
        <w:tc>
          <w:tcPr>
            <w:tcW w:w="1055" w:type="dxa"/>
            <w:shd w:val="clear" w:color="auto" w:fill="auto"/>
            <w:vAlign w:val="center"/>
          </w:tcPr>
          <w:p w14:paraId="5742E14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11,6</w:t>
            </w:r>
          </w:p>
        </w:tc>
        <w:tc>
          <w:tcPr>
            <w:tcW w:w="1056" w:type="dxa"/>
            <w:shd w:val="clear" w:color="auto" w:fill="auto"/>
            <w:vAlign w:val="center"/>
          </w:tcPr>
          <w:p w14:paraId="3BCA5F8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 xml:space="preserve"> 10,0</w:t>
            </w:r>
          </w:p>
        </w:tc>
      </w:tr>
      <w:tr w:rsidR="007E47D6" w:rsidRPr="007E47D6" w14:paraId="6774FE1E" w14:textId="77777777">
        <w:trPr>
          <w:trHeight w:val="300"/>
        </w:trPr>
        <w:tc>
          <w:tcPr>
            <w:tcW w:w="2972" w:type="dxa"/>
            <w:shd w:val="clear" w:color="auto" w:fill="auto"/>
            <w:vAlign w:val="center"/>
            <w:hideMark/>
          </w:tcPr>
          <w:p w14:paraId="192A16AD" w14:textId="77777777" w:rsidR="007E47D6" w:rsidRPr="007E47D6" w:rsidRDefault="007E47D6">
            <w:pPr>
              <w:ind w:firstLineChars="100" w:firstLine="200"/>
              <w:rPr>
                <w:rFonts w:eastAsia="Times New Roman" w:cstheme="minorHAnsi"/>
                <w:color w:val="000000"/>
                <w:sz w:val="20"/>
                <w:szCs w:val="20"/>
              </w:rPr>
            </w:pPr>
            <w:proofErr w:type="spellStart"/>
            <w:r w:rsidRPr="007E47D6">
              <w:rPr>
                <w:rFonts w:eastAsia="Times New Roman" w:cstheme="minorHAnsi"/>
                <w:color w:val="000000"/>
                <w:sz w:val="20"/>
                <w:szCs w:val="20"/>
              </w:rPr>
              <w:t>SUNLIGHT</w:t>
            </w:r>
            <w:proofErr w:type="spellEnd"/>
            <w:r w:rsidRPr="007E47D6">
              <w:rPr>
                <w:rFonts w:eastAsia="Times New Roman" w:cstheme="minorHAnsi"/>
                <w:color w:val="000000"/>
                <w:sz w:val="20"/>
                <w:szCs w:val="20"/>
              </w:rPr>
              <w:t xml:space="preserve"> SVT-200</w:t>
            </w:r>
          </w:p>
        </w:tc>
        <w:tc>
          <w:tcPr>
            <w:tcW w:w="960" w:type="dxa"/>
            <w:shd w:val="clear" w:color="auto" w:fill="auto"/>
            <w:vAlign w:val="center"/>
            <w:hideMark/>
          </w:tcPr>
          <w:p w14:paraId="7EB4996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c>
          <w:tcPr>
            <w:tcW w:w="1055" w:type="dxa"/>
            <w:shd w:val="clear" w:color="auto" w:fill="auto"/>
            <w:vAlign w:val="center"/>
          </w:tcPr>
          <w:p w14:paraId="716CF05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39,8</w:t>
            </w:r>
          </w:p>
        </w:tc>
        <w:tc>
          <w:tcPr>
            <w:tcW w:w="1055" w:type="dxa"/>
            <w:shd w:val="clear" w:color="auto" w:fill="auto"/>
            <w:vAlign w:val="center"/>
          </w:tcPr>
          <w:p w14:paraId="7B4DD64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34,5</w:t>
            </w:r>
          </w:p>
        </w:tc>
        <w:tc>
          <w:tcPr>
            <w:tcW w:w="1056" w:type="dxa"/>
            <w:shd w:val="clear" w:color="auto" w:fill="auto"/>
            <w:vAlign w:val="center"/>
          </w:tcPr>
          <w:p w14:paraId="74217DE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29,7</w:t>
            </w:r>
          </w:p>
        </w:tc>
        <w:tc>
          <w:tcPr>
            <w:tcW w:w="1055" w:type="dxa"/>
            <w:shd w:val="clear" w:color="auto" w:fill="auto"/>
            <w:vAlign w:val="center"/>
          </w:tcPr>
          <w:p w14:paraId="43E84F0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23,3</w:t>
            </w:r>
          </w:p>
        </w:tc>
        <w:tc>
          <w:tcPr>
            <w:tcW w:w="1056" w:type="dxa"/>
            <w:shd w:val="clear" w:color="auto" w:fill="auto"/>
            <w:vAlign w:val="center"/>
          </w:tcPr>
          <w:p w14:paraId="422D85DB"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20,0</w:t>
            </w:r>
          </w:p>
        </w:tc>
      </w:tr>
      <w:tr w:rsidR="007E47D6" w:rsidRPr="007E47D6" w14:paraId="7D624CEC" w14:textId="77777777">
        <w:trPr>
          <w:trHeight w:val="300"/>
        </w:trPr>
        <w:tc>
          <w:tcPr>
            <w:tcW w:w="2972" w:type="dxa"/>
            <w:shd w:val="clear" w:color="auto" w:fill="auto"/>
            <w:vAlign w:val="center"/>
            <w:hideMark/>
          </w:tcPr>
          <w:p w14:paraId="0E45C3C1"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SUNLIGHT</w:t>
            </w:r>
            <w:proofErr w:type="spellEnd"/>
            <w:r w:rsidRPr="007E47D6">
              <w:rPr>
                <w:rFonts w:eastAsia="Times New Roman" w:cstheme="minorHAnsi"/>
                <w:sz w:val="20"/>
                <w:szCs w:val="20"/>
              </w:rPr>
              <w:t xml:space="preserve"> SVT-250</w:t>
            </w:r>
          </w:p>
        </w:tc>
        <w:tc>
          <w:tcPr>
            <w:tcW w:w="960" w:type="dxa"/>
            <w:shd w:val="clear" w:color="auto" w:fill="auto"/>
            <w:vAlign w:val="center"/>
            <w:hideMark/>
          </w:tcPr>
          <w:p w14:paraId="25738A7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c>
          <w:tcPr>
            <w:tcW w:w="1055" w:type="dxa"/>
            <w:shd w:val="clear" w:color="auto" w:fill="auto"/>
            <w:vAlign w:val="center"/>
          </w:tcPr>
          <w:p w14:paraId="5C930E4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49,7</w:t>
            </w:r>
          </w:p>
        </w:tc>
        <w:tc>
          <w:tcPr>
            <w:tcW w:w="1055" w:type="dxa"/>
            <w:shd w:val="clear" w:color="auto" w:fill="auto"/>
            <w:vAlign w:val="center"/>
          </w:tcPr>
          <w:p w14:paraId="1096C176"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43,2</w:t>
            </w:r>
          </w:p>
        </w:tc>
        <w:tc>
          <w:tcPr>
            <w:tcW w:w="1056" w:type="dxa"/>
            <w:shd w:val="clear" w:color="auto" w:fill="auto"/>
            <w:vAlign w:val="center"/>
          </w:tcPr>
          <w:p w14:paraId="02888A49"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37,1</w:t>
            </w:r>
          </w:p>
        </w:tc>
        <w:tc>
          <w:tcPr>
            <w:tcW w:w="1055" w:type="dxa"/>
            <w:shd w:val="clear" w:color="auto" w:fill="auto"/>
            <w:vAlign w:val="center"/>
          </w:tcPr>
          <w:p w14:paraId="4B2DD1C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29,1</w:t>
            </w:r>
          </w:p>
        </w:tc>
        <w:tc>
          <w:tcPr>
            <w:tcW w:w="1056" w:type="dxa"/>
            <w:shd w:val="clear" w:color="auto" w:fill="auto"/>
            <w:vAlign w:val="center"/>
          </w:tcPr>
          <w:p w14:paraId="37D4E50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25,0</w:t>
            </w:r>
          </w:p>
        </w:tc>
      </w:tr>
      <w:tr w:rsidR="007E47D6" w:rsidRPr="007E47D6" w14:paraId="3FA7B753" w14:textId="77777777">
        <w:trPr>
          <w:trHeight w:val="300"/>
        </w:trPr>
        <w:tc>
          <w:tcPr>
            <w:tcW w:w="2972" w:type="dxa"/>
            <w:shd w:val="clear" w:color="auto" w:fill="auto"/>
            <w:vAlign w:val="center"/>
            <w:hideMark/>
          </w:tcPr>
          <w:p w14:paraId="3F2DF9B6"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SUNLIGHT</w:t>
            </w:r>
            <w:proofErr w:type="spellEnd"/>
            <w:r w:rsidRPr="007E47D6">
              <w:rPr>
                <w:rFonts w:eastAsia="Times New Roman" w:cstheme="minorHAnsi"/>
                <w:sz w:val="20"/>
                <w:szCs w:val="20"/>
              </w:rPr>
              <w:t xml:space="preserve"> SVT-300</w:t>
            </w:r>
          </w:p>
        </w:tc>
        <w:tc>
          <w:tcPr>
            <w:tcW w:w="960" w:type="dxa"/>
            <w:shd w:val="clear" w:color="auto" w:fill="auto"/>
            <w:vAlign w:val="center"/>
            <w:hideMark/>
          </w:tcPr>
          <w:p w14:paraId="61D19E3F"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41B0BCA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59,6</w:t>
            </w:r>
          </w:p>
        </w:tc>
        <w:tc>
          <w:tcPr>
            <w:tcW w:w="1055" w:type="dxa"/>
            <w:shd w:val="clear" w:color="auto" w:fill="auto"/>
            <w:vAlign w:val="center"/>
          </w:tcPr>
          <w:p w14:paraId="3441ACA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51,8</w:t>
            </w:r>
          </w:p>
        </w:tc>
        <w:tc>
          <w:tcPr>
            <w:tcW w:w="1056" w:type="dxa"/>
            <w:shd w:val="clear" w:color="auto" w:fill="auto"/>
            <w:vAlign w:val="center"/>
          </w:tcPr>
          <w:p w14:paraId="568A6587"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44,5</w:t>
            </w:r>
          </w:p>
        </w:tc>
        <w:tc>
          <w:tcPr>
            <w:tcW w:w="1055" w:type="dxa"/>
            <w:shd w:val="clear" w:color="auto" w:fill="auto"/>
            <w:vAlign w:val="center"/>
          </w:tcPr>
          <w:p w14:paraId="1665CF7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34,9</w:t>
            </w:r>
          </w:p>
        </w:tc>
        <w:tc>
          <w:tcPr>
            <w:tcW w:w="1056" w:type="dxa"/>
            <w:shd w:val="clear" w:color="auto" w:fill="auto"/>
            <w:vAlign w:val="center"/>
          </w:tcPr>
          <w:p w14:paraId="5AD53038"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r>
      <w:tr w:rsidR="007E47D6" w:rsidRPr="007E47D6" w14:paraId="3EA63569" w14:textId="77777777">
        <w:trPr>
          <w:trHeight w:val="300"/>
        </w:trPr>
        <w:tc>
          <w:tcPr>
            <w:tcW w:w="2972" w:type="dxa"/>
            <w:shd w:val="clear" w:color="auto" w:fill="auto"/>
            <w:vAlign w:val="center"/>
            <w:hideMark/>
          </w:tcPr>
          <w:p w14:paraId="2030C2F8" w14:textId="77777777" w:rsidR="007E47D6" w:rsidRPr="007E47D6" w:rsidRDefault="007E47D6">
            <w:pPr>
              <w:ind w:firstLineChars="100" w:firstLine="200"/>
              <w:rPr>
                <w:rFonts w:eastAsia="Times New Roman" w:cstheme="minorHAnsi"/>
                <w:sz w:val="20"/>
                <w:szCs w:val="20"/>
              </w:rPr>
            </w:pPr>
            <w:proofErr w:type="spellStart"/>
            <w:r w:rsidRPr="007E47D6">
              <w:rPr>
                <w:rFonts w:eastAsia="Times New Roman" w:cstheme="minorHAnsi"/>
                <w:sz w:val="20"/>
                <w:szCs w:val="20"/>
              </w:rPr>
              <w:t>SUNLIGHT</w:t>
            </w:r>
            <w:proofErr w:type="spellEnd"/>
            <w:r w:rsidRPr="007E47D6">
              <w:rPr>
                <w:rFonts w:eastAsia="Times New Roman" w:cstheme="minorHAnsi"/>
                <w:sz w:val="20"/>
                <w:szCs w:val="20"/>
              </w:rPr>
              <w:t xml:space="preserve"> SVT-350</w:t>
            </w:r>
          </w:p>
        </w:tc>
        <w:tc>
          <w:tcPr>
            <w:tcW w:w="960" w:type="dxa"/>
            <w:shd w:val="clear" w:color="auto" w:fill="auto"/>
            <w:vAlign w:val="center"/>
            <w:hideMark/>
          </w:tcPr>
          <w:p w14:paraId="09B4797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c>
          <w:tcPr>
            <w:tcW w:w="1055" w:type="dxa"/>
            <w:shd w:val="clear" w:color="auto" w:fill="auto"/>
            <w:vAlign w:val="center"/>
          </w:tcPr>
          <w:p w14:paraId="6BA39341"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69,6</w:t>
            </w:r>
          </w:p>
        </w:tc>
        <w:tc>
          <w:tcPr>
            <w:tcW w:w="1055" w:type="dxa"/>
            <w:shd w:val="clear" w:color="auto" w:fill="auto"/>
            <w:vAlign w:val="center"/>
          </w:tcPr>
          <w:p w14:paraId="7D550F1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60,4</w:t>
            </w:r>
          </w:p>
        </w:tc>
        <w:tc>
          <w:tcPr>
            <w:tcW w:w="1056" w:type="dxa"/>
            <w:shd w:val="clear" w:color="auto" w:fill="auto"/>
            <w:vAlign w:val="center"/>
          </w:tcPr>
          <w:p w14:paraId="43309D2D"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51,9</w:t>
            </w:r>
          </w:p>
        </w:tc>
        <w:tc>
          <w:tcPr>
            <w:tcW w:w="1055" w:type="dxa"/>
            <w:shd w:val="clear" w:color="auto" w:fill="auto"/>
            <w:vAlign w:val="center"/>
          </w:tcPr>
          <w:p w14:paraId="3B0AADA0"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40,7</w:t>
            </w:r>
          </w:p>
        </w:tc>
        <w:tc>
          <w:tcPr>
            <w:tcW w:w="1056" w:type="dxa"/>
            <w:shd w:val="clear" w:color="auto" w:fill="auto"/>
            <w:vAlign w:val="center"/>
          </w:tcPr>
          <w:p w14:paraId="23B3AAA5"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35,0</w:t>
            </w:r>
          </w:p>
        </w:tc>
      </w:tr>
      <w:tr w:rsidR="007E47D6" w:rsidRPr="007E47D6" w14:paraId="1ACE8E6B" w14:textId="77777777">
        <w:trPr>
          <w:trHeight w:val="300"/>
        </w:trPr>
        <w:tc>
          <w:tcPr>
            <w:tcW w:w="2972" w:type="dxa"/>
            <w:shd w:val="clear" w:color="auto" w:fill="auto"/>
            <w:vAlign w:val="center"/>
            <w:hideMark/>
          </w:tcPr>
          <w:p w14:paraId="095BE333" w14:textId="77777777" w:rsidR="007E47D6" w:rsidRPr="007E47D6" w:rsidRDefault="007E47D6">
            <w:pPr>
              <w:ind w:firstLineChars="100" w:firstLine="200"/>
              <w:rPr>
                <w:rFonts w:eastAsia="Times New Roman" w:cstheme="minorHAnsi"/>
                <w:sz w:val="20"/>
                <w:szCs w:val="20"/>
              </w:rPr>
            </w:pPr>
            <w:r w:rsidRPr="007E47D6">
              <w:rPr>
                <w:rFonts w:eastAsia="Times New Roman" w:cstheme="minorHAnsi"/>
                <w:sz w:val="20"/>
                <w:szCs w:val="20"/>
              </w:rPr>
              <w:t xml:space="preserve">VARTA 6 </w:t>
            </w:r>
            <w:proofErr w:type="spellStart"/>
            <w:r w:rsidRPr="007E47D6">
              <w:rPr>
                <w:rFonts w:eastAsia="Times New Roman" w:cstheme="minorHAnsi"/>
                <w:sz w:val="20"/>
                <w:szCs w:val="20"/>
              </w:rPr>
              <w:t>OPzS</w:t>
            </w:r>
            <w:proofErr w:type="spellEnd"/>
            <w:r w:rsidRPr="007E47D6">
              <w:rPr>
                <w:rFonts w:eastAsia="Times New Roman" w:cstheme="minorHAnsi"/>
                <w:sz w:val="20"/>
                <w:szCs w:val="20"/>
              </w:rPr>
              <w:t xml:space="preserve"> 300</w:t>
            </w:r>
          </w:p>
        </w:tc>
        <w:tc>
          <w:tcPr>
            <w:tcW w:w="960" w:type="dxa"/>
            <w:shd w:val="clear" w:color="auto" w:fill="auto"/>
            <w:vAlign w:val="center"/>
            <w:hideMark/>
          </w:tcPr>
          <w:p w14:paraId="2527DE24"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300</w:t>
            </w:r>
          </w:p>
        </w:tc>
        <w:tc>
          <w:tcPr>
            <w:tcW w:w="1055" w:type="dxa"/>
            <w:shd w:val="clear" w:color="auto" w:fill="auto"/>
            <w:vAlign w:val="center"/>
          </w:tcPr>
          <w:p w14:paraId="0581D0EA"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63,0</w:t>
            </w:r>
          </w:p>
        </w:tc>
        <w:tc>
          <w:tcPr>
            <w:tcW w:w="1055" w:type="dxa"/>
            <w:shd w:val="clear" w:color="auto" w:fill="auto"/>
            <w:vAlign w:val="center"/>
          </w:tcPr>
          <w:p w14:paraId="60385F92"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53,4</w:t>
            </w:r>
          </w:p>
        </w:tc>
        <w:tc>
          <w:tcPr>
            <w:tcW w:w="1056" w:type="dxa"/>
            <w:shd w:val="clear" w:color="auto" w:fill="auto"/>
            <w:vAlign w:val="center"/>
          </w:tcPr>
          <w:p w14:paraId="6DB75793"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47,4</w:t>
            </w:r>
          </w:p>
        </w:tc>
        <w:tc>
          <w:tcPr>
            <w:tcW w:w="1055" w:type="dxa"/>
            <w:shd w:val="clear" w:color="auto" w:fill="auto"/>
            <w:vAlign w:val="center"/>
          </w:tcPr>
          <w:p w14:paraId="2DA7A60E"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37,8</w:t>
            </w:r>
          </w:p>
        </w:tc>
        <w:tc>
          <w:tcPr>
            <w:tcW w:w="1056" w:type="dxa"/>
            <w:shd w:val="clear" w:color="auto" w:fill="auto"/>
            <w:vAlign w:val="center"/>
          </w:tcPr>
          <w:p w14:paraId="139A201C" w14:textId="77777777" w:rsidR="007E47D6" w:rsidRPr="007E47D6" w:rsidRDefault="007E47D6">
            <w:pPr>
              <w:jc w:val="center"/>
              <w:rPr>
                <w:rFonts w:eastAsia="Times New Roman" w:cstheme="minorHAnsi"/>
                <w:sz w:val="20"/>
                <w:szCs w:val="20"/>
              </w:rPr>
            </w:pPr>
            <w:r w:rsidRPr="007E47D6">
              <w:rPr>
                <w:rFonts w:eastAsia="Times New Roman" w:cstheme="minorHAnsi"/>
                <w:sz w:val="20"/>
                <w:szCs w:val="20"/>
              </w:rPr>
              <w:t>32,4</w:t>
            </w:r>
          </w:p>
        </w:tc>
      </w:tr>
    </w:tbl>
    <w:p w14:paraId="130475E8" w14:textId="77777777" w:rsidR="007E47D6" w:rsidRPr="007E47D6" w:rsidRDefault="007E47D6" w:rsidP="00F92687"/>
    <w:p w14:paraId="4CC4FB3A" w14:textId="5BDB4AB8" w:rsidR="000F0246" w:rsidRDefault="00F20924" w:rsidP="00A21334">
      <w:pPr>
        <w:pStyle w:val="Antrat11"/>
        <w:tabs>
          <w:tab w:val="clear" w:pos="1134"/>
        </w:tabs>
        <w:ind w:left="567" w:hanging="567"/>
        <w:outlineLvl w:val="9"/>
      </w:pPr>
      <w:r w:rsidRPr="00272E82">
        <w:t xml:space="preserve">Eksploatacijos metu akumuliatorių baterijos </w:t>
      </w:r>
      <w:r w:rsidR="00570A6E">
        <w:t xml:space="preserve">įprastinis </w:t>
      </w:r>
      <w:r w:rsidRPr="00272E82">
        <w:t xml:space="preserve">kontrolinis iškrovimas (talpos matavimas) turi būti atliekamas </w:t>
      </w:r>
      <w:r w:rsidR="00CD2ECC" w:rsidRPr="00CD2ECC">
        <w:t>išjungiant baterijos maitinimą nuo įkroviklių</w:t>
      </w:r>
      <w:r w:rsidR="00BA759F">
        <w:t>,</w:t>
      </w:r>
      <w:r w:rsidR="00CD2ECC" w:rsidRPr="00CD2ECC">
        <w:t xml:space="preserve"> bet </w:t>
      </w:r>
      <w:r w:rsidRPr="00272E82">
        <w:t xml:space="preserve">neatjungiant savųjų reikmių apkrovos, lygiagrečiai prijungiant automatinio reguliavimo apkrovos įrenginį </w:t>
      </w:r>
      <w:r w:rsidR="00CD2ECC" w:rsidRPr="00CD2ECC">
        <w:t xml:space="preserve">(matavimo prietaisą/apkrovą) </w:t>
      </w:r>
      <w:r w:rsidRPr="00272E82">
        <w:t xml:space="preserve">užduotam iškrovimo srovės dydžio stabilumui užtikrinti. </w:t>
      </w:r>
      <w:r w:rsidR="00D270D1">
        <w:t xml:space="preserve">Esant </w:t>
      </w:r>
      <w:r w:rsidR="00B763B0">
        <w:t>techninei būtinybei</w:t>
      </w:r>
      <w:r w:rsidR="00877C57">
        <w:t xml:space="preserve">, </w:t>
      </w:r>
      <w:r w:rsidR="00877C57" w:rsidRPr="00272E82">
        <w:t xml:space="preserve">akumuliatorių baterijos talpos matavimas </w:t>
      </w:r>
      <w:r w:rsidR="00877C57">
        <w:t>gal</w:t>
      </w:r>
      <w:r w:rsidR="00877C57" w:rsidRPr="00272E82">
        <w:t>i būti atliekamas atjungiant savųjų reikmių apkrov</w:t>
      </w:r>
      <w:r w:rsidR="003D7D29">
        <w:t>ą</w:t>
      </w:r>
      <w:r w:rsidR="00BC1EF0">
        <w:t>, su sąlyg</w:t>
      </w:r>
      <w:r w:rsidR="00B57759">
        <w:t>a</w:t>
      </w:r>
      <w:r w:rsidR="00BC1EF0">
        <w:t xml:space="preserve">, kad </w:t>
      </w:r>
      <w:r w:rsidR="007321B9">
        <w:t xml:space="preserve">savųjų reikmių maitinimas </w:t>
      </w:r>
      <w:r w:rsidR="0059587D">
        <w:t xml:space="preserve">gali būti </w:t>
      </w:r>
      <w:r w:rsidR="00E52AC7">
        <w:t>atstaty</w:t>
      </w:r>
      <w:r w:rsidR="005608EC">
        <w:t xml:space="preserve">tas </w:t>
      </w:r>
      <w:r w:rsidR="004846F5">
        <w:t xml:space="preserve">nuo </w:t>
      </w:r>
      <w:r w:rsidR="00774C8F">
        <w:t>dyzelgeneratori</w:t>
      </w:r>
      <w:r w:rsidR="00B955A8">
        <w:t>aus</w:t>
      </w:r>
      <w:r w:rsidR="00E12786">
        <w:t xml:space="preserve"> ar </w:t>
      </w:r>
      <w:r w:rsidR="00063E2E">
        <w:t xml:space="preserve">nuolatinės srovės </w:t>
      </w:r>
      <w:r w:rsidR="003B5EA1">
        <w:t>šaltinio</w:t>
      </w:r>
      <w:r w:rsidR="00E12786">
        <w:t xml:space="preserve"> </w:t>
      </w:r>
      <w:r w:rsidR="005608EC">
        <w:t>ne ilgiau kaip per vieną valandą</w:t>
      </w:r>
      <w:r w:rsidR="00933FC0">
        <w:t xml:space="preserve"> </w:t>
      </w:r>
      <w:r w:rsidR="00481AE6">
        <w:t>baterijos iškrovimo pabaigoje</w:t>
      </w:r>
      <w:r w:rsidR="00065EA4" w:rsidRPr="00272E82">
        <w:t>.</w:t>
      </w:r>
    </w:p>
    <w:p w14:paraId="191547A9" w14:textId="7262EE21" w:rsidR="008757C9" w:rsidRDefault="00F20924" w:rsidP="00A21334">
      <w:pPr>
        <w:pStyle w:val="Antrat11"/>
        <w:tabs>
          <w:tab w:val="clear" w:pos="1134"/>
        </w:tabs>
        <w:ind w:left="567" w:hanging="567"/>
        <w:outlineLvl w:val="9"/>
      </w:pPr>
      <w:r w:rsidRPr="00272E82">
        <w:t xml:space="preserve">Vykdant akumuliatorių baterijos </w:t>
      </w:r>
      <w:r w:rsidR="00FB1C06" w:rsidRPr="00CD2ECC">
        <w:t>10 valandų</w:t>
      </w:r>
      <w:r w:rsidR="00FB1C06">
        <w:t xml:space="preserve"> </w:t>
      </w:r>
      <w:r w:rsidRPr="00272E82">
        <w:t xml:space="preserve">kontrolinį iškrovimą būtina </w:t>
      </w:r>
      <w:r w:rsidR="00B6036F" w:rsidRPr="00CF227F">
        <w:t>prieš patikrinimą (</w:t>
      </w:r>
      <w:r w:rsidR="004D316E" w:rsidRPr="00CF227F">
        <w:t>prieš įkroviklių išjungimą</w:t>
      </w:r>
      <w:r w:rsidR="00B6036F" w:rsidRPr="00CF227F">
        <w:t xml:space="preserve">), </w:t>
      </w:r>
      <w:r w:rsidR="009C593E" w:rsidRPr="009C593E">
        <w:t xml:space="preserve">iš karto po įkroviklių </w:t>
      </w:r>
      <w:r w:rsidR="008757C9">
        <w:t>iš</w:t>
      </w:r>
      <w:r w:rsidR="009C593E" w:rsidRPr="009C593E">
        <w:t>jungimo,</w:t>
      </w:r>
      <w:r w:rsidR="009C593E">
        <w:t xml:space="preserve"> </w:t>
      </w:r>
      <w:r w:rsidR="00B6036F" w:rsidRPr="00CF227F">
        <w:t>o vėliau</w:t>
      </w:r>
      <w:r w:rsidR="00B6036F" w:rsidRPr="00272E82">
        <w:t xml:space="preserve"> </w:t>
      </w:r>
      <w:r w:rsidRPr="00272E82">
        <w:t>ne rečiau kaip kas 2 valandos</w:t>
      </w:r>
      <w:r w:rsidR="00F92687">
        <w:t xml:space="preserve">, </w:t>
      </w:r>
      <w:r w:rsidRPr="00272E82">
        <w:t>o po 6 baterijos iškrovimo valandų – kas valanda</w:t>
      </w:r>
      <w:r w:rsidR="00F92687">
        <w:t xml:space="preserve">, </w:t>
      </w:r>
      <w:r w:rsidR="00F92687" w:rsidRPr="00272E82">
        <w:t>matuoti visų elementų (blokų) įtampas</w:t>
      </w:r>
      <w:r w:rsidR="00F92687">
        <w:t>.</w:t>
      </w:r>
    </w:p>
    <w:p w14:paraId="49A9DC47" w14:textId="5BC9F0E5" w:rsidR="000F0246" w:rsidRDefault="008757C9" w:rsidP="00A21334">
      <w:pPr>
        <w:pStyle w:val="Antrat11"/>
        <w:tabs>
          <w:tab w:val="clear" w:pos="1134"/>
        </w:tabs>
        <w:ind w:left="567" w:hanging="567"/>
        <w:outlineLvl w:val="9"/>
      </w:pPr>
      <w:r>
        <w:t>V</w:t>
      </w:r>
      <w:r w:rsidRPr="00CD2ECC">
        <w:t>ykdant iškrovimą per trumpesnį nei 10 valandų laikotarpį</w:t>
      </w:r>
      <w:r>
        <w:t>,</w:t>
      </w:r>
      <w:r w:rsidRPr="00CD2ECC">
        <w:t xml:space="preserve"> </w:t>
      </w:r>
      <w:r w:rsidRPr="00272E82">
        <w:t>visų elementų (blokų) įtamp</w:t>
      </w:r>
      <w:r>
        <w:t>o</w:t>
      </w:r>
      <w:r w:rsidRPr="00272E82">
        <w:t>s</w:t>
      </w:r>
      <w:r>
        <w:t xml:space="preserve"> matuojamos </w:t>
      </w:r>
      <w:r w:rsidRPr="00CF227F">
        <w:t xml:space="preserve">prieš patikrinimą (prieš įkroviklių išjungimą), </w:t>
      </w:r>
      <w:r w:rsidRPr="009C593E">
        <w:t xml:space="preserve">iš karto po įkroviklių </w:t>
      </w:r>
      <w:r>
        <w:t>iš</w:t>
      </w:r>
      <w:r w:rsidRPr="009C593E">
        <w:t>jungimo,</w:t>
      </w:r>
      <w:r w:rsidRPr="00CF227F">
        <w:t xml:space="preserve"> vėliau</w:t>
      </w:r>
      <w:r>
        <w:t xml:space="preserve"> </w:t>
      </w:r>
      <w:r w:rsidRPr="00574729">
        <w:t>po 2 valandų</w:t>
      </w:r>
      <w:r w:rsidRPr="00CD2ECC">
        <w:t xml:space="preserve"> </w:t>
      </w:r>
      <w:r>
        <w:t>ir toliau</w:t>
      </w:r>
      <w:r w:rsidRPr="00CD2ECC">
        <w:t xml:space="preserve"> kas valandą</w:t>
      </w:r>
      <w:r w:rsidRPr="00272E82">
        <w:t>.</w:t>
      </w:r>
      <w:r w:rsidR="00F20924" w:rsidRPr="00272E82">
        <w:t xml:space="preserve"> </w:t>
      </w:r>
    </w:p>
    <w:p w14:paraId="47AAE284" w14:textId="755E1E7F" w:rsidR="00A96650" w:rsidRDefault="00B6036F" w:rsidP="00A21334">
      <w:pPr>
        <w:pStyle w:val="Antrat11"/>
        <w:tabs>
          <w:tab w:val="clear" w:pos="1134"/>
        </w:tabs>
        <w:ind w:left="567" w:hanging="567"/>
        <w:outlineLvl w:val="9"/>
      </w:pPr>
      <w:r w:rsidRPr="00CF227F">
        <w:t xml:space="preserve">Po talpos patikrinimo, atstačius akumuliatorių baterijos maitinimo normalių sujungimų schemą, pagal įkroviklių parodymus nustatomas NSS šynas maitinančios srovės dydis, kurio reikšmė nurodoma patikrinimo protokole kartu su </w:t>
      </w:r>
      <w:r w:rsidR="003B5EA1">
        <w:t xml:space="preserve">didžiausią </w:t>
      </w:r>
      <w:r w:rsidRPr="00CF227F">
        <w:t>leistiną baterijos įkrovimo srove. Srovės reikšmė ir akumuliatorių baterijos būklė (elementų šilimas, dujų išsiskyrimas ir pan.) stebima ne trumpiau kaip 30 minučių arba iki momento, kada krovimo srovės dydis pradės mažėti. Apie talpos patikrinimo rezultatus ir krovimo srovės dydį prieš išvažiuojant iš objekto (</w:t>
      </w:r>
      <w:r w:rsidR="006142C0">
        <w:t>pastotės/</w:t>
      </w:r>
      <w:r w:rsidRPr="00CF227F">
        <w:t>skirstyklos) privalomai pranešamą už objekto techninę priežiūrą atsakingam Bendrovės darbuotojui.</w:t>
      </w:r>
    </w:p>
    <w:p w14:paraId="5A3FA52C" w14:textId="7F6CB4C2" w:rsidR="00E71C1E" w:rsidRDefault="00E71C1E" w:rsidP="00E71C1E">
      <w:pPr>
        <w:pStyle w:val="Antrat11"/>
        <w:tabs>
          <w:tab w:val="clear" w:pos="1134"/>
        </w:tabs>
        <w:ind w:left="567" w:hanging="567"/>
        <w:outlineLvl w:val="9"/>
      </w:pPr>
      <w:r w:rsidRPr="00E71C1E">
        <w:t>Įvykdžius akumuliatorių baterijos kontrolinį iškrovimą (talpos matavimą)</w:t>
      </w:r>
      <w:r w:rsidR="00E30972">
        <w:t>,</w:t>
      </w:r>
      <w:r w:rsidRPr="00E71C1E">
        <w:t xml:space="preserve"> nustatomas jos likutinės talpos dydis procentais nuo nominalios gamintojo nustatytos reikšmės. Akumuliatorių baterijos talpa laikomas bendras srovės kiekis išduotas baterijos gamintojo techninėje dokumentacijoje nustatytame laikotarpyje, kada bendra baterijos įtampa iškrovimo pabaigoje sumažėja ne daugiau žemiausio leistino įtampos dydžio. Akumuliatorių baterijos iškrovimas vykdomas gamintojo nurodyta pastovaus dydžio srove atitinkamam laikotarpiui. Likutinės akumuliatorių baterijos talpos procentais dydis apskaičiuojama pagal formulę:</w:t>
      </w:r>
      <w:bookmarkStart w:id="415" w:name="_Hlk163717357"/>
    </w:p>
    <w:p w14:paraId="4B5CE4AC" w14:textId="77777777" w:rsidR="0018176C" w:rsidRPr="00087F65" w:rsidRDefault="00000000" w:rsidP="0018176C">
      <w:pPr>
        <w:pStyle w:val="Sraopastraipa"/>
        <w:spacing w:before="120"/>
        <w:ind w:left="357"/>
        <w:jc w:val="both"/>
        <w:rPr>
          <w:rFonts w:ascii="Calibri" w:hAnsi="Calibri" w:cs="Calibri"/>
          <w:b/>
          <w:bCs/>
          <w:sz w:val="22"/>
          <w:szCs w:val="22"/>
        </w:rPr>
      </w:pPr>
      <m:oMathPara>
        <m:oMath>
          <m:sSub>
            <m:sSubPr>
              <m:ctrlPr>
                <w:rPr>
                  <w:rFonts w:ascii="Cambria Math" w:hAnsi="Cambria Math" w:cs="Calibri"/>
                  <w:b/>
                  <w:bCs/>
                  <w:i/>
                  <w:iCs/>
                  <w:sz w:val="22"/>
                  <w:szCs w:val="22"/>
                </w:rPr>
              </m:ctrlPr>
            </m:sSubPr>
            <m:e>
              <m:r>
                <m:rPr>
                  <m:sty m:val="bi"/>
                </m:rPr>
                <w:rPr>
                  <w:rFonts w:ascii="Cambria Math" w:hAnsi="Cambria Math" w:cs="Calibri"/>
                  <w:sz w:val="22"/>
                  <w:szCs w:val="22"/>
                </w:rPr>
                <m:t>C</m:t>
              </m:r>
            </m:e>
            <m:sub>
              <m:r>
                <m:rPr>
                  <m:sty m:val="bi"/>
                </m:rPr>
                <w:rPr>
                  <w:rFonts w:ascii="Cambria Math" w:hAnsi="Cambria Math" w:cs="Calibri"/>
                  <w:sz w:val="22"/>
                  <w:szCs w:val="22"/>
                </w:rPr>
                <m:t>lik.</m:t>
              </m:r>
            </m:sub>
          </m:sSub>
          <m:r>
            <m:rPr>
              <m:sty m:val="b"/>
            </m:rPr>
            <w:rPr>
              <w:rFonts w:ascii="Cambria Math" w:hAnsi="Cambria Math" w:cs="Calibri"/>
              <w:sz w:val="22"/>
              <w:szCs w:val="22"/>
            </w:rPr>
            <m:t xml:space="preserve">= </m:t>
          </m:r>
          <m:f>
            <m:fPr>
              <m:ctrlPr>
                <w:rPr>
                  <w:rFonts w:ascii="Cambria Math" w:hAnsi="Cambria Math" w:cs="Calibri"/>
                  <w:b/>
                  <w:bCs/>
                  <w:sz w:val="22"/>
                  <w:szCs w:val="22"/>
                </w:rPr>
              </m:ctrlPr>
            </m:fPr>
            <m:num>
              <m:sSub>
                <m:sSubPr>
                  <m:ctrlPr>
                    <w:rPr>
                      <w:rFonts w:ascii="Cambria Math" w:hAnsi="Cambria Math" w:cs="Calibri"/>
                      <w:b/>
                      <w:bCs/>
                      <w:i/>
                      <w:sz w:val="22"/>
                      <w:szCs w:val="22"/>
                    </w:rPr>
                  </m:ctrlPr>
                </m:sSubPr>
                <m:e>
                  <m:r>
                    <m:rPr>
                      <m:sty m:val="bi"/>
                    </m:rPr>
                    <w:rPr>
                      <w:rFonts w:ascii="Cambria Math" w:hAnsi="Cambria Math" w:cs="Calibri"/>
                      <w:sz w:val="22"/>
                      <w:szCs w:val="22"/>
                    </w:rPr>
                    <m:t>C</m:t>
                  </m:r>
                </m:e>
                <m:sub>
                  <m:r>
                    <m:rPr>
                      <m:sty m:val="bi"/>
                    </m:rPr>
                    <w:rPr>
                      <w:rFonts w:ascii="Cambria Math" w:hAnsi="Cambria Math" w:cs="Calibri"/>
                      <w:sz w:val="22"/>
                      <w:szCs w:val="22"/>
                    </w:rPr>
                    <m:t>iškr.</m:t>
                  </m:r>
                </m:sub>
              </m:sSub>
            </m:num>
            <m:den>
              <m:sSub>
                <m:sSubPr>
                  <m:ctrlPr>
                    <w:rPr>
                      <w:rFonts w:ascii="Cambria Math" w:hAnsi="Cambria Math" w:cs="Calibri"/>
                      <w:b/>
                      <w:bCs/>
                      <w:i/>
                      <w:sz w:val="22"/>
                      <w:szCs w:val="22"/>
                    </w:rPr>
                  </m:ctrlPr>
                </m:sSubPr>
                <m:e>
                  <m:r>
                    <m:rPr>
                      <m:sty m:val="bi"/>
                    </m:rPr>
                    <w:rPr>
                      <w:rFonts w:ascii="Cambria Math" w:hAnsi="Cambria Math" w:cs="Calibri"/>
                      <w:sz w:val="22"/>
                      <w:szCs w:val="22"/>
                    </w:rPr>
                    <m:t>C</m:t>
                  </m:r>
                </m:e>
                <m:sub>
                  <m:r>
                    <m:rPr>
                      <m:sty m:val="bi"/>
                    </m:rPr>
                    <w:rPr>
                      <w:rFonts w:ascii="Cambria Math" w:hAnsi="Cambria Math" w:cs="Calibri"/>
                      <w:sz w:val="22"/>
                      <w:szCs w:val="22"/>
                    </w:rPr>
                    <m:t>nom.</m:t>
                  </m:r>
                </m:sub>
              </m:sSub>
            </m:den>
          </m:f>
          <m:r>
            <m:rPr>
              <m:sty m:val="b"/>
            </m:rPr>
            <w:rPr>
              <w:rFonts w:ascii="Cambria Math" w:hAnsi="Cambria Math" w:cs="Calibri"/>
              <w:sz w:val="22"/>
              <w:szCs w:val="22"/>
            </w:rPr>
            <m:t>×</m:t>
          </m:r>
          <m:r>
            <m:rPr>
              <m:sty m:val="bi"/>
            </m:rPr>
            <w:rPr>
              <w:rFonts w:ascii="Cambria Math" w:hAnsi="Cambria Math" w:cs="Calibri"/>
              <w:sz w:val="22"/>
              <w:szCs w:val="22"/>
            </w:rPr>
            <m:t>100</m:t>
          </m:r>
          <m:r>
            <m:rPr>
              <m:sty m:val="b"/>
            </m:rPr>
            <w:rPr>
              <w:rFonts w:ascii="Cambria Math" w:hAnsi="Cambria Math" w:cs="Calibri"/>
              <w:sz w:val="22"/>
              <w:szCs w:val="22"/>
            </w:rPr>
            <m:t>=</m:t>
          </m:r>
          <m:f>
            <m:fPr>
              <m:ctrlPr>
                <w:rPr>
                  <w:rFonts w:ascii="Cambria Math" w:hAnsi="Cambria Math" w:cs="Calibri"/>
                  <w:b/>
                  <w:bCs/>
                  <w:sz w:val="22"/>
                  <w:szCs w:val="22"/>
                </w:rPr>
              </m:ctrlPr>
            </m:fPr>
            <m:num>
              <m:sSub>
                <m:sSubPr>
                  <m:ctrlPr>
                    <w:rPr>
                      <w:rFonts w:ascii="Cambria Math" w:hAnsi="Cambria Math" w:cs="Calibri"/>
                      <w:b/>
                      <w:bCs/>
                      <w:i/>
                      <w:sz w:val="22"/>
                      <w:szCs w:val="22"/>
                    </w:rPr>
                  </m:ctrlPr>
                </m:sSubPr>
                <m:e>
                  <m:r>
                    <m:rPr>
                      <m:sty m:val="bi"/>
                    </m:rPr>
                    <w:rPr>
                      <w:rFonts w:ascii="Cambria Math" w:hAnsi="Cambria Math" w:cs="Calibri"/>
                      <w:sz w:val="22"/>
                      <w:szCs w:val="22"/>
                    </w:rPr>
                    <m:t>I</m:t>
                  </m:r>
                </m:e>
                <m:sub>
                  <m:r>
                    <m:rPr>
                      <m:sty m:val="bi"/>
                    </m:rPr>
                    <w:rPr>
                      <w:rFonts w:ascii="Cambria Math" w:hAnsi="Cambria Math" w:cs="Calibri"/>
                      <w:sz w:val="22"/>
                      <w:szCs w:val="22"/>
                    </w:rPr>
                    <m:t>iškr.</m:t>
                  </m:r>
                </m:sub>
              </m:sSub>
              <m:r>
                <m:rPr>
                  <m:sty m:val="bi"/>
                </m:rPr>
                <w:rPr>
                  <w:rFonts w:ascii="Cambria Math" w:hAnsi="Cambria Math" w:cs="Calibri"/>
                  <w:sz w:val="22"/>
                  <w:szCs w:val="22"/>
                </w:rPr>
                <m:t>×</m:t>
              </m:r>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iškr.</m:t>
                  </m:r>
                </m:sub>
              </m:sSub>
            </m:num>
            <m:den>
              <m:sSub>
                <m:sSubPr>
                  <m:ctrlPr>
                    <w:rPr>
                      <w:rFonts w:ascii="Cambria Math" w:hAnsi="Cambria Math" w:cs="Calibri"/>
                      <w:b/>
                      <w:bCs/>
                      <w:i/>
                      <w:sz w:val="22"/>
                      <w:szCs w:val="22"/>
                    </w:rPr>
                  </m:ctrlPr>
                </m:sSubPr>
                <m:e>
                  <m:r>
                    <m:rPr>
                      <m:sty m:val="bi"/>
                    </m:rPr>
                    <w:rPr>
                      <w:rFonts w:ascii="Cambria Math" w:hAnsi="Cambria Math" w:cs="Calibri"/>
                      <w:sz w:val="22"/>
                      <w:szCs w:val="22"/>
                    </w:rPr>
                    <m:t>I</m:t>
                  </m:r>
                </m:e>
                <m:sub>
                  <m:r>
                    <m:rPr>
                      <m:sty m:val="bi"/>
                    </m:rPr>
                    <w:rPr>
                      <w:rFonts w:ascii="Cambria Math" w:hAnsi="Cambria Math" w:cs="Calibri"/>
                      <w:sz w:val="22"/>
                      <w:szCs w:val="22"/>
                    </w:rPr>
                    <m:t>iškr.</m:t>
                  </m:r>
                </m:sub>
              </m:sSub>
              <m:r>
                <m:rPr>
                  <m:sty m:val="bi"/>
                </m:rPr>
                <w:rPr>
                  <w:rFonts w:ascii="Cambria Math" w:hAnsi="Cambria Math" w:cs="Calibri"/>
                  <w:sz w:val="22"/>
                  <w:szCs w:val="22"/>
                </w:rPr>
                <m:t>×</m:t>
              </m:r>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nom.</m:t>
                  </m:r>
                </m:sub>
              </m:sSub>
            </m:den>
          </m:f>
          <m:r>
            <m:rPr>
              <m:sty m:val="b"/>
            </m:rPr>
            <w:rPr>
              <w:rFonts w:ascii="Cambria Math" w:hAnsi="Cambria Math" w:cs="Calibri"/>
              <w:sz w:val="22"/>
              <w:szCs w:val="22"/>
            </w:rPr>
            <m:t>×</m:t>
          </m:r>
          <m:r>
            <m:rPr>
              <m:sty m:val="bi"/>
            </m:rPr>
            <w:rPr>
              <w:rFonts w:ascii="Cambria Math" w:hAnsi="Cambria Math" w:cs="Calibri"/>
              <w:sz w:val="22"/>
              <w:szCs w:val="22"/>
            </w:rPr>
            <m:t>100</m:t>
          </m:r>
          <m:r>
            <m:rPr>
              <m:sty m:val="b"/>
            </m:rPr>
            <w:rPr>
              <w:rFonts w:ascii="Cambria Math" w:hAnsi="Cambria Math" w:cs="Calibri"/>
              <w:sz w:val="22"/>
              <w:szCs w:val="22"/>
            </w:rPr>
            <m:t>=</m:t>
          </m:r>
          <m:f>
            <m:fPr>
              <m:ctrlPr>
                <w:rPr>
                  <w:rFonts w:ascii="Cambria Math" w:hAnsi="Cambria Math" w:cs="Calibri"/>
                  <w:b/>
                  <w:bCs/>
                  <w:sz w:val="22"/>
                  <w:szCs w:val="22"/>
                </w:rPr>
              </m:ctrlPr>
            </m:fPr>
            <m:num>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iškr.</m:t>
                  </m:r>
                </m:sub>
              </m:sSub>
            </m:num>
            <m:den>
              <m:sSub>
                <m:sSubPr>
                  <m:ctrlPr>
                    <w:rPr>
                      <w:rFonts w:ascii="Cambria Math" w:hAnsi="Cambria Math" w:cs="Calibri"/>
                      <w:b/>
                      <w:bCs/>
                      <w:i/>
                      <w:sz w:val="22"/>
                      <w:szCs w:val="22"/>
                    </w:rPr>
                  </m:ctrlPr>
                </m:sSubPr>
                <m:e>
                  <m:r>
                    <m:rPr>
                      <m:sty m:val="bi"/>
                    </m:rPr>
                    <w:rPr>
                      <w:rFonts w:ascii="Cambria Math" w:hAnsi="Cambria Math" w:cs="Calibri"/>
                      <w:sz w:val="22"/>
                      <w:szCs w:val="22"/>
                    </w:rPr>
                    <m:t>t</m:t>
                  </m:r>
                </m:e>
                <m:sub>
                  <m:r>
                    <m:rPr>
                      <m:sty m:val="bi"/>
                    </m:rPr>
                    <w:rPr>
                      <w:rFonts w:ascii="Cambria Math" w:hAnsi="Cambria Math" w:cs="Calibri"/>
                      <w:sz w:val="22"/>
                      <w:szCs w:val="22"/>
                    </w:rPr>
                    <m:t>nom.</m:t>
                  </m:r>
                </m:sub>
              </m:sSub>
            </m:den>
          </m:f>
          <m:r>
            <m:rPr>
              <m:sty m:val="b"/>
            </m:rPr>
            <w:rPr>
              <w:rFonts w:ascii="Cambria Math" w:hAnsi="Cambria Math" w:cs="Calibri"/>
              <w:sz w:val="22"/>
              <w:szCs w:val="22"/>
            </w:rPr>
            <m:t>×</m:t>
          </m:r>
          <m:r>
            <m:rPr>
              <m:sty m:val="bi"/>
            </m:rPr>
            <w:rPr>
              <w:rFonts w:ascii="Cambria Math" w:hAnsi="Cambria Math" w:cs="Calibri"/>
              <w:sz w:val="22"/>
              <w:szCs w:val="22"/>
            </w:rPr>
            <m:t>100,%</m:t>
          </m:r>
        </m:oMath>
      </m:oMathPara>
    </w:p>
    <w:bookmarkEnd w:id="415"/>
    <w:p w14:paraId="45BD7E5D" w14:textId="77777777" w:rsidR="0018176C" w:rsidRDefault="0018176C" w:rsidP="0018176C">
      <w:pPr>
        <w:autoSpaceDE w:val="0"/>
        <w:autoSpaceDN w:val="0"/>
        <w:adjustRightInd w:val="0"/>
        <w:ind w:left="567"/>
        <w:rPr>
          <w:rFonts w:ascii="Calibri" w:hAnsi="Calibri" w:cs="Calibri"/>
        </w:rPr>
      </w:pPr>
      <w:r w:rsidRPr="0018176C">
        <w:rPr>
          <w:rFonts w:ascii="Calibri" w:eastAsia="Times New Roman" w:hAnsi="Calibri" w:cs="Calibri"/>
          <w:sz w:val="24"/>
          <w:szCs w:val="24"/>
          <w:lang w:eastAsia="lt-LT"/>
        </w:rPr>
        <w:t>kur,</w:t>
      </w:r>
      <w:r w:rsidRPr="00F52D21">
        <w:rPr>
          <w:rFonts w:ascii="Calibri" w:hAnsi="Calibri" w:cs="Calibri"/>
        </w:rPr>
        <w:t xml:space="preserve"> </w:t>
      </w:r>
    </w:p>
    <w:p w14:paraId="11A5947F" w14:textId="77777777" w:rsidR="0018176C" w:rsidRDefault="0018176C" w:rsidP="0018176C">
      <w:pPr>
        <w:autoSpaceDE w:val="0"/>
        <w:autoSpaceDN w:val="0"/>
        <w:adjustRightInd w:val="0"/>
        <w:ind w:left="851"/>
        <w:rPr>
          <w:rFonts w:ascii="Calibri" w:hAnsi="Calibri" w:cs="Calibri"/>
        </w:rPr>
      </w:pPr>
      <w:proofErr w:type="spellStart"/>
      <w:r w:rsidRPr="00722F78">
        <w:rPr>
          <w:rFonts w:ascii="Calibri" w:hAnsi="Calibri" w:cs="Calibri"/>
          <w:b/>
          <w:bCs/>
          <w:i/>
          <w:iCs/>
        </w:rPr>
        <w:lastRenderedPageBreak/>
        <w:t>C</w:t>
      </w:r>
      <w:r w:rsidRPr="00722F78">
        <w:rPr>
          <w:rFonts w:ascii="Calibri" w:hAnsi="Calibri" w:cs="Calibri"/>
          <w:b/>
          <w:bCs/>
          <w:i/>
          <w:iCs/>
          <w:vertAlign w:val="subscript"/>
        </w:rPr>
        <w:t>lik</w:t>
      </w:r>
      <w:proofErr w:type="spellEnd"/>
      <w:r w:rsidRPr="00F52D21">
        <w:rPr>
          <w:rFonts w:ascii="Calibri" w:hAnsi="Calibri" w:cs="Calibri"/>
          <w:vertAlign w:val="subscript"/>
        </w:rPr>
        <w:t>.</w:t>
      </w:r>
      <w:r w:rsidRPr="00F52D21">
        <w:rPr>
          <w:rFonts w:ascii="Calibri" w:hAnsi="Calibri" w:cs="Calibri"/>
        </w:rPr>
        <w:t xml:space="preserve"> - </w:t>
      </w:r>
      <w:r>
        <w:rPr>
          <w:rFonts w:ascii="Calibri" w:hAnsi="Calibri" w:cs="Calibri"/>
        </w:rPr>
        <w:t>likutinė akumuliatorių baterijos talpa procentais;</w:t>
      </w:r>
    </w:p>
    <w:p w14:paraId="183E9665" w14:textId="77777777" w:rsidR="0018176C" w:rsidRDefault="0018176C" w:rsidP="0018176C">
      <w:pPr>
        <w:autoSpaceDE w:val="0"/>
        <w:autoSpaceDN w:val="0"/>
        <w:adjustRightInd w:val="0"/>
        <w:spacing w:after="120"/>
        <w:ind w:left="1418" w:hanging="567"/>
        <w:rPr>
          <w:rFonts w:ascii="Calibri" w:hAnsi="Calibri" w:cs="Calibri"/>
        </w:rPr>
      </w:pPr>
      <w:proofErr w:type="spellStart"/>
      <w:r>
        <w:rPr>
          <w:rFonts w:ascii="Calibri" w:hAnsi="Calibri" w:cs="Calibri"/>
          <w:b/>
          <w:bCs/>
          <w:i/>
          <w:iCs/>
        </w:rPr>
        <w:t>C</w:t>
      </w:r>
      <w:r>
        <w:rPr>
          <w:rFonts w:ascii="Calibri" w:hAnsi="Calibri" w:cs="Calibri"/>
          <w:b/>
          <w:bCs/>
          <w:i/>
          <w:iCs/>
          <w:vertAlign w:val="subscript"/>
        </w:rPr>
        <w:t>iškr</w:t>
      </w:r>
      <w:proofErr w:type="spellEnd"/>
      <w:r w:rsidRPr="00F52D21">
        <w:rPr>
          <w:rFonts w:ascii="Calibri" w:hAnsi="Calibri" w:cs="Calibri"/>
          <w:vertAlign w:val="subscript"/>
        </w:rPr>
        <w:t>.</w:t>
      </w:r>
      <w:r w:rsidRPr="00F52D21">
        <w:rPr>
          <w:rFonts w:ascii="Calibri" w:hAnsi="Calibri" w:cs="Calibri"/>
        </w:rPr>
        <w:t xml:space="preserve"> - </w:t>
      </w:r>
      <w:r>
        <w:rPr>
          <w:rFonts w:ascii="Calibri" w:hAnsi="Calibri" w:cs="Calibri"/>
        </w:rPr>
        <w:t xml:space="preserve">akumuliatorių baterijos talpa nustatyta patikrinimo metu, ampervalandėmis (Ah), </w:t>
      </w:r>
      <w:r w:rsidRPr="00830975">
        <w:rPr>
          <w:rFonts w:ascii="Calibri" w:hAnsi="Calibri" w:cs="Calibri"/>
        </w:rPr>
        <w:t xml:space="preserve">srovės </w:t>
      </w:r>
      <w:r>
        <w:rPr>
          <w:rFonts w:ascii="Calibri" w:hAnsi="Calibri" w:cs="Calibri"/>
        </w:rPr>
        <w:t>kiekis</w:t>
      </w:r>
      <w:r w:rsidRPr="00830975">
        <w:rPr>
          <w:rFonts w:ascii="Calibri" w:hAnsi="Calibri" w:cs="Calibri"/>
        </w:rPr>
        <w:t xml:space="preserve"> išduo</w:t>
      </w:r>
      <w:r>
        <w:rPr>
          <w:rFonts w:ascii="Calibri" w:hAnsi="Calibri" w:cs="Calibri"/>
        </w:rPr>
        <w:t>ta</w:t>
      </w:r>
      <w:r w:rsidRPr="00830975">
        <w:rPr>
          <w:rFonts w:ascii="Calibri" w:hAnsi="Calibri" w:cs="Calibri"/>
        </w:rPr>
        <w:t xml:space="preserve">s baterijos </w:t>
      </w:r>
      <w:r>
        <w:rPr>
          <w:rFonts w:ascii="Calibri" w:hAnsi="Calibri" w:cs="Calibri"/>
        </w:rPr>
        <w:t xml:space="preserve">iškrovimo metu </w:t>
      </w:r>
      <w:r w:rsidRPr="008A7D21">
        <w:rPr>
          <w:rFonts w:ascii="Calibri" w:hAnsi="Calibri" w:cs="Calibri"/>
          <w:i/>
          <w:iCs/>
        </w:rPr>
        <w:t>(</w:t>
      </w:r>
      <w:proofErr w:type="spellStart"/>
      <w:r>
        <w:rPr>
          <w:rFonts w:ascii="Calibri" w:hAnsi="Calibri" w:cs="Calibri"/>
          <w:b/>
          <w:bCs/>
          <w:i/>
          <w:iCs/>
        </w:rPr>
        <w:t>I</w:t>
      </w:r>
      <w:r>
        <w:rPr>
          <w:rFonts w:ascii="Calibri" w:hAnsi="Calibri" w:cs="Calibri"/>
          <w:b/>
          <w:bCs/>
          <w:i/>
          <w:iCs/>
          <w:vertAlign w:val="subscript"/>
        </w:rPr>
        <w:t>iškr</w:t>
      </w:r>
      <w:proofErr w:type="spellEnd"/>
      <w:r w:rsidRPr="00F52D21">
        <w:rPr>
          <w:rFonts w:ascii="Calibri" w:hAnsi="Calibri" w:cs="Calibri"/>
          <w:vertAlign w:val="subscript"/>
        </w:rPr>
        <w:t>.</w:t>
      </w:r>
      <w:r>
        <w:rPr>
          <w:rFonts w:ascii="Calibri" w:hAnsi="Calibri" w:cs="Calibri"/>
          <w:vertAlign w:val="subscript"/>
        </w:rPr>
        <w:t xml:space="preserve"> </w:t>
      </w:r>
      <w:r w:rsidRPr="008A7D21">
        <w:rPr>
          <w:rFonts w:ascii="Calibri" w:hAnsi="Calibri" w:cs="Calibri"/>
        </w:rPr>
        <w:t>×</w:t>
      </w:r>
      <w:r>
        <w:rPr>
          <w:rFonts w:ascii="Calibri" w:hAnsi="Calibri" w:cs="Calibri"/>
        </w:rPr>
        <w:t xml:space="preserve"> </w:t>
      </w:r>
      <w:proofErr w:type="spellStart"/>
      <w:r>
        <w:rPr>
          <w:rFonts w:ascii="Calibri" w:hAnsi="Calibri" w:cs="Calibri"/>
          <w:b/>
          <w:bCs/>
          <w:i/>
          <w:iCs/>
        </w:rPr>
        <w:t>t</w:t>
      </w:r>
      <w:r>
        <w:rPr>
          <w:rFonts w:ascii="Calibri" w:hAnsi="Calibri" w:cs="Calibri"/>
          <w:b/>
          <w:bCs/>
          <w:i/>
          <w:iCs/>
          <w:vertAlign w:val="subscript"/>
        </w:rPr>
        <w:t>iškr</w:t>
      </w:r>
      <w:proofErr w:type="spellEnd"/>
      <w:r w:rsidRPr="008A7D21">
        <w:rPr>
          <w:rFonts w:ascii="Calibri" w:hAnsi="Calibri" w:cs="Calibri"/>
          <w:i/>
          <w:iCs/>
          <w:vertAlign w:val="subscript"/>
        </w:rPr>
        <w:t>.</w:t>
      </w:r>
      <w:r w:rsidRPr="008A7D21">
        <w:rPr>
          <w:rFonts w:ascii="Calibri" w:hAnsi="Calibri" w:cs="Calibri"/>
          <w:i/>
          <w:iCs/>
        </w:rPr>
        <w:t>)</w:t>
      </w:r>
      <w:r>
        <w:rPr>
          <w:rFonts w:ascii="Calibri" w:hAnsi="Calibri" w:cs="Calibri"/>
        </w:rPr>
        <w:t xml:space="preserve">; </w:t>
      </w:r>
    </w:p>
    <w:p w14:paraId="341C5465" w14:textId="21CC4D8B" w:rsidR="0018176C" w:rsidRDefault="0018176C" w:rsidP="0018176C">
      <w:pPr>
        <w:autoSpaceDE w:val="0"/>
        <w:autoSpaceDN w:val="0"/>
        <w:adjustRightInd w:val="0"/>
        <w:spacing w:after="120"/>
        <w:ind w:left="1418" w:hanging="567"/>
        <w:rPr>
          <w:rFonts w:ascii="Calibri" w:hAnsi="Calibri" w:cs="Calibri"/>
        </w:rPr>
      </w:pPr>
      <w:proofErr w:type="spellStart"/>
      <w:r>
        <w:rPr>
          <w:rFonts w:ascii="Calibri" w:hAnsi="Calibri" w:cs="Calibri"/>
          <w:b/>
          <w:bCs/>
          <w:i/>
          <w:iCs/>
        </w:rPr>
        <w:t>I</w:t>
      </w:r>
      <w:r>
        <w:rPr>
          <w:rFonts w:ascii="Calibri" w:hAnsi="Calibri" w:cs="Calibri"/>
          <w:b/>
          <w:bCs/>
          <w:i/>
          <w:iCs/>
          <w:vertAlign w:val="subscript"/>
        </w:rPr>
        <w:t>iškr</w:t>
      </w:r>
      <w:proofErr w:type="spellEnd"/>
      <w:r w:rsidRPr="00F52D21">
        <w:rPr>
          <w:rFonts w:ascii="Calibri" w:hAnsi="Calibri" w:cs="Calibri"/>
          <w:vertAlign w:val="subscript"/>
        </w:rPr>
        <w:t>.</w:t>
      </w:r>
      <w:r>
        <w:rPr>
          <w:rFonts w:ascii="Calibri" w:hAnsi="Calibri" w:cs="Calibri"/>
        </w:rPr>
        <w:t xml:space="preserve"> – iškrovimo srovė pagal gamintojo </w:t>
      </w:r>
      <w:r w:rsidR="008757C9">
        <w:rPr>
          <w:rFonts w:ascii="Calibri" w:hAnsi="Calibri" w:cs="Calibri"/>
        </w:rPr>
        <w:t>nurodymus</w:t>
      </w:r>
      <w:r>
        <w:rPr>
          <w:rFonts w:ascii="Calibri" w:hAnsi="Calibri" w:cs="Calibri"/>
        </w:rPr>
        <w:t xml:space="preserve">, A; </w:t>
      </w:r>
    </w:p>
    <w:p w14:paraId="3DDE66E8" w14:textId="2F453592" w:rsidR="0018176C" w:rsidRDefault="0018176C" w:rsidP="0018176C">
      <w:pPr>
        <w:autoSpaceDE w:val="0"/>
        <w:autoSpaceDN w:val="0"/>
        <w:adjustRightInd w:val="0"/>
        <w:spacing w:after="120"/>
        <w:ind w:left="1418" w:hanging="567"/>
        <w:rPr>
          <w:rFonts w:ascii="Calibri" w:hAnsi="Calibri" w:cs="Calibri"/>
        </w:rPr>
      </w:pPr>
      <w:proofErr w:type="spellStart"/>
      <w:r>
        <w:rPr>
          <w:rFonts w:ascii="Calibri" w:hAnsi="Calibri" w:cs="Calibri"/>
          <w:b/>
          <w:bCs/>
          <w:i/>
          <w:iCs/>
        </w:rPr>
        <w:t>t</w:t>
      </w:r>
      <w:r>
        <w:rPr>
          <w:rFonts w:ascii="Calibri" w:hAnsi="Calibri" w:cs="Calibri"/>
          <w:b/>
          <w:bCs/>
          <w:i/>
          <w:iCs/>
          <w:vertAlign w:val="subscript"/>
        </w:rPr>
        <w:t>iškr</w:t>
      </w:r>
      <w:proofErr w:type="spellEnd"/>
      <w:r w:rsidRPr="008A7D21">
        <w:rPr>
          <w:rFonts w:ascii="Calibri" w:hAnsi="Calibri" w:cs="Calibri"/>
          <w:i/>
          <w:iCs/>
          <w:vertAlign w:val="subscript"/>
        </w:rPr>
        <w:t>.</w:t>
      </w:r>
      <w:r>
        <w:rPr>
          <w:rFonts w:ascii="Calibri" w:hAnsi="Calibri" w:cs="Calibri"/>
        </w:rPr>
        <w:t xml:space="preserve"> – iškrovimo laikas iki momento </w:t>
      </w:r>
      <w:r w:rsidRPr="00830975">
        <w:rPr>
          <w:rFonts w:ascii="Calibri" w:hAnsi="Calibri" w:cs="Calibri"/>
        </w:rPr>
        <w:t>kada bendra baterijos įtampa sumažėja</w:t>
      </w:r>
      <w:r>
        <w:rPr>
          <w:rFonts w:ascii="Calibri" w:hAnsi="Calibri" w:cs="Calibri"/>
        </w:rPr>
        <w:t xml:space="preserve"> iki žemiausios leistinos </w:t>
      </w:r>
      <w:r w:rsidR="008757C9">
        <w:rPr>
          <w:rFonts w:ascii="Calibri" w:hAnsi="Calibri" w:cs="Calibri"/>
        </w:rPr>
        <w:t>reikšmės</w:t>
      </w:r>
      <w:r>
        <w:rPr>
          <w:rFonts w:ascii="Calibri" w:hAnsi="Calibri" w:cs="Calibri"/>
        </w:rPr>
        <w:t xml:space="preserve">. Iškrovimo laikas nustatomas valandomis pagal formulę: </w:t>
      </w:r>
    </w:p>
    <w:p w14:paraId="181E9F4F" w14:textId="77777777" w:rsidR="0018176C" w:rsidRPr="00722F78" w:rsidRDefault="00000000" w:rsidP="0018176C">
      <w:pPr>
        <w:autoSpaceDE w:val="0"/>
        <w:autoSpaceDN w:val="0"/>
        <w:adjustRightInd w:val="0"/>
        <w:ind w:left="1418"/>
        <w:rPr>
          <w:rFonts w:ascii="Calibri" w:hAnsi="Calibri" w:cs="Calibri"/>
        </w:rPr>
      </w:pPr>
      <m:oMathPara>
        <m:oMath>
          <m:sSub>
            <m:sSubPr>
              <m:ctrlPr>
                <w:rPr>
                  <w:rFonts w:ascii="Cambria Math" w:hAnsi="Cambria Math" w:cs="Calibri"/>
                  <w:b/>
                  <w:bCs/>
                  <w:i/>
                  <w:iCs/>
                  <w:sz w:val="16"/>
                  <w:szCs w:val="16"/>
                </w:rPr>
              </m:ctrlPr>
            </m:sSubPr>
            <m:e>
              <m:r>
                <m:rPr>
                  <m:sty m:val="bi"/>
                </m:rPr>
                <w:rPr>
                  <w:rFonts w:ascii="Cambria Math" w:hAnsi="Cambria Math" w:cs="Calibri"/>
                  <w:sz w:val="16"/>
                  <w:szCs w:val="16"/>
                </w:rPr>
                <m:t>t</m:t>
              </m:r>
            </m:e>
            <m:sub>
              <m:r>
                <m:rPr>
                  <m:sty m:val="bi"/>
                </m:rPr>
                <w:rPr>
                  <w:rFonts w:ascii="Cambria Math" w:hAnsi="Cambria Math" w:cs="Calibri"/>
                  <w:sz w:val="16"/>
                  <w:szCs w:val="16"/>
                </w:rPr>
                <m:t>iškr.</m:t>
              </m:r>
            </m:sub>
          </m:sSub>
          <m:r>
            <m:rPr>
              <m:sty m:val="b"/>
            </m:rPr>
            <w:rPr>
              <w:rFonts w:ascii="Cambria Math" w:hAnsi="Cambria Math" w:cs="Calibri"/>
              <w:sz w:val="16"/>
              <w:szCs w:val="16"/>
            </w:rPr>
            <m:t xml:space="preserve">= </m:t>
          </m:r>
          <m:f>
            <m:fPr>
              <m:ctrlPr>
                <w:rPr>
                  <w:rFonts w:ascii="Cambria Math" w:hAnsi="Cambria Math" w:cs="Calibri"/>
                  <w:b/>
                  <w:bCs/>
                  <w:sz w:val="16"/>
                  <w:szCs w:val="16"/>
                </w:rPr>
              </m:ctrlPr>
            </m:fPr>
            <m:num>
              <m:r>
                <m:rPr>
                  <m:sty m:val="bi"/>
                </m:rPr>
                <w:rPr>
                  <w:rFonts w:ascii="Cambria Math" w:hAnsi="Cambria Math" w:cs="Calibri"/>
                  <w:sz w:val="16"/>
                  <w:szCs w:val="16"/>
                </w:rPr>
                <m:t>bendras baterijos ikrovimo laikas minutėmis</m:t>
              </m:r>
            </m:num>
            <m:den>
              <m:r>
                <m:rPr>
                  <m:sty m:val="bi"/>
                </m:rPr>
                <w:rPr>
                  <w:rFonts w:ascii="Cambria Math" w:hAnsi="Cambria Math" w:cs="Calibri"/>
                  <w:sz w:val="16"/>
                  <w:szCs w:val="16"/>
                </w:rPr>
                <m:t>60</m:t>
              </m:r>
            </m:den>
          </m:f>
        </m:oMath>
      </m:oMathPara>
    </w:p>
    <w:p w14:paraId="69D2690C" w14:textId="77777777" w:rsidR="0018176C" w:rsidRDefault="0018176C" w:rsidP="008757C9">
      <w:pPr>
        <w:autoSpaceDE w:val="0"/>
        <w:autoSpaceDN w:val="0"/>
        <w:adjustRightInd w:val="0"/>
        <w:spacing w:before="120" w:after="120"/>
        <w:ind w:left="1560" w:hanging="709"/>
        <w:rPr>
          <w:rFonts w:ascii="Calibri" w:hAnsi="Calibri" w:cs="Calibri"/>
        </w:rPr>
      </w:pPr>
      <w:proofErr w:type="spellStart"/>
      <w:r>
        <w:rPr>
          <w:rFonts w:ascii="Calibri" w:hAnsi="Calibri" w:cs="Calibri"/>
          <w:b/>
          <w:bCs/>
          <w:i/>
          <w:iCs/>
        </w:rPr>
        <w:t>C</w:t>
      </w:r>
      <w:r>
        <w:rPr>
          <w:rFonts w:ascii="Calibri" w:hAnsi="Calibri" w:cs="Calibri"/>
          <w:b/>
          <w:bCs/>
          <w:i/>
          <w:iCs/>
          <w:vertAlign w:val="subscript"/>
        </w:rPr>
        <w:t>nom</w:t>
      </w:r>
      <w:proofErr w:type="spellEnd"/>
      <w:r w:rsidRPr="00F52D21">
        <w:rPr>
          <w:rFonts w:ascii="Calibri" w:hAnsi="Calibri" w:cs="Calibri"/>
          <w:vertAlign w:val="subscript"/>
        </w:rPr>
        <w:t>.</w:t>
      </w:r>
      <w:r w:rsidRPr="00F52D21">
        <w:rPr>
          <w:rFonts w:ascii="Calibri" w:hAnsi="Calibri" w:cs="Calibri"/>
        </w:rPr>
        <w:t xml:space="preserve"> - </w:t>
      </w:r>
      <w:r>
        <w:rPr>
          <w:rFonts w:ascii="Calibri" w:hAnsi="Calibri" w:cs="Calibri"/>
        </w:rPr>
        <w:t xml:space="preserve">akumuliatorių baterijos nominali talpa nustatyta baterijos gamintojo </w:t>
      </w:r>
      <w:r w:rsidRPr="008A7D21">
        <w:rPr>
          <w:rFonts w:ascii="Calibri" w:hAnsi="Calibri" w:cs="Calibri"/>
          <w:i/>
          <w:iCs/>
        </w:rPr>
        <w:t>(</w:t>
      </w:r>
      <w:proofErr w:type="spellStart"/>
      <w:r>
        <w:rPr>
          <w:rFonts w:ascii="Calibri" w:hAnsi="Calibri" w:cs="Calibri"/>
          <w:b/>
          <w:bCs/>
          <w:i/>
          <w:iCs/>
        </w:rPr>
        <w:t>I</w:t>
      </w:r>
      <w:r>
        <w:rPr>
          <w:rFonts w:ascii="Calibri" w:hAnsi="Calibri" w:cs="Calibri"/>
          <w:b/>
          <w:bCs/>
          <w:i/>
          <w:iCs/>
          <w:vertAlign w:val="subscript"/>
        </w:rPr>
        <w:t>iškr</w:t>
      </w:r>
      <w:proofErr w:type="spellEnd"/>
      <w:r w:rsidRPr="00F52D21">
        <w:rPr>
          <w:rFonts w:ascii="Calibri" w:hAnsi="Calibri" w:cs="Calibri"/>
          <w:vertAlign w:val="subscript"/>
        </w:rPr>
        <w:t>.</w:t>
      </w:r>
      <w:r>
        <w:rPr>
          <w:rFonts w:ascii="Calibri" w:hAnsi="Calibri" w:cs="Calibri"/>
          <w:vertAlign w:val="subscript"/>
        </w:rPr>
        <w:t xml:space="preserve"> </w:t>
      </w:r>
      <w:r w:rsidRPr="008A7D21">
        <w:rPr>
          <w:rFonts w:ascii="Calibri" w:hAnsi="Calibri" w:cs="Calibri"/>
        </w:rPr>
        <w:t>×</w:t>
      </w:r>
      <w:r>
        <w:rPr>
          <w:rFonts w:ascii="Calibri" w:hAnsi="Calibri" w:cs="Calibri"/>
        </w:rPr>
        <w:t xml:space="preserve"> </w:t>
      </w:r>
      <w:proofErr w:type="spellStart"/>
      <w:r>
        <w:rPr>
          <w:rFonts w:ascii="Calibri" w:hAnsi="Calibri" w:cs="Calibri"/>
          <w:b/>
          <w:bCs/>
          <w:i/>
          <w:iCs/>
        </w:rPr>
        <w:t>t</w:t>
      </w:r>
      <w:r>
        <w:rPr>
          <w:rFonts w:ascii="Calibri" w:hAnsi="Calibri" w:cs="Calibri"/>
          <w:b/>
          <w:bCs/>
          <w:i/>
          <w:iCs/>
          <w:vertAlign w:val="subscript"/>
        </w:rPr>
        <w:t>nom</w:t>
      </w:r>
      <w:proofErr w:type="spellEnd"/>
      <w:r w:rsidRPr="008A7D21">
        <w:rPr>
          <w:rFonts w:ascii="Calibri" w:hAnsi="Calibri" w:cs="Calibri"/>
          <w:i/>
          <w:iCs/>
          <w:vertAlign w:val="subscript"/>
        </w:rPr>
        <w:t>.</w:t>
      </w:r>
      <w:r w:rsidRPr="008A7D21">
        <w:rPr>
          <w:rFonts w:ascii="Calibri" w:hAnsi="Calibri" w:cs="Calibri"/>
          <w:i/>
          <w:iCs/>
        </w:rPr>
        <w:t>)</w:t>
      </w:r>
      <w:r>
        <w:rPr>
          <w:rFonts w:ascii="Calibri" w:hAnsi="Calibri" w:cs="Calibri"/>
        </w:rPr>
        <w:t xml:space="preserve">, ampervalandėmis (Ah); </w:t>
      </w:r>
    </w:p>
    <w:p w14:paraId="4814D8E9" w14:textId="5B449262" w:rsidR="0018176C" w:rsidRDefault="0018176C" w:rsidP="008757C9">
      <w:pPr>
        <w:autoSpaceDE w:val="0"/>
        <w:autoSpaceDN w:val="0"/>
        <w:adjustRightInd w:val="0"/>
        <w:spacing w:before="120" w:after="120"/>
        <w:ind w:left="1560" w:hanging="709"/>
        <w:rPr>
          <w:rFonts w:ascii="Calibri" w:hAnsi="Calibri" w:cs="Calibri"/>
        </w:rPr>
      </w:pPr>
      <w:proofErr w:type="spellStart"/>
      <w:r>
        <w:rPr>
          <w:rFonts w:ascii="Calibri" w:hAnsi="Calibri" w:cs="Calibri"/>
          <w:b/>
          <w:bCs/>
          <w:i/>
          <w:iCs/>
        </w:rPr>
        <w:t>t</w:t>
      </w:r>
      <w:r>
        <w:rPr>
          <w:rFonts w:ascii="Calibri" w:hAnsi="Calibri" w:cs="Calibri"/>
          <w:b/>
          <w:bCs/>
          <w:i/>
          <w:iCs/>
          <w:vertAlign w:val="subscript"/>
        </w:rPr>
        <w:t>nom</w:t>
      </w:r>
      <w:proofErr w:type="spellEnd"/>
      <w:r w:rsidRPr="008A7D21">
        <w:rPr>
          <w:rFonts w:ascii="Calibri" w:hAnsi="Calibri" w:cs="Calibri"/>
          <w:i/>
          <w:iCs/>
          <w:vertAlign w:val="subscript"/>
        </w:rPr>
        <w:t>.</w:t>
      </w:r>
      <w:r>
        <w:rPr>
          <w:rFonts w:ascii="Calibri" w:hAnsi="Calibri" w:cs="Calibri"/>
        </w:rPr>
        <w:t xml:space="preserve"> – gamintojo nustatytas iškrovimo laikas esant atitinkamam iškrovimo srovės dydžiui. Nurodomas baterijos gamintojo eksploatavimo dokumentacijoje. </w:t>
      </w:r>
    </w:p>
    <w:p w14:paraId="2D592DC7" w14:textId="6D8E75D5" w:rsidR="0018176C" w:rsidRDefault="0018176C" w:rsidP="008C0570">
      <w:pPr>
        <w:pStyle w:val="Antrat2"/>
        <w:spacing w:after="120"/>
        <w:ind w:left="567"/>
        <w:rPr>
          <w:rFonts w:ascii="Calibri" w:hAnsi="Calibri" w:cs="Calibri"/>
        </w:rPr>
      </w:pPr>
      <w:r w:rsidRPr="00985915">
        <w:rPr>
          <w:rFonts w:ascii="Calibri" w:hAnsi="Calibri" w:cs="Calibri"/>
        </w:rPr>
        <w:t xml:space="preserve">Jeigu per laiką </w:t>
      </w:r>
      <w:proofErr w:type="spellStart"/>
      <w:r w:rsidRPr="00985915">
        <w:rPr>
          <w:rFonts w:ascii="Calibri" w:hAnsi="Calibri" w:cs="Calibri"/>
          <w:b/>
          <w:i/>
        </w:rPr>
        <w:t>t</w:t>
      </w:r>
      <w:r w:rsidRPr="00985915">
        <w:rPr>
          <w:rFonts w:ascii="Calibri" w:hAnsi="Calibri" w:cs="Calibri"/>
          <w:b/>
          <w:i/>
          <w:vertAlign w:val="subscript"/>
        </w:rPr>
        <w:t>nom</w:t>
      </w:r>
      <w:proofErr w:type="spellEnd"/>
      <w:r w:rsidRPr="00985915">
        <w:rPr>
          <w:rFonts w:ascii="Calibri" w:hAnsi="Calibri" w:cs="Calibri"/>
          <w:i/>
          <w:vertAlign w:val="subscript"/>
        </w:rPr>
        <w:t>.</w:t>
      </w:r>
      <w:r w:rsidRPr="00985915">
        <w:rPr>
          <w:rFonts w:ascii="Calibri" w:hAnsi="Calibri" w:cs="Calibri"/>
          <w:vertAlign w:val="subscript"/>
        </w:rPr>
        <w:t xml:space="preserve"> </w:t>
      </w:r>
      <w:r w:rsidRPr="00985915">
        <w:rPr>
          <w:rFonts w:ascii="Calibri" w:hAnsi="Calibri" w:cs="Calibri"/>
        </w:rPr>
        <w:t xml:space="preserve">akumuliatorių baterijos žemiausios leistinos įtampos dydis nepasiekiamas, kontrolinis iškrovimas gali būti tęsiamas iki žemiausios leistinos įtampos dydžio pasekimo arba nutraukiamas </w:t>
      </w:r>
      <w:proofErr w:type="spellStart"/>
      <w:r w:rsidRPr="00985915">
        <w:rPr>
          <w:rFonts w:ascii="Calibri" w:hAnsi="Calibri" w:cs="Calibri"/>
          <w:b/>
          <w:i/>
        </w:rPr>
        <w:t>t</w:t>
      </w:r>
      <w:r w:rsidRPr="00985915">
        <w:rPr>
          <w:rFonts w:ascii="Calibri" w:hAnsi="Calibri" w:cs="Calibri"/>
          <w:b/>
          <w:i/>
          <w:vertAlign w:val="subscript"/>
        </w:rPr>
        <w:t>nom</w:t>
      </w:r>
      <w:proofErr w:type="spellEnd"/>
      <w:r w:rsidRPr="00985915">
        <w:rPr>
          <w:rFonts w:ascii="Calibri" w:hAnsi="Calibri" w:cs="Calibri"/>
          <w:b/>
          <w:i/>
          <w:vertAlign w:val="subscript"/>
        </w:rPr>
        <w:t xml:space="preserve"> </w:t>
      </w:r>
      <w:r w:rsidRPr="00985915">
        <w:rPr>
          <w:rFonts w:ascii="Calibri" w:hAnsi="Calibri" w:cs="Calibri"/>
        </w:rPr>
        <w:t>laikui pasibaigus.</w:t>
      </w:r>
      <w:r w:rsidR="003160BE">
        <w:rPr>
          <w:rFonts w:ascii="Calibri" w:hAnsi="Calibri" w:cs="Calibri"/>
        </w:rPr>
        <w:t xml:space="preserve"> </w:t>
      </w:r>
      <w:r w:rsidR="00D9706A">
        <w:rPr>
          <w:rFonts w:ascii="Calibri" w:hAnsi="Calibri" w:cs="Calibri"/>
        </w:rPr>
        <w:t>N</w:t>
      </w:r>
      <w:r w:rsidR="00D9706A" w:rsidRPr="00985915">
        <w:rPr>
          <w:rFonts w:ascii="Calibri" w:hAnsi="Calibri" w:cs="Calibri"/>
        </w:rPr>
        <w:t>utrauk</w:t>
      </w:r>
      <w:r w:rsidR="00D9706A">
        <w:rPr>
          <w:rFonts w:ascii="Calibri" w:hAnsi="Calibri" w:cs="Calibri"/>
        </w:rPr>
        <w:t>u</w:t>
      </w:r>
      <w:r w:rsidR="00D9706A" w:rsidRPr="00985915">
        <w:rPr>
          <w:rFonts w:ascii="Calibri" w:hAnsi="Calibri" w:cs="Calibri"/>
        </w:rPr>
        <w:t xml:space="preserve">s </w:t>
      </w:r>
      <w:proofErr w:type="spellStart"/>
      <w:r w:rsidR="00D9706A" w:rsidRPr="00985915">
        <w:rPr>
          <w:rFonts w:ascii="Calibri" w:hAnsi="Calibri" w:cs="Calibri"/>
          <w:b/>
          <w:i/>
        </w:rPr>
        <w:t>t</w:t>
      </w:r>
      <w:r w:rsidR="00D9706A" w:rsidRPr="00985915">
        <w:rPr>
          <w:rFonts w:ascii="Calibri" w:hAnsi="Calibri" w:cs="Calibri"/>
          <w:b/>
          <w:i/>
          <w:vertAlign w:val="subscript"/>
        </w:rPr>
        <w:t>nom</w:t>
      </w:r>
      <w:proofErr w:type="spellEnd"/>
      <w:r w:rsidR="00D9706A" w:rsidRPr="00985915">
        <w:rPr>
          <w:rFonts w:ascii="Calibri" w:hAnsi="Calibri" w:cs="Calibri"/>
          <w:b/>
          <w:i/>
          <w:vertAlign w:val="subscript"/>
        </w:rPr>
        <w:t xml:space="preserve"> </w:t>
      </w:r>
      <w:r w:rsidR="00D9706A" w:rsidRPr="00985915">
        <w:rPr>
          <w:rFonts w:ascii="Calibri" w:hAnsi="Calibri" w:cs="Calibri"/>
        </w:rPr>
        <w:t>laikui pasibaigus</w:t>
      </w:r>
      <w:r w:rsidR="00D9706A">
        <w:rPr>
          <w:rFonts w:ascii="Calibri" w:hAnsi="Calibri" w:cs="Calibri"/>
        </w:rPr>
        <w:t xml:space="preserve"> </w:t>
      </w:r>
      <w:r w:rsidR="00D9706A" w:rsidRPr="00E71C1E">
        <w:rPr>
          <w:rFonts w:ascii="Calibri" w:hAnsi="Calibri" w:cs="Calibri"/>
        </w:rPr>
        <w:t xml:space="preserve">akumuliatorių baterijos talpos dydis apskaičiuojama pagal </w:t>
      </w:r>
      <w:r w:rsidR="008C0570">
        <w:rPr>
          <w:rFonts w:ascii="Calibri" w:hAnsi="Calibri" w:cs="Calibri"/>
        </w:rPr>
        <w:t xml:space="preserve">išmatuotos </w:t>
      </w:r>
      <w:r w:rsidR="008C0570" w:rsidRPr="00985915">
        <w:rPr>
          <w:rFonts w:ascii="Calibri" w:hAnsi="Calibri" w:cs="Calibri"/>
        </w:rPr>
        <w:t xml:space="preserve">akumuliatorių baterijos </w:t>
      </w:r>
      <w:r w:rsidR="008C0570">
        <w:rPr>
          <w:rFonts w:ascii="Calibri" w:hAnsi="Calibri" w:cs="Calibri"/>
        </w:rPr>
        <w:t>likutinės įtampos (</w:t>
      </w:r>
      <w:proofErr w:type="spellStart"/>
      <w:r w:rsidR="008C0570" w:rsidRPr="008C0570">
        <w:rPr>
          <w:rFonts w:ascii="Calibri" w:hAnsi="Calibri" w:cs="Calibri"/>
          <w:i/>
          <w:iCs w:val="0"/>
        </w:rPr>
        <w:t>U</w:t>
      </w:r>
      <w:r w:rsidR="008C0570">
        <w:rPr>
          <w:rFonts w:ascii="Calibri" w:hAnsi="Calibri" w:cs="Calibri"/>
          <w:i/>
          <w:iCs w:val="0"/>
          <w:vertAlign w:val="subscript"/>
        </w:rPr>
        <w:t>išm.lik</w:t>
      </w:r>
      <w:proofErr w:type="spellEnd"/>
      <w:r w:rsidR="008C0570">
        <w:rPr>
          <w:rFonts w:ascii="Calibri" w:hAnsi="Calibri" w:cs="Calibri"/>
          <w:i/>
          <w:iCs w:val="0"/>
          <w:vertAlign w:val="subscript"/>
        </w:rPr>
        <w:t>.</w:t>
      </w:r>
      <w:r w:rsidR="008C0570">
        <w:rPr>
          <w:rFonts w:ascii="Calibri" w:hAnsi="Calibri" w:cs="Calibri"/>
        </w:rPr>
        <w:t xml:space="preserve">) ir </w:t>
      </w:r>
      <w:r w:rsidR="008C0570" w:rsidRPr="00985915">
        <w:rPr>
          <w:rFonts w:ascii="Calibri" w:hAnsi="Calibri" w:cs="Calibri"/>
        </w:rPr>
        <w:t>žemiausios leistinos įtampos</w:t>
      </w:r>
      <w:r w:rsidR="008C0570">
        <w:rPr>
          <w:rFonts w:ascii="Calibri" w:hAnsi="Calibri" w:cs="Calibri"/>
        </w:rPr>
        <w:t xml:space="preserve"> (</w:t>
      </w:r>
      <w:proofErr w:type="spellStart"/>
      <w:r w:rsidR="008C0570" w:rsidRPr="008C0570">
        <w:rPr>
          <w:rFonts w:ascii="Calibri" w:hAnsi="Calibri" w:cs="Calibri"/>
          <w:i/>
          <w:iCs w:val="0"/>
        </w:rPr>
        <w:t>U</w:t>
      </w:r>
      <w:r w:rsidR="008C0570">
        <w:rPr>
          <w:rFonts w:ascii="Calibri" w:hAnsi="Calibri" w:cs="Calibri"/>
          <w:i/>
          <w:iCs w:val="0"/>
          <w:vertAlign w:val="subscript"/>
        </w:rPr>
        <w:t>žem.leist</w:t>
      </w:r>
      <w:proofErr w:type="spellEnd"/>
      <w:r w:rsidR="008C0570">
        <w:rPr>
          <w:rFonts w:ascii="Calibri" w:hAnsi="Calibri" w:cs="Calibri"/>
          <w:i/>
          <w:iCs w:val="0"/>
          <w:vertAlign w:val="subscript"/>
        </w:rPr>
        <w:t>.</w:t>
      </w:r>
      <w:r w:rsidR="008C0570">
        <w:rPr>
          <w:rFonts w:ascii="Calibri" w:hAnsi="Calibri" w:cs="Calibri"/>
        </w:rPr>
        <w:t>) santykį</w:t>
      </w:r>
      <w:r w:rsidR="00D9706A" w:rsidRPr="00E71C1E">
        <w:rPr>
          <w:rFonts w:ascii="Calibri" w:hAnsi="Calibri" w:cs="Calibri"/>
        </w:rPr>
        <w:t>:</w:t>
      </w:r>
    </w:p>
    <w:p w14:paraId="0B7A6260" w14:textId="3877209A" w:rsidR="008C0570" w:rsidRPr="008C0570" w:rsidRDefault="00000000" w:rsidP="008C0570">
      <w:pPr>
        <w:rPr>
          <w:lang w:eastAsia="lt-LT"/>
        </w:rPr>
      </w:pPr>
      <m:oMathPara>
        <m:oMath>
          <m:sSub>
            <m:sSubPr>
              <m:ctrlPr>
                <w:rPr>
                  <w:rFonts w:ascii="Cambria Math" w:hAnsi="Cambria Math" w:cs="Calibri"/>
                  <w:b/>
                  <w:bCs/>
                  <w:i/>
                  <w:iCs/>
                </w:rPr>
              </m:ctrlPr>
            </m:sSubPr>
            <m:e>
              <m:r>
                <m:rPr>
                  <m:sty m:val="bi"/>
                </m:rPr>
                <w:rPr>
                  <w:rFonts w:ascii="Cambria Math" w:hAnsi="Cambria Math" w:cs="Calibri"/>
                </w:rPr>
                <m:t>C</m:t>
              </m:r>
            </m:e>
            <m:sub>
              <m:r>
                <m:rPr>
                  <m:sty m:val="bi"/>
                </m:rPr>
                <w:rPr>
                  <w:rFonts w:ascii="Cambria Math" w:hAnsi="Cambria Math" w:cs="Calibri"/>
                </w:rPr>
                <m:t>lik.</m:t>
              </m:r>
            </m:sub>
          </m:sSub>
          <m:r>
            <m:rPr>
              <m:sty m:val="b"/>
            </m:rPr>
            <w:rPr>
              <w:rFonts w:ascii="Cambria Math" w:hAnsi="Cambria Math" w:cs="Calibri"/>
            </w:rPr>
            <m:t xml:space="preserve">= </m:t>
          </m:r>
          <m:f>
            <m:fPr>
              <m:ctrlPr>
                <w:rPr>
                  <w:rFonts w:ascii="Cambria Math" w:hAnsi="Cambria Math" w:cs="Calibri"/>
                  <w:b/>
                  <w:bCs/>
                </w:rPr>
              </m:ctrlPr>
            </m:fPr>
            <m:num>
              <m:sSub>
                <m:sSubPr>
                  <m:ctrlPr>
                    <w:rPr>
                      <w:rFonts w:ascii="Cambria Math" w:hAnsi="Cambria Math" w:cs="Calibri"/>
                      <w:b/>
                      <w:bCs/>
                      <w:i/>
                    </w:rPr>
                  </m:ctrlPr>
                </m:sSubPr>
                <m:e>
                  <m:r>
                    <m:rPr>
                      <m:sty m:val="bi"/>
                    </m:rPr>
                    <w:rPr>
                      <w:rFonts w:ascii="Cambria Math" w:hAnsi="Cambria Math" w:cs="Calibri"/>
                    </w:rPr>
                    <m:t>U</m:t>
                  </m:r>
                </m:e>
                <m:sub>
                  <m:r>
                    <m:rPr>
                      <m:sty m:val="bi"/>
                    </m:rPr>
                    <w:rPr>
                      <w:rFonts w:ascii="Cambria Math" w:hAnsi="Cambria Math" w:cs="Calibri"/>
                    </w:rPr>
                    <m:t>išm. lik.</m:t>
                  </m:r>
                </m:sub>
              </m:sSub>
            </m:num>
            <m:den>
              <m:sSub>
                <m:sSubPr>
                  <m:ctrlPr>
                    <w:rPr>
                      <w:rFonts w:ascii="Cambria Math" w:hAnsi="Cambria Math" w:cs="Calibri"/>
                      <w:b/>
                      <w:bCs/>
                      <w:i/>
                    </w:rPr>
                  </m:ctrlPr>
                </m:sSubPr>
                <m:e>
                  <m:r>
                    <m:rPr>
                      <m:sty m:val="bi"/>
                    </m:rPr>
                    <w:rPr>
                      <w:rFonts w:ascii="Cambria Math" w:hAnsi="Cambria Math" w:cs="Calibri"/>
                    </w:rPr>
                    <m:t>U</m:t>
                  </m:r>
                </m:e>
                <m:sub>
                  <m:r>
                    <m:rPr>
                      <m:sty m:val="bi"/>
                    </m:rPr>
                    <w:rPr>
                      <w:rFonts w:ascii="Cambria Math" w:hAnsi="Cambria Math" w:cs="Calibri"/>
                    </w:rPr>
                    <m:t>žem. leist.</m:t>
                  </m:r>
                </m:sub>
              </m:sSub>
            </m:den>
          </m:f>
          <m:r>
            <m:rPr>
              <m:sty m:val="b"/>
            </m:rPr>
            <w:rPr>
              <w:rFonts w:ascii="Cambria Math" w:hAnsi="Cambria Math" w:cs="Calibri"/>
            </w:rPr>
            <m:t>×</m:t>
          </m:r>
          <m:r>
            <m:rPr>
              <m:sty m:val="bi"/>
            </m:rPr>
            <w:rPr>
              <w:rFonts w:ascii="Cambria Math" w:hAnsi="Cambria Math" w:cs="Calibri"/>
            </w:rPr>
            <m:t>100,%</m:t>
          </m:r>
        </m:oMath>
      </m:oMathPara>
    </w:p>
    <w:p w14:paraId="140A0D63" w14:textId="302575E5" w:rsidR="00E71C1E" w:rsidRDefault="00E71C1E" w:rsidP="00E71C1E">
      <w:pPr>
        <w:pStyle w:val="Antrat11"/>
        <w:tabs>
          <w:tab w:val="clear" w:pos="1134"/>
        </w:tabs>
        <w:ind w:left="567" w:hanging="567"/>
        <w:outlineLvl w:val="9"/>
      </w:pPr>
      <w:r w:rsidRPr="00B6036F">
        <w:t xml:space="preserve">Šalia </w:t>
      </w:r>
      <w:r>
        <w:t xml:space="preserve">kiekvieno akumuliatorių baterijos </w:t>
      </w:r>
      <w:r w:rsidRPr="00B6036F">
        <w:t xml:space="preserve">įkroviklio turi būti </w:t>
      </w:r>
      <w:r>
        <w:t>pritvirtintas</w:t>
      </w:r>
      <w:r w:rsidRPr="00B6036F">
        <w:t xml:space="preserve"> lipdukas/lentelė su </w:t>
      </w:r>
      <w:r>
        <w:t>nurodytomis akumuliatorių baterijos</w:t>
      </w:r>
      <w:r w:rsidRPr="00B6036F">
        <w:t xml:space="preserve"> leistinomis nuolatinio</w:t>
      </w:r>
      <w:r>
        <w:t xml:space="preserve"> ir</w:t>
      </w:r>
      <w:r w:rsidRPr="00B6036F">
        <w:t xml:space="preserve"> </w:t>
      </w:r>
      <w:r w:rsidR="00A962A5" w:rsidRPr="00B6036F">
        <w:t>išlyginamojo</w:t>
      </w:r>
      <w:r w:rsidR="00A962A5">
        <w:t xml:space="preserve"> </w:t>
      </w:r>
      <w:r w:rsidRPr="00B6036F">
        <w:t>krovimo įtamp</w:t>
      </w:r>
      <w:r>
        <w:t>ų</w:t>
      </w:r>
      <w:r w:rsidRPr="00B6036F">
        <w:t xml:space="preserve"> </w:t>
      </w:r>
      <w:r>
        <w:t>bei</w:t>
      </w:r>
      <w:r w:rsidRPr="00B6036F">
        <w:t xml:space="preserve"> </w:t>
      </w:r>
      <w:r>
        <w:t>maksimalios leistinos įkrovimo</w:t>
      </w:r>
      <w:r w:rsidRPr="00B6036F">
        <w:t xml:space="preserve"> srovės reikšmėmis</w:t>
      </w:r>
      <w:r>
        <w:t>:</w:t>
      </w:r>
    </w:p>
    <w:p w14:paraId="5C449CF1" w14:textId="46D6AADF" w:rsidR="00E71C1E" w:rsidRPr="00E71C1E" w:rsidRDefault="00E71C1E" w:rsidP="00E71C1E">
      <w:pPr>
        <w:pStyle w:val="Sraopastraipa"/>
        <w:numPr>
          <w:ilvl w:val="6"/>
          <w:numId w:val="1"/>
        </w:numPr>
        <w:tabs>
          <w:tab w:val="clear" w:pos="1701"/>
        </w:tabs>
        <w:ind w:left="1134" w:hanging="425"/>
        <w:jc w:val="both"/>
        <w:rPr>
          <w:rFonts w:ascii="Calibri" w:hAnsi="Calibri" w:cs="Calibri"/>
        </w:rPr>
      </w:pPr>
      <w:r w:rsidRPr="00E71C1E">
        <w:rPr>
          <w:rFonts w:ascii="Calibri" w:hAnsi="Calibri" w:cs="Calibri"/>
        </w:rPr>
        <w:t>Nuolatinė krovimo įtampa – ........ ± 0,5 V;</w:t>
      </w:r>
    </w:p>
    <w:p w14:paraId="5D0171E1" w14:textId="7AA5A361" w:rsidR="00E71C1E" w:rsidRPr="00E71C1E" w:rsidRDefault="00E71C1E" w:rsidP="00E71C1E">
      <w:pPr>
        <w:pStyle w:val="Sraopastraipa"/>
        <w:numPr>
          <w:ilvl w:val="6"/>
          <w:numId w:val="1"/>
        </w:numPr>
        <w:tabs>
          <w:tab w:val="clear" w:pos="1701"/>
        </w:tabs>
        <w:ind w:left="1134" w:hanging="425"/>
        <w:jc w:val="both"/>
        <w:rPr>
          <w:rFonts w:ascii="Calibri" w:hAnsi="Calibri" w:cs="Calibri"/>
        </w:rPr>
      </w:pPr>
      <w:r w:rsidRPr="00E71C1E">
        <w:rPr>
          <w:rFonts w:ascii="Calibri" w:hAnsi="Calibri" w:cs="Calibri"/>
        </w:rPr>
        <w:t>Išlyginamoji krovimo įtampa - ........ ± 0,5 V;</w:t>
      </w:r>
    </w:p>
    <w:p w14:paraId="24D97E2D" w14:textId="78F86ABB" w:rsidR="00E71C1E" w:rsidRPr="00E71C1E" w:rsidRDefault="00E71C1E" w:rsidP="00E71C1E">
      <w:pPr>
        <w:pStyle w:val="Sraopastraipa"/>
        <w:numPr>
          <w:ilvl w:val="6"/>
          <w:numId w:val="1"/>
        </w:numPr>
        <w:tabs>
          <w:tab w:val="clear" w:pos="1701"/>
        </w:tabs>
        <w:ind w:left="1134" w:hanging="425"/>
        <w:jc w:val="both"/>
        <w:rPr>
          <w:rFonts w:ascii="Calibri" w:hAnsi="Calibri" w:cs="Calibri"/>
        </w:rPr>
      </w:pPr>
      <w:r w:rsidRPr="00E71C1E">
        <w:rPr>
          <w:rFonts w:ascii="Calibri" w:hAnsi="Calibri" w:cs="Calibri"/>
        </w:rPr>
        <w:t xml:space="preserve">Maksimali leistina įkrovimo srovė, po </w:t>
      </w:r>
      <w:r>
        <w:rPr>
          <w:rFonts w:ascii="Calibri" w:hAnsi="Calibri" w:cs="Calibri"/>
        </w:rPr>
        <w:t>kontrolinio</w:t>
      </w:r>
      <w:r w:rsidRPr="00E71C1E">
        <w:rPr>
          <w:rFonts w:ascii="Calibri" w:hAnsi="Calibri" w:cs="Calibri"/>
        </w:rPr>
        <w:t xml:space="preserve"> iškrovimo – ....... A.</w:t>
      </w:r>
    </w:p>
    <w:p w14:paraId="2ED385C0" w14:textId="36FF0641" w:rsidR="00F20924" w:rsidRDefault="00F20924" w:rsidP="00A21334">
      <w:pPr>
        <w:pStyle w:val="Antrat11"/>
        <w:tabs>
          <w:tab w:val="clear" w:pos="1134"/>
        </w:tabs>
        <w:ind w:left="567" w:hanging="567"/>
        <w:outlineLvl w:val="9"/>
      </w:pPr>
      <w:r w:rsidRPr="00272E82">
        <w:t>Akumuliatorių baterijų izoliacijos varžos patikrinimas atliekamas pirminės kontrolės metu</w:t>
      </w:r>
      <w:r w:rsidR="00824DC2" w:rsidRPr="00824DC2">
        <w:t>, prieš įrenginio garantinio termino pabaigą</w:t>
      </w:r>
      <w:r w:rsidRPr="00272E82">
        <w:t xml:space="preserve"> ir eksploatuojant kas 4 metai. Baterijoms su automatiniais izoliacijos varžos savikontrolės įtaisais</w:t>
      </w:r>
      <w:r w:rsidR="00E22CFF">
        <w:t>, kurių pagalba</w:t>
      </w:r>
      <w:r w:rsidRPr="00272E82">
        <w:t xml:space="preserve"> </w:t>
      </w:r>
      <w:r w:rsidR="00E22CFF">
        <w:t>galima</w:t>
      </w:r>
      <w:r w:rsidR="00E22CFF" w:rsidRPr="00272E82">
        <w:t xml:space="preserve"> </w:t>
      </w:r>
      <w:r w:rsidRPr="00272E82">
        <w:t>bent kuri</w:t>
      </w:r>
      <w:r w:rsidR="003B22CD">
        <w:t>u</w:t>
      </w:r>
      <w:r w:rsidRPr="00272E82">
        <w:t xml:space="preserve">o metų </w:t>
      </w:r>
      <w:r w:rsidR="00E22CFF">
        <w:t>nustatyti</w:t>
      </w:r>
      <w:r w:rsidR="00E22CFF" w:rsidRPr="00272E82">
        <w:t xml:space="preserve"> </w:t>
      </w:r>
      <w:r w:rsidRPr="00272E82">
        <w:t>šios vertės dydį</w:t>
      </w:r>
      <w:r w:rsidR="00314402">
        <w:t>,</w:t>
      </w:r>
      <w:r w:rsidRPr="00272E82">
        <w:t xml:space="preserve"> papildomi (</w:t>
      </w:r>
      <w:r w:rsidR="00314402" w:rsidRPr="00272E82">
        <w:t>atsk</w:t>
      </w:r>
      <w:r w:rsidR="00314402">
        <w:t>i</w:t>
      </w:r>
      <w:r w:rsidR="00314402" w:rsidRPr="00272E82">
        <w:t>ri</w:t>
      </w:r>
      <w:r w:rsidRPr="00272E82">
        <w:t xml:space="preserve">) izoliacijos patikrinimai eksploatacijos metų neatliekami. Patikrinimo tvarka, naudojama matavimo įtampa ir išmatuotos vertės vertinimas turi būti atliktas pagal gamintojo instrukciją. Jeigu gamintojas nenurodo akumuliatorių baterijos izoliacijos varžos verčių, tai </w:t>
      </w:r>
      <w:r w:rsidR="008A6B1E">
        <w:t>m</w:t>
      </w:r>
      <w:r w:rsidRPr="00272E82">
        <w:t>inimali akumuliatorių baterijos izoliacijos varža išmatuota eksploatacijos metu turi būti ne mažesnė nei 100Ω/1V baterijos nominalios įtampos</w:t>
      </w:r>
      <w:r w:rsidR="005F04D9">
        <w:t xml:space="preserve"> (pvz</w:t>
      </w:r>
      <w:r w:rsidR="00225B5C">
        <w:t>., 110 V baterijai ne maž</w:t>
      </w:r>
      <w:r w:rsidR="00ED1C90">
        <w:t>esnė kaip</w:t>
      </w:r>
      <w:r w:rsidR="00225B5C">
        <w:t xml:space="preserve"> </w:t>
      </w:r>
      <w:r w:rsidR="00924E9C">
        <w:t>11 k</w:t>
      </w:r>
      <w:r w:rsidR="00924E9C" w:rsidRPr="00272E82">
        <w:t>Ω</w:t>
      </w:r>
      <w:r w:rsidR="00924E9C">
        <w:t>)</w:t>
      </w:r>
      <w:r w:rsidRPr="00272E82">
        <w:t>, o nuotėkio srovė ne didesnė nei 10 mA.</w:t>
      </w:r>
    </w:p>
    <w:p w14:paraId="281B260F" w14:textId="77777777" w:rsidR="00073580" w:rsidRDefault="000C1F5C" w:rsidP="00A21334">
      <w:pPr>
        <w:pStyle w:val="Antrat11"/>
        <w:tabs>
          <w:tab w:val="clear" w:pos="1134"/>
        </w:tabs>
        <w:ind w:left="567" w:hanging="567"/>
        <w:outlineLvl w:val="9"/>
      </w:pPr>
      <w:bookmarkStart w:id="416" w:name="_Hlk83981381"/>
      <w:bookmarkStart w:id="417" w:name="_Hlk83972257"/>
      <w:r w:rsidRPr="004022D3">
        <w:t>Akumuliatorių baterijų elementų termovizinis patikrinimas atliekamas pirminės kontrolės metu, prieš įrenginio garantinio termino pabaigą ir eksploatuojant vieną kartą per 1 metus.</w:t>
      </w:r>
      <w:r w:rsidR="00152DCF">
        <w:t xml:space="preserve"> </w:t>
      </w:r>
      <w:bookmarkEnd w:id="416"/>
      <w:r w:rsidR="00073580">
        <w:t>T</w:t>
      </w:r>
      <w:r w:rsidR="00B47FBA" w:rsidRPr="00B47FBA">
        <w:t xml:space="preserve">uri būti atliktas visų elementų šilimo temperatūros vertinimas naudojant tam skirtą termovizinę programinę įrangą. Pateikiamas atskiras termovizinis protokolas. Atitinkamos analizės rezultatai turi būti pateikiami su termovizinėmis nuotraukomis, ne mažiau kaip po vieną nuotrauką kiekvienai akumuliatorių baterijos elementų grupei sumontuotai atskiroje spintoje/stelaže. </w:t>
      </w:r>
      <w:r w:rsidR="00B47FBA">
        <w:t>P</w:t>
      </w:r>
      <w:r w:rsidR="00B47FBA" w:rsidRPr="00B47FBA">
        <w:t>atikrinimo protokole turi būti nurodomas bendrinis (išanalizavus visas termovizines nuotraukas) elementų korpusų įšilimo temperatūrų skirtumas</w:t>
      </w:r>
      <w:r w:rsidR="004914FE">
        <w:t>.</w:t>
      </w:r>
      <w:r w:rsidR="00B47FBA" w:rsidRPr="00B47FBA">
        <w:t xml:space="preserve"> Visos akumuliatorių baterijos elementų korpusų įšilimo temperatūra neturi skirtis daugiau nei 3,0 °C. Nustačius skirtumą didesni kaip 3,0 °C protokolo išvadoje turi būti teikiama rekomendacija dėl akumuliatorių baterijos atskirų elementų ar elementų grupių šilimo </w:t>
      </w:r>
      <w:r w:rsidR="00B47FBA" w:rsidRPr="00B47FBA">
        <w:lastRenderedPageBreak/>
        <w:t>priežasties bei sumontavimo vietos ir aplinkos tinkamumo (įtakos). Vertinant/lyginant akumuliatorių baterijos elementų korpusų paviršiaus ir jo atskirų dalių/mazgų šilimą, negali būti lyginamos skirtingus emisijos koeficientus ir skirtingą įšilimo laipsnį dėl įrenginio konstrukcinio išpildymo turintys paviršiai.</w:t>
      </w:r>
      <w:r w:rsidR="00B47FBA">
        <w:t xml:space="preserve"> </w:t>
      </w:r>
      <w:r w:rsidR="00B47FBA" w:rsidRPr="00B47FBA">
        <w:t>Akumuliatorių baterijos termovizinis protokolas įkeliamas į TVIS pagal suformuotą darbų užsakymą įrenginio korpuso termoviziniam patikrinimui.</w:t>
      </w:r>
      <w:r w:rsidR="00073580">
        <w:t xml:space="preserve"> </w:t>
      </w:r>
    </w:p>
    <w:p w14:paraId="75C97106" w14:textId="275AB4C3" w:rsidR="00073580" w:rsidRDefault="00073580" w:rsidP="00A21334">
      <w:pPr>
        <w:pStyle w:val="Antrat11"/>
        <w:tabs>
          <w:tab w:val="clear" w:pos="1134"/>
        </w:tabs>
        <w:ind w:left="567" w:hanging="567"/>
        <w:outlineLvl w:val="9"/>
      </w:pPr>
      <w:r>
        <w:t xml:space="preserve">Vykdant akumuliatorių baterijos </w:t>
      </w:r>
      <w:r w:rsidRPr="00E71C1E">
        <w:t>kontrolinį iškrovimą (talpos matavimą)</w:t>
      </w:r>
      <w:r>
        <w:t xml:space="preserve"> </w:t>
      </w:r>
      <w:r w:rsidR="00F84A28">
        <w:t>bei</w:t>
      </w:r>
      <w:r>
        <w:t xml:space="preserve"> kartu numatant atlikti termovizinį patikrinimą, jis turi būti atliekamas</w:t>
      </w:r>
      <w:r w:rsidRPr="004022D3">
        <w:t xml:space="preserve"> </w:t>
      </w:r>
      <w:r>
        <w:t>p</w:t>
      </w:r>
      <w:r w:rsidRPr="00CF227F">
        <w:t>o talpos patikrinimo, atstačius akumuliatorių baterijos maitinimo normalių sujungimų schemą</w:t>
      </w:r>
      <w:r w:rsidR="004E43CE">
        <w:t xml:space="preserve"> ir prijungus krovimo srovę</w:t>
      </w:r>
      <w:r>
        <w:t>.</w:t>
      </w:r>
    </w:p>
    <w:p w14:paraId="709FCDD7" w14:textId="366C1E6F" w:rsidR="00F45B5E" w:rsidRPr="004022D3" w:rsidRDefault="00F52519" w:rsidP="00A21334">
      <w:pPr>
        <w:pStyle w:val="Antrat11"/>
        <w:tabs>
          <w:tab w:val="clear" w:pos="1134"/>
        </w:tabs>
        <w:ind w:left="567" w:hanging="567"/>
        <w:outlineLvl w:val="9"/>
      </w:pPr>
      <w:r w:rsidRPr="00F52519">
        <w:t>Vykdant akumuliatorių baterijos elementų gnybtų kontaktinį temperatūros matavimą akumuliatorių charakteristikų patikrinimo metu (neprivalomas, papildomas patikrinimas)</w:t>
      </w:r>
      <w:r>
        <w:t xml:space="preserve"> bei</w:t>
      </w:r>
      <w:r w:rsidRPr="00F52519">
        <w:t xml:space="preserve"> nustačius,</w:t>
      </w:r>
      <w:r w:rsidR="008E474E" w:rsidRPr="00F52519">
        <w:t xml:space="preserve"> kad</w:t>
      </w:r>
      <w:r w:rsidR="00F84A28" w:rsidRPr="00F52519">
        <w:t xml:space="preserve"> </w:t>
      </w:r>
      <w:r w:rsidR="00E61A46" w:rsidRPr="00F52519">
        <w:t xml:space="preserve">tarp </w:t>
      </w:r>
      <w:r w:rsidR="00F84A28" w:rsidRPr="00B47FBA">
        <w:t xml:space="preserve">baterijos </w:t>
      </w:r>
      <w:r w:rsidR="00F84A28" w:rsidRPr="00F52519">
        <w:t>g</w:t>
      </w:r>
      <w:r w:rsidR="00F84A28">
        <w:rPr>
          <w:color w:val="000000"/>
        </w:rPr>
        <w:t>nybtų</w:t>
      </w:r>
      <w:r w:rsidR="00F84A28" w:rsidRPr="00FD14C9">
        <w:rPr>
          <w:color w:val="000000"/>
        </w:rPr>
        <w:t xml:space="preserve"> įšilimo skirtum</w:t>
      </w:r>
      <w:r w:rsidR="008E474E">
        <w:rPr>
          <w:color w:val="000000"/>
        </w:rPr>
        <w:t>as yra</w:t>
      </w:r>
      <w:r w:rsidR="00F84A28" w:rsidRPr="00FD14C9">
        <w:rPr>
          <w:color w:val="000000"/>
        </w:rPr>
        <w:t xml:space="preserve"> </w:t>
      </w:r>
      <w:r w:rsidR="005416CA">
        <w:rPr>
          <w:color w:val="000000"/>
        </w:rPr>
        <w:t>nuo 3,0</w:t>
      </w:r>
      <w:r w:rsidR="005416CA" w:rsidRPr="00FD14C9">
        <w:rPr>
          <w:color w:val="000000"/>
        </w:rPr>
        <w:t xml:space="preserve"> </w:t>
      </w:r>
      <w:r w:rsidR="005416CA">
        <w:rPr>
          <w:color w:val="000000"/>
        </w:rPr>
        <w:t xml:space="preserve">iki </w:t>
      </w:r>
      <w:r w:rsidR="005416CA" w:rsidRPr="00F776AA">
        <w:rPr>
          <w:color w:val="000000"/>
        </w:rPr>
        <w:t>5,0</w:t>
      </w:r>
      <w:r w:rsidR="005416CA">
        <w:rPr>
          <w:color w:val="000000"/>
        </w:rPr>
        <w:t xml:space="preserve"> °</w:t>
      </w:r>
      <w:r w:rsidR="005416CA" w:rsidRPr="00FD14C9">
        <w:rPr>
          <w:color w:val="000000"/>
        </w:rPr>
        <w:t>C imtinai</w:t>
      </w:r>
      <w:r w:rsidR="00F84A28" w:rsidRPr="00FD14C9">
        <w:rPr>
          <w:color w:val="000000"/>
        </w:rPr>
        <w:t xml:space="preserve"> </w:t>
      </w:r>
      <w:r w:rsidR="00E61A46">
        <w:rPr>
          <w:color w:val="000000"/>
        </w:rPr>
        <w:t>(</w:t>
      </w:r>
      <w:r w:rsidR="004E43CE">
        <w:rPr>
          <w:color w:val="000000"/>
        </w:rPr>
        <w:t xml:space="preserve">visų gnybtų </w:t>
      </w:r>
      <w:r w:rsidR="00E61A46">
        <w:rPr>
          <w:color w:val="000000"/>
        </w:rPr>
        <w:t xml:space="preserve">skirtumas tarp didžiausios ir mažiausios vertės), </w:t>
      </w:r>
      <w:r w:rsidR="008E474E">
        <w:rPr>
          <w:color w:val="000000"/>
        </w:rPr>
        <w:t xml:space="preserve">turi būti </w:t>
      </w:r>
      <w:r w:rsidR="00E61A46">
        <w:rPr>
          <w:color w:val="000000"/>
        </w:rPr>
        <w:t xml:space="preserve">rekomenduojama </w:t>
      </w:r>
      <w:r w:rsidR="00F84A28" w:rsidRPr="00FD14C9">
        <w:rPr>
          <w:color w:val="000000"/>
        </w:rPr>
        <w:t>atlik</w:t>
      </w:r>
      <w:r w:rsidR="00E61A46">
        <w:rPr>
          <w:color w:val="000000"/>
        </w:rPr>
        <w:t>ti</w:t>
      </w:r>
      <w:r w:rsidR="00F84A28" w:rsidRPr="00FD14C9">
        <w:rPr>
          <w:color w:val="000000"/>
        </w:rPr>
        <w:t xml:space="preserve"> papildom</w:t>
      </w:r>
      <w:r w:rsidR="00E61A46">
        <w:rPr>
          <w:color w:val="000000"/>
        </w:rPr>
        <w:t>ą</w:t>
      </w:r>
      <w:r w:rsidR="00F84A28" w:rsidRPr="00FD14C9">
        <w:rPr>
          <w:color w:val="000000"/>
        </w:rPr>
        <w:t xml:space="preserve"> </w:t>
      </w:r>
      <w:r w:rsidR="00E61A46">
        <w:rPr>
          <w:color w:val="000000"/>
        </w:rPr>
        <w:t xml:space="preserve">baterijos </w:t>
      </w:r>
      <w:r w:rsidR="00F84A28" w:rsidRPr="00FD14C9">
        <w:rPr>
          <w:color w:val="000000"/>
        </w:rPr>
        <w:t>termovizin</w:t>
      </w:r>
      <w:r w:rsidR="00E61A46">
        <w:rPr>
          <w:color w:val="000000"/>
        </w:rPr>
        <w:t>į</w:t>
      </w:r>
      <w:r w:rsidR="00F84A28" w:rsidRPr="00FD14C9">
        <w:rPr>
          <w:color w:val="000000"/>
        </w:rPr>
        <w:t xml:space="preserve"> </w:t>
      </w:r>
      <w:r w:rsidR="00E61A46">
        <w:rPr>
          <w:color w:val="000000"/>
        </w:rPr>
        <w:t>patikrinimą</w:t>
      </w:r>
      <w:r w:rsidR="00F84A28" w:rsidRPr="00FD14C9">
        <w:rPr>
          <w:color w:val="000000"/>
        </w:rPr>
        <w:t xml:space="preserve"> šilimo priežasčiai nustatyti</w:t>
      </w:r>
      <w:r w:rsidR="00F84A28">
        <w:rPr>
          <w:color w:val="000000"/>
        </w:rPr>
        <w:t>.</w:t>
      </w:r>
      <w:r w:rsidR="00073580">
        <w:t xml:space="preserve"> </w:t>
      </w:r>
      <w:r w:rsidR="00B47FBA">
        <w:t xml:space="preserve"> </w:t>
      </w:r>
      <w:r w:rsidR="005416CA">
        <w:rPr>
          <w:color w:val="000000"/>
        </w:rPr>
        <w:t>E</w:t>
      </w:r>
      <w:r w:rsidR="005416CA" w:rsidRPr="00F776AA">
        <w:rPr>
          <w:color w:val="000000"/>
        </w:rPr>
        <w:t xml:space="preserve">sant temperatūrų skirtumui </w:t>
      </w:r>
      <w:r w:rsidR="005416CA">
        <w:rPr>
          <w:color w:val="000000"/>
        </w:rPr>
        <w:t>d</w:t>
      </w:r>
      <w:r w:rsidR="00E61A46">
        <w:rPr>
          <w:color w:val="000000"/>
        </w:rPr>
        <w:t>idesniam</w:t>
      </w:r>
      <w:r w:rsidR="005416CA">
        <w:rPr>
          <w:color w:val="000000"/>
        </w:rPr>
        <w:t xml:space="preserve"> nei</w:t>
      </w:r>
      <w:r w:rsidR="005416CA" w:rsidRPr="00F776AA">
        <w:rPr>
          <w:color w:val="000000"/>
        </w:rPr>
        <w:t xml:space="preserve"> 5,0 °C protokolo išvadoje turi būti </w:t>
      </w:r>
      <w:r w:rsidR="00553802" w:rsidRPr="00BD3BD8">
        <w:rPr>
          <w:rFonts w:asciiTheme="minorHAnsi" w:hAnsiTheme="minorHAnsi" w:cstheme="minorHAnsi"/>
        </w:rPr>
        <w:t>surašoma prielaida apie įšilimo atsiradimo priežastį</w:t>
      </w:r>
      <w:r w:rsidR="00553802">
        <w:rPr>
          <w:rFonts w:asciiTheme="minorHAnsi" w:hAnsiTheme="minorHAnsi" w:cstheme="minorHAnsi"/>
        </w:rPr>
        <w:t xml:space="preserve"> bei teikiamos rekomendacijos defekto šalinimui (pvz., </w:t>
      </w:r>
      <w:r w:rsidR="00553802" w:rsidRPr="00F776AA">
        <w:rPr>
          <w:color w:val="000000"/>
        </w:rPr>
        <w:t xml:space="preserve">atlikti </w:t>
      </w:r>
      <w:r w:rsidR="00553802">
        <w:rPr>
          <w:color w:val="000000"/>
        </w:rPr>
        <w:t>akumuliatorių baterijos techninę priežiūrą patikrinant visų gnybtų suveržimą)</w:t>
      </w:r>
      <w:r w:rsidR="00553802">
        <w:rPr>
          <w:rFonts w:asciiTheme="minorHAnsi" w:hAnsiTheme="minorHAnsi" w:cstheme="minorHAnsi"/>
        </w:rPr>
        <w:t>.</w:t>
      </w:r>
      <w:r w:rsidR="00EA05E9" w:rsidRPr="004022D3">
        <w:t xml:space="preserve"> </w:t>
      </w:r>
    </w:p>
    <w:bookmarkEnd w:id="417"/>
    <w:p w14:paraId="58897D5E" w14:textId="2D9B6C2C" w:rsidR="001764E8" w:rsidRDefault="001764E8">
      <w:pPr>
        <w:rPr>
          <w:rFonts w:eastAsia="Times New Roman" w:cstheme="minorHAnsi"/>
          <w:bCs/>
          <w:iCs/>
          <w:sz w:val="24"/>
          <w:szCs w:val="24"/>
          <w:lang w:eastAsia="lt-LT"/>
        </w:rPr>
      </w:pPr>
      <w:r>
        <w:br w:type="page"/>
      </w:r>
    </w:p>
    <w:p w14:paraId="6D620587" w14:textId="77777777" w:rsidR="00E7107E" w:rsidRPr="007957C6" w:rsidRDefault="00E7107E" w:rsidP="006465F8">
      <w:pPr>
        <w:pStyle w:val="Antrat1"/>
        <w:tabs>
          <w:tab w:val="clear" w:pos="3905"/>
          <w:tab w:val="num" w:pos="426"/>
        </w:tabs>
        <w:ind w:left="426" w:hanging="426"/>
        <w:jc w:val="left"/>
      </w:pPr>
      <w:bookmarkStart w:id="418" w:name="_Toc183923155"/>
      <w:r w:rsidRPr="007957C6">
        <w:lastRenderedPageBreak/>
        <w:t>DYZELGENERATORIŲ PATIKRINIMAI</w:t>
      </w:r>
      <w:bookmarkEnd w:id="418"/>
    </w:p>
    <w:p w14:paraId="205A5440" w14:textId="59B82E87" w:rsidR="00CE6634" w:rsidRPr="002376A8" w:rsidRDefault="00CE6634" w:rsidP="00CE6634">
      <w:pPr>
        <w:pStyle w:val="Lentelipavadinimai"/>
        <w:ind w:left="284" w:hanging="284"/>
      </w:pPr>
      <w:r w:rsidRPr="002376A8">
        <w:t>lentelė.</w:t>
      </w:r>
      <w:r>
        <w:t xml:space="preserve"> </w:t>
      </w:r>
      <w:r w:rsidRPr="004460A9">
        <w:t>Dyzelgeneratorių</w:t>
      </w:r>
      <w:r>
        <w:t xml:space="preserve"> </w:t>
      </w:r>
      <w:r w:rsidRPr="004460A9">
        <w:t>patikrinimų/priežiūros suvestinė</w:t>
      </w:r>
    </w:p>
    <w:tbl>
      <w:tblPr>
        <w:tblStyle w:val="Lentelstinklelis"/>
        <w:tblW w:w="9493" w:type="dxa"/>
        <w:tblLayout w:type="fixed"/>
        <w:tblLook w:val="01E0" w:firstRow="1" w:lastRow="1" w:firstColumn="1" w:lastColumn="1" w:noHBand="0" w:noVBand="0"/>
      </w:tblPr>
      <w:tblGrid>
        <w:gridCol w:w="2405"/>
        <w:gridCol w:w="1067"/>
        <w:gridCol w:w="1068"/>
        <w:gridCol w:w="984"/>
        <w:gridCol w:w="3969"/>
      </w:tblGrid>
      <w:tr w:rsidR="00866EC0" w:rsidRPr="00E32524" w14:paraId="1BA04304" w14:textId="77777777" w:rsidTr="006B68EC">
        <w:trPr>
          <w:trHeight w:val="40"/>
        </w:trPr>
        <w:tc>
          <w:tcPr>
            <w:tcW w:w="2405" w:type="dxa"/>
            <w:vMerge w:val="restart"/>
            <w:shd w:val="clear" w:color="auto" w:fill="F2F2F2" w:themeFill="background1" w:themeFillShade="F2"/>
            <w:vAlign w:val="center"/>
          </w:tcPr>
          <w:p w14:paraId="550B152E" w14:textId="77777777" w:rsidR="00866EC0" w:rsidRPr="00E32524" w:rsidRDefault="00866EC0" w:rsidP="00455E53">
            <w:pPr>
              <w:widowControl w:val="0"/>
              <w:rPr>
                <w:rFonts w:asciiTheme="minorHAnsi" w:hAnsiTheme="minorHAnsi" w:cstheme="minorHAnsi"/>
                <w:b/>
                <w:bCs/>
                <w:sz w:val="16"/>
                <w:szCs w:val="16"/>
              </w:rPr>
            </w:pPr>
            <w:r w:rsidRPr="00E32524">
              <w:rPr>
                <w:rFonts w:asciiTheme="minorHAnsi" w:hAnsiTheme="minorHAnsi" w:cstheme="minorHAnsi"/>
                <w:b/>
                <w:bCs/>
                <w:sz w:val="16"/>
                <w:szCs w:val="16"/>
              </w:rPr>
              <w:t>Priežiūros objektas</w:t>
            </w:r>
          </w:p>
        </w:tc>
        <w:tc>
          <w:tcPr>
            <w:tcW w:w="3119" w:type="dxa"/>
            <w:gridSpan w:val="3"/>
            <w:shd w:val="clear" w:color="auto" w:fill="F2F2F2" w:themeFill="background1" w:themeFillShade="F2"/>
            <w:vAlign w:val="center"/>
          </w:tcPr>
          <w:p w14:paraId="25386BFD" w14:textId="77777777" w:rsidR="00866EC0" w:rsidRPr="00E32524" w:rsidRDefault="00866EC0" w:rsidP="00455E53">
            <w:pPr>
              <w:jc w:val="center"/>
              <w:rPr>
                <w:rFonts w:asciiTheme="minorHAnsi" w:hAnsiTheme="minorHAnsi" w:cstheme="minorHAnsi"/>
                <w:b/>
                <w:bCs/>
                <w:sz w:val="16"/>
                <w:szCs w:val="16"/>
              </w:rPr>
            </w:pPr>
            <w:r w:rsidRPr="00E32524">
              <w:rPr>
                <w:rFonts w:asciiTheme="minorHAnsi" w:hAnsiTheme="minorHAnsi" w:cstheme="minorHAnsi"/>
                <w:b/>
                <w:bCs/>
                <w:sz w:val="16"/>
                <w:szCs w:val="16"/>
              </w:rPr>
              <w:t>Priežiūros periodiškumas</w:t>
            </w:r>
          </w:p>
          <w:p w14:paraId="0093A06E" w14:textId="77777777" w:rsidR="00866EC0" w:rsidRPr="00C42A33" w:rsidRDefault="00866EC0" w:rsidP="00455E53">
            <w:pPr>
              <w:widowControl w:val="0"/>
              <w:jc w:val="center"/>
              <w:rPr>
                <w:rFonts w:asciiTheme="minorHAnsi" w:hAnsiTheme="minorHAnsi" w:cstheme="minorHAnsi"/>
                <w:b/>
                <w:bCs/>
                <w:sz w:val="14"/>
                <w:szCs w:val="14"/>
              </w:rPr>
            </w:pPr>
            <w:r w:rsidRPr="00C42A33">
              <w:rPr>
                <w:rFonts w:asciiTheme="minorHAnsi" w:hAnsiTheme="minorHAnsi" w:cstheme="minorHAnsi"/>
                <w:sz w:val="14"/>
                <w:szCs w:val="14"/>
              </w:rPr>
              <w:t>po nurodyto darbo valandų skaičiaus arba laikotarpio, žiūrint, kuris baigsis pirma</w:t>
            </w:r>
          </w:p>
        </w:tc>
        <w:tc>
          <w:tcPr>
            <w:tcW w:w="3969" w:type="dxa"/>
            <w:vMerge w:val="restart"/>
            <w:shd w:val="clear" w:color="auto" w:fill="F2F2F2" w:themeFill="background1" w:themeFillShade="F2"/>
            <w:vAlign w:val="center"/>
          </w:tcPr>
          <w:p w14:paraId="3A7E556E" w14:textId="77777777" w:rsidR="00866EC0" w:rsidRPr="00E32524" w:rsidRDefault="00866EC0" w:rsidP="00455E53">
            <w:pPr>
              <w:widowControl w:val="0"/>
              <w:rPr>
                <w:rFonts w:asciiTheme="minorHAnsi" w:hAnsiTheme="minorHAnsi" w:cstheme="minorHAnsi"/>
                <w:b/>
                <w:bCs/>
                <w:sz w:val="16"/>
                <w:szCs w:val="16"/>
              </w:rPr>
            </w:pPr>
            <w:r w:rsidRPr="00E32524">
              <w:rPr>
                <w:rFonts w:asciiTheme="minorHAnsi" w:hAnsiTheme="minorHAnsi" w:cstheme="minorHAnsi"/>
                <w:b/>
                <w:bCs/>
                <w:sz w:val="16"/>
                <w:szCs w:val="16"/>
              </w:rPr>
              <w:t>Tikrinama / bandoma</w:t>
            </w:r>
          </w:p>
        </w:tc>
      </w:tr>
      <w:tr w:rsidR="00F51F42" w:rsidRPr="00E32524" w14:paraId="2ECD08E5" w14:textId="77777777" w:rsidTr="002D134A">
        <w:trPr>
          <w:trHeight w:val="130"/>
        </w:trPr>
        <w:tc>
          <w:tcPr>
            <w:tcW w:w="2405" w:type="dxa"/>
            <w:vMerge/>
            <w:vAlign w:val="center"/>
          </w:tcPr>
          <w:p w14:paraId="6E37BE87" w14:textId="77777777" w:rsidR="00F51F42" w:rsidRPr="00780D61" w:rsidRDefault="00F51F42" w:rsidP="00455E53">
            <w:pPr>
              <w:widowControl w:val="0"/>
              <w:rPr>
                <w:rFonts w:asciiTheme="minorHAnsi" w:hAnsiTheme="minorHAnsi" w:cstheme="minorHAnsi"/>
                <w:b/>
                <w:bCs/>
                <w:sz w:val="16"/>
                <w:szCs w:val="16"/>
              </w:rPr>
            </w:pPr>
          </w:p>
        </w:tc>
        <w:tc>
          <w:tcPr>
            <w:tcW w:w="1067" w:type="dxa"/>
            <w:shd w:val="clear" w:color="auto" w:fill="F2F2F2" w:themeFill="background1" w:themeFillShade="F2"/>
            <w:vAlign w:val="center"/>
          </w:tcPr>
          <w:p w14:paraId="6B952538" w14:textId="3F6FC43A" w:rsidR="00F51F42" w:rsidRPr="00E32524" w:rsidRDefault="00F51F42" w:rsidP="002D134A">
            <w:pPr>
              <w:widowControl w:val="0"/>
              <w:jc w:val="center"/>
              <w:rPr>
                <w:rFonts w:asciiTheme="minorHAnsi" w:hAnsiTheme="minorHAnsi" w:cstheme="minorHAnsi"/>
                <w:b/>
                <w:bCs/>
                <w:sz w:val="16"/>
                <w:szCs w:val="16"/>
              </w:rPr>
            </w:pPr>
            <w:r w:rsidRPr="00E32524">
              <w:rPr>
                <w:rFonts w:asciiTheme="minorHAnsi" w:hAnsiTheme="minorHAnsi" w:cstheme="minorHAnsi"/>
                <w:sz w:val="12"/>
                <w:szCs w:val="12"/>
              </w:rPr>
              <w:t>4 000 h</w:t>
            </w:r>
          </w:p>
        </w:tc>
        <w:tc>
          <w:tcPr>
            <w:tcW w:w="1068" w:type="dxa"/>
            <w:shd w:val="clear" w:color="auto" w:fill="F2F2F2" w:themeFill="background1" w:themeFillShade="F2"/>
            <w:vAlign w:val="center"/>
          </w:tcPr>
          <w:p w14:paraId="53C1D000" w14:textId="4B8C2C93" w:rsidR="00F51F42" w:rsidRPr="00E32524" w:rsidRDefault="00F51F42" w:rsidP="002D134A">
            <w:pPr>
              <w:widowControl w:val="0"/>
              <w:jc w:val="center"/>
              <w:rPr>
                <w:rFonts w:asciiTheme="minorHAnsi" w:hAnsiTheme="minorHAnsi" w:cstheme="minorHAnsi"/>
                <w:b/>
                <w:bCs/>
                <w:sz w:val="16"/>
                <w:szCs w:val="16"/>
              </w:rPr>
            </w:pPr>
            <w:r w:rsidRPr="00E32524">
              <w:rPr>
                <w:rFonts w:asciiTheme="minorHAnsi" w:hAnsiTheme="minorHAnsi" w:cstheme="minorHAnsi"/>
                <w:sz w:val="12"/>
                <w:szCs w:val="12"/>
              </w:rPr>
              <w:t>8 000 h</w:t>
            </w:r>
          </w:p>
        </w:tc>
        <w:tc>
          <w:tcPr>
            <w:tcW w:w="984" w:type="dxa"/>
            <w:shd w:val="clear" w:color="auto" w:fill="F2F2F2" w:themeFill="background1" w:themeFillShade="F2"/>
            <w:vAlign w:val="center"/>
          </w:tcPr>
          <w:p w14:paraId="62C9D7C1" w14:textId="3FE929FC" w:rsidR="00F51F42" w:rsidRPr="00E32524" w:rsidRDefault="00F51F42" w:rsidP="002D134A">
            <w:pPr>
              <w:widowControl w:val="0"/>
              <w:jc w:val="center"/>
              <w:rPr>
                <w:rFonts w:asciiTheme="minorHAnsi" w:hAnsiTheme="minorHAnsi" w:cstheme="minorHAnsi"/>
                <w:b/>
                <w:bCs/>
                <w:sz w:val="16"/>
                <w:szCs w:val="16"/>
              </w:rPr>
            </w:pPr>
            <w:r w:rsidRPr="00E32524">
              <w:rPr>
                <w:rFonts w:asciiTheme="minorHAnsi" w:hAnsiTheme="minorHAnsi" w:cstheme="minorHAnsi"/>
                <w:sz w:val="12"/>
                <w:szCs w:val="12"/>
              </w:rPr>
              <w:t>24 000 h</w:t>
            </w:r>
          </w:p>
        </w:tc>
        <w:tc>
          <w:tcPr>
            <w:tcW w:w="3969" w:type="dxa"/>
            <w:vMerge/>
            <w:vAlign w:val="center"/>
          </w:tcPr>
          <w:p w14:paraId="74670238" w14:textId="77777777" w:rsidR="00F51F42" w:rsidRPr="00E32524" w:rsidRDefault="00F51F42" w:rsidP="00455E53">
            <w:pPr>
              <w:widowControl w:val="0"/>
              <w:rPr>
                <w:rFonts w:asciiTheme="minorHAnsi" w:hAnsiTheme="minorHAnsi" w:cstheme="minorHAnsi"/>
                <w:b/>
                <w:bCs/>
                <w:sz w:val="16"/>
                <w:szCs w:val="16"/>
              </w:rPr>
            </w:pPr>
          </w:p>
        </w:tc>
      </w:tr>
      <w:tr w:rsidR="00933DBA" w:rsidRPr="00E32524" w14:paraId="5F73D8AB" w14:textId="77777777" w:rsidTr="006B68EC">
        <w:trPr>
          <w:trHeight w:val="75"/>
        </w:trPr>
        <w:tc>
          <w:tcPr>
            <w:tcW w:w="2405" w:type="dxa"/>
            <w:vMerge/>
            <w:vAlign w:val="center"/>
          </w:tcPr>
          <w:p w14:paraId="16C2C890" w14:textId="77777777" w:rsidR="00933DBA" w:rsidRPr="00780D61" w:rsidRDefault="00933DBA" w:rsidP="00455E53">
            <w:pPr>
              <w:widowControl w:val="0"/>
              <w:rPr>
                <w:rFonts w:asciiTheme="minorHAnsi" w:hAnsiTheme="minorHAnsi" w:cstheme="minorHAnsi"/>
                <w:b/>
                <w:bCs/>
                <w:sz w:val="16"/>
                <w:szCs w:val="16"/>
              </w:rPr>
            </w:pPr>
          </w:p>
        </w:tc>
        <w:tc>
          <w:tcPr>
            <w:tcW w:w="1067" w:type="dxa"/>
            <w:shd w:val="clear" w:color="auto" w:fill="F2F2F2" w:themeFill="background1" w:themeFillShade="F2"/>
            <w:vAlign w:val="center"/>
          </w:tcPr>
          <w:p w14:paraId="499508E4" w14:textId="468EA70D" w:rsidR="00933DBA" w:rsidRPr="001804B5" w:rsidRDefault="00933DBA" w:rsidP="00455E53">
            <w:pPr>
              <w:jc w:val="center"/>
              <w:rPr>
                <w:rFonts w:asciiTheme="minorHAnsi" w:hAnsiTheme="minorHAnsi" w:cstheme="minorHAnsi"/>
                <w:b/>
                <w:bCs/>
                <w:sz w:val="16"/>
                <w:szCs w:val="16"/>
              </w:rPr>
            </w:pPr>
            <w:r w:rsidRPr="001804B5">
              <w:rPr>
                <w:rFonts w:asciiTheme="minorHAnsi" w:hAnsiTheme="minorHAnsi" w:cstheme="minorHAnsi"/>
                <w:b/>
                <w:bCs/>
                <w:sz w:val="16"/>
                <w:szCs w:val="16"/>
              </w:rPr>
              <w:t>kas 1 mėn.</w:t>
            </w:r>
          </w:p>
        </w:tc>
        <w:tc>
          <w:tcPr>
            <w:tcW w:w="1068" w:type="dxa"/>
            <w:shd w:val="clear" w:color="auto" w:fill="F2F2F2" w:themeFill="background1" w:themeFillShade="F2"/>
            <w:vAlign w:val="center"/>
          </w:tcPr>
          <w:p w14:paraId="7582DEBA" w14:textId="77777777" w:rsidR="00933DBA" w:rsidRPr="001804B5" w:rsidRDefault="00933DBA" w:rsidP="00455E53">
            <w:pPr>
              <w:jc w:val="center"/>
              <w:rPr>
                <w:rFonts w:asciiTheme="minorHAnsi" w:hAnsiTheme="minorHAnsi" w:cstheme="minorHAnsi"/>
                <w:b/>
                <w:bCs/>
                <w:sz w:val="16"/>
                <w:szCs w:val="16"/>
              </w:rPr>
            </w:pPr>
            <w:r w:rsidRPr="001804B5">
              <w:rPr>
                <w:rFonts w:asciiTheme="minorHAnsi" w:hAnsiTheme="minorHAnsi" w:cstheme="minorHAnsi"/>
                <w:b/>
                <w:bCs/>
                <w:sz w:val="16"/>
                <w:szCs w:val="16"/>
              </w:rPr>
              <w:t>kasmet</w:t>
            </w:r>
          </w:p>
        </w:tc>
        <w:tc>
          <w:tcPr>
            <w:tcW w:w="984" w:type="dxa"/>
            <w:shd w:val="clear" w:color="auto" w:fill="F2F2F2" w:themeFill="background1" w:themeFillShade="F2"/>
            <w:vAlign w:val="center"/>
          </w:tcPr>
          <w:p w14:paraId="0DC6AE7A" w14:textId="6E9A21CE" w:rsidR="00933DBA" w:rsidRPr="001804B5" w:rsidRDefault="00B271AD" w:rsidP="00455E53">
            <w:pPr>
              <w:jc w:val="center"/>
              <w:rPr>
                <w:rFonts w:asciiTheme="minorHAnsi" w:hAnsiTheme="minorHAnsi" w:cstheme="minorHAnsi"/>
                <w:b/>
                <w:bCs/>
                <w:sz w:val="16"/>
                <w:szCs w:val="16"/>
              </w:rPr>
            </w:pPr>
            <w:r>
              <w:rPr>
                <w:rFonts w:asciiTheme="minorHAnsi" w:hAnsiTheme="minorHAnsi" w:cstheme="minorHAnsi"/>
                <w:b/>
                <w:bCs/>
                <w:sz w:val="16"/>
                <w:szCs w:val="16"/>
              </w:rPr>
              <w:t>k</w:t>
            </w:r>
            <w:r w:rsidR="00933DBA" w:rsidRPr="001804B5">
              <w:rPr>
                <w:rFonts w:asciiTheme="minorHAnsi" w:hAnsiTheme="minorHAnsi" w:cstheme="minorHAnsi"/>
                <w:b/>
                <w:bCs/>
                <w:sz w:val="16"/>
                <w:szCs w:val="16"/>
              </w:rPr>
              <w:t>as 4 metai</w:t>
            </w:r>
          </w:p>
        </w:tc>
        <w:tc>
          <w:tcPr>
            <w:tcW w:w="3969" w:type="dxa"/>
            <w:vMerge/>
            <w:vAlign w:val="center"/>
          </w:tcPr>
          <w:p w14:paraId="1A202D3A" w14:textId="77777777" w:rsidR="00933DBA" w:rsidRPr="00E32524" w:rsidRDefault="00933DBA" w:rsidP="00455E53">
            <w:pPr>
              <w:widowControl w:val="0"/>
              <w:rPr>
                <w:rFonts w:asciiTheme="minorHAnsi" w:hAnsiTheme="minorHAnsi" w:cstheme="minorHAnsi"/>
                <w:b/>
                <w:bCs/>
                <w:sz w:val="16"/>
                <w:szCs w:val="16"/>
              </w:rPr>
            </w:pPr>
          </w:p>
        </w:tc>
      </w:tr>
      <w:tr w:rsidR="00933DBA" w:rsidRPr="00E32524" w14:paraId="5267F723" w14:textId="77777777" w:rsidTr="006B68EC">
        <w:tc>
          <w:tcPr>
            <w:tcW w:w="2405" w:type="dxa"/>
            <w:vAlign w:val="center"/>
          </w:tcPr>
          <w:p w14:paraId="701A136F" w14:textId="0A482E2B" w:rsidR="00933DBA" w:rsidRPr="00B44575" w:rsidRDefault="00FC276B" w:rsidP="00455E53">
            <w:pPr>
              <w:widowControl w:val="0"/>
              <w:rPr>
                <w:rFonts w:asciiTheme="minorHAnsi" w:hAnsiTheme="minorHAnsi" w:cstheme="minorBidi"/>
                <w:sz w:val="16"/>
                <w:szCs w:val="16"/>
              </w:rPr>
            </w:pPr>
            <w:bookmarkStart w:id="419" w:name="_TOC_250081"/>
            <w:r w:rsidRPr="00FC276B">
              <w:rPr>
                <w:rFonts w:asciiTheme="minorHAnsi" w:hAnsiTheme="minorHAnsi" w:cstheme="minorHAnsi"/>
                <w:sz w:val="16"/>
                <w:szCs w:val="16"/>
              </w:rPr>
              <w:t xml:space="preserve">Statorius ir </w:t>
            </w:r>
            <w:bookmarkEnd w:id="419"/>
            <w:r w:rsidRPr="00FC276B">
              <w:rPr>
                <w:rFonts w:asciiTheme="minorHAnsi" w:hAnsiTheme="minorHAnsi" w:cstheme="minorHAnsi"/>
                <w:sz w:val="16"/>
                <w:szCs w:val="16"/>
              </w:rPr>
              <w:t>rotorius</w:t>
            </w:r>
            <w:r w:rsidRPr="00FC276B">
              <w:rPr>
                <w:rFonts w:asciiTheme="minorHAnsi" w:hAnsiTheme="minorHAnsi" w:cstheme="minorBidi"/>
                <w:sz w:val="16"/>
                <w:szCs w:val="16"/>
              </w:rPr>
              <w:t xml:space="preserve"> </w:t>
            </w:r>
            <w:r>
              <w:rPr>
                <w:rFonts w:asciiTheme="minorHAnsi" w:hAnsiTheme="minorHAnsi" w:cstheme="minorBidi"/>
                <w:sz w:val="16"/>
                <w:szCs w:val="16"/>
              </w:rPr>
              <w:t>š</w:t>
            </w:r>
            <w:r w:rsidR="00933DBA" w:rsidRPr="00B44575">
              <w:rPr>
                <w:rFonts w:asciiTheme="minorHAnsi" w:hAnsiTheme="minorHAnsi" w:cstheme="minorBidi"/>
                <w:sz w:val="16"/>
                <w:szCs w:val="16"/>
              </w:rPr>
              <w:t>epetėliai</w:t>
            </w:r>
          </w:p>
        </w:tc>
        <w:tc>
          <w:tcPr>
            <w:tcW w:w="1067" w:type="dxa"/>
            <w:vAlign w:val="center"/>
          </w:tcPr>
          <w:p w14:paraId="33687DB0" w14:textId="77777777" w:rsidR="00933DBA" w:rsidRPr="00B44575" w:rsidRDefault="00933DBA" w:rsidP="00455E53">
            <w:pPr>
              <w:widowControl w:val="0"/>
              <w:jc w:val="center"/>
              <w:rPr>
                <w:rFonts w:asciiTheme="minorHAnsi" w:hAnsiTheme="minorHAnsi" w:cstheme="minorBidi"/>
                <w:sz w:val="16"/>
                <w:szCs w:val="16"/>
              </w:rPr>
            </w:pPr>
            <w:r w:rsidRPr="00B44575">
              <w:rPr>
                <w:rFonts w:asciiTheme="minorHAnsi" w:hAnsiTheme="minorHAnsi" w:cstheme="minorBidi"/>
                <w:sz w:val="16"/>
                <w:szCs w:val="16"/>
              </w:rPr>
              <w:t>V</w:t>
            </w:r>
          </w:p>
        </w:tc>
        <w:tc>
          <w:tcPr>
            <w:tcW w:w="1068" w:type="dxa"/>
            <w:vAlign w:val="center"/>
          </w:tcPr>
          <w:p w14:paraId="4AAAA639" w14:textId="77777777" w:rsidR="00933DBA" w:rsidRPr="00B44575" w:rsidRDefault="00933DBA" w:rsidP="00455E53">
            <w:pPr>
              <w:widowControl w:val="0"/>
              <w:jc w:val="center"/>
              <w:rPr>
                <w:rFonts w:asciiTheme="minorHAnsi" w:hAnsiTheme="minorHAnsi" w:cstheme="minorBidi"/>
                <w:sz w:val="16"/>
                <w:szCs w:val="16"/>
              </w:rPr>
            </w:pPr>
            <w:r w:rsidRPr="00B44575">
              <w:rPr>
                <w:rFonts w:asciiTheme="minorHAnsi" w:hAnsiTheme="minorHAnsi" w:cstheme="minorBidi"/>
                <w:sz w:val="16"/>
                <w:szCs w:val="16"/>
              </w:rPr>
              <w:t>V</w:t>
            </w:r>
          </w:p>
        </w:tc>
        <w:tc>
          <w:tcPr>
            <w:tcW w:w="984" w:type="dxa"/>
            <w:vAlign w:val="center"/>
          </w:tcPr>
          <w:p w14:paraId="161B4D18" w14:textId="2BDAC0D7" w:rsidR="00933DBA" w:rsidRPr="00B44575" w:rsidRDefault="00933DBA" w:rsidP="00455E53">
            <w:pPr>
              <w:widowControl w:val="0"/>
              <w:jc w:val="center"/>
              <w:rPr>
                <w:rFonts w:asciiTheme="minorHAnsi" w:hAnsiTheme="minorHAnsi" w:cstheme="minorBidi"/>
                <w:sz w:val="16"/>
                <w:szCs w:val="16"/>
              </w:rPr>
            </w:pPr>
            <w:r w:rsidRPr="00B44575">
              <w:rPr>
                <w:rFonts w:asciiTheme="minorHAnsi" w:hAnsiTheme="minorHAnsi" w:cstheme="minorBidi"/>
                <w:sz w:val="16"/>
                <w:szCs w:val="16"/>
              </w:rPr>
              <w:t>V</w:t>
            </w:r>
          </w:p>
        </w:tc>
        <w:tc>
          <w:tcPr>
            <w:tcW w:w="3969" w:type="dxa"/>
            <w:vAlign w:val="center"/>
          </w:tcPr>
          <w:p w14:paraId="30694AD1" w14:textId="487E084A" w:rsidR="00933DBA" w:rsidRPr="00B44575" w:rsidRDefault="002D134A" w:rsidP="00455E53">
            <w:pPr>
              <w:widowControl w:val="0"/>
              <w:rPr>
                <w:rFonts w:asciiTheme="minorHAnsi" w:hAnsiTheme="minorHAnsi" w:cstheme="minorBidi"/>
                <w:sz w:val="16"/>
                <w:szCs w:val="16"/>
              </w:rPr>
            </w:pPr>
            <w:r>
              <w:rPr>
                <w:rFonts w:asciiTheme="minorHAnsi" w:hAnsiTheme="minorHAnsi" w:cstheme="minorBidi"/>
                <w:sz w:val="16"/>
                <w:szCs w:val="16"/>
              </w:rPr>
              <w:t>v</w:t>
            </w:r>
            <w:r w:rsidR="00933DBA" w:rsidRPr="00B44575">
              <w:rPr>
                <w:rFonts w:asciiTheme="minorHAnsi" w:hAnsiTheme="minorHAnsi" w:cstheme="minorBidi"/>
                <w:sz w:val="16"/>
                <w:szCs w:val="16"/>
              </w:rPr>
              <w:t>eikimas ir bendroji būklė</w:t>
            </w:r>
          </w:p>
        </w:tc>
      </w:tr>
      <w:tr w:rsidR="00933DBA" w:rsidRPr="00E32524" w14:paraId="7815426C" w14:textId="77777777" w:rsidTr="006B68EC">
        <w:tc>
          <w:tcPr>
            <w:tcW w:w="2405" w:type="dxa"/>
            <w:shd w:val="clear" w:color="auto" w:fill="auto"/>
          </w:tcPr>
          <w:p w14:paraId="49E26089" w14:textId="6176E818"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Degalai</w:t>
            </w:r>
            <w:r w:rsidR="00323B30">
              <w:rPr>
                <w:rFonts w:asciiTheme="minorHAnsi" w:hAnsiTheme="minorHAnsi" w:cstheme="minorHAnsi"/>
                <w:sz w:val="16"/>
                <w:szCs w:val="16"/>
              </w:rPr>
              <w:t>, filtrai</w:t>
            </w:r>
          </w:p>
        </w:tc>
        <w:tc>
          <w:tcPr>
            <w:tcW w:w="1067" w:type="dxa"/>
            <w:shd w:val="clear" w:color="auto" w:fill="auto"/>
            <w:vAlign w:val="center"/>
          </w:tcPr>
          <w:p w14:paraId="0C9E419D" w14:textId="42FD90C4" w:rsidR="00933DBA" w:rsidRPr="00E32524" w:rsidRDefault="00933DBA" w:rsidP="00455E53">
            <w:pPr>
              <w:widowControl w:val="0"/>
              <w:jc w:val="center"/>
              <w:rPr>
                <w:rFonts w:asciiTheme="minorHAnsi" w:hAnsiTheme="minorHAnsi" w:cstheme="minorBidi"/>
                <w:sz w:val="16"/>
                <w:szCs w:val="16"/>
              </w:rPr>
            </w:pPr>
            <w:r w:rsidRPr="30B792CC">
              <w:rPr>
                <w:rFonts w:asciiTheme="minorHAnsi" w:hAnsiTheme="minorHAnsi" w:cstheme="minorBidi"/>
                <w:sz w:val="16"/>
                <w:szCs w:val="16"/>
              </w:rPr>
              <w:t>V</w:t>
            </w:r>
          </w:p>
        </w:tc>
        <w:tc>
          <w:tcPr>
            <w:tcW w:w="1068" w:type="dxa"/>
            <w:shd w:val="clear" w:color="auto" w:fill="auto"/>
            <w:vAlign w:val="center"/>
          </w:tcPr>
          <w:p w14:paraId="2E47CF58"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984" w:type="dxa"/>
            <w:shd w:val="clear" w:color="auto" w:fill="auto"/>
            <w:vAlign w:val="center"/>
          </w:tcPr>
          <w:p w14:paraId="1C1A63A6" w14:textId="5C0A5DE5"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3969" w:type="dxa"/>
            <w:shd w:val="clear" w:color="auto" w:fill="auto"/>
          </w:tcPr>
          <w:p w14:paraId="3B6DA30F" w14:textId="5BDE4228"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p</w:t>
            </w:r>
            <w:r w:rsidR="00933DBA" w:rsidRPr="00E32524">
              <w:rPr>
                <w:rFonts w:asciiTheme="minorHAnsi" w:hAnsiTheme="minorHAnsi" w:cstheme="minorHAnsi"/>
                <w:sz w:val="16"/>
                <w:szCs w:val="16"/>
              </w:rPr>
              <w:t>agal eksploatavimo instrukcijos nurodymus</w:t>
            </w:r>
          </w:p>
        </w:tc>
      </w:tr>
      <w:tr w:rsidR="00933DBA" w:rsidRPr="00E32524" w14:paraId="0EFCC1EB" w14:textId="77777777" w:rsidTr="006B68EC">
        <w:tc>
          <w:tcPr>
            <w:tcW w:w="2405" w:type="dxa"/>
            <w:shd w:val="clear" w:color="auto" w:fill="auto"/>
          </w:tcPr>
          <w:p w14:paraId="62A2307A"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Tepimas</w:t>
            </w:r>
          </w:p>
        </w:tc>
        <w:tc>
          <w:tcPr>
            <w:tcW w:w="1067" w:type="dxa"/>
            <w:shd w:val="clear" w:color="auto" w:fill="auto"/>
            <w:vAlign w:val="center"/>
          </w:tcPr>
          <w:p w14:paraId="032AB348"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182C8768"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984" w:type="dxa"/>
            <w:shd w:val="clear" w:color="auto" w:fill="auto"/>
            <w:vAlign w:val="center"/>
          </w:tcPr>
          <w:p w14:paraId="3DBFAF07" w14:textId="0663E000"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R</w:t>
            </w:r>
          </w:p>
        </w:tc>
        <w:tc>
          <w:tcPr>
            <w:tcW w:w="3969" w:type="dxa"/>
            <w:shd w:val="clear" w:color="auto" w:fill="auto"/>
          </w:tcPr>
          <w:p w14:paraId="7DAA72A3" w14:textId="3E0FD80E"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p</w:t>
            </w:r>
            <w:r w:rsidR="00933DBA" w:rsidRPr="00E32524">
              <w:rPr>
                <w:rFonts w:asciiTheme="minorHAnsi" w:hAnsiTheme="minorHAnsi" w:cstheme="minorHAnsi"/>
                <w:sz w:val="16"/>
                <w:szCs w:val="16"/>
              </w:rPr>
              <w:t>agal eksploatavimo instrukcijos nurodymus</w:t>
            </w:r>
          </w:p>
        </w:tc>
      </w:tr>
      <w:tr w:rsidR="00933DBA" w:rsidRPr="00E32524" w14:paraId="50615174" w14:textId="77777777" w:rsidTr="006B68EC">
        <w:tc>
          <w:tcPr>
            <w:tcW w:w="2405" w:type="dxa"/>
            <w:shd w:val="clear" w:color="auto" w:fill="auto"/>
          </w:tcPr>
          <w:p w14:paraId="11A7FAAA"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Tarpinės, guolių sandarumas</w:t>
            </w:r>
          </w:p>
        </w:tc>
        <w:tc>
          <w:tcPr>
            <w:tcW w:w="1067" w:type="dxa"/>
            <w:shd w:val="clear" w:color="auto" w:fill="auto"/>
            <w:vAlign w:val="center"/>
          </w:tcPr>
          <w:p w14:paraId="7447F843"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1068" w:type="dxa"/>
            <w:shd w:val="clear" w:color="auto" w:fill="auto"/>
            <w:vAlign w:val="center"/>
          </w:tcPr>
          <w:p w14:paraId="080C1E80"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984" w:type="dxa"/>
            <w:shd w:val="clear" w:color="auto" w:fill="auto"/>
            <w:vAlign w:val="center"/>
          </w:tcPr>
          <w:p w14:paraId="56B9D4C9" w14:textId="0370ABED" w:rsidR="00933DBA" w:rsidRPr="00E32524" w:rsidRDefault="00933DBA" w:rsidP="00455E53">
            <w:pPr>
              <w:widowControl w:val="0"/>
              <w:jc w:val="center"/>
              <w:rPr>
                <w:rFonts w:asciiTheme="minorHAnsi" w:hAnsiTheme="minorHAnsi" w:cstheme="minorBidi"/>
                <w:sz w:val="16"/>
                <w:szCs w:val="16"/>
              </w:rPr>
            </w:pPr>
            <w:r w:rsidRPr="30B792CC">
              <w:rPr>
                <w:rFonts w:asciiTheme="minorHAnsi" w:hAnsiTheme="minorHAnsi" w:cstheme="minorBidi"/>
                <w:sz w:val="16"/>
                <w:szCs w:val="16"/>
              </w:rPr>
              <w:t>V / C</w:t>
            </w:r>
          </w:p>
        </w:tc>
        <w:tc>
          <w:tcPr>
            <w:tcW w:w="3969" w:type="dxa"/>
            <w:shd w:val="clear" w:color="auto" w:fill="auto"/>
          </w:tcPr>
          <w:p w14:paraId="3224FF42" w14:textId="1858C51F"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n</w:t>
            </w:r>
            <w:r w:rsidR="00933DBA" w:rsidRPr="00E32524">
              <w:rPr>
                <w:rFonts w:asciiTheme="minorHAnsi" w:hAnsiTheme="minorHAnsi" w:cstheme="minorHAnsi"/>
                <w:sz w:val="16"/>
                <w:szCs w:val="16"/>
              </w:rPr>
              <w:t>uotėkis, švara</w:t>
            </w:r>
          </w:p>
        </w:tc>
      </w:tr>
      <w:tr w:rsidR="00933DBA" w:rsidRPr="00E32524" w14:paraId="7D5A560F" w14:textId="77777777" w:rsidTr="006B68EC">
        <w:tc>
          <w:tcPr>
            <w:tcW w:w="2405" w:type="dxa"/>
            <w:shd w:val="clear" w:color="auto" w:fill="auto"/>
            <w:vAlign w:val="center"/>
          </w:tcPr>
          <w:p w14:paraId="41870D01"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Ventiliatoriai</w:t>
            </w:r>
          </w:p>
        </w:tc>
        <w:tc>
          <w:tcPr>
            <w:tcW w:w="1067" w:type="dxa"/>
            <w:shd w:val="clear" w:color="auto" w:fill="auto"/>
            <w:vAlign w:val="center"/>
          </w:tcPr>
          <w:p w14:paraId="750AB707"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371C7550"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364D439B" w14:textId="49A13B55"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4D277257" w14:textId="46C00998"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v</w:t>
            </w:r>
            <w:r w:rsidR="00933DBA" w:rsidRPr="00E32524">
              <w:rPr>
                <w:rFonts w:asciiTheme="minorHAnsi" w:hAnsiTheme="minorHAnsi" w:cstheme="minorHAnsi"/>
                <w:sz w:val="16"/>
                <w:szCs w:val="16"/>
              </w:rPr>
              <w:t>eik</w:t>
            </w:r>
            <w:r>
              <w:rPr>
                <w:rFonts w:asciiTheme="minorHAnsi" w:hAnsiTheme="minorHAnsi" w:cstheme="minorHAnsi"/>
                <w:sz w:val="16"/>
                <w:szCs w:val="16"/>
              </w:rPr>
              <w:t>imas</w:t>
            </w:r>
            <w:r w:rsidR="00933DBA" w:rsidRPr="00E32524">
              <w:rPr>
                <w:rFonts w:asciiTheme="minorHAnsi" w:hAnsiTheme="minorHAnsi" w:cstheme="minorHAnsi"/>
                <w:sz w:val="16"/>
                <w:szCs w:val="16"/>
              </w:rPr>
              <w:t>, būklė</w:t>
            </w:r>
          </w:p>
        </w:tc>
      </w:tr>
      <w:tr w:rsidR="00933DBA" w:rsidRPr="00E32524" w14:paraId="69F610B6" w14:textId="77777777" w:rsidTr="006B68EC">
        <w:tc>
          <w:tcPr>
            <w:tcW w:w="2405" w:type="dxa"/>
            <w:shd w:val="clear" w:color="auto" w:fill="auto"/>
            <w:vAlign w:val="center"/>
          </w:tcPr>
          <w:p w14:paraId="0DA47138"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Filtrai</w:t>
            </w:r>
          </w:p>
        </w:tc>
        <w:tc>
          <w:tcPr>
            <w:tcW w:w="1067" w:type="dxa"/>
            <w:shd w:val="clear" w:color="auto" w:fill="auto"/>
            <w:vAlign w:val="center"/>
          </w:tcPr>
          <w:p w14:paraId="789816E1" w14:textId="4C934DA4" w:rsidR="00933DBA" w:rsidRPr="00E32524" w:rsidRDefault="00933DBA" w:rsidP="00455E53">
            <w:pPr>
              <w:widowControl w:val="0"/>
              <w:jc w:val="center"/>
              <w:rPr>
                <w:rFonts w:asciiTheme="minorHAnsi" w:hAnsiTheme="minorHAnsi" w:cstheme="minorBidi"/>
                <w:sz w:val="16"/>
                <w:szCs w:val="16"/>
              </w:rPr>
            </w:pPr>
            <w:r w:rsidRPr="15C1CD57">
              <w:rPr>
                <w:rFonts w:asciiTheme="minorHAnsi" w:hAnsiTheme="minorHAnsi" w:cstheme="minorBidi"/>
                <w:sz w:val="16"/>
                <w:szCs w:val="16"/>
              </w:rPr>
              <w:t xml:space="preserve">V </w:t>
            </w:r>
          </w:p>
        </w:tc>
        <w:tc>
          <w:tcPr>
            <w:tcW w:w="1068" w:type="dxa"/>
            <w:shd w:val="clear" w:color="auto" w:fill="auto"/>
            <w:vAlign w:val="center"/>
          </w:tcPr>
          <w:p w14:paraId="7DB2B603" w14:textId="456FADFE" w:rsidR="00933DBA" w:rsidRPr="00E32524" w:rsidRDefault="00E63035" w:rsidP="00455E53">
            <w:pPr>
              <w:widowControl w:val="0"/>
              <w:jc w:val="center"/>
              <w:rPr>
                <w:rFonts w:asciiTheme="minorHAnsi" w:hAnsiTheme="minorHAnsi" w:cstheme="minorBidi"/>
                <w:sz w:val="16"/>
                <w:szCs w:val="16"/>
                <w:highlight w:val="yellow"/>
              </w:rPr>
            </w:pPr>
            <w:r w:rsidRPr="00E32524">
              <w:rPr>
                <w:rFonts w:asciiTheme="minorHAnsi" w:hAnsiTheme="minorHAnsi" w:cstheme="minorHAnsi"/>
                <w:sz w:val="16"/>
                <w:szCs w:val="16"/>
              </w:rPr>
              <w:t>V</w:t>
            </w:r>
          </w:p>
        </w:tc>
        <w:tc>
          <w:tcPr>
            <w:tcW w:w="984" w:type="dxa"/>
            <w:shd w:val="clear" w:color="auto" w:fill="auto"/>
            <w:vAlign w:val="center"/>
          </w:tcPr>
          <w:p w14:paraId="598DBE10" w14:textId="0BDBBDB4" w:rsidR="00933DBA" w:rsidRPr="00E32524" w:rsidRDefault="00933DBA" w:rsidP="00455E53">
            <w:pPr>
              <w:widowControl w:val="0"/>
              <w:jc w:val="center"/>
              <w:rPr>
                <w:rFonts w:asciiTheme="minorHAnsi" w:hAnsiTheme="minorHAnsi" w:cstheme="minorBidi"/>
                <w:sz w:val="16"/>
                <w:szCs w:val="16"/>
              </w:rPr>
            </w:pPr>
            <w:r w:rsidRPr="54A675C2">
              <w:rPr>
                <w:rFonts w:asciiTheme="minorHAnsi" w:hAnsiTheme="minorHAnsi" w:cstheme="minorBidi"/>
                <w:sz w:val="16"/>
                <w:szCs w:val="16"/>
              </w:rPr>
              <w:t>V / R</w:t>
            </w:r>
          </w:p>
        </w:tc>
        <w:tc>
          <w:tcPr>
            <w:tcW w:w="3969" w:type="dxa"/>
            <w:shd w:val="clear" w:color="auto" w:fill="auto"/>
            <w:vAlign w:val="center"/>
          </w:tcPr>
          <w:p w14:paraId="2DC14162" w14:textId="312BD8E0" w:rsidR="00933DBA" w:rsidRPr="00E32524" w:rsidRDefault="002D134A" w:rsidP="00455E53">
            <w:pPr>
              <w:widowControl w:val="0"/>
              <w:rPr>
                <w:rFonts w:asciiTheme="minorHAnsi" w:hAnsiTheme="minorHAnsi" w:cstheme="minorBidi"/>
                <w:sz w:val="16"/>
                <w:szCs w:val="16"/>
              </w:rPr>
            </w:pPr>
            <w:r>
              <w:rPr>
                <w:rFonts w:asciiTheme="minorHAnsi" w:hAnsiTheme="minorHAnsi" w:cstheme="minorBidi"/>
                <w:sz w:val="16"/>
                <w:szCs w:val="16"/>
              </w:rPr>
              <w:t>š</w:t>
            </w:r>
            <w:r w:rsidR="00933DBA" w:rsidRPr="54A675C2">
              <w:rPr>
                <w:rFonts w:asciiTheme="minorHAnsi" w:hAnsiTheme="minorHAnsi" w:cstheme="minorBidi"/>
                <w:sz w:val="16"/>
                <w:szCs w:val="16"/>
              </w:rPr>
              <w:t>vara, veikla</w:t>
            </w:r>
          </w:p>
        </w:tc>
      </w:tr>
      <w:tr w:rsidR="00933DBA" w:rsidRPr="00E32524" w14:paraId="3902B9DE" w14:textId="77777777" w:rsidTr="006B68EC">
        <w:tc>
          <w:tcPr>
            <w:tcW w:w="2405" w:type="dxa"/>
            <w:shd w:val="clear" w:color="auto" w:fill="auto"/>
            <w:vAlign w:val="center"/>
          </w:tcPr>
          <w:p w14:paraId="1FEBF43B"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Ortakiai</w:t>
            </w:r>
          </w:p>
        </w:tc>
        <w:tc>
          <w:tcPr>
            <w:tcW w:w="1067" w:type="dxa"/>
            <w:shd w:val="clear" w:color="auto" w:fill="auto"/>
            <w:vAlign w:val="center"/>
          </w:tcPr>
          <w:p w14:paraId="3A05344E"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74B46901"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984" w:type="dxa"/>
            <w:shd w:val="clear" w:color="auto" w:fill="auto"/>
            <w:vAlign w:val="center"/>
          </w:tcPr>
          <w:p w14:paraId="086EBCD4" w14:textId="0EA5F284"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C</w:t>
            </w:r>
          </w:p>
        </w:tc>
        <w:tc>
          <w:tcPr>
            <w:tcW w:w="3969" w:type="dxa"/>
            <w:shd w:val="clear" w:color="auto" w:fill="auto"/>
            <w:vAlign w:val="center"/>
          </w:tcPr>
          <w:p w14:paraId="1B4ECC5D" w14:textId="4593A82A"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š</w:t>
            </w:r>
            <w:r w:rsidR="00933DBA" w:rsidRPr="00E32524">
              <w:rPr>
                <w:rFonts w:asciiTheme="minorHAnsi" w:hAnsiTheme="minorHAnsi" w:cstheme="minorHAnsi"/>
                <w:sz w:val="16"/>
                <w:szCs w:val="16"/>
              </w:rPr>
              <w:t>vara, veikla</w:t>
            </w:r>
          </w:p>
        </w:tc>
      </w:tr>
      <w:tr w:rsidR="001F01BE" w:rsidRPr="00E32524" w14:paraId="722CD438" w14:textId="77777777" w:rsidTr="006B68EC">
        <w:tc>
          <w:tcPr>
            <w:tcW w:w="2405" w:type="dxa"/>
            <w:shd w:val="clear" w:color="auto" w:fill="auto"/>
            <w:vAlign w:val="center"/>
          </w:tcPr>
          <w:p w14:paraId="49C748D7" w14:textId="287BE8F4" w:rsidR="001F01BE" w:rsidRPr="00E32524" w:rsidRDefault="001F01BE" w:rsidP="001F01BE">
            <w:pPr>
              <w:widowControl w:val="0"/>
              <w:rPr>
                <w:rFonts w:cstheme="minorHAnsi"/>
                <w:sz w:val="16"/>
                <w:szCs w:val="16"/>
              </w:rPr>
            </w:pPr>
            <w:r>
              <w:rPr>
                <w:rFonts w:asciiTheme="minorHAnsi" w:hAnsiTheme="minorHAnsi" w:cstheme="minorHAnsi"/>
                <w:sz w:val="16"/>
                <w:szCs w:val="16"/>
              </w:rPr>
              <w:t>A</w:t>
            </w:r>
            <w:r w:rsidRPr="00C1778F">
              <w:rPr>
                <w:rFonts w:asciiTheme="minorHAnsi" w:hAnsiTheme="minorHAnsi" w:cstheme="minorHAnsi"/>
                <w:sz w:val="16"/>
                <w:szCs w:val="16"/>
              </w:rPr>
              <w:t>ušinimo skystis</w:t>
            </w:r>
          </w:p>
        </w:tc>
        <w:tc>
          <w:tcPr>
            <w:tcW w:w="1067" w:type="dxa"/>
            <w:shd w:val="clear" w:color="auto" w:fill="auto"/>
            <w:vAlign w:val="center"/>
          </w:tcPr>
          <w:p w14:paraId="7D424FAC" w14:textId="3E8DCF5B" w:rsidR="001F01BE" w:rsidRPr="00E32524" w:rsidRDefault="001F01BE" w:rsidP="001F01BE">
            <w:pPr>
              <w:widowControl w:val="0"/>
              <w:jc w:val="center"/>
              <w:rPr>
                <w:rFonts w:cstheme="minorHAnsi"/>
                <w:sz w:val="16"/>
                <w:szCs w:val="16"/>
              </w:rPr>
            </w:pPr>
            <w:r w:rsidRPr="30B792CC">
              <w:rPr>
                <w:rFonts w:asciiTheme="minorHAnsi" w:hAnsiTheme="minorHAnsi" w:cstheme="minorBidi"/>
                <w:sz w:val="16"/>
                <w:szCs w:val="16"/>
              </w:rPr>
              <w:t>V</w:t>
            </w:r>
          </w:p>
        </w:tc>
        <w:tc>
          <w:tcPr>
            <w:tcW w:w="1068" w:type="dxa"/>
            <w:shd w:val="clear" w:color="auto" w:fill="auto"/>
            <w:vAlign w:val="center"/>
          </w:tcPr>
          <w:p w14:paraId="73F76514" w14:textId="6158A375" w:rsidR="001F01BE" w:rsidRPr="00E32524" w:rsidRDefault="001F01BE" w:rsidP="001F01BE">
            <w:pPr>
              <w:widowControl w:val="0"/>
              <w:jc w:val="center"/>
              <w:rPr>
                <w:rFonts w:cstheme="minorHAnsi"/>
                <w:sz w:val="16"/>
                <w:szCs w:val="16"/>
              </w:rPr>
            </w:pPr>
            <w:r w:rsidRPr="00E32524">
              <w:rPr>
                <w:rFonts w:asciiTheme="minorHAnsi" w:hAnsiTheme="minorHAnsi" w:cstheme="minorHAnsi"/>
                <w:sz w:val="16"/>
                <w:szCs w:val="16"/>
              </w:rPr>
              <w:t>V / R</w:t>
            </w:r>
          </w:p>
        </w:tc>
        <w:tc>
          <w:tcPr>
            <w:tcW w:w="984" w:type="dxa"/>
            <w:shd w:val="clear" w:color="auto" w:fill="auto"/>
            <w:vAlign w:val="center"/>
          </w:tcPr>
          <w:p w14:paraId="74EDAA2C" w14:textId="7453BDFA" w:rsidR="001F01BE" w:rsidRPr="00E32524" w:rsidRDefault="001F01BE" w:rsidP="001F01BE">
            <w:pPr>
              <w:widowControl w:val="0"/>
              <w:jc w:val="center"/>
              <w:rPr>
                <w:rFonts w:cstheme="minorHAnsi"/>
                <w:sz w:val="16"/>
                <w:szCs w:val="16"/>
              </w:rPr>
            </w:pPr>
            <w:r w:rsidRPr="00E32524">
              <w:rPr>
                <w:rFonts w:asciiTheme="minorHAnsi" w:hAnsiTheme="minorHAnsi" w:cstheme="minorHAnsi"/>
                <w:sz w:val="16"/>
                <w:szCs w:val="16"/>
              </w:rPr>
              <w:t>R</w:t>
            </w:r>
          </w:p>
        </w:tc>
        <w:tc>
          <w:tcPr>
            <w:tcW w:w="3969" w:type="dxa"/>
            <w:shd w:val="clear" w:color="auto" w:fill="auto"/>
          </w:tcPr>
          <w:p w14:paraId="5CA64834" w14:textId="753B48EF" w:rsidR="001F01BE" w:rsidRPr="00E32524" w:rsidRDefault="002D134A" w:rsidP="001F01BE">
            <w:pPr>
              <w:widowControl w:val="0"/>
              <w:rPr>
                <w:rFonts w:cstheme="minorHAnsi"/>
                <w:sz w:val="16"/>
                <w:szCs w:val="16"/>
              </w:rPr>
            </w:pPr>
            <w:r>
              <w:rPr>
                <w:rFonts w:asciiTheme="minorHAnsi" w:hAnsiTheme="minorHAnsi" w:cstheme="minorHAnsi"/>
                <w:sz w:val="16"/>
                <w:szCs w:val="16"/>
              </w:rPr>
              <w:t>p</w:t>
            </w:r>
            <w:r w:rsidR="001F01BE" w:rsidRPr="00E32524">
              <w:rPr>
                <w:rFonts w:asciiTheme="minorHAnsi" w:hAnsiTheme="minorHAnsi" w:cstheme="minorHAnsi"/>
                <w:sz w:val="16"/>
                <w:szCs w:val="16"/>
              </w:rPr>
              <w:t>agal eksploatavimo instrukcijos nurodymus</w:t>
            </w:r>
          </w:p>
        </w:tc>
      </w:tr>
      <w:tr w:rsidR="00933DBA" w:rsidRPr="00E32524" w14:paraId="2BF5D588" w14:textId="77777777" w:rsidTr="006B68EC">
        <w:tc>
          <w:tcPr>
            <w:tcW w:w="2405" w:type="dxa"/>
            <w:shd w:val="clear" w:color="auto" w:fill="auto"/>
            <w:vAlign w:val="center"/>
          </w:tcPr>
          <w:p w14:paraId="7369C14F" w14:textId="77777777"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Maitinimo kabeliai</w:t>
            </w:r>
          </w:p>
        </w:tc>
        <w:tc>
          <w:tcPr>
            <w:tcW w:w="1067" w:type="dxa"/>
            <w:shd w:val="clear" w:color="auto" w:fill="auto"/>
            <w:vAlign w:val="center"/>
          </w:tcPr>
          <w:p w14:paraId="3B29D6D4"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4F2368D8" w14:textId="705AE6D1" w:rsidR="00933DBA" w:rsidRPr="00E32524" w:rsidRDefault="00933DBA" w:rsidP="00455E53">
            <w:pPr>
              <w:widowControl w:val="0"/>
              <w:jc w:val="center"/>
              <w:rPr>
                <w:rFonts w:asciiTheme="minorHAnsi" w:hAnsiTheme="minorHAnsi" w:cstheme="minorHAnsi"/>
                <w:sz w:val="16"/>
                <w:szCs w:val="16"/>
              </w:rPr>
            </w:pPr>
            <w:r w:rsidRPr="00ED5AE2">
              <w:rPr>
                <w:rFonts w:asciiTheme="minorHAnsi" w:hAnsiTheme="minorHAnsi" w:cstheme="minorHAnsi"/>
                <w:sz w:val="16"/>
                <w:szCs w:val="16"/>
              </w:rPr>
              <w:t>V</w:t>
            </w:r>
          </w:p>
        </w:tc>
        <w:tc>
          <w:tcPr>
            <w:tcW w:w="984" w:type="dxa"/>
            <w:shd w:val="clear" w:color="auto" w:fill="auto"/>
            <w:vAlign w:val="center"/>
          </w:tcPr>
          <w:p w14:paraId="0E8D5255" w14:textId="7F9B2200" w:rsidR="00933DBA" w:rsidRPr="00E32524" w:rsidRDefault="00933DBA" w:rsidP="00455E53">
            <w:pPr>
              <w:widowControl w:val="0"/>
              <w:jc w:val="center"/>
              <w:rPr>
                <w:rFonts w:asciiTheme="minorHAnsi" w:hAnsiTheme="minorHAnsi" w:cstheme="minorHAnsi"/>
                <w:sz w:val="16"/>
                <w:szCs w:val="16"/>
              </w:rPr>
            </w:pPr>
            <w:r w:rsidRPr="00ED5AE2">
              <w:rPr>
                <w:rFonts w:asciiTheme="minorHAnsi" w:hAnsiTheme="minorHAnsi" w:cstheme="minorHAnsi"/>
                <w:sz w:val="16"/>
                <w:szCs w:val="16"/>
              </w:rPr>
              <w:t xml:space="preserve">V </w:t>
            </w:r>
            <w:r w:rsidRPr="00ED5AE2">
              <w:rPr>
                <w:rFonts w:asciiTheme="minorHAnsi" w:hAnsiTheme="minorHAnsi" w:cstheme="minorBidi"/>
                <w:sz w:val="16"/>
                <w:szCs w:val="16"/>
              </w:rPr>
              <w:t>/ T</w:t>
            </w:r>
          </w:p>
        </w:tc>
        <w:tc>
          <w:tcPr>
            <w:tcW w:w="3969" w:type="dxa"/>
            <w:shd w:val="clear" w:color="auto" w:fill="auto"/>
            <w:vAlign w:val="center"/>
          </w:tcPr>
          <w:p w14:paraId="5E9C4452" w14:textId="15CD35EB"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n</w:t>
            </w:r>
            <w:r w:rsidR="00933DBA" w:rsidRPr="00E32524">
              <w:rPr>
                <w:rFonts w:asciiTheme="minorHAnsi" w:hAnsiTheme="minorHAnsi" w:cstheme="minorHAnsi"/>
                <w:sz w:val="16"/>
                <w:szCs w:val="16"/>
              </w:rPr>
              <w:t>usidėvėjimas, tvirtinimas</w:t>
            </w:r>
            <w:r w:rsidR="00ED5AE2">
              <w:rPr>
                <w:rFonts w:asciiTheme="minorHAnsi" w:hAnsiTheme="minorHAnsi" w:cstheme="minorHAnsi"/>
                <w:sz w:val="16"/>
                <w:szCs w:val="16"/>
              </w:rPr>
              <w:t xml:space="preserve">, </w:t>
            </w:r>
            <w:r w:rsidR="00ED5AE2" w:rsidRPr="00E32524">
              <w:rPr>
                <w:rFonts w:asciiTheme="minorHAnsi" w:hAnsiTheme="minorHAnsi" w:cstheme="minorHAnsi"/>
                <w:sz w:val="16"/>
                <w:szCs w:val="16"/>
              </w:rPr>
              <w:t>izoliacijos varža (T)</w:t>
            </w:r>
          </w:p>
        </w:tc>
      </w:tr>
      <w:tr w:rsidR="00933DBA" w:rsidRPr="00E32524" w14:paraId="4AA4DB1E" w14:textId="77777777" w:rsidTr="006B68EC">
        <w:tc>
          <w:tcPr>
            <w:tcW w:w="2405" w:type="dxa"/>
            <w:shd w:val="clear" w:color="auto" w:fill="auto"/>
            <w:vAlign w:val="center"/>
          </w:tcPr>
          <w:p w14:paraId="4D671657" w14:textId="2838C638" w:rsidR="00933DBA" w:rsidRPr="00E32524" w:rsidRDefault="00933DBA" w:rsidP="00455E53">
            <w:pPr>
              <w:widowControl w:val="0"/>
              <w:rPr>
                <w:rFonts w:asciiTheme="minorHAnsi" w:hAnsiTheme="minorHAnsi" w:cstheme="minorHAnsi"/>
                <w:sz w:val="16"/>
                <w:szCs w:val="16"/>
              </w:rPr>
            </w:pPr>
            <w:r w:rsidRPr="00E32524">
              <w:rPr>
                <w:rFonts w:asciiTheme="minorHAnsi" w:hAnsiTheme="minorHAnsi" w:cstheme="minorHAnsi"/>
                <w:sz w:val="16"/>
                <w:szCs w:val="16"/>
              </w:rPr>
              <w:t xml:space="preserve">Vidiniai </w:t>
            </w:r>
            <w:r>
              <w:rPr>
                <w:rFonts w:asciiTheme="minorHAnsi" w:hAnsiTheme="minorHAnsi" w:cstheme="minorHAnsi"/>
                <w:sz w:val="16"/>
                <w:szCs w:val="16"/>
              </w:rPr>
              <w:t xml:space="preserve">laidai, </w:t>
            </w:r>
            <w:r w:rsidRPr="00E32524">
              <w:rPr>
                <w:rFonts w:asciiTheme="minorHAnsi" w:hAnsiTheme="minorHAnsi" w:cstheme="minorHAnsi"/>
                <w:sz w:val="16"/>
                <w:szCs w:val="16"/>
              </w:rPr>
              <w:t>sujungimai</w:t>
            </w:r>
          </w:p>
        </w:tc>
        <w:tc>
          <w:tcPr>
            <w:tcW w:w="1067" w:type="dxa"/>
            <w:shd w:val="clear" w:color="auto" w:fill="auto"/>
            <w:vAlign w:val="center"/>
          </w:tcPr>
          <w:p w14:paraId="06D0D8FB"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1520D2B4" w14:textId="77777777"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5CA94BEA" w14:textId="6E32A12E" w:rsidR="00933DBA" w:rsidRPr="00E32524" w:rsidRDefault="00933DBA" w:rsidP="00455E53">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65D22A12" w14:textId="36A156AB" w:rsidR="00933DBA" w:rsidRPr="00E32524" w:rsidRDefault="002D134A" w:rsidP="00455E53">
            <w:pPr>
              <w:widowControl w:val="0"/>
              <w:rPr>
                <w:rFonts w:asciiTheme="minorHAnsi" w:hAnsiTheme="minorHAnsi" w:cstheme="minorHAnsi"/>
                <w:sz w:val="16"/>
                <w:szCs w:val="16"/>
              </w:rPr>
            </w:pPr>
            <w:r>
              <w:rPr>
                <w:rFonts w:asciiTheme="minorHAnsi" w:hAnsiTheme="minorHAnsi" w:cstheme="minorHAnsi"/>
                <w:sz w:val="16"/>
                <w:szCs w:val="16"/>
              </w:rPr>
              <w:t>į</w:t>
            </w:r>
            <w:r w:rsidR="00933DBA" w:rsidRPr="00E32524">
              <w:rPr>
                <w:rFonts w:asciiTheme="minorHAnsi" w:hAnsiTheme="minorHAnsi" w:cstheme="minorHAnsi"/>
                <w:sz w:val="16"/>
                <w:szCs w:val="16"/>
              </w:rPr>
              <w:t>renginio viduje esančių kabelių būklę</w:t>
            </w:r>
            <w:r w:rsidR="00933DBA">
              <w:rPr>
                <w:rFonts w:asciiTheme="minorHAnsi" w:hAnsiTheme="minorHAnsi" w:cstheme="minorHAnsi"/>
                <w:sz w:val="16"/>
                <w:szCs w:val="16"/>
              </w:rPr>
              <w:t>, tvirtinimas</w:t>
            </w:r>
          </w:p>
        </w:tc>
      </w:tr>
      <w:tr w:rsidR="00933DBA" w:rsidRPr="00E32524" w14:paraId="0980ABE0" w14:textId="77777777" w:rsidTr="006B68EC">
        <w:tc>
          <w:tcPr>
            <w:tcW w:w="2405" w:type="dxa"/>
            <w:shd w:val="clear" w:color="auto" w:fill="auto"/>
            <w:vAlign w:val="center"/>
          </w:tcPr>
          <w:p w14:paraId="19A90844" w14:textId="530EB0AC" w:rsidR="00933DBA" w:rsidRPr="00E32524" w:rsidRDefault="00933DBA" w:rsidP="00A54B44">
            <w:pPr>
              <w:widowControl w:val="0"/>
              <w:rPr>
                <w:rFonts w:cstheme="minorHAnsi"/>
                <w:sz w:val="16"/>
                <w:szCs w:val="16"/>
              </w:rPr>
            </w:pPr>
            <w:r w:rsidRPr="00E32524">
              <w:rPr>
                <w:rFonts w:asciiTheme="minorHAnsi" w:hAnsiTheme="minorHAnsi" w:cstheme="minorHAnsi"/>
                <w:sz w:val="16"/>
                <w:szCs w:val="16"/>
              </w:rPr>
              <w:t>Prietaisai</w:t>
            </w:r>
          </w:p>
        </w:tc>
        <w:tc>
          <w:tcPr>
            <w:tcW w:w="1067" w:type="dxa"/>
            <w:shd w:val="clear" w:color="auto" w:fill="auto"/>
            <w:vAlign w:val="center"/>
          </w:tcPr>
          <w:p w14:paraId="04AED8C5" w14:textId="759C871B" w:rsidR="00933DBA" w:rsidRPr="00E32524" w:rsidRDefault="00933DBA" w:rsidP="00A54B44">
            <w:pPr>
              <w:widowControl w:val="0"/>
              <w:jc w:val="center"/>
              <w:rPr>
                <w:rFonts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42BEBCA8" w14:textId="10F801BC" w:rsidR="00933DBA" w:rsidRPr="00E32524" w:rsidRDefault="00933DBA" w:rsidP="00A54B44">
            <w:pPr>
              <w:widowControl w:val="0"/>
              <w:jc w:val="center"/>
              <w:rPr>
                <w:rFonts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1919CA91" w14:textId="3AC3FAA3" w:rsidR="00933DBA" w:rsidRPr="00E32524" w:rsidRDefault="00933DBA" w:rsidP="00A54B44">
            <w:pPr>
              <w:widowControl w:val="0"/>
              <w:jc w:val="center"/>
              <w:rPr>
                <w:rFonts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0D7CD83F" w14:textId="223D7BEA" w:rsidR="00933DBA" w:rsidRPr="00E32524" w:rsidRDefault="002D134A" w:rsidP="00A54B44">
            <w:pPr>
              <w:widowControl w:val="0"/>
              <w:rPr>
                <w:rFonts w:cstheme="minorHAnsi"/>
                <w:sz w:val="16"/>
                <w:szCs w:val="16"/>
              </w:rPr>
            </w:pPr>
            <w:r>
              <w:rPr>
                <w:rFonts w:asciiTheme="minorHAnsi" w:hAnsiTheme="minorHAnsi" w:cstheme="minorHAnsi"/>
                <w:sz w:val="16"/>
                <w:szCs w:val="16"/>
              </w:rPr>
              <w:t>v</w:t>
            </w:r>
            <w:r w:rsidR="00933DBA" w:rsidRPr="00E32524">
              <w:rPr>
                <w:rFonts w:asciiTheme="minorHAnsi" w:hAnsiTheme="minorHAnsi" w:cstheme="minorHAnsi"/>
                <w:sz w:val="16"/>
                <w:szCs w:val="16"/>
              </w:rPr>
              <w:t>eik</w:t>
            </w:r>
            <w:r w:rsidR="00933DBA">
              <w:rPr>
                <w:rFonts w:asciiTheme="minorHAnsi" w:hAnsiTheme="minorHAnsi" w:cstheme="minorHAnsi"/>
                <w:sz w:val="16"/>
                <w:szCs w:val="16"/>
              </w:rPr>
              <w:t xml:space="preserve">imas, prijungtų laidų </w:t>
            </w:r>
            <w:r w:rsidR="00933DBA" w:rsidRPr="00E32524">
              <w:rPr>
                <w:rFonts w:asciiTheme="minorHAnsi" w:hAnsiTheme="minorHAnsi" w:cstheme="minorHAnsi"/>
                <w:sz w:val="16"/>
                <w:szCs w:val="16"/>
              </w:rPr>
              <w:t>tvirtinimų būklė</w:t>
            </w:r>
          </w:p>
        </w:tc>
      </w:tr>
      <w:tr w:rsidR="00A8373E" w:rsidRPr="00E32524" w14:paraId="7947E4BF" w14:textId="77777777" w:rsidTr="006B68EC">
        <w:tc>
          <w:tcPr>
            <w:tcW w:w="2405" w:type="dxa"/>
            <w:shd w:val="clear" w:color="auto" w:fill="auto"/>
            <w:vAlign w:val="center"/>
          </w:tcPr>
          <w:p w14:paraId="63414DF7" w14:textId="5234ACAC" w:rsidR="00A8373E" w:rsidRPr="005E3D03" w:rsidRDefault="00A8373E" w:rsidP="00A54B44">
            <w:pPr>
              <w:widowControl w:val="0"/>
              <w:rPr>
                <w:rFonts w:asciiTheme="minorHAnsi" w:hAnsiTheme="minorHAnsi" w:cstheme="minorBidi"/>
                <w:sz w:val="16"/>
                <w:szCs w:val="16"/>
              </w:rPr>
            </w:pPr>
            <w:r w:rsidRPr="005E3D03">
              <w:rPr>
                <w:rFonts w:asciiTheme="minorHAnsi" w:hAnsiTheme="minorHAnsi" w:cstheme="minorBidi"/>
                <w:sz w:val="16"/>
                <w:szCs w:val="16"/>
              </w:rPr>
              <w:t xml:space="preserve">Statoriaus, aušinimo sistemos, guolių temperatūros matuokliai </w:t>
            </w:r>
          </w:p>
        </w:tc>
        <w:tc>
          <w:tcPr>
            <w:tcW w:w="1067" w:type="dxa"/>
            <w:shd w:val="clear" w:color="auto" w:fill="auto"/>
            <w:vAlign w:val="center"/>
          </w:tcPr>
          <w:p w14:paraId="5B58D79E" w14:textId="77777777" w:rsidR="00A8373E" w:rsidRPr="005E3D03" w:rsidRDefault="00A8373E" w:rsidP="00A54B44">
            <w:pPr>
              <w:widowControl w:val="0"/>
              <w:jc w:val="center"/>
              <w:rPr>
                <w:rFonts w:asciiTheme="minorHAnsi" w:hAnsiTheme="minorHAnsi" w:cstheme="minorBidi"/>
                <w:sz w:val="16"/>
                <w:szCs w:val="16"/>
              </w:rPr>
            </w:pPr>
            <w:r w:rsidRPr="005E3D03">
              <w:rPr>
                <w:rFonts w:asciiTheme="minorHAnsi" w:hAnsiTheme="minorHAnsi" w:cstheme="minorBidi"/>
                <w:sz w:val="16"/>
                <w:szCs w:val="16"/>
              </w:rPr>
              <w:t>V</w:t>
            </w:r>
          </w:p>
        </w:tc>
        <w:tc>
          <w:tcPr>
            <w:tcW w:w="1068" w:type="dxa"/>
            <w:shd w:val="clear" w:color="auto" w:fill="auto"/>
            <w:vAlign w:val="center"/>
          </w:tcPr>
          <w:p w14:paraId="7A54AEE6" w14:textId="0159C10B" w:rsidR="00A8373E" w:rsidRPr="005E3D03" w:rsidRDefault="00A8373E" w:rsidP="00A54B44">
            <w:pPr>
              <w:widowControl w:val="0"/>
              <w:jc w:val="center"/>
              <w:rPr>
                <w:rFonts w:asciiTheme="minorHAnsi" w:hAnsiTheme="minorHAnsi" w:cstheme="minorBidi"/>
                <w:sz w:val="16"/>
                <w:szCs w:val="16"/>
              </w:rPr>
            </w:pPr>
            <w:r w:rsidRPr="005E3D03">
              <w:rPr>
                <w:rFonts w:asciiTheme="minorHAnsi" w:hAnsiTheme="minorHAnsi" w:cstheme="minorBidi"/>
                <w:sz w:val="16"/>
                <w:szCs w:val="16"/>
              </w:rPr>
              <w:t>V</w:t>
            </w:r>
          </w:p>
        </w:tc>
        <w:tc>
          <w:tcPr>
            <w:tcW w:w="984" w:type="dxa"/>
            <w:shd w:val="clear" w:color="auto" w:fill="auto"/>
            <w:vAlign w:val="center"/>
          </w:tcPr>
          <w:p w14:paraId="670DDF5D" w14:textId="2F57F80F" w:rsidR="00A8373E" w:rsidRPr="005E3D03" w:rsidRDefault="00A8373E" w:rsidP="00A54B44">
            <w:pPr>
              <w:widowControl w:val="0"/>
              <w:jc w:val="center"/>
              <w:rPr>
                <w:rFonts w:asciiTheme="minorHAnsi" w:hAnsiTheme="minorHAnsi" w:cstheme="minorBidi"/>
                <w:sz w:val="16"/>
                <w:szCs w:val="16"/>
              </w:rPr>
            </w:pPr>
            <w:r w:rsidRPr="005E3D03">
              <w:rPr>
                <w:rFonts w:asciiTheme="minorHAnsi" w:hAnsiTheme="minorHAnsi" w:cstheme="minorBidi"/>
                <w:sz w:val="16"/>
                <w:szCs w:val="16"/>
              </w:rPr>
              <w:t>V</w:t>
            </w:r>
          </w:p>
        </w:tc>
        <w:tc>
          <w:tcPr>
            <w:tcW w:w="3969" w:type="dxa"/>
            <w:shd w:val="clear" w:color="auto" w:fill="auto"/>
            <w:vAlign w:val="center"/>
          </w:tcPr>
          <w:p w14:paraId="1A3EE0EF" w14:textId="652A7342" w:rsidR="00A8373E" w:rsidRPr="005E3D03" w:rsidRDefault="002D134A" w:rsidP="00A54B44">
            <w:pPr>
              <w:widowControl w:val="0"/>
              <w:rPr>
                <w:rFonts w:asciiTheme="minorHAnsi" w:hAnsiTheme="minorHAnsi" w:cstheme="minorBidi"/>
                <w:sz w:val="16"/>
                <w:szCs w:val="16"/>
              </w:rPr>
            </w:pPr>
            <w:r>
              <w:rPr>
                <w:rFonts w:asciiTheme="minorHAnsi" w:hAnsiTheme="minorHAnsi" w:cstheme="minorBidi"/>
                <w:sz w:val="16"/>
                <w:szCs w:val="16"/>
              </w:rPr>
              <w:t>v</w:t>
            </w:r>
            <w:r w:rsidR="00A8373E" w:rsidRPr="005E3D03">
              <w:rPr>
                <w:rFonts w:asciiTheme="minorHAnsi" w:hAnsiTheme="minorHAnsi" w:cstheme="minorBidi"/>
                <w:sz w:val="16"/>
                <w:szCs w:val="16"/>
              </w:rPr>
              <w:t>izualiai patikrinti rodmenis</w:t>
            </w:r>
          </w:p>
        </w:tc>
      </w:tr>
      <w:tr w:rsidR="00A8373E" w:rsidRPr="00E32524" w14:paraId="3A27B843" w14:textId="77777777" w:rsidTr="006B68EC">
        <w:tc>
          <w:tcPr>
            <w:tcW w:w="2405" w:type="dxa"/>
            <w:shd w:val="clear" w:color="auto" w:fill="auto"/>
            <w:vAlign w:val="center"/>
          </w:tcPr>
          <w:p w14:paraId="561F6EDE"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Nuo drėgmės kondensavimosi saugantys šildytuvai</w:t>
            </w:r>
          </w:p>
        </w:tc>
        <w:tc>
          <w:tcPr>
            <w:tcW w:w="1067" w:type="dxa"/>
            <w:shd w:val="clear" w:color="auto" w:fill="auto"/>
            <w:vAlign w:val="center"/>
          </w:tcPr>
          <w:p w14:paraId="0EED21AE"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3A31BA52" w14:textId="7B254813"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5C4E6DBA" w14:textId="1A5B5E0F"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 / T</w:t>
            </w:r>
          </w:p>
        </w:tc>
        <w:tc>
          <w:tcPr>
            <w:tcW w:w="3969" w:type="dxa"/>
            <w:shd w:val="clear" w:color="auto" w:fill="auto"/>
            <w:vAlign w:val="center"/>
          </w:tcPr>
          <w:p w14:paraId="47D464B1" w14:textId="136F410C"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v</w:t>
            </w:r>
            <w:r w:rsidR="00A8373E" w:rsidRPr="00E32524">
              <w:rPr>
                <w:rFonts w:asciiTheme="minorHAnsi" w:hAnsiTheme="minorHAnsi" w:cstheme="minorHAnsi"/>
                <w:sz w:val="16"/>
                <w:szCs w:val="16"/>
              </w:rPr>
              <w:t>eikimas, izoliacijos varža (T)</w:t>
            </w:r>
          </w:p>
        </w:tc>
      </w:tr>
      <w:tr w:rsidR="00A8373E" w:rsidRPr="00E32524" w14:paraId="562A1713" w14:textId="77777777" w:rsidTr="006B68EC">
        <w:tc>
          <w:tcPr>
            <w:tcW w:w="2405" w:type="dxa"/>
            <w:shd w:val="clear" w:color="auto" w:fill="auto"/>
            <w:vAlign w:val="center"/>
          </w:tcPr>
          <w:p w14:paraId="20D4B3A4"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Akumuliatorius</w:t>
            </w:r>
          </w:p>
        </w:tc>
        <w:tc>
          <w:tcPr>
            <w:tcW w:w="1067" w:type="dxa"/>
            <w:shd w:val="clear" w:color="auto" w:fill="auto"/>
            <w:vAlign w:val="center"/>
          </w:tcPr>
          <w:p w14:paraId="1AFC5121"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5CC11B74" w14:textId="77777777" w:rsidR="00A8373E" w:rsidRPr="007A3231" w:rsidRDefault="00A8373E" w:rsidP="00A54B44">
            <w:pPr>
              <w:widowControl w:val="0"/>
              <w:jc w:val="center"/>
              <w:rPr>
                <w:rFonts w:asciiTheme="minorHAnsi" w:hAnsiTheme="minorHAnsi" w:cstheme="minorHAnsi"/>
                <w:sz w:val="16"/>
                <w:szCs w:val="16"/>
              </w:rPr>
            </w:pPr>
            <w:r w:rsidRPr="007A3231">
              <w:rPr>
                <w:rFonts w:asciiTheme="minorHAnsi" w:hAnsiTheme="minorHAnsi" w:cstheme="minorHAnsi"/>
                <w:sz w:val="16"/>
                <w:szCs w:val="16"/>
              </w:rPr>
              <w:t xml:space="preserve">V </w:t>
            </w:r>
            <w:r w:rsidRPr="007A3231">
              <w:rPr>
                <w:rFonts w:asciiTheme="minorHAnsi" w:hAnsiTheme="minorHAnsi" w:cstheme="minorBidi"/>
                <w:sz w:val="16"/>
                <w:szCs w:val="16"/>
              </w:rPr>
              <w:t>/</w:t>
            </w:r>
            <w:r w:rsidRPr="007A3231">
              <w:rPr>
                <w:rFonts w:asciiTheme="minorHAnsi" w:hAnsiTheme="minorHAnsi" w:cstheme="minorHAnsi"/>
                <w:sz w:val="16"/>
                <w:szCs w:val="16"/>
              </w:rPr>
              <w:t xml:space="preserve"> </w:t>
            </w:r>
            <w:r w:rsidRPr="007A3231">
              <w:rPr>
                <w:rFonts w:asciiTheme="minorHAnsi" w:hAnsiTheme="minorHAnsi" w:cstheme="minorBidi"/>
                <w:sz w:val="16"/>
                <w:szCs w:val="16"/>
              </w:rPr>
              <w:t>T</w:t>
            </w:r>
          </w:p>
        </w:tc>
        <w:tc>
          <w:tcPr>
            <w:tcW w:w="984" w:type="dxa"/>
            <w:shd w:val="clear" w:color="auto" w:fill="auto"/>
            <w:vAlign w:val="center"/>
          </w:tcPr>
          <w:p w14:paraId="7ED88A2F" w14:textId="7CA45F8B" w:rsidR="00A8373E" w:rsidRPr="007A3231" w:rsidRDefault="00A8373E" w:rsidP="00A54B44">
            <w:pPr>
              <w:widowControl w:val="0"/>
              <w:jc w:val="center"/>
              <w:rPr>
                <w:rFonts w:asciiTheme="minorHAnsi" w:hAnsiTheme="minorHAnsi" w:cstheme="minorHAnsi"/>
                <w:sz w:val="16"/>
                <w:szCs w:val="16"/>
              </w:rPr>
            </w:pPr>
            <w:r w:rsidRPr="007A3231">
              <w:rPr>
                <w:rFonts w:asciiTheme="minorHAnsi" w:hAnsiTheme="minorHAnsi" w:cstheme="minorHAnsi"/>
                <w:sz w:val="16"/>
                <w:szCs w:val="16"/>
              </w:rPr>
              <w:t xml:space="preserve">V </w:t>
            </w:r>
            <w:r w:rsidRPr="007A3231">
              <w:rPr>
                <w:rFonts w:asciiTheme="minorHAnsi" w:hAnsiTheme="minorHAnsi" w:cstheme="minorBidi"/>
                <w:sz w:val="16"/>
                <w:szCs w:val="16"/>
              </w:rPr>
              <w:t>/ T</w:t>
            </w:r>
          </w:p>
        </w:tc>
        <w:tc>
          <w:tcPr>
            <w:tcW w:w="3969" w:type="dxa"/>
            <w:shd w:val="clear" w:color="auto" w:fill="auto"/>
            <w:vAlign w:val="center"/>
          </w:tcPr>
          <w:p w14:paraId="543A2855" w14:textId="2249092F" w:rsidR="00A8373E" w:rsidRPr="00E32524" w:rsidRDefault="00A464BE" w:rsidP="11ACFD04">
            <w:pPr>
              <w:widowControl w:val="0"/>
              <w:rPr>
                <w:rFonts w:asciiTheme="minorHAnsi" w:hAnsiTheme="minorHAnsi" w:cstheme="minorBidi"/>
                <w:sz w:val="16"/>
                <w:szCs w:val="16"/>
              </w:rPr>
            </w:pPr>
            <w:r>
              <w:rPr>
                <w:rFonts w:asciiTheme="minorHAnsi" w:hAnsiTheme="minorHAnsi" w:cstheme="minorBidi"/>
                <w:sz w:val="16"/>
                <w:szCs w:val="16"/>
              </w:rPr>
              <w:t>k</w:t>
            </w:r>
            <w:r w:rsidR="00A8373E" w:rsidRPr="11ACFD04">
              <w:rPr>
                <w:rFonts w:asciiTheme="minorHAnsi" w:hAnsiTheme="minorHAnsi" w:cstheme="minorBidi"/>
                <w:sz w:val="16"/>
                <w:szCs w:val="16"/>
              </w:rPr>
              <w:t xml:space="preserve">ontaktų </w:t>
            </w:r>
            <w:r>
              <w:rPr>
                <w:rFonts w:asciiTheme="minorHAnsi" w:hAnsiTheme="minorHAnsi" w:cstheme="minorBidi"/>
                <w:sz w:val="16"/>
                <w:szCs w:val="16"/>
              </w:rPr>
              <w:t>būklė</w:t>
            </w:r>
            <w:r w:rsidR="00A8373E" w:rsidRPr="11ACFD04">
              <w:rPr>
                <w:rFonts w:asciiTheme="minorHAnsi" w:hAnsiTheme="minorHAnsi" w:cstheme="minorBidi"/>
                <w:sz w:val="16"/>
                <w:szCs w:val="16"/>
              </w:rPr>
              <w:t>, įtamp</w:t>
            </w:r>
            <w:r w:rsidR="007A3231" w:rsidRPr="11ACFD04">
              <w:rPr>
                <w:rFonts w:asciiTheme="minorHAnsi" w:hAnsiTheme="minorHAnsi" w:cstheme="minorBidi"/>
                <w:sz w:val="16"/>
                <w:szCs w:val="16"/>
              </w:rPr>
              <w:t>os/</w:t>
            </w:r>
            <w:r w:rsidR="00A8373E" w:rsidRPr="11ACFD04">
              <w:rPr>
                <w:rFonts w:asciiTheme="minorHAnsi" w:hAnsiTheme="minorHAnsi" w:cstheme="minorBidi"/>
                <w:sz w:val="16"/>
                <w:szCs w:val="16"/>
              </w:rPr>
              <w:t>talp</w:t>
            </w:r>
            <w:r w:rsidR="007A3231" w:rsidRPr="11ACFD04">
              <w:rPr>
                <w:rFonts w:asciiTheme="minorHAnsi" w:hAnsiTheme="minorHAnsi" w:cstheme="minorBidi"/>
                <w:sz w:val="16"/>
                <w:szCs w:val="16"/>
              </w:rPr>
              <w:t>os patikrinimas</w:t>
            </w:r>
            <w:r w:rsidR="006B68EC">
              <w:rPr>
                <w:rFonts w:asciiTheme="minorHAnsi" w:hAnsiTheme="minorHAnsi" w:cstheme="minorBidi"/>
                <w:sz w:val="16"/>
                <w:szCs w:val="16"/>
              </w:rPr>
              <w:t>*</w:t>
            </w:r>
            <w:r w:rsidR="00A8373E" w:rsidRPr="11ACFD04">
              <w:rPr>
                <w:rFonts w:asciiTheme="minorHAnsi" w:hAnsiTheme="minorHAnsi" w:cstheme="minorBidi"/>
                <w:sz w:val="16"/>
                <w:szCs w:val="16"/>
              </w:rPr>
              <w:t xml:space="preserve"> (T)</w:t>
            </w:r>
          </w:p>
        </w:tc>
      </w:tr>
      <w:tr w:rsidR="00A8373E" w:rsidRPr="00E32524" w14:paraId="4D411C07" w14:textId="77777777" w:rsidTr="006B68EC">
        <w:tc>
          <w:tcPr>
            <w:tcW w:w="2405" w:type="dxa"/>
            <w:shd w:val="clear" w:color="auto" w:fill="auto"/>
            <w:vAlign w:val="center"/>
          </w:tcPr>
          <w:p w14:paraId="0E3FA084"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Įrenginio bendras veikimas</w:t>
            </w:r>
          </w:p>
        </w:tc>
        <w:tc>
          <w:tcPr>
            <w:tcW w:w="1067" w:type="dxa"/>
            <w:shd w:val="clear" w:color="auto" w:fill="auto"/>
            <w:vAlign w:val="center"/>
          </w:tcPr>
          <w:p w14:paraId="39FD9B48" w14:textId="6A4A8EE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513ADCE4" w14:textId="4EB9A204"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r w:rsidR="00B018AB">
              <w:rPr>
                <w:rFonts w:asciiTheme="minorHAnsi" w:hAnsiTheme="minorHAnsi" w:cstheme="minorHAnsi"/>
                <w:sz w:val="16"/>
                <w:szCs w:val="16"/>
              </w:rPr>
              <w:t>**</w:t>
            </w:r>
          </w:p>
        </w:tc>
        <w:tc>
          <w:tcPr>
            <w:tcW w:w="984" w:type="dxa"/>
            <w:shd w:val="clear" w:color="auto" w:fill="auto"/>
            <w:vAlign w:val="center"/>
          </w:tcPr>
          <w:p w14:paraId="56A09458" w14:textId="642F859F"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r w:rsidR="00B018AB">
              <w:rPr>
                <w:rFonts w:asciiTheme="minorHAnsi" w:hAnsiTheme="minorHAnsi" w:cstheme="minorHAnsi"/>
                <w:sz w:val="16"/>
                <w:szCs w:val="16"/>
              </w:rPr>
              <w:t>**</w:t>
            </w:r>
          </w:p>
        </w:tc>
        <w:tc>
          <w:tcPr>
            <w:tcW w:w="3969" w:type="dxa"/>
            <w:shd w:val="clear" w:color="auto" w:fill="auto"/>
            <w:vAlign w:val="center"/>
          </w:tcPr>
          <w:p w14:paraId="6967C6C3" w14:textId="63205BA9"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p</w:t>
            </w:r>
            <w:r w:rsidR="00A8373E" w:rsidRPr="00E32524">
              <w:rPr>
                <w:rFonts w:asciiTheme="minorHAnsi" w:hAnsiTheme="minorHAnsi" w:cstheme="minorHAnsi"/>
                <w:sz w:val="16"/>
                <w:szCs w:val="16"/>
              </w:rPr>
              <w:t>aleidimas</w:t>
            </w:r>
            <w:r w:rsidR="00B018AB">
              <w:rPr>
                <w:rFonts w:asciiTheme="minorHAnsi" w:hAnsiTheme="minorHAnsi" w:cstheme="minorHAnsi"/>
                <w:sz w:val="16"/>
                <w:szCs w:val="16"/>
              </w:rPr>
              <w:t>**</w:t>
            </w:r>
          </w:p>
        </w:tc>
      </w:tr>
      <w:tr w:rsidR="00A8373E" w:rsidRPr="00E32524" w14:paraId="79D47AC2" w14:textId="77777777" w:rsidTr="006B68EC">
        <w:tc>
          <w:tcPr>
            <w:tcW w:w="2405" w:type="dxa"/>
            <w:shd w:val="clear" w:color="auto" w:fill="auto"/>
            <w:vAlign w:val="center"/>
          </w:tcPr>
          <w:p w14:paraId="55DD15AE"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Tvirtinimai ir pagrindas</w:t>
            </w:r>
          </w:p>
        </w:tc>
        <w:tc>
          <w:tcPr>
            <w:tcW w:w="1067" w:type="dxa"/>
            <w:shd w:val="clear" w:color="auto" w:fill="auto"/>
            <w:vAlign w:val="center"/>
          </w:tcPr>
          <w:p w14:paraId="1D958596"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0C328903" w14:textId="77777777" w:rsidR="00A8373E" w:rsidRPr="004E7F74" w:rsidRDefault="00A8373E" w:rsidP="00A54B44">
            <w:pPr>
              <w:widowControl w:val="0"/>
              <w:jc w:val="center"/>
              <w:rPr>
                <w:rFonts w:asciiTheme="minorHAnsi" w:hAnsiTheme="minorHAnsi" w:cstheme="minorHAnsi"/>
                <w:sz w:val="16"/>
                <w:szCs w:val="16"/>
              </w:rPr>
            </w:pPr>
            <w:r w:rsidRPr="004E7F74">
              <w:rPr>
                <w:rFonts w:asciiTheme="minorHAnsi" w:hAnsiTheme="minorHAnsi" w:cstheme="minorHAnsi"/>
                <w:sz w:val="16"/>
                <w:szCs w:val="16"/>
              </w:rPr>
              <w:t xml:space="preserve">V </w:t>
            </w:r>
            <w:r w:rsidRPr="004E7F74">
              <w:rPr>
                <w:rFonts w:asciiTheme="minorHAnsi" w:hAnsiTheme="minorHAnsi" w:cstheme="minorBidi"/>
                <w:sz w:val="16"/>
                <w:szCs w:val="16"/>
              </w:rPr>
              <w:t>/ T</w:t>
            </w:r>
          </w:p>
        </w:tc>
        <w:tc>
          <w:tcPr>
            <w:tcW w:w="984" w:type="dxa"/>
            <w:shd w:val="clear" w:color="auto" w:fill="auto"/>
            <w:vAlign w:val="center"/>
          </w:tcPr>
          <w:p w14:paraId="7D1AC2F0" w14:textId="1EA79061" w:rsidR="00A8373E" w:rsidRPr="004E7F74" w:rsidRDefault="00A8373E" w:rsidP="00A54B44">
            <w:pPr>
              <w:widowControl w:val="0"/>
              <w:jc w:val="center"/>
              <w:rPr>
                <w:rFonts w:asciiTheme="minorHAnsi" w:hAnsiTheme="minorHAnsi" w:cstheme="minorHAnsi"/>
                <w:sz w:val="16"/>
                <w:szCs w:val="16"/>
              </w:rPr>
            </w:pPr>
            <w:r w:rsidRPr="004E7F74">
              <w:rPr>
                <w:rFonts w:asciiTheme="minorHAnsi" w:hAnsiTheme="minorHAnsi" w:cstheme="minorHAnsi"/>
                <w:sz w:val="16"/>
                <w:szCs w:val="16"/>
              </w:rPr>
              <w:t xml:space="preserve">V </w:t>
            </w:r>
            <w:r w:rsidRPr="004E7F74">
              <w:rPr>
                <w:rFonts w:asciiTheme="minorHAnsi" w:hAnsiTheme="minorHAnsi" w:cstheme="minorBidi"/>
                <w:sz w:val="16"/>
                <w:szCs w:val="16"/>
              </w:rPr>
              <w:t>/ T</w:t>
            </w:r>
          </w:p>
        </w:tc>
        <w:tc>
          <w:tcPr>
            <w:tcW w:w="3969" w:type="dxa"/>
            <w:shd w:val="clear" w:color="auto" w:fill="auto"/>
            <w:vAlign w:val="center"/>
          </w:tcPr>
          <w:p w14:paraId="06B5719E" w14:textId="6EF82ED0"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s</w:t>
            </w:r>
            <w:r w:rsidR="00A8373E" w:rsidRPr="00E32524">
              <w:rPr>
                <w:rFonts w:asciiTheme="minorHAnsi" w:hAnsiTheme="minorHAnsi" w:cstheme="minorHAnsi"/>
                <w:sz w:val="16"/>
                <w:szCs w:val="16"/>
              </w:rPr>
              <w:t>kilimai, rūdys, tvirtinimo elementų priveržimas</w:t>
            </w:r>
            <w:r w:rsidR="004E7F74">
              <w:rPr>
                <w:rFonts w:asciiTheme="minorHAnsi" w:hAnsiTheme="minorHAnsi" w:cstheme="minorHAnsi"/>
                <w:sz w:val="16"/>
                <w:szCs w:val="16"/>
              </w:rPr>
              <w:t xml:space="preserve"> (T)</w:t>
            </w:r>
          </w:p>
        </w:tc>
      </w:tr>
      <w:tr w:rsidR="00A8373E" w:rsidRPr="00E32524" w14:paraId="23E06F43" w14:textId="77777777" w:rsidTr="006B68EC">
        <w:tc>
          <w:tcPr>
            <w:tcW w:w="2405" w:type="dxa"/>
            <w:shd w:val="clear" w:color="auto" w:fill="auto"/>
            <w:vAlign w:val="center"/>
          </w:tcPr>
          <w:p w14:paraId="677665CD" w14:textId="77777777" w:rsidR="00A8373E" w:rsidRPr="00E32524" w:rsidRDefault="00A8373E" w:rsidP="00A54B44">
            <w:pPr>
              <w:widowControl w:val="0"/>
              <w:rPr>
                <w:rFonts w:asciiTheme="minorHAnsi" w:hAnsiTheme="minorHAnsi" w:cstheme="minorHAnsi"/>
                <w:sz w:val="16"/>
                <w:szCs w:val="16"/>
              </w:rPr>
            </w:pPr>
            <w:r w:rsidRPr="00E32524">
              <w:rPr>
                <w:rFonts w:asciiTheme="minorHAnsi" w:hAnsiTheme="minorHAnsi" w:cstheme="minorHAnsi"/>
                <w:sz w:val="16"/>
                <w:szCs w:val="16"/>
              </w:rPr>
              <w:t>Išorė</w:t>
            </w:r>
          </w:p>
        </w:tc>
        <w:tc>
          <w:tcPr>
            <w:tcW w:w="1067" w:type="dxa"/>
            <w:shd w:val="clear" w:color="auto" w:fill="auto"/>
            <w:vAlign w:val="center"/>
          </w:tcPr>
          <w:p w14:paraId="442C5718"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74160397" w14:textId="77777777"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984" w:type="dxa"/>
            <w:shd w:val="clear" w:color="auto" w:fill="auto"/>
            <w:vAlign w:val="center"/>
          </w:tcPr>
          <w:p w14:paraId="6143C1C4" w14:textId="26E8C3ED" w:rsidR="00A8373E" w:rsidRPr="00E32524" w:rsidRDefault="00A8373E" w:rsidP="00A54B44">
            <w:pPr>
              <w:widowControl w:val="0"/>
              <w:jc w:val="center"/>
              <w:rPr>
                <w:rFonts w:asciiTheme="minorHAnsi" w:hAnsiTheme="minorHAnsi" w:cstheme="minorHAnsi"/>
                <w:sz w:val="16"/>
                <w:szCs w:val="16"/>
              </w:rPr>
            </w:pPr>
            <w:r w:rsidRPr="00E32524">
              <w:rPr>
                <w:rFonts w:asciiTheme="minorHAnsi" w:hAnsiTheme="minorHAnsi" w:cstheme="minorHAnsi"/>
                <w:sz w:val="16"/>
                <w:szCs w:val="16"/>
              </w:rPr>
              <w:t>V</w:t>
            </w:r>
          </w:p>
        </w:tc>
        <w:tc>
          <w:tcPr>
            <w:tcW w:w="3969" w:type="dxa"/>
            <w:shd w:val="clear" w:color="auto" w:fill="auto"/>
            <w:vAlign w:val="center"/>
          </w:tcPr>
          <w:p w14:paraId="7F6D6C4B" w14:textId="18F1A5CC" w:rsidR="00A8373E" w:rsidRPr="00E32524" w:rsidRDefault="00A464BE" w:rsidP="00A54B44">
            <w:pPr>
              <w:widowControl w:val="0"/>
              <w:rPr>
                <w:rFonts w:asciiTheme="minorHAnsi" w:hAnsiTheme="minorHAnsi" w:cstheme="minorHAnsi"/>
                <w:sz w:val="16"/>
                <w:szCs w:val="16"/>
              </w:rPr>
            </w:pPr>
            <w:r>
              <w:rPr>
                <w:rFonts w:asciiTheme="minorHAnsi" w:hAnsiTheme="minorHAnsi" w:cstheme="minorHAnsi"/>
                <w:sz w:val="16"/>
                <w:szCs w:val="16"/>
              </w:rPr>
              <w:t>r</w:t>
            </w:r>
            <w:r w:rsidR="00A8373E" w:rsidRPr="00E32524">
              <w:rPr>
                <w:rFonts w:asciiTheme="minorHAnsi" w:hAnsiTheme="minorHAnsi" w:cstheme="minorHAnsi"/>
                <w:sz w:val="16"/>
                <w:szCs w:val="16"/>
              </w:rPr>
              <w:t>ūdys, nuotėkiai, būklė</w:t>
            </w:r>
          </w:p>
        </w:tc>
      </w:tr>
      <w:tr w:rsidR="00FE02A6" w:rsidRPr="00E32524" w14:paraId="547C28FA" w14:textId="77777777" w:rsidTr="006B68EC">
        <w:tc>
          <w:tcPr>
            <w:tcW w:w="2405" w:type="dxa"/>
            <w:shd w:val="clear" w:color="auto" w:fill="auto"/>
            <w:vAlign w:val="center"/>
          </w:tcPr>
          <w:p w14:paraId="7DAAA259" w14:textId="2F06A5F2" w:rsidR="00FE02A6" w:rsidRPr="00E1702E" w:rsidRDefault="00FE02A6" w:rsidP="00FE02A6">
            <w:pPr>
              <w:widowControl w:val="0"/>
              <w:rPr>
                <w:rFonts w:asciiTheme="minorHAnsi" w:hAnsiTheme="minorHAnsi" w:cstheme="minorHAnsi"/>
                <w:sz w:val="16"/>
                <w:szCs w:val="16"/>
              </w:rPr>
            </w:pPr>
            <w:r>
              <w:rPr>
                <w:rFonts w:asciiTheme="minorHAnsi" w:hAnsiTheme="minorHAnsi" w:cstheme="minorHAnsi"/>
                <w:sz w:val="16"/>
                <w:szCs w:val="16"/>
              </w:rPr>
              <w:t>Į</w:t>
            </w:r>
            <w:r w:rsidRPr="00E1702E">
              <w:rPr>
                <w:rFonts w:asciiTheme="minorHAnsi" w:hAnsiTheme="minorHAnsi" w:cstheme="minorHAnsi"/>
                <w:sz w:val="16"/>
                <w:szCs w:val="16"/>
              </w:rPr>
              <w:t>renginio įžeminimas</w:t>
            </w:r>
          </w:p>
        </w:tc>
        <w:tc>
          <w:tcPr>
            <w:tcW w:w="1067" w:type="dxa"/>
            <w:shd w:val="clear" w:color="auto" w:fill="auto"/>
            <w:vAlign w:val="center"/>
          </w:tcPr>
          <w:p w14:paraId="16231D21" w14:textId="1D851478" w:rsidR="00FE02A6" w:rsidRPr="00E32524" w:rsidRDefault="00FE02A6" w:rsidP="00FE02A6">
            <w:pPr>
              <w:widowControl w:val="0"/>
              <w:jc w:val="center"/>
              <w:rPr>
                <w:rFonts w:cstheme="minorHAnsi"/>
                <w:sz w:val="16"/>
                <w:szCs w:val="16"/>
              </w:rPr>
            </w:pPr>
            <w:r w:rsidRPr="00E32524">
              <w:rPr>
                <w:rFonts w:asciiTheme="minorHAnsi" w:hAnsiTheme="minorHAnsi" w:cstheme="minorHAnsi"/>
                <w:sz w:val="16"/>
                <w:szCs w:val="16"/>
              </w:rPr>
              <w:t>V</w:t>
            </w:r>
          </w:p>
        </w:tc>
        <w:tc>
          <w:tcPr>
            <w:tcW w:w="1068" w:type="dxa"/>
            <w:shd w:val="clear" w:color="auto" w:fill="auto"/>
            <w:vAlign w:val="center"/>
          </w:tcPr>
          <w:p w14:paraId="5C214AEF" w14:textId="2942301C" w:rsidR="00FE02A6" w:rsidRPr="00E32524" w:rsidRDefault="00FE02A6" w:rsidP="00FE02A6">
            <w:pPr>
              <w:widowControl w:val="0"/>
              <w:jc w:val="center"/>
              <w:rPr>
                <w:rFonts w:cstheme="minorHAnsi"/>
                <w:sz w:val="16"/>
                <w:szCs w:val="16"/>
              </w:rPr>
            </w:pPr>
            <w:r w:rsidRPr="004E7F74">
              <w:rPr>
                <w:rFonts w:asciiTheme="minorHAnsi" w:hAnsiTheme="minorHAnsi" w:cstheme="minorHAnsi"/>
                <w:sz w:val="16"/>
                <w:szCs w:val="16"/>
              </w:rPr>
              <w:t>V</w:t>
            </w:r>
          </w:p>
        </w:tc>
        <w:tc>
          <w:tcPr>
            <w:tcW w:w="984" w:type="dxa"/>
            <w:shd w:val="clear" w:color="auto" w:fill="auto"/>
            <w:vAlign w:val="center"/>
          </w:tcPr>
          <w:p w14:paraId="0444ABC3" w14:textId="616C11CA" w:rsidR="00FE02A6" w:rsidRPr="00E32524" w:rsidRDefault="00FE02A6" w:rsidP="00FE02A6">
            <w:pPr>
              <w:widowControl w:val="0"/>
              <w:jc w:val="center"/>
              <w:rPr>
                <w:rFonts w:cstheme="minorHAnsi"/>
                <w:sz w:val="16"/>
                <w:szCs w:val="16"/>
              </w:rPr>
            </w:pPr>
            <w:r w:rsidRPr="004E7F74">
              <w:rPr>
                <w:rFonts w:asciiTheme="minorHAnsi" w:hAnsiTheme="minorHAnsi" w:cstheme="minorHAnsi"/>
                <w:sz w:val="16"/>
                <w:szCs w:val="16"/>
              </w:rPr>
              <w:t xml:space="preserve">V </w:t>
            </w:r>
            <w:r w:rsidRPr="004E7F74">
              <w:rPr>
                <w:rFonts w:asciiTheme="minorHAnsi" w:hAnsiTheme="minorHAnsi" w:cstheme="minorBidi"/>
                <w:sz w:val="16"/>
                <w:szCs w:val="16"/>
              </w:rPr>
              <w:t>/ T</w:t>
            </w:r>
          </w:p>
        </w:tc>
        <w:tc>
          <w:tcPr>
            <w:tcW w:w="3969" w:type="dxa"/>
            <w:shd w:val="clear" w:color="auto" w:fill="auto"/>
            <w:vAlign w:val="center"/>
          </w:tcPr>
          <w:p w14:paraId="597E11C2" w14:textId="201A07B5" w:rsidR="00FE02A6" w:rsidRPr="00E32524" w:rsidRDefault="00A464BE" w:rsidP="00FE02A6">
            <w:pPr>
              <w:widowControl w:val="0"/>
              <w:rPr>
                <w:rFonts w:cstheme="minorHAnsi"/>
                <w:sz w:val="16"/>
                <w:szCs w:val="16"/>
              </w:rPr>
            </w:pPr>
            <w:r>
              <w:rPr>
                <w:rFonts w:asciiTheme="minorHAnsi" w:hAnsiTheme="minorHAnsi" w:cstheme="minorHAnsi"/>
                <w:sz w:val="16"/>
                <w:szCs w:val="16"/>
              </w:rPr>
              <w:t>r</w:t>
            </w:r>
            <w:r w:rsidR="00027900" w:rsidRPr="00E32524">
              <w:rPr>
                <w:rFonts w:asciiTheme="minorHAnsi" w:hAnsiTheme="minorHAnsi" w:cstheme="minorHAnsi"/>
                <w:sz w:val="16"/>
                <w:szCs w:val="16"/>
              </w:rPr>
              <w:t>ūdys, priveržimas</w:t>
            </w:r>
            <w:r w:rsidR="00FE02A6">
              <w:rPr>
                <w:rFonts w:asciiTheme="minorHAnsi" w:hAnsiTheme="minorHAnsi" w:cstheme="minorHAnsi"/>
                <w:sz w:val="16"/>
                <w:szCs w:val="16"/>
              </w:rPr>
              <w:t xml:space="preserve">, </w:t>
            </w:r>
            <w:r w:rsidR="00027900">
              <w:rPr>
                <w:rFonts w:ascii="Calibri" w:hAnsi="Calibri" w:cs="Calibri"/>
                <w:sz w:val="16"/>
                <w:szCs w:val="16"/>
              </w:rPr>
              <w:t>j</w:t>
            </w:r>
            <w:r w:rsidR="009D3BA0">
              <w:rPr>
                <w:rFonts w:ascii="Calibri" w:hAnsi="Calibri" w:cs="Calibri"/>
                <w:sz w:val="16"/>
                <w:szCs w:val="16"/>
              </w:rPr>
              <w:t>ungčių varžų patikrinimas</w:t>
            </w:r>
            <w:r w:rsidR="00FE02A6" w:rsidRPr="00E32524">
              <w:rPr>
                <w:rFonts w:asciiTheme="minorHAnsi" w:hAnsiTheme="minorHAnsi" w:cstheme="minorHAnsi"/>
                <w:sz w:val="16"/>
                <w:szCs w:val="16"/>
              </w:rPr>
              <w:t xml:space="preserve"> (T)</w:t>
            </w:r>
          </w:p>
        </w:tc>
      </w:tr>
    </w:tbl>
    <w:p w14:paraId="7419141C" w14:textId="541C4F86" w:rsidR="00866EC0" w:rsidRDefault="00A464BE" w:rsidP="00866EC0">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Lentelėje naudojamos</w:t>
      </w:r>
      <w:r w:rsidR="00866EC0" w:rsidRPr="003C3AA9">
        <w:rPr>
          <w:rFonts w:asciiTheme="minorHAnsi" w:hAnsiTheme="minorHAnsi" w:cstheme="minorHAnsi"/>
          <w:sz w:val="16"/>
          <w:szCs w:val="16"/>
        </w:rPr>
        <w:t xml:space="preserve"> santrumpos: </w:t>
      </w:r>
      <w:r w:rsidR="00866EC0" w:rsidRPr="003C3AA9">
        <w:rPr>
          <w:rFonts w:asciiTheme="minorHAnsi" w:hAnsiTheme="minorHAnsi" w:cstheme="minorHAnsi"/>
          <w:b/>
          <w:bCs/>
          <w:sz w:val="16"/>
          <w:szCs w:val="16"/>
        </w:rPr>
        <w:t>V</w:t>
      </w:r>
      <w:r w:rsidR="00866EC0" w:rsidRPr="003C3AA9">
        <w:rPr>
          <w:rFonts w:asciiTheme="minorHAnsi" w:hAnsiTheme="minorHAnsi" w:cstheme="minorHAnsi"/>
          <w:sz w:val="16"/>
          <w:szCs w:val="16"/>
        </w:rPr>
        <w:t xml:space="preserve"> - vizualinė apžiūra, </w:t>
      </w:r>
      <w:r w:rsidR="00866EC0" w:rsidRPr="003C3AA9">
        <w:rPr>
          <w:rFonts w:asciiTheme="minorHAnsi" w:hAnsiTheme="minorHAnsi" w:cstheme="minorHAnsi"/>
          <w:b/>
          <w:bCs/>
          <w:sz w:val="16"/>
          <w:szCs w:val="16"/>
        </w:rPr>
        <w:t>T</w:t>
      </w:r>
      <w:r w:rsidR="00866EC0" w:rsidRPr="003C3AA9">
        <w:rPr>
          <w:rFonts w:asciiTheme="minorHAnsi" w:hAnsiTheme="minorHAnsi" w:cstheme="minorHAnsi"/>
          <w:sz w:val="16"/>
          <w:szCs w:val="16"/>
        </w:rPr>
        <w:t xml:space="preserve"> – </w:t>
      </w:r>
      <w:r w:rsidR="00982B11">
        <w:rPr>
          <w:rFonts w:asciiTheme="minorHAnsi" w:hAnsiTheme="minorHAnsi" w:cstheme="minorHAnsi"/>
          <w:sz w:val="16"/>
          <w:szCs w:val="16"/>
        </w:rPr>
        <w:t>patikrinimas</w:t>
      </w:r>
      <w:r w:rsidR="00866EC0" w:rsidRPr="003C3AA9">
        <w:rPr>
          <w:rFonts w:asciiTheme="minorHAnsi" w:hAnsiTheme="minorHAnsi" w:cstheme="minorHAnsi"/>
          <w:sz w:val="16"/>
          <w:szCs w:val="16"/>
        </w:rPr>
        <w:t>/matavima</w:t>
      </w:r>
      <w:r w:rsidR="00982B11">
        <w:rPr>
          <w:rFonts w:asciiTheme="minorHAnsi" w:hAnsiTheme="minorHAnsi" w:cstheme="minorHAnsi"/>
          <w:sz w:val="16"/>
          <w:szCs w:val="16"/>
        </w:rPr>
        <w:t>s</w:t>
      </w:r>
      <w:r w:rsidR="00866EC0" w:rsidRPr="003C3AA9">
        <w:rPr>
          <w:rFonts w:asciiTheme="minorHAnsi" w:hAnsiTheme="minorHAnsi" w:cstheme="minorHAnsi"/>
          <w:sz w:val="16"/>
          <w:szCs w:val="16"/>
        </w:rPr>
        <w:t xml:space="preserve">, </w:t>
      </w:r>
      <w:r w:rsidR="00866EC0" w:rsidRPr="003C3AA9">
        <w:rPr>
          <w:rFonts w:asciiTheme="minorHAnsi" w:hAnsiTheme="minorHAnsi" w:cstheme="minorHAnsi"/>
          <w:b/>
          <w:bCs/>
          <w:sz w:val="16"/>
          <w:szCs w:val="16"/>
        </w:rPr>
        <w:t>C</w:t>
      </w:r>
      <w:r w:rsidR="00866EC0" w:rsidRPr="003C3AA9">
        <w:rPr>
          <w:rFonts w:asciiTheme="minorHAnsi" w:hAnsiTheme="minorHAnsi" w:cstheme="minorHAnsi"/>
          <w:sz w:val="16"/>
          <w:szCs w:val="16"/>
        </w:rPr>
        <w:t xml:space="preserve"> - valymas, </w:t>
      </w:r>
      <w:r w:rsidR="00866EC0" w:rsidRPr="003C3AA9">
        <w:rPr>
          <w:rFonts w:asciiTheme="minorHAnsi" w:hAnsiTheme="minorHAnsi" w:cstheme="minorHAnsi"/>
          <w:b/>
          <w:bCs/>
          <w:sz w:val="16"/>
          <w:szCs w:val="16"/>
        </w:rPr>
        <w:t>R</w:t>
      </w:r>
      <w:r w:rsidR="00866EC0" w:rsidRPr="003C3AA9">
        <w:rPr>
          <w:rFonts w:asciiTheme="minorHAnsi" w:hAnsiTheme="minorHAnsi" w:cstheme="minorHAnsi"/>
          <w:sz w:val="16"/>
          <w:szCs w:val="16"/>
        </w:rPr>
        <w:t xml:space="preserve"> - atstatymas arba keitimas</w:t>
      </w:r>
    </w:p>
    <w:p w14:paraId="1DB097ED" w14:textId="153D066D" w:rsidR="00B018AB" w:rsidRDefault="001F0250" w:rsidP="006B68EC">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w:t>
      </w:r>
      <w:r w:rsidR="00DB38FA">
        <w:rPr>
          <w:rFonts w:asciiTheme="minorHAnsi" w:hAnsiTheme="minorHAnsi" w:cstheme="minorHAnsi"/>
          <w:sz w:val="16"/>
          <w:szCs w:val="16"/>
        </w:rPr>
        <w:t xml:space="preserve"> - </w:t>
      </w:r>
      <w:r w:rsidR="000D7CE3">
        <w:rPr>
          <w:rFonts w:asciiTheme="minorHAnsi" w:hAnsiTheme="minorHAnsi" w:cstheme="minorHAnsi"/>
          <w:sz w:val="16"/>
          <w:szCs w:val="16"/>
        </w:rPr>
        <w:t xml:space="preserve">akumuliatoriaus </w:t>
      </w:r>
      <w:r w:rsidR="00A96F4E">
        <w:rPr>
          <w:rFonts w:asciiTheme="minorHAnsi" w:hAnsiTheme="minorHAnsi" w:cstheme="minorHAnsi"/>
          <w:sz w:val="16"/>
          <w:szCs w:val="16"/>
        </w:rPr>
        <w:t xml:space="preserve">įtampos dydis </w:t>
      </w:r>
      <w:r w:rsidR="00F11B75">
        <w:rPr>
          <w:rFonts w:asciiTheme="minorHAnsi" w:hAnsiTheme="minorHAnsi" w:cstheme="minorHAnsi"/>
          <w:sz w:val="16"/>
          <w:szCs w:val="16"/>
        </w:rPr>
        <w:t>įrašomas</w:t>
      </w:r>
      <w:r w:rsidR="00EC6842">
        <w:rPr>
          <w:rFonts w:asciiTheme="minorHAnsi" w:hAnsiTheme="minorHAnsi" w:cstheme="minorHAnsi"/>
          <w:sz w:val="16"/>
          <w:szCs w:val="16"/>
        </w:rPr>
        <w:t xml:space="preserve"> </w:t>
      </w:r>
      <w:r w:rsidR="007957C6">
        <w:rPr>
          <w:rFonts w:asciiTheme="minorHAnsi" w:hAnsiTheme="minorHAnsi" w:cstheme="minorHAnsi"/>
          <w:sz w:val="16"/>
          <w:szCs w:val="16"/>
        </w:rPr>
        <w:t xml:space="preserve">į </w:t>
      </w:r>
      <w:r w:rsidR="00EC6842">
        <w:rPr>
          <w:rFonts w:asciiTheme="minorHAnsi" w:hAnsiTheme="minorHAnsi" w:cstheme="minorHAnsi"/>
          <w:sz w:val="16"/>
          <w:szCs w:val="16"/>
        </w:rPr>
        <w:t>pat</w:t>
      </w:r>
      <w:r w:rsidR="008B4DBB">
        <w:rPr>
          <w:rFonts w:asciiTheme="minorHAnsi" w:hAnsiTheme="minorHAnsi" w:cstheme="minorHAnsi"/>
          <w:sz w:val="16"/>
          <w:szCs w:val="16"/>
        </w:rPr>
        <w:t xml:space="preserve">ikrinimo protokolą pagal </w:t>
      </w:r>
      <w:r w:rsidR="00425FCF">
        <w:rPr>
          <w:rFonts w:asciiTheme="minorHAnsi" w:hAnsiTheme="minorHAnsi" w:cstheme="minorHAnsi"/>
          <w:sz w:val="16"/>
          <w:szCs w:val="16"/>
        </w:rPr>
        <w:t xml:space="preserve">dyzelgeneratoriaus </w:t>
      </w:r>
      <w:r w:rsidR="008F0582">
        <w:rPr>
          <w:rFonts w:asciiTheme="minorHAnsi" w:hAnsiTheme="minorHAnsi" w:cstheme="minorHAnsi"/>
          <w:sz w:val="16"/>
          <w:szCs w:val="16"/>
        </w:rPr>
        <w:t>matuoklio parodymus</w:t>
      </w:r>
      <w:r w:rsidR="0034717A">
        <w:rPr>
          <w:rFonts w:asciiTheme="minorHAnsi" w:hAnsiTheme="minorHAnsi" w:cstheme="minorHAnsi"/>
          <w:sz w:val="16"/>
          <w:szCs w:val="16"/>
        </w:rPr>
        <w:t>, jeigu tokių nėra</w:t>
      </w:r>
      <w:r w:rsidR="00D826C1">
        <w:rPr>
          <w:rFonts w:asciiTheme="minorHAnsi" w:hAnsiTheme="minorHAnsi" w:cstheme="minorHAnsi"/>
          <w:sz w:val="16"/>
          <w:szCs w:val="16"/>
        </w:rPr>
        <w:t>, turi būti pa</w:t>
      </w:r>
      <w:r w:rsidR="00E73B94">
        <w:rPr>
          <w:rFonts w:asciiTheme="minorHAnsi" w:hAnsiTheme="minorHAnsi" w:cstheme="minorHAnsi"/>
          <w:sz w:val="16"/>
          <w:szCs w:val="16"/>
        </w:rPr>
        <w:t>matuotas voltmetru</w:t>
      </w:r>
      <w:r w:rsidR="000D0CC7">
        <w:rPr>
          <w:rFonts w:asciiTheme="minorHAnsi" w:hAnsiTheme="minorHAnsi" w:cstheme="minorHAnsi"/>
          <w:sz w:val="16"/>
          <w:szCs w:val="16"/>
        </w:rPr>
        <w:t xml:space="preserve">. Akumuliatoriaus talpos </w:t>
      </w:r>
      <w:r w:rsidR="00B82EC4">
        <w:rPr>
          <w:rFonts w:asciiTheme="minorHAnsi" w:hAnsiTheme="minorHAnsi" w:cstheme="minorHAnsi"/>
          <w:sz w:val="16"/>
          <w:szCs w:val="16"/>
        </w:rPr>
        <w:t>tinkamum</w:t>
      </w:r>
      <w:r w:rsidR="000D0D89">
        <w:rPr>
          <w:rFonts w:asciiTheme="minorHAnsi" w:hAnsiTheme="minorHAnsi" w:cstheme="minorHAnsi"/>
          <w:sz w:val="16"/>
          <w:szCs w:val="16"/>
        </w:rPr>
        <w:t>as nustatomas dyzelgeneratoriaus paleidimo metu</w:t>
      </w:r>
      <w:r w:rsidR="00207F3A">
        <w:rPr>
          <w:rFonts w:asciiTheme="minorHAnsi" w:hAnsiTheme="minorHAnsi" w:cstheme="minorHAnsi"/>
          <w:sz w:val="16"/>
          <w:szCs w:val="16"/>
        </w:rPr>
        <w:t xml:space="preserve"> rezultat</w:t>
      </w:r>
      <w:r w:rsidR="00D94C34">
        <w:rPr>
          <w:rFonts w:asciiTheme="minorHAnsi" w:hAnsiTheme="minorHAnsi" w:cstheme="minorHAnsi"/>
          <w:sz w:val="16"/>
          <w:szCs w:val="16"/>
        </w:rPr>
        <w:t>ą</w:t>
      </w:r>
      <w:r w:rsidR="00207F3A">
        <w:rPr>
          <w:rFonts w:asciiTheme="minorHAnsi" w:hAnsiTheme="minorHAnsi" w:cstheme="minorHAnsi"/>
          <w:sz w:val="16"/>
          <w:szCs w:val="16"/>
        </w:rPr>
        <w:t xml:space="preserve"> </w:t>
      </w:r>
      <w:r w:rsidR="00A71418">
        <w:rPr>
          <w:rFonts w:asciiTheme="minorHAnsi" w:hAnsiTheme="minorHAnsi" w:cstheme="minorHAnsi"/>
          <w:sz w:val="16"/>
          <w:szCs w:val="16"/>
        </w:rPr>
        <w:t>įraš</w:t>
      </w:r>
      <w:r w:rsidR="00D94C34">
        <w:rPr>
          <w:rFonts w:asciiTheme="minorHAnsi" w:hAnsiTheme="minorHAnsi" w:cstheme="minorHAnsi"/>
          <w:sz w:val="16"/>
          <w:szCs w:val="16"/>
        </w:rPr>
        <w:t>ant</w:t>
      </w:r>
      <w:r w:rsidR="00A71418">
        <w:rPr>
          <w:rFonts w:asciiTheme="minorHAnsi" w:hAnsiTheme="minorHAnsi" w:cstheme="minorHAnsi"/>
          <w:sz w:val="16"/>
          <w:szCs w:val="16"/>
        </w:rPr>
        <w:t xml:space="preserve"> į protokolą</w:t>
      </w:r>
      <w:r w:rsidR="00D94C34">
        <w:rPr>
          <w:rFonts w:asciiTheme="minorHAnsi" w:hAnsiTheme="minorHAnsi" w:cstheme="minorHAnsi"/>
          <w:sz w:val="16"/>
          <w:szCs w:val="16"/>
        </w:rPr>
        <w:t xml:space="preserve"> (</w:t>
      </w:r>
      <w:r w:rsidR="00523DDF">
        <w:rPr>
          <w:rFonts w:asciiTheme="minorHAnsi" w:hAnsiTheme="minorHAnsi" w:cstheme="minorHAnsi"/>
          <w:sz w:val="16"/>
          <w:szCs w:val="16"/>
        </w:rPr>
        <w:t>gera</w:t>
      </w:r>
      <w:r w:rsidR="00286847">
        <w:rPr>
          <w:rFonts w:asciiTheme="minorHAnsi" w:hAnsiTheme="minorHAnsi" w:cstheme="minorHAnsi"/>
          <w:sz w:val="16"/>
          <w:szCs w:val="16"/>
        </w:rPr>
        <w:t>s</w:t>
      </w:r>
      <w:r w:rsidR="00FD7179">
        <w:rPr>
          <w:rFonts w:asciiTheme="minorHAnsi" w:hAnsiTheme="minorHAnsi" w:cstheme="minorHAnsi"/>
          <w:sz w:val="16"/>
          <w:szCs w:val="16"/>
        </w:rPr>
        <w:t>/</w:t>
      </w:r>
      <w:r w:rsidR="00712140">
        <w:rPr>
          <w:rFonts w:asciiTheme="minorHAnsi" w:hAnsiTheme="minorHAnsi" w:cstheme="minorHAnsi"/>
          <w:sz w:val="16"/>
          <w:szCs w:val="16"/>
        </w:rPr>
        <w:t xml:space="preserve">iš </w:t>
      </w:r>
      <w:r w:rsidR="007957C6">
        <w:rPr>
          <w:rFonts w:asciiTheme="minorHAnsi" w:hAnsiTheme="minorHAnsi" w:cstheme="minorHAnsi"/>
          <w:sz w:val="16"/>
          <w:szCs w:val="16"/>
        </w:rPr>
        <w:t>x</w:t>
      </w:r>
      <w:r w:rsidR="003E1E1F">
        <w:rPr>
          <w:rFonts w:asciiTheme="minorHAnsi" w:hAnsiTheme="minorHAnsi" w:cstheme="minorHAnsi"/>
          <w:sz w:val="16"/>
          <w:szCs w:val="16"/>
        </w:rPr>
        <w:t xml:space="preserve"> karto</w:t>
      </w:r>
      <w:r w:rsidR="00DF2015">
        <w:rPr>
          <w:rFonts w:asciiTheme="minorHAnsi" w:hAnsiTheme="minorHAnsi" w:cstheme="minorHAnsi"/>
          <w:sz w:val="16"/>
          <w:szCs w:val="16"/>
        </w:rPr>
        <w:t>/</w:t>
      </w:r>
      <w:r w:rsidR="006978AD">
        <w:rPr>
          <w:rFonts w:asciiTheme="minorHAnsi" w:hAnsiTheme="minorHAnsi" w:cstheme="minorHAnsi"/>
          <w:sz w:val="16"/>
          <w:szCs w:val="16"/>
        </w:rPr>
        <w:t>nepavyko</w:t>
      </w:r>
      <w:r w:rsidR="00675E92">
        <w:rPr>
          <w:rFonts w:asciiTheme="minorHAnsi" w:hAnsiTheme="minorHAnsi" w:cstheme="minorHAnsi"/>
          <w:sz w:val="16"/>
          <w:szCs w:val="16"/>
        </w:rPr>
        <w:t>)</w:t>
      </w:r>
      <w:r w:rsidR="00B018AB">
        <w:rPr>
          <w:rFonts w:asciiTheme="minorHAnsi" w:hAnsiTheme="minorHAnsi" w:cstheme="minorHAnsi"/>
          <w:sz w:val="16"/>
          <w:szCs w:val="16"/>
        </w:rPr>
        <w:t>;</w:t>
      </w:r>
    </w:p>
    <w:p w14:paraId="4894FD81" w14:textId="6CFD89FF" w:rsidR="006B68EC" w:rsidRPr="001F0250" w:rsidRDefault="00B018AB" w:rsidP="006B68EC">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 xml:space="preserve">** - </w:t>
      </w:r>
      <w:r w:rsidR="00212235">
        <w:rPr>
          <w:rFonts w:asciiTheme="minorHAnsi" w:hAnsiTheme="minorHAnsi" w:cstheme="minorHAnsi"/>
          <w:sz w:val="16"/>
          <w:szCs w:val="16"/>
        </w:rPr>
        <w:t xml:space="preserve">kasmet </w:t>
      </w:r>
      <w:r>
        <w:rPr>
          <w:rFonts w:asciiTheme="minorHAnsi" w:hAnsiTheme="minorHAnsi" w:cstheme="minorHAnsi"/>
          <w:sz w:val="16"/>
          <w:szCs w:val="16"/>
        </w:rPr>
        <w:t xml:space="preserve">tikrinamas dyzelgeneratoriaus </w:t>
      </w:r>
      <w:r w:rsidR="00DE5C0B">
        <w:rPr>
          <w:rFonts w:asciiTheme="minorHAnsi" w:hAnsiTheme="minorHAnsi" w:cstheme="minorHAnsi"/>
          <w:sz w:val="16"/>
          <w:szCs w:val="16"/>
        </w:rPr>
        <w:t xml:space="preserve">automatinis </w:t>
      </w:r>
      <w:r>
        <w:rPr>
          <w:rFonts w:asciiTheme="minorHAnsi" w:hAnsiTheme="minorHAnsi" w:cstheme="minorHAnsi"/>
          <w:sz w:val="16"/>
          <w:szCs w:val="16"/>
        </w:rPr>
        <w:t>paleidimas</w:t>
      </w:r>
      <w:r w:rsidR="00DE5C0B">
        <w:rPr>
          <w:rFonts w:asciiTheme="minorHAnsi" w:hAnsiTheme="minorHAnsi" w:cstheme="minorHAnsi"/>
          <w:sz w:val="16"/>
          <w:szCs w:val="16"/>
        </w:rPr>
        <w:t>. Patikrinimo metu dyzelgeneratorius turi veikti autonominiame režime.</w:t>
      </w:r>
    </w:p>
    <w:p w14:paraId="647B0799" w14:textId="4BC3FA26" w:rsidR="00E7107E" w:rsidRPr="00FC276B" w:rsidRDefault="00824DC2" w:rsidP="00FC276B">
      <w:pPr>
        <w:pStyle w:val="Antrat11"/>
        <w:tabs>
          <w:tab w:val="clear" w:pos="1134"/>
        </w:tabs>
        <w:ind w:left="567" w:hanging="567"/>
        <w:outlineLvl w:val="9"/>
      </w:pPr>
      <w:r w:rsidRPr="00FC276B">
        <w:t xml:space="preserve">Pirminės kontrolės ir eksploatavimo metu kas mėnesį atliekami visi dyzelgeneratoriaus eksploatavimo instrukcijoje </w:t>
      </w:r>
      <w:r w:rsidR="004A2B5B" w:rsidRPr="00FC276B">
        <w:t>ir</w:t>
      </w:r>
      <w:r w:rsidR="004A2B5B" w:rsidRPr="004A2B5B">
        <w:t xml:space="preserve"> </w:t>
      </w:r>
      <w:r w:rsidR="004A2B5B">
        <w:t xml:space="preserve">šio skyriaus </w:t>
      </w:r>
      <w:r w:rsidRPr="00FC276B">
        <w:t xml:space="preserve">lentelėje numatyti patikrinimai. Patikrinimo rezultatai įforminami patikrinimo protokole arba užpildoma įrenginio patikrinimo forma TVIS‘e. </w:t>
      </w:r>
      <w:r w:rsidR="004A2B5B">
        <w:t>Šio skyriaus l</w:t>
      </w:r>
      <w:r w:rsidRPr="00FC276B">
        <w:t>entelėje nurodyti priežiūros darbai ir patikrinimai vykdomi jeigu jie neprieštarauja gamintojo eksploatavimo instrukcijai. Papildomi patikrinimai ar apimtys numatyti Reglamente, jei tai nesumažina įrenginio eksploatavimo patikimumą, nelaikomi prieštaravimu gamintojų instrukcijų nurodymams, o papildo jas ir privalo būti atliekami. Dyzelgeneratorių patikrinimo protokole privalomai nurodomos atlikto patikrinimo apimtis (mėnesinis/metinis/išplėstinės priežiūros (kas 4 metai)), atitinkamai pakoregavus patikrinimų lentelę protokolo formoje. Jeigu numatyti matavimai, pvz., izoliacijos</w:t>
      </w:r>
      <w:r w:rsidR="002D134A">
        <w:t xml:space="preserve"> </w:t>
      </w:r>
      <w:r w:rsidRPr="00FC276B">
        <w:t>patikrinimai, protokole turi būti atskiras priedas atitinkamo patikrinimo su matavimo įrangos duomenimis, matavimo sąlygomis, patikrinimo rezultatais ir norminėmis reikšmėmis. Jeigu numatyti atskirų komponenčių keitimas (R), pvz., filtrai, turi būti aprašyti atlikti veiksmai (pvz., pakeistas/patikrintas, keitimo poreikio nėra).</w:t>
      </w:r>
      <w:r w:rsidR="00E7107E" w:rsidRPr="00FC276B">
        <w:t xml:space="preserve"> </w:t>
      </w:r>
    </w:p>
    <w:p w14:paraId="0C589E01" w14:textId="538B85F9" w:rsidR="00225EC1" w:rsidRPr="00FC276B" w:rsidRDefault="00225EC1" w:rsidP="00FC276B">
      <w:pPr>
        <w:pStyle w:val="Antrat11"/>
        <w:tabs>
          <w:tab w:val="clear" w:pos="1134"/>
        </w:tabs>
        <w:ind w:left="567" w:hanging="567"/>
        <w:outlineLvl w:val="9"/>
      </w:pPr>
      <w:r w:rsidRPr="00FC276B">
        <w:t>Statoriaus, rotoriaus, maitinimo, valdymo, apsaugos grandinių, bei šildymo elementų (jeigu tokie numatyti įrenginio konstrukcijoje) izoliacijos varža matuojama naudojant 1000 V dydžio matavimo įtampa</w:t>
      </w:r>
      <w:r w:rsidR="00C06B7D" w:rsidRPr="00FC276B">
        <w:t xml:space="preserve"> (</w:t>
      </w:r>
      <w:r w:rsidRPr="00FC276B">
        <w:t>jeigu įrenginio gamintojas nenurodo kitaip</w:t>
      </w:r>
      <w:r w:rsidR="00C06B7D" w:rsidRPr="00FC276B">
        <w:t>)</w:t>
      </w:r>
      <w:r w:rsidR="00992962" w:rsidRPr="00FC276B">
        <w:t xml:space="preserve"> pagal įrenginio eksploatacijos instrukcijos nurodymus</w:t>
      </w:r>
      <w:r w:rsidRPr="00FC276B">
        <w:t>. Izoliacijos varžos reikšmė turi būti ne mažesnė kaip 1 MΩ.</w:t>
      </w:r>
    </w:p>
    <w:p w14:paraId="5EDF66A6" w14:textId="7EFAD6ED" w:rsidR="00E7107E" w:rsidRPr="00FC276B" w:rsidRDefault="00F211EF" w:rsidP="00FC276B">
      <w:pPr>
        <w:pStyle w:val="Antrat11"/>
        <w:tabs>
          <w:tab w:val="clear" w:pos="1134"/>
        </w:tabs>
        <w:ind w:left="567" w:hanging="567"/>
        <w:outlineLvl w:val="9"/>
      </w:pPr>
      <w:r w:rsidRPr="00FC276B">
        <w:t>Dyzelgeneratoriaus paleidimui naudojam</w:t>
      </w:r>
      <w:r w:rsidR="003D4292" w:rsidRPr="00FC276B">
        <w:t>ų</w:t>
      </w:r>
      <w:r w:rsidRPr="00FC276B">
        <w:t xml:space="preserve"> </w:t>
      </w:r>
      <w:r w:rsidR="002D134A" w:rsidRPr="00FC276B">
        <w:t>akumuliatorių</w:t>
      </w:r>
      <w:r w:rsidR="002D134A">
        <w:t xml:space="preserve"> </w:t>
      </w:r>
      <w:r w:rsidR="008C2B4B" w:rsidRPr="00FC276B">
        <w:t xml:space="preserve">patikrinimai vykdomi pagal </w:t>
      </w:r>
      <w:r w:rsidR="002D134A">
        <w:t>dyzelgeneratoriaus</w:t>
      </w:r>
      <w:r w:rsidR="00FC276B" w:rsidRPr="00FC276B">
        <w:t xml:space="preserve"> </w:t>
      </w:r>
      <w:r w:rsidR="008C2B4B" w:rsidRPr="00FC276B">
        <w:t>eksploatavimo instrukcijos nurodymus</w:t>
      </w:r>
      <w:r w:rsidR="002D134A">
        <w:t xml:space="preserve"> bei atsižvelgiant į paaiškinimą </w:t>
      </w:r>
      <w:r w:rsidR="004A2B5B">
        <w:t>šio skyriaus</w:t>
      </w:r>
      <w:r w:rsidR="002D134A">
        <w:t xml:space="preserve"> lentelės</w:t>
      </w:r>
      <w:r w:rsidR="004A2B5B">
        <w:t xml:space="preserve"> apačioje</w:t>
      </w:r>
      <w:r w:rsidR="00225EC1" w:rsidRPr="00FC276B">
        <w:t>.</w:t>
      </w:r>
    </w:p>
    <w:p w14:paraId="42BEF61B" w14:textId="586E1F2D" w:rsidR="00F61DBC" w:rsidRPr="008F6D5F" w:rsidRDefault="00572C99" w:rsidP="006465F8">
      <w:pPr>
        <w:pStyle w:val="Antrat1"/>
        <w:tabs>
          <w:tab w:val="clear" w:pos="3905"/>
          <w:tab w:val="num" w:pos="426"/>
        </w:tabs>
        <w:ind w:left="426" w:hanging="426"/>
        <w:jc w:val="left"/>
      </w:pPr>
      <w:bookmarkStart w:id="420" w:name="_Toc183923156"/>
      <w:r w:rsidRPr="008F6D5F">
        <w:lastRenderedPageBreak/>
        <w:t xml:space="preserve">KINTAMOS SROVĖS </w:t>
      </w:r>
      <w:r w:rsidR="006E4514" w:rsidRPr="008F6D5F">
        <w:t xml:space="preserve">GALIOS </w:t>
      </w:r>
      <w:r w:rsidR="00F61DBC" w:rsidRPr="008F6D5F">
        <w:t>KABELIŲ PATIKRINIMAI</w:t>
      </w:r>
      <w:bookmarkEnd w:id="420"/>
    </w:p>
    <w:p w14:paraId="369CF1D2" w14:textId="3860600B" w:rsidR="008F6D5F" w:rsidRDefault="00412636" w:rsidP="00CA78F5">
      <w:pPr>
        <w:pStyle w:val="Antrat11"/>
        <w:tabs>
          <w:tab w:val="clear" w:pos="1134"/>
        </w:tabs>
        <w:ind w:left="567" w:hanging="567"/>
        <w:outlineLvl w:val="9"/>
      </w:pPr>
      <w:r w:rsidRPr="00CA78F5">
        <w:t>Iki 1</w:t>
      </w:r>
      <w:r w:rsidR="00CA78F5">
        <w:t xml:space="preserve"> k</w:t>
      </w:r>
      <w:r w:rsidRPr="00CA78F5">
        <w:t xml:space="preserve">V </w:t>
      </w:r>
      <w:r w:rsidR="00CA78F5" w:rsidRPr="00CA78F5">
        <w:t>(imtinai) galios kabeli</w:t>
      </w:r>
      <w:r w:rsidR="008F6D5F">
        <w:t>ams atliekamas tik</w:t>
      </w:r>
      <w:r w:rsidR="00CA78F5" w:rsidRPr="00CA78F5">
        <w:t xml:space="preserve"> </w:t>
      </w:r>
      <w:r w:rsidRPr="00CA78F5">
        <w:t>izoliacijos varž</w:t>
      </w:r>
      <w:r w:rsidR="008F6D5F">
        <w:t>os matavimas</w:t>
      </w:r>
      <w:r w:rsidRPr="00CA78F5">
        <w:t xml:space="preserve"> pirminės kontrolės ir eksploatavimo metu kas 8 metai</w:t>
      </w:r>
      <w:r w:rsidR="008F6D5F">
        <w:t>:</w:t>
      </w:r>
      <w:r w:rsidRPr="00CA78F5">
        <w:t xml:space="preserve"> </w:t>
      </w:r>
    </w:p>
    <w:p w14:paraId="60B535D4" w14:textId="547BC802" w:rsidR="008F6D5F" w:rsidRDefault="008F6D5F" w:rsidP="003D5E50">
      <w:pPr>
        <w:pStyle w:val="Sraopastraipa"/>
        <w:numPr>
          <w:ilvl w:val="6"/>
          <w:numId w:val="25"/>
        </w:numPr>
        <w:ind w:left="993"/>
        <w:jc w:val="both"/>
        <w:rPr>
          <w:rFonts w:ascii="Calibri" w:hAnsi="Calibri" w:cs="Calibri"/>
        </w:rPr>
      </w:pPr>
      <w:r>
        <w:rPr>
          <w:rFonts w:ascii="Calibri" w:hAnsi="Calibri" w:cs="Calibri"/>
        </w:rPr>
        <w:t>p</w:t>
      </w:r>
      <w:r w:rsidR="00412636" w:rsidRPr="008F6D5F">
        <w:rPr>
          <w:rFonts w:ascii="Calibri" w:hAnsi="Calibri" w:cs="Calibri"/>
        </w:rPr>
        <w:t>irminės kontrolės izoliacijos varža turi būti ne mažesnė kaip 1,0 MΩ</w:t>
      </w:r>
      <w:r>
        <w:rPr>
          <w:rFonts w:ascii="Calibri" w:hAnsi="Calibri" w:cs="Calibri"/>
        </w:rPr>
        <w:t>;</w:t>
      </w:r>
    </w:p>
    <w:p w14:paraId="33700FBE" w14:textId="5A032CCD" w:rsidR="00632879" w:rsidRPr="008F6D5F" w:rsidRDefault="00412636" w:rsidP="003D5E50">
      <w:pPr>
        <w:pStyle w:val="Sraopastraipa"/>
        <w:numPr>
          <w:ilvl w:val="6"/>
          <w:numId w:val="25"/>
        </w:numPr>
        <w:ind w:left="993"/>
        <w:jc w:val="both"/>
        <w:rPr>
          <w:rFonts w:ascii="Calibri" w:hAnsi="Calibri" w:cs="Calibri"/>
        </w:rPr>
      </w:pPr>
      <w:r w:rsidRPr="008F6D5F">
        <w:rPr>
          <w:rFonts w:ascii="Calibri" w:hAnsi="Calibri" w:cs="Calibri"/>
        </w:rPr>
        <w:t>eksploatuojant</w:t>
      </w:r>
      <w:r w:rsidR="00827342">
        <w:rPr>
          <w:rFonts w:ascii="Calibri" w:hAnsi="Calibri" w:cs="Calibri"/>
        </w:rPr>
        <w:t xml:space="preserve"> ir po</w:t>
      </w:r>
      <w:r w:rsidRPr="008F6D5F">
        <w:rPr>
          <w:rFonts w:ascii="Calibri" w:hAnsi="Calibri" w:cs="Calibri"/>
        </w:rPr>
        <w:t xml:space="preserve"> remonto – ne mažesnė kaip 0,5 MΩ;</w:t>
      </w:r>
    </w:p>
    <w:p w14:paraId="7D5A1947" w14:textId="67F5417D" w:rsidR="00E30AE7" w:rsidRPr="00CA78F5" w:rsidRDefault="008F169C" w:rsidP="00CA78F5">
      <w:pPr>
        <w:pStyle w:val="Antrat11"/>
        <w:tabs>
          <w:tab w:val="clear" w:pos="1134"/>
        </w:tabs>
        <w:ind w:left="567" w:hanging="567"/>
        <w:outlineLvl w:val="9"/>
      </w:pPr>
      <w:r>
        <w:t>Virš</w:t>
      </w:r>
      <w:r w:rsidRPr="00CA78F5">
        <w:t xml:space="preserve"> 1 iki 10 kV (imtinai) </w:t>
      </w:r>
      <w:r w:rsidR="00293F4C">
        <w:t>galios</w:t>
      </w:r>
      <w:r>
        <w:t xml:space="preserve"> </w:t>
      </w:r>
      <w:r w:rsidRPr="00CA78F5">
        <w:t>kabeli</w:t>
      </w:r>
      <w:r>
        <w:t>ų patikrinimų periodiškuma</w:t>
      </w:r>
      <w:r w:rsidR="008F6D5F">
        <w:t>i</w:t>
      </w:r>
      <w:r w:rsidRPr="00CA78F5">
        <w:t>:</w:t>
      </w:r>
    </w:p>
    <w:p w14:paraId="0488BA59" w14:textId="46DA9CEC" w:rsidR="00E30AE7" w:rsidRPr="00CA78F5" w:rsidRDefault="00986E2E" w:rsidP="003D5E50">
      <w:pPr>
        <w:pStyle w:val="Sraopastraipa"/>
        <w:numPr>
          <w:ilvl w:val="6"/>
          <w:numId w:val="26"/>
        </w:numPr>
        <w:ind w:left="993"/>
        <w:jc w:val="both"/>
        <w:rPr>
          <w:rFonts w:ascii="Calibri" w:hAnsi="Calibri" w:cs="Calibri"/>
        </w:rPr>
      </w:pPr>
      <w:r>
        <w:rPr>
          <w:rFonts w:ascii="Calibri" w:hAnsi="Calibri" w:cs="Calibri"/>
        </w:rPr>
        <w:t xml:space="preserve">kabeliai </w:t>
      </w:r>
      <w:r w:rsidR="008F169C" w:rsidRPr="00CA78F5">
        <w:rPr>
          <w:rFonts w:ascii="Calibri" w:hAnsi="Calibri" w:cs="Calibri"/>
        </w:rPr>
        <w:t>esantys transformatorių pastočių ir skirstyklų teritorijoje (savųjų reikmių) – pirminės kontrolės ir eksploatavimo metu kas 8 metai;</w:t>
      </w:r>
    </w:p>
    <w:p w14:paraId="17F961FE" w14:textId="2306F6A5" w:rsidR="00E30AE7" w:rsidRPr="008A6478" w:rsidRDefault="00986E2E" w:rsidP="003D5E50">
      <w:pPr>
        <w:pStyle w:val="Sraopastraipa"/>
        <w:numPr>
          <w:ilvl w:val="6"/>
          <w:numId w:val="26"/>
        </w:numPr>
        <w:ind w:left="993"/>
        <w:jc w:val="both"/>
        <w:rPr>
          <w:rFonts w:ascii="Calibri" w:hAnsi="Calibri" w:cs="Calibri"/>
        </w:rPr>
      </w:pPr>
      <w:r>
        <w:rPr>
          <w:rFonts w:ascii="Calibri" w:hAnsi="Calibri" w:cs="Calibri"/>
        </w:rPr>
        <w:t xml:space="preserve">kabeliai </w:t>
      </w:r>
      <w:r w:rsidR="008F169C" w:rsidRPr="00CA78F5">
        <w:rPr>
          <w:rFonts w:ascii="Calibri" w:hAnsi="Calibri" w:cs="Calibri"/>
        </w:rPr>
        <w:t>kuriais elektros energija tiekiama pagal pirmą (I) patikimumo kategoriją – pirminės kontrolės ir eksploatavimo metu kas 2 metai (pavyzdžiui, kabelis maitinantis 10 kV reguliavimo transformatorių tiekiantis elektros energiją skirstomojo tinklo operatoriui);</w:t>
      </w:r>
    </w:p>
    <w:p w14:paraId="00BE0842" w14:textId="4D7DC7CD" w:rsidR="001921DF" w:rsidRDefault="00986E2E" w:rsidP="003D5E50">
      <w:pPr>
        <w:pStyle w:val="Sraopastraipa"/>
        <w:numPr>
          <w:ilvl w:val="6"/>
          <w:numId w:val="26"/>
        </w:numPr>
        <w:ind w:left="993"/>
        <w:jc w:val="both"/>
        <w:rPr>
          <w:rFonts w:ascii="Calibri" w:hAnsi="Calibri" w:cs="Calibri"/>
        </w:rPr>
      </w:pPr>
      <w:r w:rsidRPr="001921DF">
        <w:rPr>
          <w:rFonts w:ascii="Calibri" w:hAnsi="Calibri" w:cs="Calibri"/>
        </w:rPr>
        <w:t>jeigu kabelis buvo atjungtas nuo įrenginio arba prijungtas prie jo įrenginys buvo remontuojamas ilgiau nei 90 k. d..</w:t>
      </w:r>
      <w:r>
        <w:rPr>
          <w:rFonts w:ascii="Calibri" w:hAnsi="Calibri" w:cs="Calibri"/>
        </w:rPr>
        <w:t>, atliekami</w:t>
      </w:r>
      <w:r w:rsidR="001921DF" w:rsidRPr="001921DF">
        <w:rPr>
          <w:rFonts w:ascii="Calibri" w:hAnsi="Calibri" w:cs="Calibri"/>
        </w:rPr>
        <w:t xml:space="preserve"> pakartotin</w:t>
      </w:r>
      <w:r>
        <w:rPr>
          <w:rFonts w:ascii="Calibri" w:hAnsi="Calibri" w:cs="Calibri"/>
        </w:rPr>
        <w:t>i</w:t>
      </w:r>
      <w:r w:rsidR="001921DF" w:rsidRPr="001921DF">
        <w:rPr>
          <w:rFonts w:ascii="Calibri" w:hAnsi="Calibri" w:cs="Calibri"/>
        </w:rPr>
        <w:t xml:space="preserve"> matavim</w:t>
      </w:r>
      <w:r>
        <w:rPr>
          <w:rFonts w:ascii="Calibri" w:hAnsi="Calibri" w:cs="Calibri"/>
        </w:rPr>
        <w:t>ai</w:t>
      </w:r>
      <w:r w:rsidR="001921DF" w:rsidRPr="001921DF">
        <w:rPr>
          <w:rFonts w:ascii="Calibri" w:hAnsi="Calibri" w:cs="Calibri"/>
        </w:rPr>
        <w:t xml:space="preserve"> pagal šio skyriaus nurodymus</w:t>
      </w:r>
      <w:r w:rsidR="006902F3">
        <w:rPr>
          <w:rFonts w:ascii="Calibri" w:hAnsi="Calibri" w:cs="Calibri"/>
        </w:rPr>
        <w:t>;</w:t>
      </w:r>
    </w:p>
    <w:p w14:paraId="67BABC9F" w14:textId="5D30E4BE" w:rsidR="006902F3" w:rsidRPr="008A6478" w:rsidRDefault="00986E2E" w:rsidP="00986E2E">
      <w:pPr>
        <w:ind w:left="709"/>
        <w:rPr>
          <w:rFonts w:ascii="Calibri" w:hAnsi="Calibri" w:cs="Calibri"/>
          <w:sz w:val="24"/>
          <w:szCs w:val="24"/>
        </w:rPr>
      </w:pPr>
      <w:r w:rsidRPr="008A6478">
        <w:rPr>
          <w:rFonts w:ascii="Calibri" w:hAnsi="Calibri" w:cs="Calibri"/>
          <w:sz w:val="24"/>
          <w:szCs w:val="24"/>
        </w:rPr>
        <w:t>T</w:t>
      </w:r>
      <w:r w:rsidR="006902F3" w:rsidRPr="008A6478">
        <w:rPr>
          <w:rFonts w:ascii="Calibri" w:hAnsi="Calibri" w:cs="Calibri"/>
          <w:sz w:val="24"/>
          <w:szCs w:val="24"/>
        </w:rPr>
        <w:t>aikant kabelių būklei įvertinti kabelių diagnozavimo sistemas (dalinių išlydžių, dielektrinių nuostolių kampo tgδ ir kt.), matavimų ir bandymų periodiškumas gali būti keičiamas ir nustatomas pagal kabelio gamintojo eksploatavimo instrukcijos nurodymus.</w:t>
      </w:r>
    </w:p>
    <w:p w14:paraId="585D64BA" w14:textId="2A3481B2" w:rsidR="00E30AE7" w:rsidRPr="00672997" w:rsidRDefault="00A9398B" w:rsidP="00672997">
      <w:pPr>
        <w:pStyle w:val="Antrat11"/>
        <w:tabs>
          <w:tab w:val="clear" w:pos="1134"/>
        </w:tabs>
        <w:ind w:left="567" w:hanging="567"/>
        <w:outlineLvl w:val="9"/>
      </w:pPr>
      <w:r>
        <w:t>V</w:t>
      </w:r>
      <w:r w:rsidR="00517690">
        <w:t>irš</w:t>
      </w:r>
      <w:r w:rsidR="00B61076" w:rsidRPr="00672997">
        <w:t xml:space="preserve"> 1 iki 10 kV (imtinai) </w:t>
      </w:r>
      <w:r w:rsidR="00502BFF">
        <w:t xml:space="preserve">galios </w:t>
      </w:r>
      <w:r w:rsidR="00B61076" w:rsidRPr="00672997">
        <w:t>kabeli</w:t>
      </w:r>
      <w:r w:rsidR="00517690">
        <w:t>ų</w:t>
      </w:r>
      <w:r w:rsidR="00B61076" w:rsidRPr="00672997">
        <w:t xml:space="preserve"> patikrinimų apimtys</w:t>
      </w:r>
      <w:r w:rsidR="00A0041E" w:rsidRPr="00672997">
        <w:t>:</w:t>
      </w:r>
    </w:p>
    <w:p w14:paraId="3973551E" w14:textId="4BC2EB84" w:rsidR="00517690" w:rsidRDefault="00A9398B" w:rsidP="003D5E50">
      <w:pPr>
        <w:pStyle w:val="Sraopastraipa"/>
        <w:numPr>
          <w:ilvl w:val="6"/>
          <w:numId w:val="27"/>
        </w:numPr>
        <w:ind w:left="993"/>
        <w:jc w:val="both"/>
        <w:rPr>
          <w:rFonts w:ascii="Calibri" w:hAnsi="Calibri" w:cs="Calibri"/>
        </w:rPr>
      </w:pPr>
      <w:r w:rsidRPr="00CA78F5">
        <w:rPr>
          <w:rFonts w:ascii="Calibri" w:hAnsi="Calibri" w:cs="Calibri"/>
        </w:rPr>
        <w:t>pirminės kontrolės ir eksploatavimo metu</w:t>
      </w:r>
      <w:r>
        <w:rPr>
          <w:rFonts w:ascii="Calibri" w:hAnsi="Calibri" w:cs="Calibri"/>
        </w:rPr>
        <w:t xml:space="preserve"> </w:t>
      </w:r>
      <w:r w:rsidR="00E30AE7" w:rsidRPr="00517690">
        <w:rPr>
          <w:rFonts w:ascii="Calibri" w:hAnsi="Calibri" w:cs="Calibri"/>
        </w:rPr>
        <w:t>izoliacijos varž</w:t>
      </w:r>
      <w:r w:rsidR="00624D04" w:rsidRPr="00517690">
        <w:rPr>
          <w:rFonts w:ascii="Calibri" w:hAnsi="Calibri" w:cs="Calibri"/>
        </w:rPr>
        <w:t>os</w:t>
      </w:r>
      <w:r w:rsidR="00E30AE7" w:rsidRPr="00517690">
        <w:rPr>
          <w:rFonts w:ascii="Calibri" w:hAnsi="Calibri" w:cs="Calibri"/>
        </w:rPr>
        <w:t xml:space="preserve"> </w:t>
      </w:r>
      <w:r w:rsidR="00A06154">
        <w:rPr>
          <w:rFonts w:ascii="Calibri" w:hAnsi="Calibri" w:cs="Calibri"/>
        </w:rPr>
        <w:t>patikrinimas</w:t>
      </w:r>
      <w:r w:rsidR="00A20BCA" w:rsidRPr="00517690">
        <w:rPr>
          <w:rFonts w:ascii="Calibri" w:hAnsi="Calibri" w:cs="Calibri"/>
        </w:rPr>
        <w:t xml:space="preserve"> </w:t>
      </w:r>
      <w:r w:rsidR="00E30AE7" w:rsidRPr="00517690">
        <w:rPr>
          <w:rFonts w:ascii="Calibri" w:hAnsi="Calibri" w:cs="Calibri"/>
        </w:rPr>
        <w:t>naudojant 2500 V dydžio matavimo įtampą</w:t>
      </w:r>
      <w:r w:rsidR="00EE3FCC" w:rsidRPr="00517690">
        <w:rPr>
          <w:rFonts w:ascii="Calibri" w:hAnsi="Calibri" w:cs="Calibri"/>
        </w:rPr>
        <w:t xml:space="preserve">. </w:t>
      </w:r>
      <w:r w:rsidR="00B5208D" w:rsidRPr="00517690">
        <w:rPr>
          <w:rFonts w:ascii="Calibri" w:hAnsi="Calibri" w:cs="Calibri"/>
        </w:rPr>
        <w:t>K</w:t>
      </w:r>
      <w:r w:rsidR="00EE3FCC" w:rsidRPr="00517690">
        <w:rPr>
          <w:rFonts w:ascii="Calibri" w:hAnsi="Calibri" w:cs="Calibri"/>
        </w:rPr>
        <w:t>abelių izoliacijos varža turi būti ne mažesnė kaip 10 M</w:t>
      </w:r>
      <w:r w:rsidR="00B61076" w:rsidRPr="00517690">
        <w:rPr>
          <w:rFonts w:ascii="Calibri" w:hAnsi="Calibri" w:cs="Calibri"/>
        </w:rPr>
        <w:t>Ω</w:t>
      </w:r>
      <w:r w:rsidR="00EE3FCC" w:rsidRPr="00517690">
        <w:rPr>
          <w:rFonts w:ascii="Calibri" w:hAnsi="Calibri" w:cs="Calibri"/>
        </w:rPr>
        <w:t>.</w:t>
      </w:r>
    </w:p>
    <w:p w14:paraId="2C34F78B" w14:textId="72F1186C" w:rsidR="003E6148" w:rsidRDefault="00277910" w:rsidP="003D5E50">
      <w:pPr>
        <w:pStyle w:val="Sraopastraipa"/>
        <w:numPr>
          <w:ilvl w:val="6"/>
          <w:numId w:val="27"/>
        </w:numPr>
        <w:ind w:left="993"/>
        <w:jc w:val="both"/>
        <w:rPr>
          <w:rFonts w:ascii="Calibri" w:hAnsi="Calibri" w:cs="Calibri"/>
        </w:rPr>
      </w:pPr>
      <w:r w:rsidRPr="003E6148">
        <w:rPr>
          <w:rFonts w:ascii="Calibri" w:hAnsi="Calibri" w:cs="Calibri"/>
        </w:rPr>
        <w:t>band</w:t>
      </w:r>
      <w:r>
        <w:rPr>
          <w:rFonts w:ascii="Calibri" w:hAnsi="Calibri" w:cs="Calibri"/>
        </w:rPr>
        <w:t>ymai</w:t>
      </w:r>
      <w:r w:rsidRPr="003E6148">
        <w:rPr>
          <w:rFonts w:ascii="Calibri" w:hAnsi="Calibri" w:cs="Calibri"/>
        </w:rPr>
        <w:t xml:space="preserve"> </w:t>
      </w:r>
      <w:r w:rsidR="003F44D7">
        <w:rPr>
          <w:rFonts w:ascii="Calibri" w:hAnsi="Calibri" w:cs="Calibri"/>
        </w:rPr>
        <w:t xml:space="preserve">naudojant </w:t>
      </w:r>
      <w:r w:rsidRPr="003E6148">
        <w:rPr>
          <w:rFonts w:ascii="Calibri" w:hAnsi="Calibri" w:cs="Calibri"/>
        </w:rPr>
        <w:t>50 Hz dažnio</w:t>
      </w:r>
      <w:r w:rsidR="003F44D7">
        <w:rPr>
          <w:rFonts w:ascii="Calibri" w:hAnsi="Calibri" w:cs="Calibri"/>
        </w:rPr>
        <w:t>,</w:t>
      </w:r>
      <w:r w:rsidRPr="003E6148">
        <w:rPr>
          <w:rFonts w:ascii="Calibri" w:hAnsi="Calibri" w:cs="Calibri"/>
        </w:rPr>
        <w:t xml:space="preserve"> </w:t>
      </w:r>
      <w:r w:rsidR="008A6478">
        <w:rPr>
          <w:rFonts w:ascii="Calibri" w:hAnsi="Calibri" w:cs="Calibri"/>
        </w:rPr>
        <w:t>žemo dažnio (</w:t>
      </w:r>
      <w:r w:rsidRPr="003E6148">
        <w:rPr>
          <w:rFonts w:ascii="Calibri" w:hAnsi="Calibri" w:cs="Calibri"/>
        </w:rPr>
        <w:t>LŽD</w:t>
      </w:r>
      <w:r w:rsidR="008A6478">
        <w:rPr>
          <w:rFonts w:ascii="Calibri" w:hAnsi="Calibri" w:cs="Calibri"/>
        </w:rPr>
        <w:t>)</w:t>
      </w:r>
      <w:r w:rsidR="003F44D7">
        <w:rPr>
          <w:rFonts w:ascii="Calibri" w:hAnsi="Calibri" w:cs="Calibri"/>
        </w:rPr>
        <w:t xml:space="preserve"> </w:t>
      </w:r>
      <w:r w:rsidR="008A6478">
        <w:rPr>
          <w:rFonts w:ascii="Calibri" w:hAnsi="Calibri" w:cs="Calibri"/>
        </w:rPr>
        <w:t xml:space="preserve">arba </w:t>
      </w:r>
      <w:r w:rsidR="008A6478" w:rsidRPr="003E6148">
        <w:rPr>
          <w:rFonts w:ascii="Calibri" w:hAnsi="Calibri" w:cs="Calibri"/>
        </w:rPr>
        <w:t>išlygintąja</w:t>
      </w:r>
      <w:r w:rsidR="008A6478">
        <w:rPr>
          <w:rFonts w:ascii="Calibri" w:hAnsi="Calibri" w:cs="Calibri"/>
        </w:rPr>
        <w:t xml:space="preserve"> </w:t>
      </w:r>
      <w:r w:rsidR="008A6478" w:rsidRPr="003E6148">
        <w:rPr>
          <w:rFonts w:ascii="Calibri" w:hAnsi="Calibri" w:cs="Calibri"/>
        </w:rPr>
        <w:t>bandomąja įtamp</w:t>
      </w:r>
      <w:r w:rsidR="003F44D7">
        <w:rPr>
          <w:rFonts w:ascii="Calibri" w:hAnsi="Calibri" w:cs="Calibri"/>
        </w:rPr>
        <w:t>ą</w:t>
      </w:r>
      <w:r>
        <w:rPr>
          <w:rFonts w:ascii="Calibri" w:hAnsi="Calibri" w:cs="Calibri"/>
        </w:rPr>
        <w:t>:</w:t>
      </w:r>
    </w:p>
    <w:p w14:paraId="799EBC94" w14:textId="1DF6FA93" w:rsidR="003E6148" w:rsidRDefault="00277910" w:rsidP="003D5E50">
      <w:pPr>
        <w:pStyle w:val="Sraopastraipa"/>
        <w:numPr>
          <w:ilvl w:val="7"/>
          <w:numId w:val="28"/>
        </w:numPr>
        <w:ind w:left="1418"/>
        <w:jc w:val="both"/>
        <w:rPr>
          <w:rFonts w:ascii="Calibri" w:hAnsi="Calibri" w:cs="Calibri"/>
        </w:rPr>
      </w:pPr>
      <w:r>
        <w:rPr>
          <w:rFonts w:ascii="Calibri" w:hAnsi="Calibri" w:cs="Calibri"/>
        </w:rPr>
        <w:t>p</w:t>
      </w:r>
      <w:r w:rsidRPr="00277910">
        <w:rPr>
          <w:rFonts w:ascii="Calibri" w:hAnsi="Calibri" w:cs="Calibri"/>
        </w:rPr>
        <w:t>irminės kontrolės metų</w:t>
      </w:r>
      <w:r>
        <w:rPr>
          <w:rFonts w:ascii="Calibri" w:hAnsi="Calibri" w:cs="Calibri"/>
        </w:rPr>
        <w:t>, v</w:t>
      </w:r>
      <w:r w:rsidRPr="003E6148">
        <w:rPr>
          <w:rFonts w:ascii="Calibri" w:hAnsi="Calibri" w:cs="Calibri"/>
        </w:rPr>
        <w:t>ykdant kabelio patikrinimus  50 Hz dažnio arba išlygintąja bandomąją įtampa, bandymo trukmė turi būti 10 minučių</w:t>
      </w:r>
      <w:r>
        <w:rPr>
          <w:rFonts w:ascii="Calibri" w:hAnsi="Calibri" w:cs="Calibri"/>
        </w:rPr>
        <w:t xml:space="preserve">. Skirtingų </w:t>
      </w:r>
      <w:r w:rsidRPr="003E6148">
        <w:rPr>
          <w:rFonts w:ascii="Calibri" w:hAnsi="Calibri" w:cs="Calibri"/>
        </w:rPr>
        <w:t xml:space="preserve">tipų </w:t>
      </w:r>
      <w:r>
        <w:rPr>
          <w:rFonts w:ascii="Calibri" w:hAnsi="Calibri" w:cs="Calibri"/>
        </w:rPr>
        <w:t xml:space="preserve">6 ir 10 kV įtampos </w:t>
      </w:r>
      <w:r w:rsidRPr="003E6148">
        <w:rPr>
          <w:rFonts w:ascii="Calibri" w:hAnsi="Calibri" w:cs="Calibri"/>
        </w:rPr>
        <w:t xml:space="preserve">kabelių bandomųjų įtampų dydžiai </w:t>
      </w:r>
      <w:r w:rsidR="007F7A4C">
        <w:rPr>
          <w:rFonts w:ascii="Calibri" w:hAnsi="Calibri" w:cs="Calibri"/>
        </w:rPr>
        <w:t>pateikiami</w:t>
      </w:r>
      <w:r w:rsidRPr="003E6148">
        <w:rPr>
          <w:rFonts w:ascii="Calibri" w:hAnsi="Calibri" w:cs="Calibri"/>
        </w:rPr>
        <w:t xml:space="preserve"> </w:t>
      </w:r>
      <w:r w:rsidR="007F7A4C">
        <w:rPr>
          <w:rFonts w:ascii="Calibri" w:hAnsi="Calibri" w:cs="Calibri"/>
        </w:rPr>
        <w:t>šio punkto gale</w:t>
      </w:r>
      <w:r w:rsidRPr="003E6148">
        <w:rPr>
          <w:rFonts w:ascii="Calibri" w:hAnsi="Calibri" w:cs="Calibri"/>
        </w:rPr>
        <w:t xml:space="preserve">. </w:t>
      </w:r>
      <w:r>
        <w:rPr>
          <w:rFonts w:ascii="Calibri" w:hAnsi="Calibri" w:cs="Calibri"/>
        </w:rPr>
        <w:t>Reikalavimas taikomas jeigu kabelio eksploatavimo instrukcijoje nenurodoma kitaip;</w:t>
      </w:r>
    </w:p>
    <w:p w14:paraId="5834799A" w14:textId="3C715C52" w:rsidR="00277910" w:rsidRDefault="00277910" w:rsidP="003D5E50">
      <w:pPr>
        <w:pStyle w:val="Sraopastraipa"/>
        <w:numPr>
          <w:ilvl w:val="7"/>
          <w:numId w:val="28"/>
        </w:numPr>
        <w:ind w:left="1418"/>
        <w:jc w:val="both"/>
        <w:rPr>
          <w:rFonts w:ascii="Calibri" w:hAnsi="Calibri" w:cs="Calibri"/>
        </w:rPr>
      </w:pPr>
      <w:r>
        <w:rPr>
          <w:rFonts w:ascii="Calibri" w:hAnsi="Calibri" w:cs="Calibri"/>
        </w:rPr>
        <w:t>p</w:t>
      </w:r>
      <w:r w:rsidRPr="00277910">
        <w:rPr>
          <w:rFonts w:ascii="Calibri" w:hAnsi="Calibri" w:cs="Calibri"/>
        </w:rPr>
        <w:t>irminės kontrolės metų</w:t>
      </w:r>
      <w:r>
        <w:rPr>
          <w:rFonts w:ascii="Calibri" w:hAnsi="Calibri" w:cs="Calibri"/>
        </w:rPr>
        <w:t>,</w:t>
      </w:r>
      <w:r w:rsidRPr="003E6148">
        <w:rPr>
          <w:rFonts w:ascii="Calibri" w:hAnsi="Calibri" w:cs="Calibri"/>
        </w:rPr>
        <w:t xml:space="preserve"> </w:t>
      </w:r>
      <w:bookmarkStart w:id="421" w:name="_Hlk163810959"/>
      <w:r>
        <w:rPr>
          <w:rFonts w:ascii="Calibri" w:hAnsi="Calibri" w:cs="Calibri"/>
        </w:rPr>
        <w:t>v</w:t>
      </w:r>
      <w:r w:rsidRPr="003E6148">
        <w:rPr>
          <w:rFonts w:ascii="Calibri" w:hAnsi="Calibri" w:cs="Calibri"/>
        </w:rPr>
        <w:t>ykdant kabelio patikrinimus LŽD</w:t>
      </w:r>
      <w:bookmarkEnd w:id="421"/>
      <w:r w:rsidRPr="003E6148">
        <w:rPr>
          <w:rFonts w:ascii="Calibri" w:hAnsi="Calibri" w:cs="Calibri"/>
        </w:rPr>
        <w:t>, patikrinimo trukmė turi būti 60 minučių</w:t>
      </w:r>
      <w:r>
        <w:rPr>
          <w:rFonts w:ascii="Calibri" w:hAnsi="Calibri" w:cs="Calibri"/>
        </w:rPr>
        <w:t>;</w:t>
      </w:r>
    </w:p>
    <w:p w14:paraId="54C66900" w14:textId="23055DD1" w:rsidR="003E6148" w:rsidRDefault="00277910" w:rsidP="003D5E50">
      <w:pPr>
        <w:pStyle w:val="Sraopastraipa"/>
        <w:numPr>
          <w:ilvl w:val="7"/>
          <w:numId w:val="28"/>
        </w:numPr>
        <w:ind w:left="1418"/>
        <w:jc w:val="both"/>
        <w:rPr>
          <w:rFonts w:ascii="Calibri" w:hAnsi="Calibri" w:cs="Calibri"/>
        </w:rPr>
      </w:pPr>
      <w:r w:rsidRPr="003E6148">
        <w:rPr>
          <w:rFonts w:ascii="Calibri" w:hAnsi="Calibri" w:cs="Calibri"/>
        </w:rPr>
        <w:t>eksploatuojant</w:t>
      </w:r>
      <w:r w:rsidR="003E3730">
        <w:rPr>
          <w:rFonts w:ascii="Calibri" w:hAnsi="Calibri" w:cs="Calibri"/>
        </w:rPr>
        <w:t>,</w:t>
      </w:r>
      <w:r>
        <w:rPr>
          <w:rFonts w:ascii="Calibri" w:hAnsi="Calibri" w:cs="Calibri"/>
        </w:rPr>
        <w:t xml:space="preserve"> v</w:t>
      </w:r>
      <w:r w:rsidRPr="003E6148">
        <w:rPr>
          <w:rFonts w:ascii="Calibri" w:hAnsi="Calibri" w:cs="Calibri"/>
        </w:rPr>
        <w:t>ykdant kabelio patikrinimus 50 Hz dažnio arba išlygintąja bandomąją įtampa, bandymo trukmė turi būti 5 minutės</w:t>
      </w:r>
      <w:r>
        <w:rPr>
          <w:rFonts w:ascii="Calibri" w:hAnsi="Calibri" w:cs="Calibri"/>
        </w:rPr>
        <w:t>. Reikalavimas taikomas jeigu kabelio eksploatavimo instrukcijoje nenurodoma kitaip;</w:t>
      </w:r>
    </w:p>
    <w:p w14:paraId="033ECAFA" w14:textId="1FECECD3" w:rsidR="003E6148" w:rsidRDefault="00277910" w:rsidP="003D5E50">
      <w:pPr>
        <w:pStyle w:val="Sraopastraipa"/>
        <w:numPr>
          <w:ilvl w:val="7"/>
          <w:numId w:val="28"/>
        </w:numPr>
        <w:ind w:left="1418"/>
        <w:jc w:val="both"/>
        <w:rPr>
          <w:rFonts w:ascii="Calibri" w:hAnsi="Calibri" w:cs="Calibri"/>
        </w:rPr>
      </w:pPr>
      <w:r w:rsidRPr="003E6148">
        <w:rPr>
          <w:rFonts w:ascii="Calibri" w:hAnsi="Calibri" w:cs="Calibri"/>
        </w:rPr>
        <w:t>eksploatuojant</w:t>
      </w:r>
      <w:r>
        <w:rPr>
          <w:rFonts w:ascii="Calibri" w:hAnsi="Calibri" w:cs="Calibri"/>
        </w:rPr>
        <w:t>,</w:t>
      </w:r>
      <w:r w:rsidRPr="003E6148">
        <w:rPr>
          <w:rFonts w:ascii="Calibri" w:hAnsi="Calibri" w:cs="Calibri"/>
        </w:rPr>
        <w:t xml:space="preserve"> </w:t>
      </w:r>
      <w:r>
        <w:rPr>
          <w:rFonts w:ascii="Calibri" w:hAnsi="Calibri" w:cs="Calibri"/>
        </w:rPr>
        <w:t>v</w:t>
      </w:r>
      <w:r w:rsidRPr="003E6148">
        <w:rPr>
          <w:rFonts w:ascii="Calibri" w:hAnsi="Calibri" w:cs="Calibri"/>
        </w:rPr>
        <w:t xml:space="preserve">ykdant kabelio patikrinimus LŽD, patikrinimo trukmė </w:t>
      </w:r>
      <w:r w:rsidR="007F7A4C" w:rsidRPr="003E6148">
        <w:rPr>
          <w:rFonts w:ascii="Calibri" w:hAnsi="Calibri" w:cs="Calibri"/>
        </w:rPr>
        <w:t>turi būti</w:t>
      </w:r>
      <w:r w:rsidR="007F7A4C">
        <w:rPr>
          <w:rFonts w:ascii="Calibri" w:hAnsi="Calibri" w:cs="Calibri"/>
        </w:rPr>
        <w:t xml:space="preserve"> </w:t>
      </w:r>
      <w:r w:rsidRPr="003E6148">
        <w:rPr>
          <w:rFonts w:ascii="Calibri" w:hAnsi="Calibri" w:cs="Calibri"/>
        </w:rPr>
        <w:t>30 minučių</w:t>
      </w:r>
      <w:r w:rsidR="00502BFF">
        <w:rPr>
          <w:rFonts w:ascii="Calibri" w:hAnsi="Calibri" w:cs="Calibri"/>
        </w:rPr>
        <w:t>;</w:t>
      </w:r>
    </w:p>
    <w:p w14:paraId="5A8E6AE7" w14:textId="162EE923" w:rsidR="00A9398B" w:rsidRDefault="00A9398B" w:rsidP="003D5E50">
      <w:pPr>
        <w:pStyle w:val="Sraopastraipa"/>
        <w:numPr>
          <w:ilvl w:val="7"/>
          <w:numId w:val="28"/>
        </w:numPr>
        <w:ind w:left="1418"/>
        <w:jc w:val="both"/>
        <w:rPr>
          <w:rFonts w:ascii="Calibri" w:hAnsi="Calibri" w:cs="Calibri"/>
        </w:rPr>
      </w:pPr>
      <w:r w:rsidRPr="00A9398B">
        <w:rPr>
          <w:rFonts w:ascii="Calibri" w:hAnsi="Calibri" w:cs="Calibri"/>
        </w:rPr>
        <w:t>bandant paaukštinta įtampa, viršįtampių ribotuvai, kurių ilgalaikė maksimali darbinė įtampa (Uc) yra žemesnė už bandomąją įtampą, turi būti atjungti</w:t>
      </w:r>
      <w:r>
        <w:rPr>
          <w:rFonts w:ascii="Calibri" w:hAnsi="Calibri" w:cs="Calibri"/>
        </w:rPr>
        <w:t>;</w:t>
      </w:r>
    </w:p>
    <w:p w14:paraId="25DA7ACC" w14:textId="72023A95" w:rsidR="00502BFF" w:rsidRDefault="00502BFF" w:rsidP="003D5E50">
      <w:pPr>
        <w:pStyle w:val="Sraopastraipa"/>
        <w:numPr>
          <w:ilvl w:val="7"/>
          <w:numId w:val="28"/>
        </w:numPr>
        <w:ind w:left="1418"/>
        <w:jc w:val="both"/>
        <w:rPr>
          <w:rFonts w:ascii="Calibri" w:hAnsi="Calibri" w:cs="Calibri"/>
        </w:rPr>
      </w:pPr>
      <w:r w:rsidRPr="00502BFF">
        <w:rPr>
          <w:rFonts w:ascii="Calibri" w:hAnsi="Calibri" w:cs="Calibri"/>
        </w:rPr>
        <w:t>bandymai paaukštinta įtampa gali būti pakeičiami kitais patikrinimo metodais (dalinių išlydžių, nuotėkio srovės matavimais ir pan.) su sąlyga, kad tokių matavimų rezultato įvertinimo būdas su norminiai dydžiai yra pateikiami kabelio gamintojo eksploatavimo instrukcijoje</w:t>
      </w:r>
      <w:r>
        <w:rPr>
          <w:rFonts w:ascii="Calibri" w:hAnsi="Calibri" w:cs="Calibri"/>
        </w:rPr>
        <w:t>.</w:t>
      </w:r>
    </w:p>
    <w:p w14:paraId="766D162D" w14:textId="60215AF3" w:rsidR="00672997" w:rsidRPr="00672997" w:rsidRDefault="00E53F4F" w:rsidP="003D5E50">
      <w:pPr>
        <w:pStyle w:val="Sraopastraipa"/>
        <w:numPr>
          <w:ilvl w:val="6"/>
          <w:numId w:val="29"/>
        </w:numPr>
        <w:ind w:left="851"/>
        <w:jc w:val="both"/>
        <w:rPr>
          <w:rFonts w:ascii="Calibri" w:hAnsi="Calibri" w:cs="Calibri"/>
        </w:rPr>
      </w:pPr>
      <w:r w:rsidRPr="00672997">
        <w:rPr>
          <w:rFonts w:ascii="Calibri" w:hAnsi="Calibri" w:cs="Calibri"/>
        </w:rPr>
        <w:t>pirminio patikrinimo metu</w:t>
      </w:r>
      <w:r>
        <w:rPr>
          <w:rFonts w:ascii="Calibri" w:hAnsi="Calibri" w:cs="Calibri"/>
        </w:rPr>
        <w:t xml:space="preserve"> </w:t>
      </w:r>
      <w:r w:rsidRPr="00672997">
        <w:rPr>
          <w:rFonts w:ascii="Calibri" w:hAnsi="Calibri" w:cs="Calibri"/>
        </w:rPr>
        <w:t>atliekamas</w:t>
      </w:r>
      <w:r>
        <w:rPr>
          <w:rFonts w:ascii="Calibri" w:hAnsi="Calibri" w:cs="Calibri"/>
        </w:rPr>
        <w:t xml:space="preserve"> </w:t>
      </w:r>
      <w:r w:rsidR="00672997" w:rsidRPr="00672997">
        <w:rPr>
          <w:rFonts w:ascii="Calibri" w:hAnsi="Calibri" w:cs="Calibri"/>
        </w:rPr>
        <w:t>fazių sekos nustatymas. Eksploatuojant fazių seka nustatoma tik suremontavus arba permontavus movas, arba jeigu kabelio gyslos buvo atjungiamos</w:t>
      </w:r>
      <w:r w:rsidR="007F7A4C">
        <w:rPr>
          <w:rFonts w:ascii="Calibri" w:hAnsi="Calibri" w:cs="Calibri"/>
        </w:rPr>
        <w:t>;</w:t>
      </w:r>
    </w:p>
    <w:p w14:paraId="51F8AB77" w14:textId="35D68DBF" w:rsidR="00672997" w:rsidRPr="00672997" w:rsidRDefault="00E53F4F" w:rsidP="003D5E50">
      <w:pPr>
        <w:pStyle w:val="Sraopastraipa"/>
        <w:numPr>
          <w:ilvl w:val="6"/>
          <w:numId w:val="29"/>
        </w:numPr>
        <w:ind w:left="851"/>
        <w:jc w:val="both"/>
        <w:rPr>
          <w:rFonts w:ascii="Calibri" w:hAnsi="Calibri" w:cs="Calibri"/>
        </w:rPr>
      </w:pPr>
      <w:r w:rsidRPr="00672997">
        <w:rPr>
          <w:rFonts w:ascii="Calibri" w:hAnsi="Calibri" w:cs="Calibri"/>
        </w:rPr>
        <w:t>pirminio patikrinimo metu</w:t>
      </w:r>
      <w:r>
        <w:rPr>
          <w:rFonts w:ascii="Calibri" w:hAnsi="Calibri" w:cs="Calibri"/>
        </w:rPr>
        <w:t xml:space="preserve"> ir eksploatuojant</w:t>
      </w:r>
      <w:r w:rsidR="00FC3829">
        <w:rPr>
          <w:rFonts w:ascii="Calibri" w:hAnsi="Calibri" w:cs="Calibri"/>
        </w:rPr>
        <w:t xml:space="preserve"> </w:t>
      </w:r>
      <w:r w:rsidR="00FC3829" w:rsidRPr="003E6148">
        <w:rPr>
          <w:rFonts w:ascii="Calibri" w:hAnsi="Calibri" w:cs="Calibri"/>
        </w:rPr>
        <w:t>nuotėkio srov</w:t>
      </w:r>
      <w:r w:rsidR="00FC3829">
        <w:rPr>
          <w:rFonts w:ascii="Calibri" w:hAnsi="Calibri" w:cs="Calibri"/>
        </w:rPr>
        <w:t>ių</w:t>
      </w:r>
      <w:r w:rsidR="00FC3829" w:rsidRPr="003E6148">
        <w:rPr>
          <w:rFonts w:ascii="Calibri" w:hAnsi="Calibri" w:cs="Calibri"/>
        </w:rPr>
        <w:t xml:space="preserve"> ir srovės asimetrijos </w:t>
      </w:r>
      <w:r w:rsidR="00FC3829" w:rsidRPr="00672997">
        <w:rPr>
          <w:rFonts w:ascii="Calibri" w:hAnsi="Calibri" w:cs="Calibri"/>
        </w:rPr>
        <w:t>dydži</w:t>
      </w:r>
      <w:r w:rsidR="00FC3829">
        <w:rPr>
          <w:rFonts w:ascii="Calibri" w:hAnsi="Calibri" w:cs="Calibri"/>
        </w:rPr>
        <w:t>ų</w:t>
      </w:r>
      <w:r w:rsidR="00FC3829" w:rsidRPr="00672997">
        <w:rPr>
          <w:rFonts w:ascii="Calibri" w:hAnsi="Calibri" w:cs="Calibri"/>
        </w:rPr>
        <w:t xml:space="preserve"> skirtingose fazėse </w:t>
      </w:r>
      <w:r w:rsidR="006D238B">
        <w:rPr>
          <w:rFonts w:ascii="Calibri" w:hAnsi="Calibri" w:cs="Calibri"/>
        </w:rPr>
        <w:t>nustatomas</w:t>
      </w:r>
      <w:r>
        <w:rPr>
          <w:rFonts w:ascii="Calibri" w:hAnsi="Calibri" w:cs="Calibri"/>
        </w:rPr>
        <w:t xml:space="preserve"> </w:t>
      </w:r>
      <w:r w:rsidR="00F07E9E">
        <w:rPr>
          <w:rFonts w:ascii="Calibri" w:hAnsi="Calibri" w:cs="Calibri"/>
        </w:rPr>
        <w:t>v</w:t>
      </w:r>
      <w:r w:rsidR="00F07E9E" w:rsidRPr="003E6148">
        <w:rPr>
          <w:rFonts w:ascii="Calibri" w:hAnsi="Calibri" w:cs="Calibri"/>
        </w:rPr>
        <w:t>ykdant patikrinimus išlygintąja bandomąja įtampa</w:t>
      </w:r>
      <w:r w:rsidR="00F07E9E">
        <w:rPr>
          <w:rFonts w:ascii="Calibri" w:hAnsi="Calibri" w:cs="Calibri"/>
        </w:rPr>
        <w:t>. S</w:t>
      </w:r>
      <w:r w:rsidR="00F07E9E" w:rsidRPr="00672997">
        <w:rPr>
          <w:rFonts w:ascii="Calibri" w:hAnsi="Calibri" w:cs="Calibri"/>
        </w:rPr>
        <w:t xml:space="preserve">rovės </w:t>
      </w:r>
      <w:r w:rsidR="00F07E9E" w:rsidRPr="00672997">
        <w:rPr>
          <w:rFonts w:ascii="Calibri" w:hAnsi="Calibri" w:cs="Calibri"/>
        </w:rPr>
        <w:lastRenderedPageBreak/>
        <w:t>dydži</w:t>
      </w:r>
      <w:r w:rsidR="00F07E9E">
        <w:rPr>
          <w:rFonts w:ascii="Calibri" w:hAnsi="Calibri" w:cs="Calibri"/>
        </w:rPr>
        <w:t>ai</w:t>
      </w:r>
      <w:r w:rsidR="00F07E9E" w:rsidRPr="00672997">
        <w:rPr>
          <w:rFonts w:ascii="Calibri" w:hAnsi="Calibri" w:cs="Calibri"/>
        </w:rPr>
        <w:t xml:space="preserve"> kabelių linijos skirtingose fazėse </w:t>
      </w:r>
      <w:r w:rsidR="00672997" w:rsidRPr="00672997">
        <w:rPr>
          <w:rFonts w:ascii="Calibri" w:hAnsi="Calibri" w:cs="Calibri"/>
        </w:rPr>
        <w:t>negali skirtis daugiau kaip 10 %.</w:t>
      </w:r>
      <w:r>
        <w:rPr>
          <w:rFonts w:ascii="Calibri" w:hAnsi="Calibri" w:cs="Calibri"/>
        </w:rPr>
        <w:t xml:space="preserve"> </w:t>
      </w:r>
      <w:r w:rsidRPr="003E6148">
        <w:rPr>
          <w:rFonts w:ascii="Calibri" w:hAnsi="Calibri" w:cs="Calibri"/>
        </w:rPr>
        <w:t>Leistini nuotėkio srovės dydžiai ir asimetrijos koeficientas nurodomi lentelėje</w:t>
      </w:r>
      <w:r w:rsidR="006D238B">
        <w:rPr>
          <w:rFonts w:ascii="Calibri" w:hAnsi="Calibri" w:cs="Calibri"/>
        </w:rPr>
        <w:t xml:space="preserve"> šio punkto gale;</w:t>
      </w:r>
    </w:p>
    <w:p w14:paraId="4BD6DC75" w14:textId="5F462295" w:rsidR="00672997" w:rsidRPr="00672997" w:rsidRDefault="00A9398B" w:rsidP="003D5E50">
      <w:pPr>
        <w:pStyle w:val="Sraopastraipa"/>
        <w:numPr>
          <w:ilvl w:val="6"/>
          <w:numId w:val="29"/>
        </w:numPr>
        <w:ind w:left="851"/>
        <w:jc w:val="both"/>
        <w:rPr>
          <w:rFonts w:ascii="Calibri" w:hAnsi="Calibri" w:cs="Calibri"/>
        </w:rPr>
      </w:pPr>
      <w:r w:rsidRPr="00CA78F5">
        <w:rPr>
          <w:rFonts w:ascii="Calibri" w:hAnsi="Calibri" w:cs="Calibri"/>
        </w:rPr>
        <w:t>pirminės kontrolės ir eksploatavimo metu</w:t>
      </w:r>
      <w:r>
        <w:rPr>
          <w:rFonts w:ascii="Calibri" w:hAnsi="Calibri" w:cs="Calibri"/>
        </w:rPr>
        <w:t xml:space="preserve"> </w:t>
      </w:r>
      <w:r w:rsidR="00672997" w:rsidRPr="00672997">
        <w:rPr>
          <w:rFonts w:ascii="Calibri" w:hAnsi="Calibri" w:cs="Calibri"/>
        </w:rPr>
        <w:t xml:space="preserve">kabelių įžeminimo įrenginio tikrinimas atliekamas matuojant kabelio linijos galinių movų įžeminimo pereinamąją varža. Kontaktinės jungties pereinamoji varža turi būti ne didesnė kaip 0,05 Ω, </w:t>
      </w:r>
      <w:r w:rsidR="006D238B">
        <w:rPr>
          <w:rFonts w:ascii="Calibri" w:hAnsi="Calibri" w:cs="Calibri"/>
        </w:rPr>
        <w:t>patikrinimui naudojant</w:t>
      </w:r>
      <w:r w:rsidR="00672997" w:rsidRPr="00672997">
        <w:rPr>
          <w:rFonts w:ascii="Calibri" w:hAnsi="Calibri" w:cs="Calibri"/>
        </w:rPr>
        <w:t xml:space="preserve"> 200 mA </w:t>
      </w:r>
      <w:r w:rsidR="006D238B">
        <w:rPr>
          <w:rFonts w:ascii="Calibri" w:hAnsi="Calibri" w:cs="Calibri"/>
        </w:rPr>
        <w:t>matavimo</w:t>
      </w:r>
      <w:r w:rsidR="00672997" w:rsidRPr="00672997">
        <w:rPr>
          <w:rFonts w:ascii="Calibri" w:hAnsi="Calibri" w:cs="Calibri"/>
        </w:rPr>
        <w:t xml:space="preserve"> srov</w:t>
      </w:r>
      <w:r w:rsidR="006D238B">
        <w:rPr>
          <w:rFonts w:ascii="Calibri" w:hAnsi="Calibri" w:cs="Calibri"/>
        </w:rPr>
        <w:t>ę</w:t>
      </w:r>
      <w:r w:rsidR="00672997" w:rsidRPr="00672997">
        <w:rPr>
          <w:rFonts w:ascii="Calibri" w:hAnsi="Calibri" w:cs="Calibri"/>
        </w:rPr>
        <w:t>. Įžeminimo elementas turi būti pakeistas, jeigu pažeista daugiau kaip 50 % jo skerspjūvio</w:t>
      </w:r>
      <w:r w:rsidR="006D238B">
        <w:rPr>
          <w:rFonts w:ascii="Calibri" w:hAnsi="Calibri" w:cs="Calibri"/>
        </w:rPr>
        <w:t>;</w:t>
      </w:r>
    </w:p>
    <w:p w14:paraId="0CD44162" w14:textId="20A9965B" w:rsidR="00672997" w:rsidRPr="00672997" w:rsidRDefault="00A9398B" w:rsidP="003D5E50">
      <w:pPr>
        <w:pStyle w:val="Sraopastraipa"/>
        <w:numPr>
          <w:ilvl w:val="6"/>
          <w:numId w:val="29"/>
        </w:numPr>
        <w:ind w:left="851"/>
        <w:jc w:val="both"/>
        <w:rPr>
          <w:rFonts w:ascii="Calibri" w:hAnsi="Calibri" w:cs="Calibri"/>
        </w:rPr>
      </w:pPr>
      <w:bookmarkStart w:id="422" w:name="_Ref22042130"/>
      <w:r w:rsidRPr="00CA78F5">
        <w:rPr>
          <w:rFonts w:ascii="Calibri" w:hAnsi="Calibri" w:cs="Calibri"/>
        </w:rPr>
        <w:t>pirminės kontrolės ir eksploatavimo metu</w:t>
      </w:r>
      <w:r>
        <w:rPr>
          <w:rFonts w:ascii="Calibri" w:hAnsi="Calibri" w:cs="Calibri"/>
        </w:rPr>
        <w:t xml:space="preserve"> </w:t>
      </w:r>
      <w:r w:rsidR="00672997" w:rsidRPr="00672997">
        <w:rPr>
          <w:rFonts w:ascii="Calibri" w:hAnsi="Calibri" w:cs="Calibri"/>
        </w:rPr>
        <w:t xml:space="preserve">kabelio prijungimo/sujungimų kontaktinių jungčių ir kabelių paviršių (prieinamose vietose neatidarant kabeliniu kanalu) šilimas kiekvieno TP planinės termovizinės apžiūros metu. </w:t>
      </w:r>
      <w:r w:rsidR="006D238B">
        <w:rPr>
          <w:rFonts w:ascii="Calibri" w:hAnsi="Calibri" w:cs="Calibri"/>
        </w:rPr>
        <w:t>K</w:t>
      </w:r>
      <w:r w:rsidR="00672997" w:rsidRPr="00672997">
        <w:rPr>
          <w:rFonts w:ascii="Calibri" w:hAnsi="Calibri" w:cs="Calibri"/>
        </w:rPr>
        <w:t>abelių gyslų įšilimo temperatūra, išmatuota prijungimo prie komutavimo aparatų vietose ir kabelių izoliacijos paviršiaus negali būti aukštesnė už nurodytą lentelėje</w:t>
      </w:r>
      <w:r w:rsidR="006D238B">
        <w:rPr>
          <w:rFonts w:ascii="Calibri" w:hAnsi="Calibri" w:cs="Calibri"/>
        </w:rPr>
        <w:t xml:space="preserve"> šio punkto gale</w:t>
      </w:r>
      <w:r w:rsidR="00672997" w:rsidRPr="00672997">
        <w:rPr>
          <w:rFonts w:ascii="Calibri" w:hAnsi="Calibri" w:cs="Calibri"/>
        </w:rPr>
        <w:t>.</w:t>
      </w:r>
      <w:bookmarkEnd w:id="422"/>
    </w:p>
    <w:p w14:paraId="6964D194" w14:textId="07792BD2" w:rsidR="00CE6634" w:rsidRPr="002376A8" w:rsidRDefault="00CE6634" w:rsidP="00CE6634">
      <w:pPr>
        <w:pStyle w:val="Lentelipavadinimai"/>
        <w:ind w:left="284" w:hanging="284"/>
      </w:pPr>
      <w:bookmarkStart w:id="423" w:name="_Ref22040827"/>
      <w:r w:rsidRPr="002376A8">
        <w:t>lentelė.</w:t>
      </w:r>
      <w:r>
        <w:t xml:space="preserve"> </w:t>
      </w:r>
      <w:r w:rsidRPr="00B71E4B">
        <w:t>Kabelių bandomosios įtampos vertės, kV</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108"/>
        <w:gridCol w:w="924"/>
        <w:gridCol w:w="925"/>
        <w:gridCol w:w="924"/>
        <w:gridCol w:w="925"/>
        <w:gridCol w:w="924"/>
        <w:gridCol w:w="925"/>
      </w:tblGrid>
      <w:tr w:rsidR="003C436C" w:rsidRPr="00AB1F90" w14:paraId="258D1698" w14:textId="18F6019F" w:rsidTr="00E85C7C">
        <w:tc>
          <w:tcPr>
            <w:tcW w:w="1701" w:type="dxa"/>
            <w:vMerge w:val="restart"/>
            <w:shd w:val="clear" w:color="auto" w:fill="F2F2F2" w:themeFill="background1" w:themeFillShade="F2"/>
            <w:vAlign w:val="center"/>
          </w:tcPr>
          <w:bookmarkEnd w:id="423"/>
          <w:p w14:paraId="709DFF7D" w14:textId="39DBF9A2" w:rsidR="003C436C" w:rsidRPr="00BA5533" w:rsidRDefault="00404FE7" w:rsidP="00BA5533">
            <w:pPr>
              <w:jc w:val="left"/>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Bandymų kategorija</w:t>
            </w:r>
          </w:p>
        </w:tc>
        <w:tc>
          <w:tcPr>
            <w:tcW w:w="2108" w:type="dxa"/>
            <w:vMerge w:val="restart"/>
            <w:shd w:val="clear" w:color="auto" w:fill="F2F2F2" w:themeFill="background1" w:themeFillShade="F2"/>
            <w:vAlign w:val="center"/>
          </w:tcPr>
          <w:p w14:paraId="785F3F84" w14:textId="22F6070E" w:rsidR="003C436C" w:rsidRPr="00BA5533" w:rsidRDefault="00404FE7" w:rsidP="00BA5533">
            <w:pPr>
              <w:jc w:val="left"/>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Bandomosios įtampos rūšis</w:t>
            </w:r>
          </w:p>
        </w:tc>
        <w:tc>
          <w:tcPr>
            <w:tcW w:w="5547" w:type="dxa"/>
            <w:gridSpan w:val="6"/>
            <w:shd w:val="clear" w:color="auto" w:fill="F2F2F2" w:themeFill="background1" w:themeFillShade="F2"/>
            <w:vAlign w:val="center"/>
          </w:tcPr>
          <w:p w14:paraId="30A8E5D0" w14:textId="417232F0" w:rsidR="003C436C" w:rsidRPr="00BA5533" w:rsidRDefault="00E579B2"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 xml:space="preserve">Kabelio izoliacijos tipas ir </w:t>
            </w:r>
            <w:r w:rsidR="00C748B9" w:rsidRPr="00BA5533">
              <w:rPr>
                <w:rFonts w:ascii="Calibri" w:eastAsia="Times New Roman" w:hAnsi="Calibri" w:cs="Calibri"/>
                <w:b/>
                <w:bCs/>
                <w:color w:val="000000" w:themeColor="text1"/>
                <w:sz w:val="16"/>
                <w:szCs w:val="16"/>
                <w:lang w:eastAsia="lt-LT"/>
              </w:rPr>
              <w:t>v</w:t>
            </w:r>
            <w:r w:rsidR="003C436C" w:rsidRPr="00BA5533">
              <w:rPr>
                <w:rFonts w:ascii="Calibri" w:eastAsia="Times New Roman" w:hAnsi="Calibri" w:cs="Calibri"/>
                <w:b/>
                <w:bCs/>
                <w:color w:val="000000" w:themeColor="text1"/>
                <w:sz w:val="16"/>
                <w:szCs w:val="16"/>
                <w:lang w:eastAsia="lt-LT"/>
              </w:rPr>
              <w:t>ardinė kabelio linijos įtampa, kV</w:t>
            </w:r>
          </w:p>
        </w:tc>
      </w:tr>
      <w:tr w:rsidR="00C748B9" w:rsidRPr="00AB1F90" w14:paraId="74B0880D" w14:textId="77777777" w:rsidTr="00E85C7C">
        <w:tc>
          <w:tcPr>
            <w:tcW w:w="1701" w:type="dxa"/>
            <w:vMerge/>
            <w:shd w:val="clear" w:color="auto" w:fill="F2F2F2" w:themeFill="background1" w:themeFillShade="F2"/>
          </w:tcPr>
          <w:p w14:paraId="5EBCDEBC" w14:textId="77777777" w:rsidR="00C748B9" w:rsidRPr="00BA5533" w:rsidRDefault="00C748B9" w:rsidP="00BA5533">
            <w:pPr>
              <w:jc w:val="left"/>
              <w:rPr>
                <w:rFonts w:ascii="Calibri" w:eastAsia="Times New Roman" w:hAnsi="Calibri" w:cs="Calibri"/>
                <w:b/>
                <w:bCs/>
                <w:color w:val="000000" w:themeColor="text1"/>
                <w:sz w:val="16"/>
                <w:szCs w:val="16"/>
                <w:lang w:eastAsia="lt-LT"/>
              </w:rPr>
            </w:pPr>
          </w:p>
        </w:tc>
        <w:tc>
          <w:tcPr>
            <w:tcW w:w="2108" w:type="dxa"/>
            <w:vMerge/>
            <w:shd w:val="clear" w:color="auto" w:fill="F2F2F2" w:themeFill="background1" w:themeFillShade="F2"/>
          </w:tcPr>
          <w:p w14:paraId="0EB9C0D2" w14:textId="77777777" w:rsidR="00C748B9" w:rsidRPr="00BA5533" w:rsidRDefault="00C748B9" w:rsidP="00BA5533">
            <w:pPr>
              <w:jc w:val="left"/>
              <w:rPr>
                <w:rFonts w:ascii="Calibri" w:eastAsia="Times New Roman" w:hAnsi="Calibri" w:cs="Calibri"/>
                <w:b/>
                <w:bCs/>
                <w:color w:val="000000" w:themeColor="text1"/>
                <w:sz w:val="16"/>
                <w:szCs w:val="16"/>
                <w:lang w:eastAsia="lt-LT"/>
              </w:rPr>
            </w:pPr>
          </w:p>
        </w:tc>
        <w:tc>
          <w:tcPr>
            <w:tcW w:w="1849" w:type="dxa"/>
            <w:gridSpan w:val="2"/>
            <w:shd w:val="clear" w:color="auto" w:fill="F2F2F2" w:themeFill="background1" w:themeFillShade="F2"/>
            <w:vAlign w:val="center"/>
          </w:tcPr>
          <w:p w14:paraId="7AB9B52D" w14:textId="57D52C2B" w:rsidR="00C748B9" w:rsidRPr="00BA5533" w:rsidRDefault="00C748B9"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plastmasine XLPE</w:t>
            </w:r>
          </w:p>
        </w:tc>
        <w:tc>
          <w:tcPr>
            <w:tcW w:w="1849" w:type="dxa"/>
            <w:gridSpan w:val="2"/>
            <w:shd w:val="clear" w:color="auto" w:fill="F2F2F2" w:themeFill="background1" w:themeFillShade="F2"/>
            <w:vAlign w:val="center"/>
          </w:tcPr>
          <w:p w14:paraId="5D741E1D" w14:textId="7A8E667E" w:rsidR="00C748B9" w:rsidRPr="00BA5533" w:rsidRDefault="00C748B9"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popierine ir PVC</w:t>
            </w:r>
          </w:p>
        </w:tc>
        <w:tc>
          <w:tcPr>
            <w:tcW w:w="1849" w:type="dxa"/>
            <w:gridSpan w:val="2"/>
            <w:shd w:val="clear" w:color="auto" w:fill="F2F2F2" w:themeFill="background1" w:themeFillShade="F2"/>
            <w:vAlign w:val="center"/>
          </w:tcPr>
          <w:p w14:paraId="7C5F724A" w14:textId="7F5BEF6C" w:rsidR="00C748B9" w:rsidRPr="00BA5533" w:rsidRDefault="00C748B9"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gumin</w:t>
            </w:r>
            <w:r w:rsidR="00404FE7" w:rsidRPr="00BA5533">
              <w:rPr>
                <w:rFonts w:ascii="Calibri" w:eastAsia="Times New Roman" w:hAnsi="Calibri" w:cs="Calibri"/>
                <w:b/>
                <w:bCs/>
                <w:color w:val="000000" w:themeColor="text1"/>
                <w:sz w:val="16"/>
                <w:szCs w:val="16"/>
                <w:lang w:eastAsia="lt-LT"/>
              </w:rPr>
              <w:t>ė</w:t>
            </w:r>
          </w:p>
        </w:tc>
      </w:tr>
      <w:tr w:rsidR="001C75A6" w:rsidRPr="00AB1F90" w14:paraId="11094372" w14:textId="77777777" w:rsidTr="00E85C7C">
        <w:tc>
          <w:tcPr>
            <w:tcW w:w="1701" w:type="dxa"/>
            <w:vMerge/>
            <w:shd w:val="clear" w:color="auto" w:fill="F2F2F2" w:themeFill="background1" w:themeFillShade="F2"/>
          </w:tcPr>
          <w:p w14:paraId="30A89877" w14:textId="77777777" w:rsidR="001C75A6" w:rsidRPr="00BA5533" w:rsidRDefault="001C75A6" w:rsidP="00BA5533">
            <w:pPr>
              <w:jc w:val="left"/>
              <w:rPr>
                <w:rFonts w:ascii="Calibri" w:eastAsia="Times New Roman" w:hAnsi="Calibri" w:cs="Calibri"/>
                <w:b/>
                <w:bCs/>
                <w:color w:val="000000" w:themeColor="text1"/>
                <w:sz w:val="16"/>
                <w:szCs w:val="16"/>
                <w:lang w:eastAsia="lt-LT"/>
              </w:rPr>
            </w:pPr>
          </w:p>
        </w:tc>
        <w:tc>
          <w:tcPr>
            <w:tcW w:w="2108" w:type="dxa"/>
            <w:vMerge/>
            <w:shd w:val="clear" w:color="auto" w:fill="F2F2F2" w:themeFill="background1" w:themeFillShade="F2"/>
          </w:tcPr>
          <w:p w14:paraId="4EEDDF80" w14:textId="77777777" w:rsidR="001C75A6" w:rsidRPr="00BA5533" w:rsidRDefault="001C75A6" w:rsidP="00BA5533">
            <w:pPr>
              <w:jc w:val="left"/>
              <w:rPr>
                <w:rFonts w:ascii="Calibri" w:eastAsia="Times New Roman" w:hAnsi="Calibri" w:cs="Calibri"/>
                <w:b/>
                <w:bCs/>
                <w:color w:val="000000" w:themeColor="text1"/>
                <w:sz w:val="16"/>
                <w:szCs w:val="16"/>
                <w:lang w:eastAsia="lt-LT"/>
              </w:rPr>
            </w:pPr>
          </w:p>
        </w:tc>
        <w:tc>
          <w:tcPr>
            <w:tcW w:w="924" w:type="dxa"/>
            <w:shd w:val="clear" w:color="auto" w:fill="F2F2F2" w:themeFill="background1" w:themeFillShade="F2"/>
            <w:vAlign w:val="center"/>
          </w:tcPr>
          <w:p w14:paraId="30DD7D0D"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6</w:t>
            </w:r>
          </w:p>
        </w:tc>
        <w:tc>
          <w:tcPr>
            <w:tcW w:w="925" w:type="dxa"/>
            <w:shd w:val="clear" w:color="auto" w:fill="F2F2F2" w:themeFill="background1" w:themeFillShade="F2"/>
            <w:vAlign w:val="center"/>
          </w:tcPr>
          <w:p w14:paraId="3C132A79"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10</w:t>
            </w:r>
          </w:p>
        </w:tc>
        <w:tc>
          <w:tcPr>
            <w:tcW w:w="924" w:type="dxa"/>
            <w:shd w:val="clear" w:color="auto" w:fill="F2F2F2" w:themeFill="background1" w:themeFillShade="F2"/>
            <w:vAlign w:val="center"/>
          </w:tcPr>
          <w:p w14:paraId="352FB31F"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6</w:t>
            </w:r>
          </w:p>
        </w:tc>
        <w:tc>
          <w:tcPr>
            <w:tcW w:w="925" w:type="dxa"/>
            <w:shd w:val="clear" w:color="auto" w:fill="F2F2F2" w:themeFill="background1" w:themeFillShade="F2"/>
            <w:vAlign w:val="center"/>
          </w:tcPr>
          <w:p w14:paraId="01F76968"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10</w:t>
            </w:r>
          </w:p>
        </w:tc>
        <w:tc>
          <w:tcPr>
            <w:tcW w:w="924" w:type="dxa"/>
            <w:shd w:val="clear" w:color="auto" w:fill="F2F2F2" w:themeFill="background1" w:themeFillShade="F2"/>
            <w:vAlign w:val="center"/>
          </w:tcPr>
          <w:p w14:paraId="0B9376A7"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6</w:t>
            </w:r>
          </w:p>
        </w:tc>
        <w:tc>
          <w:tcPr>
            <w:tcW w:w="925" w:type="dxa"/>
            <w:shd w:val="clear" w:color="auto" w:fill="F2F2F2" w:themeFill="background1" w:themeFillShade="F2"/>
            <w:vAlign w:val="center"/>
          </w:tcPr>
          <w:p w14:paraId="333B9D2B" w14:textId="77777777" w:rsidR="001C75A6" w:rsidRPr="00BA5533" w:rsidRDefault="001C75A6" w:rsidP="00BA5533">
            <w:pPr>
              <w:jc w:val="center"/>
              <w:rPr>
                <w:rFonts w:ascii="Calibri" w:eastAsia="Times New Roman" w:hAnsi="Calibri" w:cs="Calibri"/>
                <w:b/>
                <w:bCs/>
                <w:color w:val="000000" w:themeColor="text1"/>
                <w:sz w:val="16"/>
                <w:szCs w:val="16"/>
                <w:lang w:eastAsia="lt-LT"/>
              </w:rPr>
            </w:pPr>
            <w:r w:rsidRPr="00BA5533">
              <w:rPr>
                <w:rFonts w:ascii="Calibri" w:eastAsia="Times New Roman" w:hAnsi="Calibri" w:cs="Calibri"/>
                <w:b/>
                <w:bCs/>
                <w:color w:val="000000" w:themeColor="text1"/>
                <w:sz w:val="16"/>
                <w:szCs w:val="16"/>
                <w:lang w:eastAsia="lt-LT"/>
              </w:rPr>
              <w:t>10</w:t>
            </w:r>
          </w:p>
        </w:tc>
      </w:tr>
      <w:tr w:rsidR="001C75A6" w:rsidRPr="00AB1F90" w14:paraId="394F6894" w14:textId="77777777" w:rsidTr="00A9398B">
        <w:trPr>
          <w:trHeight w:val="305"/>
        </w:trPr>
        <w:tc>
          <w:tcPr>
            <w:tcW w:w="1701" w:type="dxa"/>
            <w:vMerge w:val="restart"/>
            <w:vAlign w:val="center"/>
          </w:tcPr>
          <w:p w14:paraId="2B6D25EC"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Prieš eksploatavimą</w:t>
            </w:r>
          </w:p>
        </w:tc>
        <w:tc>
          <w:tcPr>
            <w:tcW w:w="2108" w:type="dxa"/>
            <w:vAlign w:val="center"/>
          </w:tcPr>
          <w:p w14:paraId="1554A518"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išlyginta</w:t>
            </w:r>
          </w:p>
        </w:tc>
        <w:tc>
          <w:tcPr>
            <w:tcW w:w="924" w:type="dxa"/>
            <w:vAlign w:val="center"/>
          </w:tcPr>
          <w:p w14:paraId="32A43361" w14:textId="7EBA608B" w:rsidR="001C75A6" w:rsidRPr="00236E9D" w:rsidRDefault="00FC3829" w:rsidP="00BD553B">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5" w:type="dxa"/>
            <w:vAlign w:val="center"/>
          </w:tcPr>
          <w:p w14:paraId="6053CD27" w14:textId="4486F89A" w:rsidR="001C75A6" w:rsidRPr="00236E9D" w:rsidRDefault="00FC3829" w:rsidP="00BD553B">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4" w:type="dxa"/>
            <w:vAlign w:val="center"/>
          </w:tcPr>
          <w:p w14:paraId="2E4870C8"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36</w:t>
            </w:r>
          </w:p>
        </w:tc>
        <w:tc>
          <w:tcPr>
            <w:tcW w:w="925" w:type="dxa"/>
            <w:vAlign w:val="center"/>
          </w:tcPr>
          <w:p w14:paraId="2C1B7FB9"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w:t>
            </w:r>
          </w:p>
        </w:tc>
        <w:tc>
          <w:tcPr>
            <w:tcW w:w="924" w:type="dxa"/>
            <w:vAlign w:val="center"/>
          </w:tcPr>
          <w:p w14:paraId="35FFB898"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12</w:t>
            </w:r>
          </w:p>
        </w:tc>
        <w:tc>
          <w:tcPr>
            <w:tcW w:w="925" w:type="dxa"/>
            <w:vAlign w:val="center"/>
          </w:tcPr>
          <w:p w14:paraId="2E5977A3"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20</w:t>
            </w:r>
          </w:p>
        </w:tc>
      </w:tr>
      <w:tr w:rsidR="001C75A6" w:rsidRPr="00AB1F90" w14:paraId="61F5C993" w14:textId="77777777" w:rsidTr="00A9398B">
        <w:trPr>
          <w:trHeight w:val="305"/>
        </w:trPr>
        <w:tc>
          <w:tcPr>
            <w:tcW w:w="1701" w:type="dxa"/>
            <w:vMerge/>
          </w:tcPr>
          <w:p w14:paraId="366BD0BB"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61335D0A"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 Hz dažnio</w:t>
            </w:r>
          </w:p>
        </w:tc>
        <w:tc>
          <w:tcPr>
            <w:tcW w:w="924" w:type="dxa"/>
            <w:vAlign w:val="center"/>
          </w:tcPr>
          <w:p w14:paraId="32B314AC"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7</w:t>
            </w:r>
          </w:p>
        </w:tc>
        <w:tc>
          <w:tcPr>
            <w:tcW w:w="925" w:type="dxa"/>
            <w:vAlign w:val="center"/>
          </w:tcPr>
          <w:p w14:paraId="1B2CC7C7"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13</w:t>
            </w:r>
          </w:p>
        </w:tc>
        <w:tc>
          <w:tcPr>
            <w:tcW w:w="924" w:type="dxa"/>
            <w:vAlign w:val="center"/>
          </w:tcPr>
          <w:p w14:paraId="2AC680B3" w14:textId="6533917D" w:rsidR="001C75A6" w:rsidRPr="004169FF" w:rsidRDefault="004169FF" w:rsidP="00455E53">
            <w:pPr>
              <w:pStyle w:val="Sraopastraipa"/>
              <w:widowControl w:val="0"/>
              <w:tabs>
                <w:tab w:val="num" w:pos="1560"/>
              </w:tabs>
              <w:ind w:left="0"/>
              <w:jc w:val="center"/>
              <w:rPr>
                <w:rFonts w:asciiTheme="minorHAnsi" w:eastAsia="Calibri" w:hAnsiTheme="minorHAnsi" w:cstheme="minorBidi"/>
                <w:sz w:val="12"/>
                <w:szCs w:val="12"/>
                <w:lang w:eastAsia="en-US"/>
              </w:rPr>
            </w:pPr>
            <w:r w:rsidRPr="004169FF">
              <w:rPr>
                <w:rFonts w:ascii="Calibri" w:hAnsi="Calibri" w:cs="Calibri"/>
                <w:color w:val="000000"/>
                <w:sz w:val="12"/>
                <w:szCs w:val="12"/>
              </w:rPr>
              <w:t>neatliekamas</w:t>
            </w:r>
          </w:p>
        </w:tc>
        <w:tc>
          <w:tcPr>
            <w:tcW w:w="925" w:type="dxa"/>
            <w:vAlign w:val="center"/>
          </w:tcPr>
          <w:p w14:paraId="1C442BF8" w14:textId="0046BDC5"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4" w:type="dxa"/>
            <w:vAlign w:val="center"/>
          </w:tcPr>
          <w:p w14:paraId="7E5793DE" w14:textId="1C50C580"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00D0B67F" w14:textId="0C7AF76A"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7EEF85CE" w14:textId="77777777" w:rsidTr="00A9398B">
        <w:trPr>
          <w:trHeight w:val="305"/>
        </w:trPr>
        <w:tc>
          <w:tcPr>
            <w:tcW w:w="1701" w:type="dxa"/>
            <w:vMerge/>
          </w:tcPr>
          <w:p w14:paraId="2D430963"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7FCBD900"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LŽD</w:t>
            </w:r>
          </w:p>
        </w:tc>
        <w:tc>
          <w:tcPr>
            <w:tcW w:w="924" w:type="dxa"/>
            <w:vAlign w:val="center"/>
          </w:tcPr>
          <w:p w14:paraId="1C5A6342"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529E9844"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3E1239A1"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5C39AE6D"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2BE57CBE" w14:textId="2C6CD0AC"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1DEF4324" w14:textId="3E50308A"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2C0A1795" w14:textId="77777777" w:rsidTr="00A9398B">
        <w:trPr>
          <w:trHeight w:val="305"/>
        </w:trPr>
        <w:tc>
          <w:tcPr>
            <w:tcW w:w="1701" w:type="dxa"/>
            <w:vMerge w:val="restart"/>
            <w:vAlign w:val="center"/>
          </w:tcPr>
          <w:p w14:paraId="45ED25D9"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Eksploatuojant</w:t>
            </w:r>
          </w:p>
        </w:tc>
        <w:tc>
          <w:tcPr>
            <w:tcW w:w="2108" w:type="dxa"/>
            <w:vAlign w:val="center"/>
          </w:tcPr>
          <w:p w14:paraId="35D1D2F8"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išlyginta</w:t>
            </w:r>
          </w:p>
        </w:tc>
        <w:tc>
          <w:tcPr>
            <w:tcW w:w="924" w:type="dxa"/>
            <w:vAlign w:val="center"/>
          </w:tcPr>
          <w:p w14:paraId="3F50CA1C" w14:textId="28D50567"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5" w:type="dxa"/>
            <w:vAlign w:val="center"/>
          </w:tcPr>
          <w:p w14:paraId="196672E2" w14:textId="59F2732C"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w:t>
            </w:r>
          </w:p>
        </w:tc>
        <w:tc>
          <w:tcPr>
            <w:tcW w:w="924" w:type="dxa"/>
            <w:vAlign w:val="center"/>
          </w:tcPr>
          <w:p w14:paraId="09970720"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24</w:t>
            </w:r>
          </w:p>
        </w:tc>
        <w:tc>
          <w:tcPr>
            <w:tcW w:w="925" w:type="dxa"/>
            <w:vAlign w:val="center"/>
          </w:tcPr>
          <w:p w14:paraId="01F916D8"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40</w:t>
            </w:r>
          </w:p>
        </w:tc>
        <w:tc>
          <w:tcPr>
            <w:tcW w:w="924" w:type="dxa"/>
            <w:vAlign w:val="center"/>
          </w:tcPr>
          <w:p w14:paraId="4BEE0322" w14:textId="01F09853"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04FAFEB5" w14:textId="4478096D"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13DB6424" w14:textId="77777777" w:rsidTr="00A9398B">
        <w:trPr>
          <w:trHeight w:val="305"/>
        </w:trPr>
        <w:tc>
          <w:tcPr>
            <w:tcW w:w="1701" w:type="dxa"/>
            <w:vMerge/>
          </w:tcPr>
          <w:p w14:paraId="1A3780F4"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5E5AD19A"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 Hz dažnio</w:t>
            </w:r>
          </w:p>
        </w:tc>
        <w:tc>
          <w:tcPr>
            <w:tcW w:w="924" w:type="dxa"/>
            <w:vAlign w:val="center"/>
          </w:tcPr>
          <w:p w14:paraId="5FC722BF"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7</w:t>
            </w:r>
          </w:p>
        </w:tc>
        <w:tc>
          <w:tcPr>
            <w:tcW w:w="925" w:type="dxa"/>
            <w:vAlign w:val="center"/>
          </w:tcPr>
          <w:p w14:paraId="758CE4AE"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13</w:t>
            </w:r>
          </w:p>
        </w:tc>
        <w:tc>
          <w:tcPr>
            <w:tcW w:w="924" w:type="dxa"/>
            <w:vAlign w:val="center"/>
          </w:tcPr>
          <w:p w14:paraId="31B49803" w14:textId="1D330177"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78388AD8" w14:textId="1714A491"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4" w:type="dxa"/>
            <w:vAlign w:val="center"/>
          </w:tcPr>
          <w:p w14:paraId="2C3385EB" w14:textId="5F5EA677"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bookmarkStart w:id="424" w:name="_Hlk163808174"/>
            <w:r w:rsidRPr="004169FF">
              <w:rPr>
                <w:rFonts w:ascii="Calibri" w:hAnsi="Calibri" w:cs="Calibri"/>
                <w:color w:val="000000"/>
                <w:sz w:val="12"/>
                <w:szCs w:val="12"/>
              </w:rPr>
              <w:t>neatliekamas</w:t>
            </w:r>
            <w:bookmarkEnd w:id="424"/>
          </w:p>
        </w:tc>
        <w:tc>
          <w:tcPr>
            <w:tcW w:w="925" w:type="dxa"/>
            <w:vAlign w:val="center"/>
          </w:tcPr>
          <w:p w14:paraId="4FA54F2D" w14:textId="7DE15438"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r w:rsidR="001C75A6" w:rsidRPr="00AB1F90" w14:paraId="23A447F1" w14:textId="77777777" w:rsidTr="00A9398B">
        <w:trPr>
          <w:trHeight w:val="305"/>
        </w:trPr>
        <w:tc>
          <w:tcPr>
            <w:tcW w:w="1701" w:type="dxa"/>
            <w:vMerge/>
          </w:tcPr>
          <w:p w14:paraId="629D770B"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p>
        </w:tc>
        <w:tc>
          <w:tcPr>
            <w:tcW w:w="2108" w:type="dxa"/>
            <w:vAlign w:val="center"/>
          </w:tcPr>
          <w:p w14:paraId="4DECC327" w14:textId="77777777" w:rsidR="001C75A6" w:rsidRPr="00236E9D" w:rsidRDefault="001C75A6" w:rsidP="00455E53">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LŽD</w:t>
            </w:r>
          </w:p>
        </w:tc>
        <w:tc>
          <w:tcPr>
            <w:tcW w:w="924" w:type="dxa"/>
            <w:vAlign w:val="center"/>
          </w:tcPr>
          <w:p w14:paraId="2ED526C3"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423CD849"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128517BD"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w:t>
            </w:r>
          </w:p>
        </w:tc>
        <w:tc>
          <w:tcPr>
            <w:tcW w:w="925" w:type="dxa"/>
            <w:vAlign w:val="center"/>
          </w:tcPr>
          <w:p w14:paraId="16EC784B" w14:textId="77777777" w:rsidR="001C75A6" w:rsidRPr="00236E9D" w:rsidRDefault="001C75A6"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w:t>
            </w:r>
          </w:p>
        </w:tc>
        <w:tc>
          <w:tcPr>
            <w:tcW w:w="924" w:type="dxa"/>
            <w:vAlign w:val="center"/>
          </w:tcPr>
          <w:p w14:paraId="08CF856E" w14:textId="3872235C"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c>
          <w:tcPr>
            <w:tcW w:w="925" w:type="dxa"/>
            <w:vAlign w:val="center"/>
          </w:tcPr>
          <w:p w14:paraId="1C3E7892" w14:textId="500141B2" w:rsidR="001C75A6" w:rsidRPr="00236E9D" w:rsidRDefault="004169FF"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4169FF">
              <w:rPr>
                <w:rFonts w:ascii="Calibri" w:hAnsi="Calibri" w:cs="Calibri"/>
                <w:color w:val="000000"/>
                <w:sz w:val="12"/>
                <w:szCs w:val="12"/>
              </w:rPr>
              <w:t>neatliekamas</w:t>
            </w:r>
          </w:p>
        </w:tc>
      </w:tr>
    </w:tbl>
    <w:p w14:paraId="1D592B2D" w14:textId="515EE140" w:rsidR="004169FF" w:rsidRDefault="004169FF" w:rsidP="00E85C7C">
      <w:pPr>
        <w:pStyle w:val="Sraopastraipa"/>
        <w:ind w:left="0"/>
        <w:jc w:val="both"/>
        <w:rPr>
          <w:rFonts w:asciiTheme="minorHAnsi" w:hAnsiTheme="minorHAnsi" w:cstheme="minorHAnsi"/>
          <w:sz w:val="16"/>
          <w:szCs w:val="16"/>
        </w:rPr>
      </w:pPr>
      <w:r>
        <w:rPr>
          <w:rFonts w:asciiTheme="minorHAnsi" w:hAnsiTheme="minorHAnsi" w:cstheme="minorHAnsi"/>
          <w:sz w:val="16"/>
          <w:szCs w:val="16"/>
        </w:rPr>
        <w:t>* -</w:t>
      </w:r>
      <w:r w:rsidRPr="00FC0B8E">
        <w:rPr>
          <w:rFonts w:asciiTheme="minorHAnsi" w:hAnsiTheme="minorHAnsi" w:cstheme="minorHAnsi"/>
          <w:sz w:val="16"/>
          <w:szCs w:val="16"/>
        </w:rPr>
        <w:t xml:space="preserve"> </w:t>
      </w:r>
      <w:r>
        <w:rPr>
          <w:rFonts w:asciiTheme="minorHAnsi" w:hAnsiTheme="minorHAnsi" w:cstheme="minorHAnsi"/>
          <w:sz w:val="16"/>
          <w:szCs w:val="16"/>
        </w:rPr>
        <w:t>pagal kabelio eksploatavimo instrukcijos reikalavimus</w:t>
      </w:r>
    </w:p>
    <w:p w14:paraId="0DCBA956" w14:textId="609000F4" w:rsidR="00CE3ECD" w:rsidRPr="002376A8" w:rsidRDefault="00CE3ECD" w:rsidP="00CE3ECD">
      <w:pPr>
        <w:pStyle w:val="Lentelipavadinimai"/>
        <w:ind w:left="284" w:hanging="284"/>
      </w:pPr>
      <w:bookmarkStart w:id="425" w:name="_Ref22040878"/>
      <w:r w:rsidRPr="002376A8">
        <w:t>lentelė.</w:t>
      </w:r>
      <w:r>
        <w:t xml:space="preserve"> </w:t>
      </w:r>
      <w:r w:rsidRPr="00095981">
        <w:rPr>
          <w:rFonts w:cstheme="minorHAnsi"/>
        </w:rPr>
        <w:t>Lei</w:t>
      </w:r>
      <w:r>
        <w:rPr>
          <w:rFonts w:cstheme="minorHAnsi"/>
        </w:rPr>
        <w:t>stini</w:t>
      </w:r>
      <w:r w:rsidRPr="00095981">
        <w:rPr>
          <w:rFonts w:cstheme="minorHAnsi"/>
        </w:rPr>
        <w:t xml:space="preserve"> kabelių </w:t>
      </w:r>
      <w:r>
        <w:rPr>
          <w:rFonts w:cstheme="minorHAnsi"/>
        </w:rPr>
        <w:t xml:space="preserve">linijos </w:t>
      </w:r>
      <w:r w:rsidRPr="00095981">
        <w:rPr>
          <w:rFonts w:cstheme="minorHAnsi"/>
        </w:rPr>
        <w:t>nuotėkio srovė ir asimetrijos koeficienta</w:t>
      </w:r>
      <w:r>
        <w:rPr>
          <w:rFonts w:cstheme="minorHAnsi"/>
        </w:rPr>
        <w:t>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2268"/>
        <w:gridCol w:w="2268"/>
        <w:gridCol w:w="2268"/>
      </w:tblGrid>
      <w:tr w:rsidR="007935E5" w:rsidRPr="00095981" w14:paraId="766C49A5" w14:textId="77777777" w:rsidTr="00E85C7C">
        <w:tc>
          <w:tcPr>
            <w:tcW w:w="25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425"/>
          <w:p w14:paraId="0D0E06DF"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Vardinė kabelio linijos įtampa, kV</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2A5CE5"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Išlyginta bandomoji</w:t>
            </w:r>
          </w:p>
          <w:p w14:paraId="6A3AACC2"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įtampa, kV</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027A25"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Leidžiama nuotėkio</w:t>
            </w:r>
          </w:p>
          <w:p w14:paraId="4214DE51"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srovė, mA</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A1B373"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Leidžiamas asimetrijos</w:t>
            </w:r>
          </w:p>
          <w:p w14:paraId="176E1D72" w14:textId="77777777" w:rsidR="00451AF4" w:rsidRPr="00E062B3" w:rsidRDefault="00451AF4" w:rsidP="00E062B3">
            <w:pPr>
              <w:jc w:val="center"/>
              <w:rPr>
                <w:rFonts w:ascii="Calibri" w:eastAsia="Times New Roman" w:hAnsi="Calibri" w:cs="Calibri"/>
                <w:b/>
                <w:bCs/>
                <w:color w:val="000000" w:themeColor="text1"/>
                <w:sz w:val="16"/>
                <w:szCs w:val="16"/>
                <w:lang w:eastAsia="lt-LT"/>
              </w:rPr>
            </w:pPr>
            <w:r w:rsidRPr="00E062B3">
              <w:rPr>
                <w:rFonts w:ascii="Calibri" w:eastAsia="Times New Roman" w:hAnsi="Calibri" w:cs="Calibri"/>
                <w:b/>
                <w:bCs/>
                <w:color w:val="000000" w:themeColor="text1"/>
                <w:sz w:val="16"/>
                <w:szCs w:val="16"/>
                <w:lang w:eastAsia="lt-LT"/>
              </w:rPr>
              <w:t>koeficientas (I</w:t>
            </w:r>
            <w:r w:rsidRPr="00E062B3">
              <w:rPr>
                <w:rFonts w:ascii="Calibri" w:eastAsia="Times New Roman" w:hAnsi="Calibri" w:cs="Calibri"/>
                <w:b/>
                <w:bCs/>
                <w:color w:val="000000" w:themeColor="text1"/>
                <w:sz w:val="16"/>
                <w:szCs w:val="16"/>
                <w:vertAlign w:val="subscript"/>
                <w:lang w:eastAsia="lt-LT"/>
              </w:rPr>
              <w:t>max</w:t>
            </w:r>
            <w:r w:rsidRPr="00E062B3">
              <w:rPr>
                <w:rFonts w:ascii="Calibri" w:eastAsia="Times New Roman" w:hAnsi="Calibri" w:cs="Calibri"/>
                <w:b/>
                <w:bCs/>
                <w:color w:val="000000" w:themeColor="text1"/>
                <w:sz w:val="16"/>
                <w:szCs w:val="16"/>
                <w:lang w:eastAsia="lt-LT"/>
              </w:rPr>
              <w:t>/I</w:t>
            </w:r>
            <w:r w:rsidRPr="00E062B3">
              <w:rPr>
                <w:rFonts w:ascii="Calibri" w:eastAsia="Times New Roman" w:hAnsi="Calibri" w:cs="Calibri"/>
                <w:b/>
                <w:bCs/>
                <w:color w:val="000000" w:themeColor="text1"/>
                <w:sz w:val="16"/>
                <w:szCs w:val="16"/>
                <w:vertAlign w:val="subscript"/>
                <w:lang w:eastAsia="lt-LT"/>
              </w:rPr>
              <w:t>min</w:t>
            </w:r>
            <w:r w:rsidRPr="00E062B3">
              <w:rPr>
                <w:rFonts w:ascii="Calibri" w:eastAsia="Times New Roman" w:hAnsi="Calibri" w:cs="Calibri"/>
                <w:b/>
                <w:bCs/>
                <w:color w:val="000000" w:themeColor="text1"/>
                <w:sz w:val="16"/>
                <w:szCs w:val="16"/>
                <w:lang w:eastAsia="lt-LT"/>
              </w:rPr>
              <w:t>)</w:t>
            </w:r>
          </w:p>
        </w:tc>
      </w:tr>
      <w:tr w:rsidR="0075045B" w:rsidRPr="00095981" w14:paraId="7CD4351D" w14:textId="77777777" w:rsidTr="00A9398B">
        <w:trPr>
          <w:trHeight w:val="336"/>
        </w:trPr>
        <w:tc>
          <w:tcPr>
            <w:tcW w:w="2552" w:type="dxa"/>
            <w:tcBorders>
              <w:top w:val="single" w:sz="4" w:space="0" w:color="auto"/>
              <w:left w:val="single" w:sz="4" w:space="0" w:color="auto"/>
              <w:bottom w:val="single" w:sz="4" w:space="0" w:color="auto"/>
              <w:right w:val="single" w:sz="4" w:space="0" w:color="auto"/>
            </w:tcBorders>
            <w:vAlign w:val="center"/>
          </w:tcPr>
          <w:p w14:paraId="335237BA"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w:t>
            </w:r>
          </w:p>
        </w:tc>
        <w:tc>
          <w:tcPr>
            <w:tcW w:w="2268" w:type="dxa"/>
            <w:tcBorders>
              <w:top w:val="single" w:sz="4" w:space="0" w:color="auto"/>
              <w:left w:val="single" w:sz="4" w:space="0" w:color="auto"/>
              <w:bottom w:val="single" w:sz="4" w:space="0" w:color="auto"/>
              <w:right w:val="single" w:sz="4" w:space="0" w:color="auto"/>
            </w:tcBorders>
            <w:vAlign w:val="center"/>
          </w:tcPr>
          <w:p w14:paraId="7430ACEA"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11–36</w:t>
            </w:r>
          </w:p>
        </w:tc>
        <w:tc>
          <w:tcPr>
            <w:tcW w:w="2268" w:type="dxa"/>
            <w:tcBorders>
              <w:top w:val="single" w:sz="4" w:space="0" w:color="auto"/>
              <w:left w:val="single" w:sz="4" w:space="0" w:color="auto"/>
              <w:bottom w:val="single" w:sz="4" w:space="0" w:color="auto"/>
              <w:right w:val="single" w:sz="4" w:space="0" w:color="auto"/>
            </w:tcBorders>
            <w:vAlign w:val="center"/>
          </w:tcPr>
          <w:p w14:paraId="0A667EC1"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0,2</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14:paraId="19195B67" w14:textId="77777777" w:rsidR="00451AF4" w:rsidRPr="00CE2DDB" w:rsidRDefault="00451AF4" w:rsidP="00455E53">
            <w:pPr>
              <w:pStyle w:val="Sraopastraipa"/>
              <w:widowControl w:val="0"/>
              <w:tabs>
                <w:tab w:val="num" w:pos="1560"/>
              </w:tabs>
              <w:ind w:left="0"/>
              <w:jc w:val="center"/>
              <w:rPr>
                <w:rFonts w:asciiTheme="minorHAnsi" w:hAnsiTheme="minorHAnsi" w:cstheme="minorHAnsi"/>
                <w:sz w:val="20"/>
                <w:szCs w:val="20"/>
              </w:rPr>
            </w:pPr>
            <w:r w:rsidRPr="00236E9D">
              <w:rPr>
                <w:rFonts w:asciiTheme="minorHAnsi" w:eastAsia="Calibri" w:hAnsiTheme="minorHAnsi" w:cstheme="minorBidi"/>
                <w:sz w:val="16"/>
                <w:szCs w:val="16"/>
                <w:lang w:eastAsia="en-US"/>
              </w:rPr>
              <w:t>≤ 8</w:t>
            </w:r>
          </w:p>
        </w:tc>
      </w:tr>
      <w:tr w:rsidR="0075045B" w:rsidRPr="00095981" w14:paraId="6BD84914" w14:textId="77777777" w:rsidTr="00A9398B">
        <w:trPr>
          <w:trHeight w:val="336"/>
        </w:trPr>
        <w:tc>
          <w:tcPr>
            <w:tcW w:w="2552" w:type="dxa"/>
            <w:tcBorders>
              <w:top w:val="single" w:sz="4" w:space="0" w:color="auto"/>
            </w:tcBorders>
            <w:vAlign w:val="center"/>
          </w:tcPr>
          <w:p w14:paraId="74068A4D"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10</w:t>
            </w:r>
          </w:p>
        </w:tc>
        <w:tc>
          <w:tcPr>
            <w:tcW w:w="2268" w:type="dxa"/>
            <w:tcBorders>
              <w:top w:val="single" w:sz="4" w:space="0" w:color="auto"/>
            </w:tcBorders>
            <w:vAlign w:val="center"/>
          </w:tcPr>
          <w:p w14:paraId="39F4940C"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19–50</w:t>
            </w:r>
          </w:p>
        </w:tc>
        <w:tc>
          <w:tcPr>
            <w:tcW w:w="2268" w:type="dxa"/>
            <w:tcBorders>
              <w:top w:val="single" w:sz="4" w:space="0" w:color="auto"/>
            </w:tcBorders>
            <w:vAlign w:val="center"/>
          </w:tcPr>
          <w:p w14:paraId="76E075BC" w14:textId="77777777" w:rsidR="00451AF4" w:rsidRPr="00236E9D" w:rsidRDefault="00451AF4" w:rsidP="00455E53">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0,5</w:t>
            </w:r>
          </w:p>
        </w:tc>
        <w:tc>
          <w:tcPr>
            <w:tcW w:w="2268" w:type="dxa"/>
            <w:vMerge/>
            <w:tcBorders>
              <w:top w:val="single" w:sz="4" w:space="0" w:color="auto"/>
            </w:tcBorders>
            <w:vAlign w:val="center"/>
          </w:tcPr>
          <w:p w14:paraId="1C11A449" w14:textId="77777777" w:rsidR="00451AF4" w:rsidRPr="00CE2DDB" w:rsidRDefault="00451AF4" w:rsidP="00455E53">
            <w:pPr>
              <w:pStyle w:val="Sraopastraipa"/>
              <w:widowControl w:val="0"/>
              <w:tabs>
                <w:tab w:val="num" w:pos="1560"/>
              </w:tabs>
              <w:ind w:left="0"/>
              <w:jc w:val="center"/>
              <w:rPr>
                <w:rFonts w:asciiTheme="minorHAnsi" w:hAnsiTheme="minorHAnsi" w:cstheme="minorHAnsi"/>
                <w:sz w:val="20"/>
                <w:szCs w:val="20"/>
              </w:rPr>
            </w:pPr>
          </w:p>
        </w:tc>
      </w:tr>
    </w:tbl>
    <w:p w14:paraId="6E304C7D" w14:textId="4B95BD7F" w:rsidR="00CE3ECD" w:rsidRPr="002376A8" w:rsidRDefault="00CE3ECD" w:rsidP="00CE3ECD">
      <w:pPr>
        <w:pStyle w:val="Lentelipavadinimai"/>
        <w:ind w:left="284" w:hanging="284"/>
      </w:pPr>
      <w:bookmarkStart w:id="426" w:name="_Ref22041763"/>
      <w:r w:rsidRPr="002376A8">
        <w:t>lentelė.</w:t>
      </w:r>
      <w:r>
        <w:t xml:space="preserve"> </w:t>
      </w:r>
      <w:r w:rsidRPr="00095981">
        <w:rPr>
          <w:rFonts w:cstheme="minorHAnsi"/>
        </w:rPr>
        <w:t>Lei</w:t>
      </w:r>
      <w:r>
        <w:rPr>
          <w:rFonts w:cstheme="minorHAnsi"/>
        </w:rPr>
        <w:t>stinos</w:t>
      </w:r>
      <w:r w:rsidRPr="00095981">
        <w:rPr>
          <w:rFonts w:cstheme="minorHAnsi"/>
        </w:rPr>
        <w:t xml:space="preserve"> </w:t>
      </w:r>
      <w:r>
        <w:rPr>
          <w:rFonts w:cstheme="minorHAnsi"/>
        </w:rPr>
        <w:t xml:space="preserve">galios kabelio </w:t>
      </w:r>
      <w:r w:rsidRPr="00095981">
        <w:rPr>
          <w:rFonts w:cstheme="minorHAnsi"/>
        </w:rPr>
        <w:t>įšilimo temperatūros</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5245"/>
      </w:tblGrid>
      <w:tr w:rsidR="007D7BEC" w:rsidRPr="00F6141A" w14:paraId="0642736D" w14:textId="77777777" w:rsidTr="00E85C7C">
        <w:trPr>
          <w:tblHeader/>
        </w:trPr>
        <w:tc>
          <w:tcPr>
            <w:tcW w:w="4111" w:type="dxa"/>
            <w:shd w:val="clear" w:color="auto" w:fill="F2F2F2" w:themeFill="background1" w:themeFillShade="F2"/>
            <w:vAlign w:val="center"/>
          </w:tcPr>
          <w:bookmarkEnd w:id="426"/>
          <w:p w14:paraId="6ECEA691" w14:textId="77777777" w:rsidR="007D7BEC" w:rsidRPr="00946C29" w:rsidRDefault="007D7BEC" w:rsidP="00946C29">
            <w:pPr>
              <w:jc w:val="left"/>
              <w:rPr>
                <w:rFonts w:ascii="Calibri" w:eastAsia="Times New Roman" w:hAnsi="Calibri" w:cs="Calibri"/>
                <w:b/>
                <w:bCs/>
                <w:color w:val="000000" w:themeColor="text1"/>
                <w:sz w:val="16"/>
                <w:szCs w:val="16"/>
                <w:lang w:eastAsia="lt-LT"/>
              </w:rPr>
            </w:pPr>
            <w:r w:rsidRPr="00946C29">
              <w:rPr>
                <w:rFonts w:ascii="Calibri" w:eastAsia="Times New Roman" w:hAnsi="Calibri" w:cs="Calibri"/>
                <w:b/>
                <w:bCs/>
                <w:color w:val="000000" w:themeColor="text1"/>
                <w:sz w:val="16"/>
                <w:szCs w:val="16"/>
                <w:lang w:eastAsia="lt-LT"/>
              </w:rPr>
              <w:t>Galios kabelių srovėlaidžių gyslų izoliacija</w:t>
            </w:r>
          </w:p>
        </w:tc>
        <w:tc>
          <w:tcPr>
            <w:tcW w:w="5245" w:type="dxa"/>
            <w:shd w:val="clear" w:color="auto" w:fill="F2F2F2" w:themeFill="background1" w:themeFillShade="F2"/>
            <w:vAlign w:val="center"/>
          </w:tcPr>
          <w:p w14:paraId="08D8F52D" w14:textId="77777777" w:rsidR="007D7BEC" w:rsidRPr="00946C29" w:rsidRDefault="007D7BEC" w:rsidP="00331C9B">
            <w:pPr>
              <w:jc w:val="center"/>
              <w:rPr>
                <w:rFonts w:ascii="Calibri" w:eastAsia="Times New Roman" w:hAnsi="Calibri" w:cs="Calibri"/>
                <w:b/>
                <w:bCs/>
                <w:color w:val="000000" w:themeColor="text1"/>
                <w:sz w:val="16"/>
                <w:szCs w:val="16"/>
                <w:lang w:eastAsia="lt-LT"/>
              </w:rPr>
            </w:pPr>
            <w:r w:rsidRPr="00946C29">
              <w:rPr>
                <w:rFonts w:ascii="Calibri" w:eastAsia="Times New Roman" w:hAnsi="Calibri" w:cs="Calibri"/>
                <w:b/>
                <w:bCs/>
                <w:color w:val="000000" w:themeColor="text1"/>
                <w:sz w:val="16"/>
                <w:szCs w:val="16"/>
                <w:lang w:eastAsia="lt-LT"/>
              </w:rPr>
              <w:t>Didžiausios ilgalaikio / leistinos perkrovos darbo režimuose leidžiama įšilimo temperatūra, °C</w:t>
            </w:r>
          </w:p>
        </w:tc>
      </w:tr>
      <w:tr w:rsidR="007D7BEC" w:rsidRPr="003E0275" w14:paraId="0179D359" w14:textId="77777777" w:rsidTr="00A9398B">
        <w:trPr>
          <w:trHeight w:val="279"/>
        </w:trPr>
        <w:tc>
          <w:tcPr>
            <w:tcW w:w="4111" w:type="dxa"/>
            <w:shd w:val="clear" w:color="auto" w:fill="auto"/>
            <w:vAlign w:val="center"/>
          </w:tcPr>
          <w:p w14:paraId="3E52D94A"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polivinilchloridinio plastiko</w:t>
            </w:r>
          </w:p>
        </w:tc>
        <w:tc>
          <w:tcPr>
            <w:tcW w:w="5245" w:type="dxa"/>
            <w:shd w:val="clear" w:color="auto" w:fill="auto"/>
            <w:vAlign w:val="center"/>
          </w:tcPr>
          <w:p w14:paraId="0B66CAAC"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70/80</w:t>
            </w:r>
          </w:p>
        </w:tc>
      </w:tr>
      <w:tr w:rsidR="007D7BEC" w:rsidRPr="003E0275" w14:paraId="69E0BB8C" w14:textId="77777777" w:rsidTr="00A9398B">
        <w:trPr>
          <w:trHeight w:val="279"/>
        </w:trPr>
        <w:tc>
          <w:tcPr>
            <w:tcW w:w="4111" w:type="dxa"/>
            <w:shd w:val="clear" w:color="auto" w:fill="auto"/>
            <w:vAlign w:val="center"/>
          </w:tcPr>
          <w:p w14:paraId="39ADACEA"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xml:space="preserve">vulkanizuoto polietileno </w:t>
            </w:r>
          </w:p>
        </w:tc>
        <w:tc>
          <w:tcPr>
            <w:tcW w:w="5245" w:type="dxa"/>
            <w:shd w:val="clear" w:color="auto" w:fill="auto"/>
            <w:vAlign w:val="center"/>
          </w:tcPr>
          <w:p w14:paraId="56CF4D99"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90/130</w:t>
            </w:r>
          </w:p>
        </w:tc>
      </w:tr>
      <w:tr w:rsidR="007D7BEC" w:rsidRPr="003E0275" w14:paraId="50890087" w14:textId="77777777" w:rsidTr="00A9398B">
        <w:trPr>
          <w:trHeight w:val="279"/>
        </w:trPr>
        <w:tc>
          <w:tcPr>
            <w:tcW w:w="4111" w:type="dxa"/>
            <w:shd w:val="clear" w:color="auto" w:fill="auto"/>
            <w:vAlign w:val="center"/>
          </w:tcPr>
          <w:p w14:paraId="6D87E94F"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gumos</w:t>
            </w:r>
          </w:p>
        </w:tc>
        <w:tc>
          <w:tcPr>
            <w:tcW w:w="5245" w:type="dxa"/>
            <w:shd w:val="clear" w:color="auto" w:fill="auto"/>
            <w:vAlign w:val="center"/>
          </w:tcPr>
          <w:p w14:paraId="120E7AC8"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65/–</w:t>
            </w:r>
          </w:p>
        </w:tc>
      </w:tr>
      <w:tr w:rsidR="007D7BEC" w:rsidRPr="003E0275" w14:paraId="66F4C8C0" w14:textId="77777777" w:rsidTr="00A9398B">
        <w:trPr>
          <w:trHeight w:val="279"/>
        </w:trPr>
        <w:tc>
          <w:tcPr>
            <w:tcW w:w="4111" w:type="dxa"/>
            <w:shd w:val="clear" w:color="auto" w:fill="auto"/>
            <w:vAlign w:val="center"/>
          </w:tcPr>
          <w:p w14:paraId="32E62BE3" w14:textId="77777777"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atsparios šilumai gumos</w:t>
            </w:r>
          </w:p>
        </w:tc>
        <w:tc>
          <w:tcPr>
            <w:tcW w:w="5245" w:type="dxa"/>
            <w:shd w:val="clear" w:color="auto" w:fill="auto"/>
            <w:vAlign w:val="center"/>
          </w:tcPr>
          <w:p w14:paraId="432E6C12"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90/–</w:t>
            </w:r>
          </w:p>
        </w:tc>
      </w:tr>
      <w:tr w:rsidR="007D7BEC" w:rsidRPr="00F6141A" w14:paraId="70B48F7C" w14:textId="77777777" w:rsidTr="00A9398B">
        <w:trPr>
          <w:trHeight w:val="279"/>
        </w:trPr>
        <w:tc>
          <w:tcPr>
            <w:tcW w:w="9356" w:type="dxa"/>
            <w:gridSpan w:val="2"/>
            <w:shd w:val="clear" w:color="auto" w:fill="auto"/>
            <w:vAlign w:val="center"/>
          </w:tcPr>
          <w:p w14:paraId="57C66243" w14:textId="104E1CED" w:rsidR="007D7BEC" w:rsidRPr="00236E9D" w:rsidRDefault="007D7BEC" w:rsidP="001771A8">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impregnuoto popieriaus, vardinei įtampai, kV:</w:t>
            </w:r>
          </w:p>
        </w:tc>
      </w:tr>
      <w:tr w:rsidR="007D7BEC" w:rsidRPr="003E0275" w14:paraId="2E10E136" w14:textId="77777777" w:rsidTr="00A9398B">
        <w:trPr>
          <w:trHeight w:val="279"/>
        </w:trPr>
        <w:tc>
          <w:tcPr>
            <w:tcW w:w="4111" w:type="dxa"/>
            <w:shd w:val="clear" w:color="auto" w:fill="auto"/>
            <w:vAlign w:val="center"/>
          </w:tcPr>
          <w:p w14:paraId="59F17E82" w14:textId="77777777" w:rsidR="007D7BEC" w:rsidRPr="00236E9D" w:rsidRDefault="007D7BEC" w:rsidP="00946C29">
            <w:pPr>
              <w:pStyle w:val="Sraopastraipa"/>
              <w:widowControl w:val="0"/>
              <w:tabs>
                <w:tab w:val="num" w:pos="1560"/>
              </w:tabs>
              <w:ind w:left="0" w:right="602"/>
              <w:jc w:val="right"/>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 ir 3</w:t>
            </w:r>
          </w:p>
        </w:tc>
        <w:tc>
          <w:tcPr>
            <w:tcW w:w="5245" w:type="dxa"/>
            <w:shd w:val="clear" w:color="auto" w:fill="auto"/>
            <w:vAlign w:val="center"/>
          </w:tcPr>
          <w:p w14:paraId="208F21D0"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80/80</w:t>
            </w:r>
          </w:p>
        </w:tc>
      </w:tr>
      <w:tr w:rsidR="007D7BEC" w:rsidRPr="003E0275" w14:paraId="2038F5CA" w14:textId="77777777" w:rsidTr="00A9398B">
        <w:trPr>
          <w:trHeight w:val="279"/>
        </w:trPr>
        <w:tc>
          <w:tcPr>
            <w:tcW w:w="4111" w:type="dxa"/>
            <w:shd w:val="clear" w:color="auto" w:fill="auto"/>
            <w:vAlign w:val="center"/>
          </w:tcPr>
          <w:p w14:paraId="589C9461" w14:textId="77777777" w:rsidR="007D7BEC" w:rsidRPr="00236E9D" w:rsidRDefault="007D7BEC" w:rsidP="00946C29">
            <w:pPr>
              <w:pStyle w:val="Sraopastraipa"/>
              <w:widowControl w:val="0"/>
              <w:tabs>
                <w:tab w:val="num" w:pos="1560"/>
              </w:tabs>
              <w:ind w:left="0" w:right="602"/>
              <w:jc w:val="right"/>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w:t>
            </w:r>
          </w:p>
        </w:tc>
        <w:tc>
          <w:tcPr>
            <w:tcW w:w="5245" w:type="dxa"/>
            <w:shd w:val="clear" w:color="auto" w:fill="auto"/>
            <w:vAlign w:val="center"/>
          </w:tcPr>
          <w:p w14:paraId="09F53D2F"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65/75</w:t>
            </w:r>
          </w:p>
        </w:tc>
      </w:tr>
      <w:tr w:rsidR="007D7BEC" w:rsidRPr="003E0275" w14:paraId="540A6FE1" w14:textId="77777777" w:rsidTr="00A9398B">
        <w:trPr>
          <w:trHeight w:val="279"/>
        </w:trPr>
        <w:tc>
          <w:tcPr>
            <w:tcW w:w="4111" w:type="dxa"/>
            <w:shd w:val="clear" w:color="auto" w:fill="auto"/>
            <w:vAlign w:val="center"/>
          </w:tcPr>
          <w:p w14:paraId="443A0553" w14:textId="77777777" w:rsidR="007D7BEC" w:rsidRPr="00236E9D" w:rsidRDefault="007D7BEC" w:rsidP="00946C29">
            <w:pPr>
              <w:pStyle w:val="Sraopastraipa"/>
              <w:widowControl w:val="0"/>
              <w:tabs>
                <w:tab w:val="num" w:pos="1560"/>
              </w:tabs>
              <w:ind w:left="0" w:right="602"/>
              <w:jc w:val="right"/>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10</w:t>
            </w:r>
          </w:p>
        </w:tc>
        <w:tc>
          <w:tcPr>
            <w:tcW w:w="5245" w:type="dxa"/>
            <w:shd w:val="clear" w:color="auto" w:fill="auto"/>
            <w:vAlign w:val="center"/>
          </w:tcPr>
          <w:p w14:paraId="00EB0AD0" w14:textId="77777777" w:rsidR="007D7BEC" w:rsidRPr="00236E9D" w:rsidRDefault="007D7BEC" w:rsidP="001771A8">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60/–</w:t>
            </w:r>
          </w:p>
        </w:tc>
      </w:tr>
    </w:tbl>
    <w:p w14:paraId="21F3C2FC" w14:textId="6BEFE8AF" w:rsidR="00CF227F" w:rsidRDefault="00207A67" w:rsidP="004169FF">
      <w:pPr>
        <w:pStyle w:val="Antrat11"/>
        <w:numPr>
          <w:ilvl w:val="0"/>
          <w:numId w:val="0"/>
        </w:numPr>
        <w:spacing w:before="0" w:after="240"/>
        <w:outlineLvl w:val="9"/>
        <w:rPr>
          <w:rFonts w:asciiTheme="minorHAnsi" w:hAnsiTheme="minorHAnsi" w:cstheme="minorHAnsi"/>
          <w:color w:val="000000"/>
          <w:sz w:val="16"/>
          <w:szCs w:val="16"/>
        </w:rPr>
      </w:pPr>
      <w:r w:rsidRPr="00E16141">
        <w:rPr>
          <w:rFonts w:asciiTheme="minorHAnsi" w:hAnsiTheme="minorHAnsi" w:cstheme="minorHAnsi"/>
          <w:color w:val="000000"/>
          <w:sz w:val="16"/>
          <w:szCs w:val="16"/>
        </w:rPr>
        <w:t>Pastaba. Šios lentelės duomenys naudojami tik tada, kai nėra kitų, konkrečios markės kabeliui gamintojo dokumentacijoje nurodytų normų.</w:t>
      </w:r>
    </w:p>
    <w:p w14:paraId="4EC90EC3" w14:textId="52FEADEF" w:rsidR="006D238B" w:rsidRDefault="002C0F41" w:rsidP="00F07E9E">
      <w:pPr>
        <w:pStyle w:val="Antrat11"/>
        <w:tabs>
          <w:tab w:val="clear" w:pos="1134"/>
        </w:tabs>
        <w:ind w:left="567" w:hanging="567"/>
        <w:outlineLvl w:val="9"/>
      </w:pPr>
      <w:r w:rsidRPr="00F07E9E">
        <w:t xml:space="preserve">110 </w:t>
      </w:r>
      <w:r w:rsidR="004A41C1" w:rsidRPr="00F07E9E">
        <w:t xml:space="preserve">kV </w:t>
      </w:r>
      <w:r w:rsidRPr="00F07E9E">
        <w:t>ir aukštesnės įtampos kabeli</w:t>
      </w:r>
      <w:r w:rsidR="006902F3">
        <w:t>ai</w:t>
      </w:r>
      <w:r w:rsidRPr="00F07E9E">
        <w:t xml:space="preserve"> tikrinam</w:t>
      </w:r>
      <w:r w:rsidR="006902F3">
        <w:t>i</w:t>
      </w:r>
      <w:r w:rsidRPr="00F07E9E">
        <w:t xml:space="preserve"> prieš įjungimą, </w:t>
      </w:r>
      <w:r w:rsidR="003E3730">
        <w:t>ir toliau</w:t>
      </w:r>
      <w:r w:rsidRPr="00F07E9E">
        <w:t xml:space="preserve"> 1 kartą per 6 metus. Eksploatuojant, papildomus/pakartotinus matavimus pagal šio skyriaus nurodymus privalomai atlikti, jeigu kabelis buvo atjungtas nuo įrenginio arba prie jo </w:t>
      </w:r>
      <w:r w:rsidR="001D208E" w:rsidRPr="00F07E9E">
        <w:t xml:space="preserve">prijungtas </w:t>
      </w:r>
      <w:r w:rsidRPr="00F07E9E">
        <w:t xml:space="preserve">įrenginys buvo remontuojamas ilgiau nei 90 k. d.. </w:t>
      </w:r>
    </w:p>
    <w:p w14:paraId="5E047FBF" w14:textId="30F8AB1C" w:rsidR="00A83E5D" w:rsidRPr="00F07E9E" w:rsidRDefault="002C0F41" w:rsidP="00F07E9E">
      <w:pPr>
        <w:pStyle w:val="Antrat11"/>
        <w:tabs>
          <w:tab w:val="clear" w:pos="1134"/>
        </w:tabs>
        <w:ind w:left="567" w:hanging="567"/>
        <w:outlineLvl w:val="9"/>
      </w:pPr>
      <w:r w:rsidRPr="00F07E9E">
        <w:t xml:space="preserve">110 </w:t>
      </w:r>
      <w:r w:rsidR="00CE768D" w:rsidRPr="00F07E9E">
        <w:t xml:space="preserve">kV </w:t>
      </w:r>
      <w:r w:rsidRPr="00F07E9E">
        <w:t xml:space="preserve">ir aukštesnės įtampos elektros perdavimo kabelių arba oro linijų su kabelių intarpas (toliau – KEPL) eksploatavimo metu kai KEPL buvo išjungta (laikoma be darbinės įtampos) daugiau nei 90 k. d., prieš KEPL įjungimą būtina: </w:t>
      </w:r>
    </w:p>
    <w:p w14:paraId="2D5562F5" w14:textId="70D174DB" w:rsidR="00E13DFC" w:rsidRPr="004169FF" w:rsidRDefault="002C0F41" w:rsidP="004169FF">
      <w:pPr>
        <w:pStyle w:val="Sraopastraipa"/>
        <w:numPr>
          <w:ilvl w:val="7"/>
          <w:numId w:val="1"/>
        </w:numPr>
        <w:ind w:left="1560"/>
        <w:jc w:val="both"/>
        <w:rPr>
          <w:rFonts w:ascii="Calibri" w:hAnsi="Calibri" w:cs="Calibri"/>
        </w:rPr>
      </w:pPr>
      <w:r w:rsidRPr="004169FF">
        <w:rPr>
          <w:rFonts w:ascii="Calibri" w:hAnsi="Calibri" w:cs="Calibri"/>
        </w:rPr>
        <w:t xml:space="preserve">atlikti kabelio vizualinę apžiūrą; </w:t>
      </w:r>
    </w:p>
    <w:p w14:paraId="66C239D5" w14:textId="13D74823" w:rsidR="00E13DFC" w:rsidRPr="004169FF" w:rsidRDefault="002C0F41" w:rsidP="004169FF">
      <w:pPr>
        <w:pStyle w:val="Sraopastraipa"/>
        <w:numPr>
          <w:ilvl w:val="7"/>
          <w:numId w:val="1"/>
        </w:numPr>
        <w:ind w:left="1560"/>
        <w:jc w:val="both"/>
        <w:rPr>
          <w:rFonts w:ascii="Calibri" w:hAnsi="Calibri" w:cs="Calibri"/>
        </w:rPr>
      </w:pPr>
      <w:r w:rsidRPr="004169FF">
        <w:rPr>
          <w:rFonts w:ascii="Calibri" w:hAnsi="Calibri" w:cs="Calibri"/>
        </w:rPr>
        <w:lastRenderedPageBreak/>
        <w:t xml:space="preserve">kabelio apvalkalo patikrinimą išmatuojant jo izoliacijos varžą; </w:t>
      </w:r>
    </w:p>
    <w:p w14:paraId="7D123325" w14:textId="01930A9C" w:rsidR="002C0F41" w:rsidRPr="004169FF" w:rsidRDefault="002C0F41" w:rsidP="004169FF">
      <w:pPr>
        <w:pStyle w:val="Sraopastraipa"/>
        <w:numPr>
          <w:ilvl w:val="7"/>
          <w:numId w:val="1"/>
        </w:numPr>
        <w:ind w:left="1560"/>
        <w:jc w:val="both"/>
        <w:rPr>
          <w:rFonts w:ascii="Calibri" w:hAnsi="Calibri" w:cs="Calibri"/>
        </w:rPr>
      </w:pPr>
      <w:r w:rsidRPr="004169FF">
        <w:rPr>
          <w:rFonts w:ascii="Calibri" w:hAnsi="Calibri" w:cs="Calibri"/>
        </w:rPr>
        <w:t>ne vėliau kaip sekančią darbo dieną po KEPL įjungimo atlikti kabelio galinių movų, viršįtampio ribotuvų ir galinių movų prijungimo/ sujungimo kontaktinių jungčių su laidais termovizinę apžiūrą.</w:t>
      </w:r>
    </w:p>
    <w:p w14:paraId="220C56C8" w14:textId="0542400F" w:rsidR="00CE3ECD" w:rsidRPr="002376A8" w:rsidRDefault="00CE3ECD" w:rsidP="00CE3ECD">
      <w:pPr>
        <w:pStyle w:val="Lentelipavadinimai"/>
        <w:ind w:left="284" w:hanging="284"/>
      </w:pPr>
      <w:r w:rsidRPr="002376A8">
        <w:t>lentelė.</w:t>
      </w:r>
      <w:r>
        <w:t xml:space="preserve"> </w:t>
      </w:r>
      <w:r w:rsidRPr="00FC3695">
        <w:rPr>
          <w:rFonts w:eastAsia="Calibri"/>
        </w:rPr>
        <w:t>110</w:t>
      </w:r>
      <w:r>
        <w:rPr>
          <w:rFonts w:eastAsia="Calibri"/>
        </w:rPr>
        <w:t xml:space="preserve"> ir aukštesnės</w:t>
      </w:r>
      <w:r w:rsidRPr="00FC3695">
        <w:rPr>
          <w:rFonts w:eastAsia="Calibri"/>
        </w:rPr>
        <w:t xml:space="preserve"> įtampos kabelių</w:t>
      </w:r>
      <w:r w:rsidRPr="006B0DAD">
        <w:t xml:space="preserve"> patikrin</w:t>
      </w:r>
      <w:r>
        <w:t>i</w:t>
      </w:r>
      <w:r w:rsidRPr="006B0DAD">
        <w:t>mų suvestinė</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8"/>
        <w:gridCol w:w="992"/>
        <w:gridCol w:w="1276"/>
        <w:gridCol w:w="1560"/>
      </w:tblGrid>
      <w:tr w:rsidR="00CA1BF7" w14:paraId="3C3C52FE" w14:textId="6168BFFC" w:rsidTr="00E85C7C">
        <w:trPr>
          <w:trHeight w:val="433"/>
        </w:trPr>
        <w:tc>
          <w:tcPr>
            <w:tcW w:w="5528" w:type="dxa"/>
            <w:shd w:val="clear" w:color="auto" w:fill="D9D9D9" w:themeFill="background1" w:themeFillShade="D9"/>
            <w:noWrap/>
            <w:vAlign w:val="center"/>
            <w:hideMark/>
          </w:tcPr>
          <w:p w14:paraId="09C3E99E" w14:textId="77777777" w:rsidR="00444174" w:rsidRPr="00547C4B" w:rsidRDefault="00444174" w:rsidP="00444174">
            <w:pPr>
              <w:jc w:val="left"/>
              <w:rPr>
                <w:sz w:val="16"/>
                <w:szCs w:val="16"/>
              </w:rPr>
            </w:pPr>
            <w:r w:rsidRPr="00547C4B">
              <w:rPr>
                <w:rFonts w:ascii="Calibri" w:eastAsia="Times New Roman" w:hAnsi="Calibri" w:cs="Calibri"/>
                <w:b/>
                <w:bCs/>
                <w:color w:val="000000" w:themeColor="text1"/>
                <w:sz w:val="16"/>
                <w:szCs w:val="16"/>
                <w:lang w:eastAsia="lt-LT"/>
              </w:rPr>
              <w:t>Patikrinimo pavadinimas</w:t>
            </w:r>
          </w:p>
        </w:tc>
        <w:tc>
          <w:tcPr>
            <w:tcW w:w="992" w:type="dxa"/>
            <w:shd w:val="clear" w:color="auto" w:fill="D9D9D9" w:themeFill="background1" w:themeFillShade="D9"/>
            <w:vAlign w:val="center"/>
          </w:tcPr>
          <w:p w14:paraId="3BE61995" w14:textId="78DA7363" w:rsidR="00444174" w:rsidRPr="00A236F1" w:rsidRDefault="00444174" w:rsidP="00444174">
            <w:pPr>
              <w:jc w:val="center"/>
              <w:rPr>
                <w:b/>
                <w:bCs/>
              </w:rPr>
            </w:pPr>
            <w:r w:rsidRPr="00A236F1">
              <w:rPr>
                <w:rFonts w:eastAsia="Calibri"/>
                <w:b/>
                <w:bCs/>
                <w:sz w:val="16"/>
                <w:szCs w:val="16"/>
              </w:rPr>
              <w:t>Pirminio patikrinimo metu</w:t>
            </w:r>
          </w:p>
        </w:tc>
        <w:tc>
          <w:tcPr>
            <w:tcW w:w="1276" w:type="dxa"/>
            <w:shd w:val="clear" w:color="auto" w:fill="D9D9D9" w:themeFill="background1" w:themeFillShade="D9"/>
            <w:vAlign w:val="center"/>
          </w:tcPr>
          <w:p w14:paraId="0570320A" w14:textId="2CAAE3B8" w:rsidR="00444174" w:rsidRPr="00A236F1" w:rsidRDefault="00444174" w:rsidP="00444174">
            <w:pPr>
              <w:jc w:val="center"/>
              <w:rPr>
                <w:rFonts w:eastAsia="Calibri"/>
                <w:b/>
                <w:bCs/>
                <w:sz w:val="16"/>
                <w:szCs w:val="16"/>
              </w:rPr>
            </w:pPr>
            <w:r>
              <w:rPr>
                <w:rFonts w:eastAsia="Calibri"/>
                <w:b/>
                <w:bCs/>
                <w:sz w:val="16"/>
                <w:szCs w:val="16"/>
              </w:rPr>
              <w:t xml:space="preserve">Po </w:t>
            </w:r>
            <w:r w:rsidR="00C51E59">
              <w:rPr>
                <w:rFonts w:eastAsia="Calibri"/>
                <w:b/>
                <w:bCs/>
                <w:sz w:val="16"/>
                <w:szCs w:val="16"/>
              </w:rPr>
              <w:t>trijų</w:t>
            </w:r>
            <w:r w:rsidR="003320B2">
              <w:rPr>
                <w:rFonts w:eastAsia="Calibri"/>
                <w:b/>
                <w:bCs/>
                <w:sz w:val="16"/>
                <w:szCs w:val="16"/>
              </w:rPr>
              <w:t xml:space="preserve"> pirmų</w:t>
            </w:r>
            <w:r w:rsidR="00F10794">
              <w:rPr>
                <w:rFonts w:eastAsia="Calibri"/>
                <w:b/>
                <w:bCs/>
                <w:sz w:val="16"/>
                <w:szCs w:val="16"/>
              </w:rPr>
              <w:t xml:space="preserve"> </w:t>
            </w:r>
            <w:r w:rsidR="00C51E59">
              <w:rPr>
                <w:rFonts w:eastAsia="Calibri"/>
                <w:b/>
                <w:bCs/>
                <w:sz w:val="16"/>
                <w:szCs w:val="16"/>
              </w:rPr>
              <w:t>eksploatavimo metų</w:t>
            </w:r>
            <w:r>
              <w:rPr>
                <w:rFonts w:eastAsia="Calibri"/>
                <w:b/>
                <w:bCs/>
                <w:sz w:val="16"/>
                <w:szCs w:val="16"/>
              </w:rPr>
              <w:t xml:space="preserve"> </w:t>
            </w:r>
          </w:p>
        </w:tc>
        <w:tc>
          <w:tcPr>
            <w:tcW w:w="1560" w:type="dxa"/>
            <w:shd w:val="clear" w:color="auto" w:fill="D9D9D9" w:themeFill="background1" w:themeFillShade="D9"/>
            <w:vAlign w:val="center"/>
          </w:tcPr>
          <w:p w14:paraId="62BFC1CF" w14:textId="111D5BE3" w:rsidR="00444174" w:rsidRDefault="00C51E59" w:rsidP="00444174">
            <w:pPr>
              <w:jc w:val="center"/>
              <w:rPr>
                <w:rFonts w:eastAsia="Calibri"/>
                <w:b/>
                <w:bCs/>
                <w:sz w:val="16"/>
                <w:szCs w:val="16"/>
              </w:rPr>
            </w:pPr>
            <w:r>
              <w:rPr>
                <w:rFonts w:eastAsia="Calibri"/>
                <w:b/>
                <w:bCs/>
                <w:sz w:val="16"/>
                <w:szCs w:val="16"/>
              </w:rPr>
              <w:t>Eksploatacijos metu k</w:t>
            </w:r>
            <w:r w:rsidR="00444174">
              <w:rPr>
                <w:rFonts w:eastAsia="Calibri"/>
                <w:b/>
                <w:bCs/>
                <w:sz w:val="16"/>
                <w:szCs w:val="16"/>
              </w:rPr>
              <w:t>as 6</w:t>
            </w:r>
            <w:r>
              <w:rPr>
                <w:rFonts w:eastAsia="Calibri"/>
                <w:b/>
                <w:bCs/>
                <w:sz w:val="16"/>
                <w:szCs w:val="16"/>
              </w:rPr>
              <w:t xml:space="preserve"> metai</w:t>
            </w:r>
          </w:p>
        </w:tc>
      </w:tr>
      <w:tr w:rsidR="00444174" w14:paraId="7CCF4678" w14:textId="539BBE00" w:rsidTr="00E85C7C">
        <w:trPr>
          <w:trHeight w:val="279"/>
        </w:trPr>
        <w:tc>
          <w:tcPr>
            <w:tcW w:w="5528" w:type="dxa"/>
            <w:noWrap/>
            <w:vAlign w:val="center"/>
          </w:tcPr>
          <w:p w14:paraId="3FB4EA8C" w14:textId="278861D5" w:rsidR="00444174" w:rsidRPr="00354FAA" w:rsidRDefault="00444174" w:rsidP="00444174">
            <w:pPr>
              <w:rPr>
                <w:rFonts w:ascii="Calibri" w:hAnsi="Calibri" w:cs="Calibri"/>
                <w:sz w:val="16"/>
                <w:szCs w:val="16"/>
              </w:rPr>
            </w:pPr>
            <w:r>
              <w:rPr>
                <w:rFonts w:eastAsia="Calibri"/>
                <w:sz w:val="16"/>
                <w:szCs w:val="16"/>
              </w:rPr>
              <w:t>G</w:t>
            </w:r>
            <w:r w:rsidRPr="00256CC9">
              <w:rPr>
                <w:rFonts w:eastAsia="Calibri"/>
                <w:sz w:val="16"/>
                <w:szCs w:val="16"/>
              </w:rPr>
              <w:t>yslų varžų matavimas</w:t>
            </w:r>
          </w:p>
        </w:tc>
        <w:tc>
          <w:tcPr>
            <w:tcW w:w="992" w:type="dxa"/>
            <w:shd w:val="clear" w:color="auto" w:fill="auto"/>
            <w:vAlign w:val="center"/>
          </w:tcPr>
          <w:p w14:paraId="1A96C637" w14:textId="65B56881" w:rsidR="00444174" w:rsidRDefault="006516C3" w:rsidP="00444174">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253EFF27" w14:textId="0F575945" w:rsidR="00444174" w:rsidRPr="00253E66" w:rsidRDefault="006516C3" w:rsidP="00444174">
            <w:pPr>
              <w:jc w:val="center"/>
              <w:rPr>
                <w:rFonts w:ascii="Calibri" w:hAnsi="Calibri" w:cs="Calibri"/>
                <w:color w:val="000000"/>
                <w:sz w:val="14"/>
                <w:szCs w:val="14"/>
              </w:rPr>
            </w:pPr>
            <w:r>
              <w:rPr>
                <w:rFonts w:ascii="Calibri" w:hAnsi="Calibri" w:cs="Calibri"/>
                <w:color w:val="000000"/>
                <w:sz w:val="14"/>
                <w:szCs w:val="14"/>
              </w:rPr>
              <w:t>NE</w:t>
            </w:r>
            <w:r w:rsidR="0018300B">
              <w:rPr>
                <w:rFonts w:ascii="Calibri" w:hAnsi="Calibri" w:cs="Calibri"/>
                <w:color w:val="000000"/>
                <w:sz w:val="14"/>
                <w:szCs w:val="14"/>
              </w:rPr>
              <w:t>*</w:t>
            </w:r>
          </w:p>
        </w:tc>
        <w:tc>
          <w:tcPr>
            <w:tcW w:w="1560" w:type="dxa"/>
            <w:shd w:val="clear" w:color="auto" w:fill="auto"/>
            <w:vAlign w:val="center"/>
          </w:tcPr>
          <w:p w14:paraId="2A5CAD95" w14:textId="7DFEFE59" w:rsidR="00444174" w:rsidRDefault="006516C3" w:rsidP="00444174">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444174" w14:paraId="1E3460B0" w14:textId="1C0B2C6E" w:rsidTr="00E85C7C">
        <w:trPr>
          <w:trHeight w:val="279"/>
        </w:trPr>
        <w:tc>
          <w:tcPr>
            <w:tcW w:w="5528" w:type="dxa"/>
            <w:noWrap/>
            <w:vAlign w:val="center"/>
          </w:tcPr>
          <w:p w14:paraId="15783F67" w14:textId="530253E4" w:rsidR="00444174" w:rsidRDefault="00444174" w:rsidP="00444174">
            <w:pPr>
              <w:rPr>
                <w:rFonts w:eastAsia="Calibri"/>
                <w:sz w:val="16"/>
                <w:szCs w:val="16"/>
              </w:rPr>
            </w:pPr>
            <w:r>
              <w:rPr>
                <w:rFonts w:eastAsia="Calibri"/>
                <w:sz w:val="16"/>
                <w:szCs w:val="16"/>
              </w:rPr>
              <w:t xml:space="preserve">Kabelių talpos </w:t>
            </w:r>
            <w:r w:rsidR="003125BE" w:rsidRPr="003125BE">
              <w:rPr>
                <w:rFonts w:eastAsia="Calibri"/>
                <w:sz w:val="16"/>
                <w:szCs w:val="16"/>
              </w:rPr>
              <w:t>dydžio</w:t>
            </w:r>
            <w:r w:rsidR="003125BE">
              <w:rPr>
                <w:rFonts w:eastAsia="Calibri"/>
                <w:sz w:val="16"/>
                <w:szCs w:val="16"/>
              </w:rPr>
              <w:t xml:space="preserve"> </w:t>
            </w:r>
            <w:r>
              <w:rPr>
                <w:rFonts w:eastAsia="Calibri"/>
                <w:sz w:val="16"/>
                <w:szCs w:val="16"/>
              </w:rPr>
              <w:t>nustatymas</w:t>
            </w:r>
          </w:p>
        </w:tc>
        <w:tc>
          <w:tcPr>
            <w:tcW w:w="992" w:type="dxa"/>
            <w:shd w:val="clear" w:color="auto" w:fill="auto"/>
            <w:vAlign w:val="center"/>
          </w:tcPr>
          <w:p w14:paraId="41250BAA" w14:textId="52A0C135" w:rsidR="00444174" w:rsidRDefault="006516C3" w:rsidP="00444174">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453D49E8" w14:textId="71569287" w:rsidR="00444174" w:rsidRDefault="006516C3" w:rsidP="00444174">
            <w:pPr>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5B491841" w14:textId="0E7C96B9" w:rsidR="00444174" w:rsidRDefault="006516C3" w:rsidP="00444174">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360370DE" w14:textId="03788737" w:rsidTr="00E85C7C">
        <w:trPr>
          <w:trHeight w:val="279"/>
        </w:trPr>
        <w:tc>
          <w:tcPr>
            <w:tcW w:w="5528" w:type="dxa"/>
            <w:noWrap/>
            <w:vAlign w:val="center"/>
          </w:tcPr>
          <w:p w14:paraId="55C724B6" w14:textId="4FF34FB3" w:rsidR="00CA1BF7" w:rsidRDefault="00CA1BF7" w:rsidP="00CA1BF7">
            <w:pPr>
              <w:rPr>
                <w:rFonts w:eastAsia="Calibri"/>
                <w:sz w:val="16"/>
                <w:szCs w:val="16"/>
              </w:rPr>
            </w:pPr>
            <w:r w:rsidRPr="00FD57A2">
              <w:rPr>
                <w:rFonts w:eastAsia="Calibri"/>
                <w:sz w:val="16"/>
                <w:szCs w:val="16"/>
              </w:rPr>
              <w:t xml:space="preserve">Plastmasinio apvalkalo </w:t>
            </w:r>
            <w:r>
              <w:rPr>
                <w:rFonts w:eastAsia="Calibri"/>
                <w:sz w:val="16"/>
                <w:szCs w:val="16"/>
              </w:rPr>
              <w:t>izoliacijos b</w:t>
            </w:r>
            <w:r w:rsidRPr="00FD57A2">
              <w:rPr>
                <w:rFonts w:eastAsia="Calibri"/>
                <w:sz w:val="16"/>
                <w:szCs w:val="16"/>
              </w:rPr>
              <w:t>and</w:t>
            </w:r>
            <w:r>
              <w:rPr>
                <w:rFonts w:eastAsia="Calibri"/>
                <w:sz w:val="16"/>
                <w:szCs w:val="16"/>
              </w:rPr>
              <w:t>y</w:t>
            </w:r>
            <w:r w:rsidRPr="00FD57A2">
              <w:rPr>
                <w:rFonts w:eastAsia="Calibri"/>
                <w:sz w:val="16"/>
                <w:szCs w:val="16"/>
              </w:rPr>
              <w:t>ma</w:t>
            </w:r>
            <w:r>
              <w:rPr>
                <w:rFonts w:eastAsia="Calibri"/>
                <w:sz w:val="16"/>
                <w:szCs w:val="16"/>
              </w:rPr>
              <w:t xml:space="preserve">s (atliekamas išlygintąja 10 kV įtampa) </w:t>
            </w:r>
          </w:p>
        </w:tc>
        <w:tc>
          <w:tcPr>
            <w:tcW w:w="992" w:type="dxa"/>
            <w:shd w:val="clear" w:color="auto" w:fill="auto"/>
            <w:vAlign w:val="center"/>
          </w:tcPr>
          <w:p w14:paraId="4CBAD17C" w14:textId="16C7E322"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1B277F80" w14:textId="07D42137"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560" w:type="dxa"/>
            <w:shd w:val="clear" w:color="auto" w:fill="auto"/>
            <w:vAlign w:val="center"/>
          </w:tcPr>
          <w:p w14:paraId="41E7F21E" w14:textId="6315AAE4"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r>
      <w:tr w:rsidR="00CA1BF7" w14:paraId="7EABD282" w14:textId="69FC167F" w:rsidTr="00E85C7C">
        <w:trPr>
          <w:trHeight w:val="279"/>
        </w:trPr>
        <w:tc>
          <w:tcPr>
            <w:tcW w:w="5528" w:type="dxa"/>
            <w:noWrap/>
            <w:vAlign w:val="center"/>
          </w:tcPr>
          <w:p w14:paraId="757ED803" w14:textId="27870CAC" w:rsidR="00CA1BF7" w:rsidRDefault="00CA1BF7" w:rsidP="00CA1BF7">
            <w:pPr>
              <w:rPr>
                <w:rFonts w:eastAsia="Calibri"/>
                <w:sz w:val="16"/>
                <w:szCs w:val="16"/>
              </w:rPr>
            </w:pPr>
            <w:r>
              <w:rPr>
                <w:rFonts w:eastAsia="Calibri"/>
                <w:sz w:val="16"/>
                <w:szCs w:val="16"/>
              </w:rPr>
              <w:t>Į</w:t>
            </w:r>
            <w:r w:rsidRPr="00354FAA">
              <w:rPr>
                <w:rFonts w:eastAsia="Calibri"/>
                <w:sz w:val="16"/>
                <w:szCs w:val="16"/>
              </w:rPr>
              <w:t>žeminimo įrengini</w:t>
            </w:r>
            <w:r>
              <w:rPr>
                <w:rFonts w:eastAsia="Calibri"/>
                <w:sz w:val="16"/>
                <w:szCs w:val="16"/>
              </w:rPr>
              <w:t>ų</w:t>
            </w:r>
            <w:r w:rsidRPr="00354FAA">
              <w:rPr>
                <w:rFonts w:eastAsia="Calibri"/>
                <w:sz w:val="16"/>
                <w:szCs w:val="16"/>
              </w:rPr>
              <w:t xml:space="preserve"> </w:t>
            </w:r>
            <w:r>
              <w:rPr>
                <w:rFonts w:eastAsia="Calibri"/>
                <w:sz w:val="16"/>
                <w:szCs w:val="16"/>
              </w:rPr>
              <w:t>varžų matavimas</w:t>
            </w:r>
          </w:p>
        </w:tc>
        <w:tc>
          <w:tcPr>
            <w:tcW w:w="992" w:type="dxa"/>
            <w:shd w:val="clear" w:color="auto" w:fill="auto"/>
            <w:vAlign w:val="center"/>
          </w:tcPr>
          <w:p w14:paraId="78DDB371" w14:textId="69197BFE"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6C39DF19" w14:textId="3A260E34" w:rsidR="00CA1BF7" w:rsidRDefault="006516C3" w:rsidP="00CA1BF7">
            <w:pPr>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0330B567" w14:textId="18EF61EC"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r>
      <w:tr w:rsidR="00CA1BF7" w14:paraId="7DE234F4" w14:textId="3D4559B4" w:rsidTr="00E85C7C">
        <w:trPr>
          <w:trHeight w:val="279"/>
        </w:trPr>
        <w:tc>
          <w:tcPr>
            <w:tcW w:w="5528" w:type="dxa"/>
            <w:noWrap/>
            <w:vAlign w:val="center"/>
          </w:tcPr>
          <w:p w14:paraId="75D541E4" w14:textId="4C0FB3A9" w:rsidR="00CA1BF7" w:rsidRPr="00354FAA" w:rsidRDefault="00CA1BF7" w:rsidP="00CA1BF7">
            <w:pPr>
              <w:rPr>
                <w:rFonts w:eastAsia="Calibri"/>
                <w:sz w:val="16"/>
                <w:szCs w:val="16"/>
              </w:rPr>
            </w:pPr>
            <w:r w:rsidRPr="00354FAA">
              <w:rPr>
                <w:rFonts w:eastAsia="Calibri"/>
                <w:sz w:val="16"/>
                <w:szCs w:val="16"/>
              </w:rPr>
              <w:t>Fazių sekos nustatymas</w:t>
            </w:r>
          </w:p>
        </w:tc>
        <w:tc>
          <w:tcPr>
            <w:tcW w:w="992" w:type="dxa"/>
            <w:shd w:val="clear" w:color="auto" w:fill="auto"/>
            <w:vAlign w:val="center"/>
          </w:tcPr>
          <w:p w14:paraId="388FC0BF" w14:textId="29B74A2F"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1B5B2515" w14:textId="3240603D"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288F1294" w14:textId="3D6B2D60"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5B6869FC" w14:textId="2EE67878" w:rsidTr="00E85C7C">
        <w:trPr>
          <w:trHeight w:val="279"/>
        </w:trPr>
        <w:tc>
          <w:tcPr>
            <w:tcW w:w="5528" w:type="dxa"/>
            <w:noWrap/>
            <w:vAlign w:val="center"/>
          </w:tcPr>
          <w:p w14:paraId="72FE602B" w14:textId="08454619" w:rsidR="00CA1BF7" w:rsidRDefault="00CA1BF7" w:rsidP="00CA1BF7">
            <w:pPr>
              <w:rPr>
                <w:rFonts w:eastAsia="Calibri"/>
                <w:sz w:val="16"/>
                <w:szCs w:val="16"/>
              </w:rPr>
            </w:pPr>
            <w:r>
              <w:rPr>
                <w:rFonts w:eastAsia="Calibri"/>
                <w:sz w:val="16"/>
                <w:szCs w:val="16"/>
              </w:rPr>
              <w:t>Patikrinimas</w:t>
            </w:r>
            <w:r w:rsidRPr="00354FAA">
              <w:rPr>
                <w:rFonts w:eastAsia="Calibri"/>
                <w:sz w:val="16"/>
                <w:szCs w:val="16"/>
              </w:rPr>
              <w:t xml:space="preserve"> bandomąja įtampa</w:t>
            </w:r>
            <w:r>
              <w:rPr>
                <w:rFonts w:eastAsia="Calibri"/>
                <w:sz w:val="16"/>
                <w:szCs w:val="16"/>
              </w:rPr>
              <w:t xml:space="preserve"> (</w:t>
            </w:r>
            <w:r w:rsidRPr="00BE13CE">
              <w:rPr>
                <w:rFonts w:eastAsia="Calibri"/>
                <w:sz w:val="16"/>
                <w:szCs w:val="16"/>
              </w:rPr>
              <w:t>atliekamas vardine 50 Hz dažnio įtampa</w:t>
            </w:r>
            <w:r>
              <w:rPr>
                <w:rFonts w:eastAsia="Calibri"/>
                <w:sz w:val="16"/>
                <w:szCs w:val="16"/>
              </w:rPr>
              <w:t>)</w:t>
            </w:r>
          </w:p>
        </w:tc>
        <w:tc>
          <w:tcPr>
            <w:tcW w:w="992" w:type="dxa"/>
            <w:shd w:val="clear" w:color="auto" w:fill="auto"/>
            <w:vAlign w:val="center"/>
          </w:tcPr>
          <w:p w14:paraId="2F54986D" w14:textId="2D7C544D" w:rsidR="00CA1BF7" w:rsidRDefault="006516C3" w:rsidP="00CA1BF7">
            <w:pPr>
              <w:widowControl w:val="0"/>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688482DC" w14:textId="4FF025C5"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5AA86DF5" w14:textId="6BE138D0"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0BBF6995" w14:textId="54423E1E" w:rsidTr="00E85C7C">
        <w:trPr>
          <w:trHeight w:val="279"/>
        </w:trPr>
        <w:tc>
          <w:tcPr>
            <w:tcW w:w="5528" w:type="dxa"/>
            <w:noWrap/>
            <w:vAlign w:val="center"/>
          </w:tcPr>
          <w:p w14:paraId="7E393EB5" w14:textId="15300DD0" w:rsidR="00CA1BF7" w:rsidRDefault="00CA1BF7" w:rsidP="00CA1BF7">
            <w:pPr>
              <w:rPr>
                <w:rFonts w:eastAsia="Calibri"/>
                <w:sz w:val="16"/>
                <w:szCs w:val="16"/>
              </w:rPr>
            </w:pPr>
            <w:r w:rsidRPr="00354FAA">
              <w:rPr>
                <w:rFonts w:eastAsia="Calibri"/>
                <w:sz w:val="16"/>
                <w:szCs w:val="16"/>
              </w:rPr>
              <w:t>Srovės pasiskirstymas</w:t>
            </w:r>
            <w:r>
              <w:rPr>
                <w:rFonts w:eastAsia="Calibri"/>
                <w:sz w:val="16"/>
                <w:szCs w:val="16"/>
              </w:rPr>
              <w:t xml:space="preserve"> fazėse</w:t>
            </w:r>
          </w:p>
        </w:tc>
        <w:tc>
          <w:tcPr>
            <w:tcW w:w="992" w:type="dxa"/>
            <w:shd w:val="clear" w:color="auto" w:fill="auto"/>
            <w:vAlign w:val="center"/>
          </w:tcPr>
          <w:p w14:paraId="0BA68A4F" w14:textId="3E5BE83C"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0F14A92E" w14:textId="6BBB6B7F" w:rsidR="00CA1BF7" w:rsidRDefault="006516C3" w:rsidP="00CA1BF7">
            <w:pPr>
              <w:jc w:val="center"/>
              <w:rPr>
                <w:rFonts w:ascii="Calibri" w:hAnsi="Calibri" w:cs="Calibri"/>
                <w:b/>
                <w:bCs/>
                <w:color w:val="000000"/>
                <w:sz w:val="14"/>
                <w:szCs w:val="14"/>
              </w:rPr>
            </w:pPr>
            <w:r>
              <w:rPr>
                <w:rFonts w:ascii="Calibri" w:hAnsi="Calibri" w:cs="Calibri"/>
                <w:color w:val="000000"/>
                <w:sz w:val="14"/>
                <w:szCs w:val="14"/>
              </w:rPr>
              <w:t>NE*</w:t>
            </w:r>
          </w:p>
        </w:tc>
        <w:tc>
          <w:tcPr>
            <w:tcW w:w="1560" w:type="dxa"/>
            <w:shd w:val="clear" w:color="auto" w:fill="auto"/>
            <w:vAlign w:val="center"/>
          </w:tcPr>
          <w:p w14:paraId="26AB1132" w14:textId="492F7A42" w:rsidR="00CA1BF7" w:rsidRDefault="006516C3" w:rsidP="00CA1BF7">
            <w:pPr>
              <w:widowControl w:val="0"/>
              <w:jc w:val="center"/>
              <w:rPr>
                <w:rFonts w:ascii="Calibri" w:hAnsi="Calibri" w:cs="Calibri"/>
                <w:b/>
                <w:bCs/>
                <w:color w:val="000000"/>
                <w:sz w:val="14"/>
                <w:szCs w:val="14"/>
              </w:rPr>
            </w:pPr>
            <w:r>
              <w:rPr>
                <w:rFonts w:ascii="Calibri" w:hAnsi="Calibri" w:cs="Calibri"/>
                <w:color w:val="000000"/>
                <w:sz w:val="14"/>
                <w:szCs w:val="14"/>
              </w:rPr>
              <w:t>NE*</w:t>
            </w:r>
          </w:p>
        </w:tc>
      </w:tr>
      <w:tr w:rsidR="00CA1BF7" w14:paraId="240D5DFB" w14:textId="4F7422F9" w:rsidTr="00E85C7C">
        <w:trPr>
          <w:trHeight w:val="279"/>
        </w:trPr>
        <w:tc>
          <w:tcPr>
            <w:tcW w:w="5528" w:type="dxa"/>
            <w:noWrap/>
            <w:vAlign w:val="center"/>
          </w:tcPr>
          <w:p w14:paraId="67D9126C" w14:textId="4178C513" w:rsidR="00CA1BF7" w:rsidRPr="00354FAA" w:rsidRDefault="00CA1BF7" w:rsidP="00CA1BF7">
            <w:pPr>
              <w:rPr>
                <w:rFonts w:ascii="Calibri" w:hAnsi="Calibri" w:cs="Calibri"/>
                <w:sz w:val="16"/>
                <w:szCs w:val="16"/>
              </w:rPr>
            </w:pPr>
            <w:r w:rsidRPr="00780FD2">
              <w:rPr>
                <w:rFonts w:eastAsia="Calibri"/>
                <w:sz w:val="16"/>
                <w:szCs w:val="16"/>
              </w:rPr>
              <w:t>Alyvos ar izoliacinio skysčio charakteristikų nustatymas</w:t>
            </w:r>
            <w:r w:rsidR="00F96B0E">
              <w:rPr>
                <w:rFonts w:ascii="Calibri" w:hAnsi="Calibri" w:cs="Calibri"/>
                <w:b/>
                <w:bCs/>
                <w:color w:val="000000"/>
                <w:sz w:val="14"/>
                <w:szCs w:val="14"/>
              </w:rPr>
              <w:t>**</w:t>
            </w:r>
          </w:p>
        </w:tc>
        <w:tc>
          <w:tcPr>
            <w:tcW w:w="992" w:type="dxa"/>
            <w:shd w:val="clear" w:color="auto" w:fill="auto"/>
            <w:vAlign w:val="center"/>
          </w:tcPr>
          <w:p w14:paraId="680A8FAE" w14:textId="185E42AA"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586C41C8" w14:textId="6C8DA5A4"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560" w:type="dxa"/>
            <w:shd w:val="clear" w:color="auto" w:fill="auto"/>
            <w:vAlign w:val="center"/>
          </w:tcPr>
          <w:p w14:paraId="356E87D2" w14:textId="4CA113C7"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r>
      <w:tr w:rsidR="00CA1BF7" w14:paraId="76AB5240" w14:textId="4D420ECF" w:rsidTr="00E85C7C">
        <w:trPr>
          <w:trHeight w:val="279"/>
        </w:trPr>
        <w:tc>
          <w:tcPr>
            <w:tcW w:w="5528" w:type="dxa"/>
            <w:noWrap/>
            <w:vAlign w:val="center"/>
          </w:tcPr>
          <w:p w14:paraId="2FDB37EF" w14:textId="542FBD25" w:rsidR="00CA1BF7" w:rsidRPr="00354FAA" w:rsidRDefault="00CA1BF7" w:rsidP="00CA1BF7">
            <w:pPr>
              <w:jc w:val="left"/>
              <w:rPr>
                <w:rFonts w:eastAsia="Calibri"/>
                <w:sz w:val="16"/>
                <w:szCs w:val="16"/>
              </w:rPr>
            </w:pPr>
            <w:r w:rsidRPr="00354FAA">
              <w:rPr>
                <w:rFonts w:eastAsia="Calibri"/>
                <w:sz w:val="16"/>
                <w:szCs w:val="16"/>
              </w:rPr>
              <w:t>Termovizin</w:t>
            </w:r>
            <w:r>
              <w:rPr>
                <w:rFonts w:eastAsia="Calibri"/>
                <w:sz w:val="16"/>
                <w:szCs w:val="16"/>
              </w:rPr>
              <w:t>is tikrinimas</w:t>
            </w:r>
          </w:p>
        </w:tc>
        <w:tc>
          <w:tcPr>
            <w:tcW w:w="992" w:type="dxa"/>
            <w:shd w:val="clear" w:color="auto" w:fill="auto"/>
            <w:vAlign w:val="center"/>
          </w:tcPr>
          <w:p w14:paraId="5748A4D6" w14:textId="1D015092"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276" w:type="dxa"/>
            <w:shd w:val="clear" w:color="auto" w:fill="auto"/>
            <w:vAlign w:val="center"/>
          </w:tcPr>
          <w:p w14:paraId="6462CA8A" w14:textId="73A24A4C"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c>
          <w:tcPr>
            <w:tcW w:w="1560" w:type="dxa"/>
            <w:shd w:val="clear" w:color="auto" w:fill="auto"/>
            <w:vAlign w:val="center"/>
          </w:tcPr>
          <w:p w14:paraId="7A3EF77D" w14:textId="140ED4B4" w:rsidR="00CA1BF7" w:rsidRDefault="006516C3" w:rsidP="00CA1BF7">
            <w:pPr>
              <w:jc w:val="center"/>
              <w:rPr>
                <w:rFonts w:ascii="Calibri" w:hAnsi="Calibri" w:cs="Calibri"/>
                <w:b/>
                <w:bCs/>
                <w:color w:val="000000"/>
                <w:sz w:val="14"/>
                <w:szCs w:val="14"/>
              </w:rPr>
            </w:pPr>
            <w:r>
              <w:rPr>
                <w:rFonts w:ascii="Calibri" w:hAnsi="Calibri" w:cs="Calibri"/>
                <w:b/>
                <w:bCs/>
                <w:color w:val="000000"/>
                <w:sz w:val="14"/>
                <w:szCs w:val="14"/>
              </w:rPr>
              <w:t>TAIP</w:t>
            </w:r>
          </w:p>
        </w:tc>
      </w:tr>
    </w:tbl>
    <w:p w14:paraId="257F4FFF" w14:textId="7D2C4F75" w:rsidR="00547C4B" w:rsidRPr="00E85C7C" w:rsidRDefault="003E5CEC" w:rsidP="00E85C7C">
      <w:pPr>
        <w:rPr>
          <w:rFonts w:eastAsia="Calibri"/>
          <w:sz w:val="20"/>
          <w:szCs w:val="20"/>
        </w:rPr>
      </w:pPr>
      <w:r w:rsidRPr="00E85C7C">
        <w:rPr>
          <w:sz w:val="20"/>
          <w:szCs w:val="20"/>
        </w:rPr>
        <w:t xml:space="preserve">* - </w:t>
      </w:r>
      <w:r w:rsidR="006516C3">
        <w:rPr>
          <w:rFonts w:eastAsia="Calibri"/>
          <w:sz w:val="20"/>
          <w:szCs w:val="20"/>
        </w:rPr>
        <w:t>atliekamas</w:t>
      </w:r>
      <w:r w:rsidR="00547C4B" w:rsidRPr="00E85C7C">
        <w:rPr>
          <w:rFonts w:eastAsia="Calibri"/>
          <w:sz w:val="20"/>
          <w:szCs w:val="20"/>
        </w:rPr>
        <w:t xml:space="preserve"> tik suremontavus arba permontavus movas, arba jeigu kabelio gyslos buvo atjungiamos</w:t>
      </w:r>
      <w:r w:rsidR="006516C3">
        <w:rPr>
          <w:rFonts w:eastAsia="Calibri"/>
          <w:sz w:val="20"/>
          <w:szCs w:val="20"/>
        </w:rPr>
        <w:t>;</w:t>
      </w:r>
    </w:p>
    <w:p w14:paraId="52467612" w14:textId="01CEF9C8" w:rsidR="00584555" w:rsidRPr="00E85C7C" w:rsidRDefault="00584555" w:rsidP="00E85C7C">
      <w:pPr>
        <w:rPr>
          <w:rFonts w:eastAsia="Calibri"/>
          <w:sz w:val="20"/>
          <w:szCs w:val="20"/>
        </w:rPr>
      </w:pPr>
      <w:r w:rsidRPr="00E85C7C">
        <w:rPr>
          <w:sz w:val="20"/>
          <w:szCs w:val="20"/>
        </w:rPr>
        <w:t xml:space="preserve">** - </w:t>
      </w:r>
      <w:r w:rsidRPr="00E85C7C">
        <w:rPr>
          <w:rFonts w:eastAsia="Calibri"/>
          <w:sz w:val="20"/>
          <w:szCs w:val="20"/>
        </w:rPr>
        <w:t xml:space="preserve">kabeliams su </w:t>
      </w:r>
      <w:r w:rsidR="00C078C3" w:rsidRPr="00E85C7C">
        <w:rPr>
          <w:rFonts w:eastAsia="Calibri"/>
          <w:sz w:val="20"/>
          <w:szCs w:val="20"/>
        </w:rPr>
        <w:t xml:space="preserve">alyva ar izoliacinio skysčio </w:t>
      </w:r>
      <w:r w:rsidRPr="00E85C7C">
        <w:rPr>
          <w:rFonts w:eastAsia="Calibri"/>
          <w:sz w:val="20"/>
          <w:szCs w:val="20"/>
        </w:rPr>
        <w:t>įmirkyta popierine izoliacija</w:t>
      </w:r>
      <w:r w:rsidR="006516C3">
        <w:rPr>
          <w:rFonts w:eastAsia="Calibri"/>
          <w:sz w:val="20"/>
          <w:szCs w:val="20"/>
        </w:rPr>
        <w:t>.</w:t>
      </w:r>
      <w:r w:rsidRPr="00E85C7C">
        <w:rPr>
          <w:rFonts w:eastAsia="Calibri"/>
          <w:sz w:val="20"/>
          <w:szCs w:val="20"/>
        </w:rPr>
        <w:t xml:space="preserve"> </w:t>
      </w:r>
    </w:p>
    <w:p w14:paraId="7D651E32" w14:textId="7C51178A" w:rsidR="00C57F65" w:rsidRPr="00E85C7C" w:rsidRDefault="00C57F65" w:rsidP="00E85C7C">
      <w:pPr>
        <w:rPr>
          <w:rFonts w:eastAsia="Calibri"/>
          <w:sz w:val="20"/>
          <w:szCs w:val="20"/>
        </w:rPr>
      </w:pPr>
    </w:p>
    <w:p w14:paraId="73607CF6" w14:textId="0F637CEC" w:rsidR="005544F2" w:rsidRPr="00E042A1" w:rsidRDefault="00955647" w:rsidP="0080007C">
      <w:pPr>
        <w:pStyle w:val="Antrat11"/>
        <w:tabs>
          <w:tab w:val="clear" w:pos="1134"/>
          <w:tab w:val="num" w:pos="709"/>
        </w:tabs>
        <w:ind w:left="709" w:hanging="709"/>
        <w:outlineLvl w:val="9"/>
        <w:rPr>
          <w:rFonts w:eastAsia="Calibri"/>
        </w:rPr>
      </w:pPr>
      <w:r w:rsidRPr="00955647">
        <w:rPr>
          <w:rFonts w:eastAsia="Calibri"/>
        </w:rPr>
        <w:t>Pirminės kontrolės metų ir kiekvienos planinės/neplaninės techninės priežiūros metu 110 kV ir aukštesnės įtampos galios kabeliai patikrinimų apimtys</w:t>
      </w:r>
      <w:r w:rsidR="005544F2">
        <w:rPr>
          <w:rFonts w:eastAsia="Calibri"/>
        </w:rPr>
        <w:t>:</w:t>
      </w:r>
    </w:p>
    <w:p w14:paraId="5DE4CC6C" w14:textId="4D02C43E" w:rsidR="00F567A1" w:rsidRPr="006902F3" w:rsidRDefault="00145CA3" w:rsidP="003D5E50">
      <w:pPr>
        <w:pStyle w:val="Sraopastraipa"/>
        <w:numPr>
          <w:ilvl w:val="6"/>
          <w:numId w:val="30"/>
        </w:numPr>
        <w:ind w:left="1134"/>
        <w:jc w:val="both"/>
        <w:rPr>
          <w:rFonts w:ascii="Calibri" w:hAnsi="Calibri" w:cs="Calibri"/>
        </w:rPr>
      </w:pPr>
      <w:bookmarkStart w:id="427" w:name="_Hlk23409729"/>
      <w:r w:rsidRPr="006902F3">
        <w:rPr>
          <w:rFonts w:ascii="Calibri" w:hAnsi="Calibri" w:cs="Calibri"/>
        </w:rPr>
        <w:t>k</w:t>
      </w:r>
      <w:r w:rsidR="00F567A1" w:rsidRPr="006902F3">
        <w:rPr>
          <w:rFonts w:ascii="Calibri" w:hAnsi="Calibri" w:cs="Calibri"/>
        </w:rPr>
        <w:t xml:space="preserve">abelio gyslų varžų matavimas. </w:t>
      </w:r>
      <w:r w:rsidR="00D02C0C" w:rsidRPr="006902F3">
        <w:rPr>
          <w:rFonts w:ascii="Calibri" w:hAnsi="Calibri" w:cs="Calibri"/>
        </w:rPr>
        <w:t xml:space="preserve">Eksploatuojant </w:t>
      </w:r>
      <w:r w:rsidR="006516C3">
        <w:rPr>
          <w:rFonts w:ascii="Calibri" w:hAnsi="Calibri" w:cs="Calibri"/>
        </w:rPr>
        <w:t>atliekamas</w:t>
      </w:r>
      <w:r w:rsidR="00D02C0C" w:rsidRPr="006902F3">
        <w:rPr>
          <w:rFonts w:ascii="Calibri" w:hAnsi="Calibri" w:cs="Calibri"/>
        </w:rPr>
        <w:t xml:space="preserve"> tik suremontavus arba permontavus movas. </w:t>
      </w:r>
      <w:r w:rsidR="00FA70B5" w:rsidRPr="006902F3">
        <w:rPr>
          <w:rFonts w:ascii="Calibri" w:hAnsi="Calibri" w:cs="Calibri"/>
        </w:rPr>
        <w:t>Išmatuota varža nuo nurodytos gamintojo dokumentacijoje gali skirtis ne daugiau kaip 5 % jeigu gamintojas nenu</w:t>
      </w:r>
      <w:r w:rsidR="006516C3">
        <w:rPr>
          <w:rFonts w:ascii="Calibri" w:hAnsi="Calibri" w:cs="Calibri"/>
        </w:rPr>
        <w:t>rod</w:t>
      </w:r>
      <w:r w:rsidR="00FA70B5" w:rsidRPr="006902F3">
        <w:rPr>
          <w:rFonts w:ascii="Calibri" w:hAnsi="Calibri" w:cs="Calibri"/>
        </w:rPr>
        <w:t>o kitaip</w:t>
      </w:r>
      <w:r w:rsidR="006516C3">
        <w:rPr>
          <w:rFonts w:ascii="Calibri" w:hAnsi="Calibri" w:cs="Calibri"/>
        </w:rPr>
        <w:t>;</w:t>
      </w:r>
      <w:r w:rsidR="00FA70B5" w:rsidRPr="006902F3">
        <w:rPr>
          <w:rFonts w:ascii="Calibri" w:hAnsi="Calibri" w:cs="Calibri"/>
        </w:rPr>
        <w:t xml:space="preserve"> </w:t>
      </w:r>
    </w:p>
    <w:bookmarkEnd w:id="427"/>
    <w:p w14:paraId="413BD3EA" w14:textId="79FBD257" w:rsidR="003268E7" w:rsidRPr="006902F3" w:rsidRDefault="00145CA3" w:rsidP="003D5E50">
      <w:pPr>
        <w:pStyle w:val="Sraopastraipa"/>
        <w:numPr>
          <w:ilvl w:val="6"/>
          <w:numId w:val="30"/>
        </w:numPr>
        <w:ind w:left="1134"/>
        <w:jc w:val="both"/>
        <w:rPr>
          <w:rFonts w:ascii="Calibri" w:hAnsi="Calibri" w:cs="Calibri"/>
        </w:rPr>
      </w:pPr>
      <w:r w:rsidRPr="006902F3">
        <w:rPr>
          <w:rFonts w:ascii="Calibri" w:hAnsi="Calibri" w:cs="Calibri"/>
        </w:rPr>
        <w:t>k</w:t>
      </w:r>
      <w:r w:rsidR="003268E7" w:rsidRPr="006902F3">
        <w:rPr>
          <w:rFonts w:ascii="Calibri" w:hAnsi="Calibri" w:cs="Calibri"/>
        </w:rPr>
        <w:t xml:space="preserve">abelio talpos dydžio </w:t>
      </w:r>
      <w:r w:rsidR="006516C3">
        <w:rPr>
          <w:rFonts w:ascii="Calibri" w:hAnsi="Calibri" w:cs="Calibri"/>
        </w:rPr>
        <w:t>matavimas</w:t>
      </w:r>
      <w:r w:rsidR="003268E7" w:rsidRPr="006902F3">
        <w:rPr>
          <w:rFonts w:ascii="Calibri" w:hAnsi="Calibri" w:cs="Calibri"/>
        </w:rPr>
        <w:t xml:space="preserve">. </w:t>
      </w:r>
      <w:r w:rsidR="00D02C0C" w:rsidRPr="006902F3">
        <w:rPr>
          <w:rFonts w:ascii="Calibri" w:hAnsi="Calibri" w:cs="Calibri"/>
        </w:rPr>
        <w:t xml:space="preserve">Eksploatuojant </w:t>
      </w:r>
      <w:r w:rsidR="006516C3">
        <w:rPr>
          <w:rFonts w:ascii="Calibri" w:hAnsi="Calibri" w:cs="Calibri"/>
        </w:rPr>
        <w:t>atliekamas</w:t>
      </w:r>
      <w:r w:rsidR="00D02C0C" w:rsidRPr="006902F3">
        <w:rPr>
          <w:rFonts w:ascii="Calibri" w:hAnsi="Calibri" w:cs="Calibri"/>
        </w:rPr>
        <w:t xml:space="preserve"> tik suremontavus arba permontavus movas. </w:t>
      </w:r>
      <w:r w:rsidR="003268E7" w:rsidRPr="006902F3">
        <w:rPr>
          <w:rFonts w:ascii="Calibri" w:hAnsi="Calibri" w:cs="Calibri"/>
        </w:rPr>
        <w:t>Išmatuota talpa nuo nurodytos gamintojo dokumentacijoje gali skirtis ne daugiau kaip 5 %</w:t>
      </w:r>
      <w:r w:rsidR="006516C3">
        <w:rPr>
          <w:rFonts w:ascii="Calibri" w:hAnsi="Calibri" w:cs="Calibri"/>
        </w:rPr>
        <w:t>;</w:t>
      </w:r>
    </w:p>
    <w:p w14:paraId="3BD1861A" w14:textId="7E806CAD" w:rsidR="006268DD" w:rsidRPr="006902F3" w:rsidRDefault="00145CA3" w:rsidP="003D5E50">
      <w:pPr>
        <w:pStyle w:val="Sraopastraipa"/>
        <w:numPr>
          <w:ilvl w:val="6"/>
          <w:numId w:val="30"/>
        </w:numPr>
        <w:ind w:left="1134"/>
        <w:jc w:val="both"/>
        <w:rPr>
          <w:rFonts w:ascii="Calibri" w:hAnsi="Calibri" w:cs="Calibri"/>
        </w:rPr>
      </w:pPr>
      <w:r w:rsidRPr="006902F3">
        <w:rPr>
          <w:rFonts w:ascii="Calibri" w:hAnsi="Calibri" w:cs="Calibri"/>
        </w:rPr>
        <w:t>p</w:t>
      </w:r>
      <w:r w:rsidR="006268DD" w:rsidRPr="006902F3">
        <w:rPr>
          <w:rFonts w:ascii="Calibri" w:hAnsi="Calibri" w:cs="Calibri"/>
        </w:rPr>
        <w:t>lastmasinio apvalkalo izoliacija bandoma 10 kV išlygintąja bandomąja įtampa prijungus tarp metalinio apvalkalo (ekrano) ir žemės. Bandymo trukmė – 1 min</w:t>
      </w:r>
      <w:r w:rsidR="006516C3">
        <w:rPr>
          <w:rFonts w:ascii="Calibri" w:hAnsi="Calibri" w:cs="Calibri"/>
        </w:rPr>
        <w:t>.;</w:t>
      </w:r>
    </w:p>
    <w:p w14:paraId="2A38AD3C" w14:textId="1ADA229D" w:rsidR="005758F6" w:rsidRPr="006902F3" w:rsidRDefault="00145CA3" w:rsidP="003D5E50">
      <w:pPr>
        <w:pStyle w:val="Sraopastraipa"/>
        <w:numPr>
          <w:ilvl w:val="6"/>
          <w:numId w:val="30"/>
        </w:numPr>
        <w:ind w:left="1134"/>
        <w:jc w:val="both"/>
        <w:rPr>
          <w:rFonts w:ascii="Calibri" w:hAnsi="Calibri" w:cs="Calibri"/>
        </w:rPr>
      </w:pPr>
      <w:r w:rsidRPr="006902F3">
        <w:rPr>
          <w:rFonts w:ascii="Calibri" w:hAnsi="Calibri" w:cs="Calibri"/>
        </w:rPr>
        <w:t>k</w:t>
      </w:r>
      <w:r w:rsidR="005758F6" w:rsidRPr="006902F3">
        <w:rPr>
          <w:rFonts w:ascii="Calibri" w:hAnsi="Calibri" w:cs="Calibri"/>
        </w:rPr>
        <w:t>abelių įžeminimo įrenginio tikrinimas atliekamas matuojant kabelio linijos galinių movų, kabelių šulinėlių, kabelių ekranų transpozicijos dėžių bei maitinimo punktų metalinių konstrukcijų įžeminimo pereinamąją varžą. Kontaktinės jungties pereinamoji varža turi būti ne didesnė kaip 0,05 </w:t>
      </w:r>
      <w:r w:rsidR="00955647" w:rsidRPr="006902F3">
        <w:rPr>
          <w:rFonts w:ascii="Calibri" w:hAnsi="Calibri" w:cs="Calibri"/>
        </w:rPr>
        <w:t>Ω</w:t>
      </w:r>
      <w:r w:rsidR="005758F6" w:rsidRPr="006902F3">
        <w:rPr>
          <w:rFonts w:ascii="Calibri" w:hAnsi="Calibri" w:cs="Calibri"/>
        </w:rPr>
        <w:t xml:space="preserve">, </w:t>
      </w:r>
      <w:r w:rsidR="006516C3">
        <w:rPr>
          <w:rFonts w:ascii="Calibri" w:hAnsi="Calibri" w:cs="Calibri"/>
        </w:rPr>
        <w:t>patikrinimui naudojant</w:t>
      </w:r>
      <w:r w:rsidR="006516C3" w:rsidRPr="00672997">
        <w:rPr>
          <w:rFonts w:ascii="Calibri" w:hAnsi="Calibri" w:cs="Calibri"/>
        </w:rPr>
        <w:t xml:space="preserve"> 200 mA </w:t>
      </w:r>
      <w:r w:rsidR="006516C3">
        <w:rPr>
          <w:rFonts w:ascii="Calibri" w:hAnsi="Calibri" w:cs="Calibri"/>
        </w:rPr>
        <w:t>matavimo</w:t>
      </w:r>
      <w:r w:rsidR="006516C3" w:rsidRPr="00672997">
        <w:rPr>
          <w:rFonts w:ascii="Calibri" w:hAnsi="Calibri" w:cs="Calibri"/>
        </w:rPr>
        <w:t xml:space="preserve"> srov</w:t>
      </w:r>
      <w:r w:rsidR="006516C3">
        <w:rPr>
          <w:rFonts w:ascii="Calibri" w:hAnsi="Calibri" w:cs="Calibri"/>
        </w:rPr>
        <w:t>ę</w:t>
      </w:r>
      <w:r w:rsidR="005758F6" w:rsidRPr="006902F3">
        <w:rPr>
          <w:rFonts w:ascii="Calibri" w:hAnsi="Calibri" w:cs="Calibri"/>
        </w:rPr>
        <w:t>. Įžeminimo elementas turi būti pakeistas, jeigu pažeista daugiau kaip 50 </w:t>
      </w:r>
      <w:r w:rsidR="00955647" w:rsidRPr="006902F3">
        <w:rPr>
          <w:rFonts w:ascii="Calibri" w:hAnsi="Calibri" w:cs="Calibri"/>
        </w:rPr>
        <w:t>%</w:t>
      </w:r>
      <w:r w:rsidR="005758F6" w:rsidRPr="006902F3">
        <w:rPr>
          <w:rFonts w:ascii="Calibri" w:hAnsi="Calibri" w:cs="Calibri"/>
        </w:rPr>
        <w:t xml:space="preserve"> jo skerspjūvio</w:t>
      </w:r>
      <w:r w:rsidR="006516C3">
        <w:rPr>
          <w:rFonts w:ascii="Calibri" w:hAnsi="Calibri" w:cs="Calibri"/>
        </w:rPr>
        <w:t>;</w:t>
      </w:r>
    </w:p>
    <w:p w14:paraId="774B1B31" w14:textId="5A9F8515" w:rsidR="00796734" w:rsidRPr="0018300B" w:rsidRDefault="00145CA3" w:rsidP="003D5E50">
      <w:pPr>
        <w:pStyle w:val="Sraopastraipa"/>
        <w:numPr>
          <w:ilvl w:val="6"/>
          <w:numId w:val="30"/>
        </w:numPr>
        <w:ind w:left="1134"/>
        <w:jc w:val="both"/>
        <w:rPr>
          <w:rFonts w:ascii="Calibri" w:hAnsi="Calibri" w:cs="Calibri"/>
        </w:rPr>
      </w:pPr>
      <w:r w:rsidRPr="0018300B">
        <w:rPr>
          <w:rFonts w:ascii="Calibri" w:hAnsi="Calibri" w:cs="Calibri"/>
        </w:rPr>
        <w:t>f</w:t>
      </w:r>
      <w:r w:rsidR="00796734" w:rsidRPr="0018300B">
        <w:rPr>
          <w:rFonts w:ascii="Calibri" w:hAnsi="Calibri" w:cs="Calibri"/>
        </w:rPr>
        <w:t>azių sekos nustatymas privalomai atliekamas pirminio patikrinimo metu. Eksploatuojant fazių seka nustatoma tik suremontavus arba permontavus movas, arba jeigu kabelio gyslos buvo atjungiamos</w:t>
      </w:r>
      <w:r w:rsidR="006516C3">
        <w:rPr>
          <w:rFonts w:ascii="Calibri" w:hAnsi="Calibri" w:cs="Calibri"/>
        </w:rPr>
        <w:t>;</w:t>
      </w:r>
    </w:p>
    <w:p w14:paraId="5D42C831" w14:textId="263B151B" w:rsidR="00D26BDC" w:rsidRPr="0018300B" w:rsidRDefault="00145CA3" w:rsidP="003D5E50">
      <w:pPr>
        <w:pStyle w:val="Sraopastraipa"/>
        <w:numPr>
          <w:ilvl w:val="6"/>
          <w:numId w:val="30"/>
        </w:numPr>
        <w:ind w:left="1134"/>
        <w:jc w:val="both"/>
        <w:rPr>
          <w:rFonts w:ascii="Calibri" w:hAnsi="Calibri" w:cs="Calibri"/>
        </w:rPr>
      </w:pPr>
      <w:r w:rsidRPr="0018300B">
        <w:rPr>
          <w:rFonts w:ascii="Calibri" w:hAnsi="Calibri" w:cs="Calibri"/>
        </w:rPr>
        <w:t>p</w:t>
      </w:r>
      <w:r w:rsidR="00D26BDC" w:rsidRPr="0018300B">
        <w:rPr>
          <w:rFonts w:ascii="Calibri" w:hAnsi="Calibri" w:cs="Calibri"/>
        </w:rPr>
        <w:t xml:space="preserve">atikrinimas atliekamas </w:t>
      </w:r>
      <w:r w:rsidR="0072214F" w:rsidRPr="0018300B">
        <w:rPr>
          <w:rFonts w:ascii="Calibri" w:hAnsi="Calibri" w:cs="Calibri"/>
        </w:rPr>
        <w:t>24 val</w:t>
      </w:r>
      <w:r w:rsidR="0072214F">
        <w:rPr>
          <w:rFonts w:ascii="Calibri" w:hAnsi="Calibri" w:cs="Calibri"/>
        </w:rPr>
        <w:t xml:space="preserve">andoms prijungus </w:t>
      </w:r>
      <w:r w:rsidR="0072214F" w:rsidRPr="0018300B">
        <w:rPr>
          <w:rFonts w:ascii="Calibri" w:hAnsi="Calibri" w:cs="Calibri"/>
        </w:rPr>
        <w:t>50 Hz dažnio</w:t>
      </w:r>
      <w:r w:rsidR="0072214F">
        <w:rPr>
          <w:rFonts w:ascii="Calibri" w:hAnsi="Calibri" w:cs="Calibri"/>
        </w:rPr>
        <w:t xml:space="preserve"> </w:t>
      </w:r>
      <w:r w:rsidR="00D26BDC" w:rsidRPr="0018300B">
        <w:rPr>
          <w:rFonts w:ascii="Calibri" w:hAnsi="Calibri" w:cs="Calibri"/>
        </w:rPr>
        <w:t>vardin</w:t>
      </w:r>
      <w:r w:rsidR="006516C3">
        <w:rPr>
          <w:rFonts w:ascii="Calibri" w:hAnsi="Calibri" w:cs="Calibri"/>
        </w:rPr>
        <w:t>io dydžio</w:t>
      </w:r>
      <w:r w:rsidR="0072214F">
        <w:rPr>
          <w:rFonts w:ascii="Calibri" w:hAnsi="Calibri" w:cs="Calibri"/>
        </w:rPr>
        <w:t xml:space="preserve"> darbo įtampą</w:t>
      </w:r>
      <w:r w:rsidR="00D26BDC" w:rsidRPr="0018300B">
        <w:rPr>
          <w:rFonts w:ascii="Calibri" w:hAnsi="Calibri" w:cs="Calibri"/>
        </w:rPr>
        <w:t xml:space="preserve"> prieš eksploatavim</w:t>
      </w:r>
      <w:r w:rsidR="0072214F">
        <w:rPr>
          <w:rFonts w:ascii="Calibri" w:hAnsi="Calibri" w:cs="Calibri"/>
        </w:rPr>
        <w:t>o pradžią.</w:t>
      </w:r>
      <w:r w:rsidR="00E001BC" w:rsidRPr="0018300B">
        <w:rPr>
          <w:rFonts w:ascii="Calibri" w:hAnsi="Calibri" w:cs="Calibri"/>
        </w:rPr>
        <w:t xml:space="preserve"> </w:t>
      </w:r>
      <w:r w:rsidR="0072214F">
        <w:rPr>
          <w:rFonts w:ascii="Calibri" w:hAnsi="Calibri" w:cs="Calibri"/>
        </w:rPr>
        <w:t>E</w:t>
      </w:r>
      <w:r w:rsidR="00E001BC" w:rsidRPr="0018300B">
        <w:rPr>
          <w:rFonts w:ascii="Calibri" w:hAnsi="Calibri" w:cs="Calibri"/>
        </w:rPr>
        <w:t xml:space="preserve">ksploatuojant </w:t>
      </w:r>
      <w:r w:rsidR="00C8644E" w:rsidRPr="0018300B">
        <w:rPr>
          <w:rFonts w:ascii="Calibri" w:hAnsi="Calibri" w:cs="Calibri"/>
        </w:rPr>
        <w:t>patikrinimas atliekamas</w:t>
      </w:r>
      <w:r w:rsidR="00E001BC" w:rsidRPr="0018300B">
        <w:rPr>
          <w:rFonts w:ascii="Calibri" w:hAnsi="Calibri" w:cs="Calibri"/>
        </w:rPr>
        <w:t xml:space="preserve"> </w:t>
      </w:r>
      <w:r w:rsidR="00D572FF">
        <w:rPr>
          <w:rFonts w:ascii="Calibri" w:hAnsi="Calibri" w:cs="Calibri"/>
        </w:rPr>
        <w:t xml:space="preserve">ir įforminamas patikrinimo protokolu </w:t>
      </w:r>
      <w:r w:rsidR="00E001BC" w:rsidRPr="0018300B">
        <w:rPr>
          <w:rFonts w:ascii="Calibri" w:hAnsi="Calibri" w:cs="Calibri"/>
        </w:rPr>
        <w:t>tik suremontavus arba permontavus movas</w:t>
      </w:r>
      <w:r w:rsidR="00D572FF">
        <w:rPr>
          <w:rFonts w:ascii="Calibri" w:hAnsi="Calibri" w:cs="Calibri"/>
        </w:rPr>
        <w:t>;</w:t>
      </w:r>
    </w:p>
    <w:p w14:paraId="53857A1B" w14:textId="43A57125" w:rsidR="00B4115E" w:rsidRPr="0018300B" w:rsidRDefault="00D02C0C" w:rsidP="003D5E50">
      <w:pPr>
        <w:pStyle w:val="Sraopastraipa"/>
        <w:numPr>
          <w:ilvl w:val="6"/>
          <w:numId w:val="30"/>
        </w:numPr>
        <w:ind w:left="1134"/>
        <w:jc w:val="both"/>
        <w:rPr>
          <w:rFonts w:ascii="Calibri" w:hAnsi="Calibri" w:cs="Calibri"/>
        </w:rPr>
      </w:pPr>
      <w:r w:rsidRPr="0018300B">
        <w:rPr>
          <w:rFonts w:ascii="Calibri" w:hAnsi="Calibri" w:cs="Calibri"/>
        </w:rPr>
        <w:t>srovės pasiskirstymo fazėse patikrinimas. Eksploatuojant nustatoma tik suremontavus arba permontavus movas. S</w:t>
      </w:r>
      <w:r w:rsidR="007C51C4" w:rsidRPr="0018300B">
        <w:rPr>
          <w:rFonts w:ascii="Calibri" w:hAnsi="Calibri" w:cs="Calibri"/>
        </w:rPr>
        <w:t xml:space="preserve">rovės </w:t>
      </w:r>
      <w:r w:rsidR="00145999" w:rsidRPr="0018300B">
        <w:rPr>
          <w:rFonts w:ascii="Calibri" w:hAnsi="Calibri" w:cs="Calibri"/>
        </w:rPr>
        <w:t>dydis</w:t>
      </w:r>
      <w:r w:rsidR="007C51C4" w:rsidRPr="0018300B">
        <w:rPr>
          <w:rFonts w:ascii="Calibri" w:hAnsi="Calibri" w:cs="Calibri"/>
        </w:rPr>
        <w:t xml:space="preserve"> skirtingose fazėse negali skirtis daugiau kaip 10 %</w:t>
      </w:r>
      <w:r w:rsidR="00D572FF">
        <w:rPr>
          <w:rFonts w:ascii="Calibri" w:hAnsi="Calibri" w:cs="Calibri"/>
        </w:rPr>
        <w:t>;</w:t>
      </w:r>
    </w:p>
    <w:p w14:paraId="7C4DDA17" w14:textId="7AB4EC73" w:rsidR="001959BD" w:rsidRDefault="00145CA3" w:rsidP="003D5E50">
      <w:pPr>
        <w:pStyle w:val="Sraopastraipa"/>
        <w:numPr>
          <w:ilvl w:val="6"/>
          <w:numId w:val="30"/>
        </w:numPr>
        <w:ind w:left="1134"/>
        <w:jc w:val="both"/>
        <w:rPr>
          <w:rFonts w:ascii="Calibri" w:hAnsi="Calibri" w:cs="Calibri"/>
        </w:rPr>
      </w:pPr>
      <w:r w:rsidRPr="0018300B">
        <w:rPr>
          <w:rFonts w:ascii="Calibri" w:hAnsi="Calibri" w:cs="Calibri"/>
        </w:rPr>
        <w:t>a</w:t>
      </w:r>
      <w:r w:rsidR="003900CB" w:rsidRPr="0018300B">
        <w:rPr>
          <w:rFonts w:ascii="Calibri" w:hAnsi="Calibri" w:cs="Calibri"/>
        </w:rPr>
        <w:t xml:space="preserve">lyvos ar izoliacinio skysčio charakteristikų nustatymas atliekamas visuose izoliacine alyva/izoliacinio skysčio pripildytų 110 kV ir aukštesnės įtampos kabelių movose (kiekvienoje linijos atkarpoje esant tam techninei galimybei). Alyvos/izoliacinio skysčio eksploatavimo metu mėginiai imami po 1 ir 3 metų eksploatavimo, o vėliau kas 6 metai. </w:t>
      </w:r>
      <w:r w:rsidR="003900CB" w:rsidRPr="0018300B">
        <w:rPr>
          <w:rFonts w:ascii="Calibri" w:hAnsi="Calibri" w:cs="Calibri"/>
        </w:rPr>
        <w:lastRenderedPageBreak/>
        <w:t xml:space="preserve">Kabelių alyvos (S-220, 5-RA, MN-3, MN-4) bei izoliacinio skysčio (PMS) ėminiai turi atitikti </w:t>
      </w:r>
      <w:r w:rsidR="00D572FF">
        <w:rPr>
          <w:rFonts w:ascii="Calibri" w:hAnsi="Calibri" w:cs="Calibri"/>
        </w:rPr>
        <w:t xml:space="preserve">šio punkto </w:t>
      </w:r>
      <w:r w:rsidR="003900CB" w:rsidRPr="0018300B">
        <w:rPr>
          <w:rFonts w:ascii="Calibri" w:hAnsi="Calibri" w:cs="Calibri"/>
        </w:rPr>
        <w:t xml:space="preserve">lentelėje nustatytus reikalavimus jeigu gamintojo techninėje dokumentacijoje nenurodoma kitaip. </w:t>
      </w:r>
      <w:r w:rsidR="00D572FF" w:rsidRPr="00D572FF">
        <w:rPr>
          <w:rFonts w:ascii="Calibri" w:hAnsi="Calibri" w:cs="Calibri"/>
        </w:rPr>
        <w:t>Punkto gale</w:t>
      </w:r>
      <w:r w:rsidR="003900CB" w:rsidRPr="0018300B">
        <w:rPr>
          <w:rFonts w:ascii="Calibri" w:hAnsi="Calibri" w:cs="Calibri"/>
        </w:rPr>
        <w:t xml:space="preserve"> lentelėje nenurodytų markių alyvos/izoliaciniai skysčiai bandomi pagal gamintojo dokumentacijos reikalavimus. Viršijant bendro neištirpusių dujų kiekio norminę reikšmę, patikslinimui naudojami chromatografinės analizės metodai, nustatant H</w:t>
      </w:r>
      <w:r w:rsidR="003900CB" w:rsidRPr="008404CC">
        <w:rPr>
          <w:rFonts w:ascii="Calibri" w:hAnsi="Calibri" w:cs="Calibri"/>
          <w:vertAlign w:val="subscript"/>
        </w:rPr>
        <w:t>2</w:t>
      </w:r>
      <w:r w:rsidR="003900CB" w:rsidRPr="0018300B">
        <w:rPr>
          <w:rFonts w:ascii="Calibri" w:hAnsi="Calibri" w:cs="Calibri"/>
        </w:rPr>
        <w:t>, CO, ir CO</w:t>
      </w:r>
      <w:r w:rsidR="003900CB" w:rsidRPr="008404CC">
        <w:rPr>
          <w:rFonts w:ascii="Calibri" w:hAnsi="Calibri" w:cs="Calibri"/>
          <w:vertAlign w:val="subscript"/>
        </w:rPr>
        <w:t>2</w:t>
      </w:r>
      <w:r w:rsidR="003900CB" w:rsidRPr="0018300B">
        <w:rPr>
          <w:rFonts w:ascii="Calibri" w:hAnsi="Calibri" w:cs="Calibri"/>
        </w:rPr>
        <w:t xml:space="preserve"> dujų kiekius bei sutankinamas mėginio ėmimo periodiškumas (sumažinant jį iki ne ilgesnių kaip 6 mėn. laikotarpių). </w:t>
      </w:r>
      <w:bookmarkStart w:id="428" w:name="_Hlk175143006"/>
      <w:r w:rsidR="004E4079" w:rsidRPr="004E4079">
        <w:rPr>
          <w:rFonts w:ascii="Calibri" w:hAnsi="Calibri" w:cs="Calibri"/>
        </w:rPr>
        <w:t>H</w:t>
      </w:r>
      <w:r w:rsidR="004E4079" w:rsidRPr="004E4079">
        <w:rPr>
          <w:rFonts w:ascii="Calibri" w:hAnsi="Calibri" w:cs="Calibri"/>
          <w:vertAlign w:val="subscript"/>
        </w:rPr>
        <w:t>2</w:t>
      </w:r>
      <w:r w:rsidR="004E4079" w:rsidRPr="004E4079">
        <w:rPr>
          <w:rFonts w:ascii="Calibri" w:hAnsi="Calibri" w:cs="Calibri"/>
        </w:rPr>
        <w:t>, CO, ir CO</w:t>
      </w:r>
      <w:r w:rsidR="004E4079" w:rsidRPr="004E4079">
        <w:rPr>
          <w:rFonts w:ascii="Calibri" w:hAnsi="Calibri" w:cs="Calibri"/>
          <w:vertAlign w:val="subscript"/>
        </w:rPr>
        <w:t>2</w:t>
      </w:r>
      <w:r w:rsidR="004E4079" w:rsidRPr="004E4079">
        <w:rPr>
          <w:rFonts w:ascii="Calibri" w:hAnsi="Calibri" w:cs="Calibri"/>
        </w:rPr>
        <w:t xml:space="preserve"> dujų kiekiai </w:t>
      </w:r>
      <w:r w:rsidR="004E4079" w:rsidRPr="004E4079">
        <w:rPr>
          <w:rFonts w:ascii="Calibri" w:hAnsi="Calibri" w:cs="Calibri"/>
          <w:spacing w:val="-1"/>
        </w:rPr>
        <w:t>įvertinami pagal gamintojų eksploatacijos instrukcijos nurodymus. Jeigu gamintojas nenurodo atitinkamų norminių dydžių pateikiami tik analizės rezultatai ir protokolo išvaduose turi būti įrašas, kad įrenginio gamintojas norminių dydžių nenurodo.</w:t>
      </w:r>
      <w:bookmarkEnd w:id="428"/>
      <w:r w:rsidR="004E4079" w:rsidRPr="004E4079">
        <w:rPr>
          <w:rFonts w:ascii="Calibri" w:hAnsi="Calibri" w:cs="Calibri"/>
          <w:spacing w:val="-1"/>
        </w:rPr>
        <w:t xml:space="preserve"> </w:t>
      </w:r>
      <w:r w:rsidR="003900CB" w:rsidRPr="0018300B">
        <w:rPr>
          <w:rFonts w:ascii="Calibri" w:hAnsi="Calibri" w:cs="Calibri"/>
        </w:rPr>
        <w:t>Jeigu izoliacinės alyvos pramušimo įtampa ir degazavimo lygis atitinka normas, o dielektrinių nuostolių kampo tg</w:t>
      </w:r>
      <w:r w:rsidR="00955647" w:rsidRPr="0018300B">
        <w:rPr>
          <w:rFonts w:ascii="Calibri" w:hAnsi="Calibri" w:cs="Calibri"/>
        </w:rPr>
        <w:t>δ</w:t>
      </w:r>
      <w:r w:rsidR="003900CB" w:rsidRPr="0018300B">
        <w:rPr>
          <w:rFonts w:ascii="Calibri" w:hAnsi="Calibri" w:cs="Calibri"/>
        </w:rPr>
        <w:t xml:space="preserve"> vertės viršija nustatytąsias </w:t>
      </w:r>
      <w:r w:rsidR="00D572FF">
        <w:rPr>
          <w:rFonts w:ascii="Calibri" w:hAnsi="Calibri" w:cs="Calibri"/>
        </w:rPr>
        <w:t>šio punkto</w:t>
      </w:r>
      <w:r w:rsidR="003900CB" w:rsidRPr="0018300B">
        <w:rPr>
          <w:rFonts w:ascii="Calibri" w:hAnsi="Calibri" w:cs="Calibri"/>
        </w:rPr>
        <w:t> lentelėje, izoliacinės alyvos ėminys +100 °C temperatūroje laikomas dar 2 val., periodiškai matuojant dielektrinių nuostolių kampo tg</w:t>
      </w:r>
      <w:r w:rsidR="00955647" w:rsidRPr="0018300B">
        <w:rPr>
          <w:rFonts w:ascii="Calibri" w:hAnsi="Calibri" w:cs="Calibri"/>
        </w:rPr>
        <w:t>δ</w:t>
      </w:r>
      <w:r w:rsidR="003900CB" w:rsidRPr="0018300B">
        <w:rPr>
          <w:rFonts w:ascii="Calibri" w:hAnsi="Calibri" w:cs="Calibri"/>
        </w:rPr>
        <w:t>. Jei dielektrinių nuostolių kampo tg</w:t>
      </w:r>
      <w:r w:rsidR="00955647" w:rsidRPr="0018300B">
        <w:rPr>
          <w:rFonts w:ascii="Calibri" w:hAnsi="Calibri" w:cs="Calibri"/>
        </w:rPr>
        <w:t>δ</w:t>
      </w:r>
      <w:r w:rsidR="003900CB" w:rsidRPr="0018300B">
        <w:rPr>
          <w:rFonts w:ascii="Calibri" w:hAnsi="Calibri" w:cs="Calibri"/>
        </w:rPr>
        <w:t xml:space="preserve"> vertė sumažėja, alyvos </w:t>
      </w:r>
      <w:r w:rsidR="00F35BB4">
        <w:rPr>
          <w:rFonts w:ascii="Calibri" w:hAnsi="Calibri" w:cs="Calibri"/>
        </w:rPr>
        <w:t>mėgi</w:t>
      </w:r>
      <w:r w:rsidR="003900CB" w:rsidRPr="0018300B">
        <w:rPr>
          <w:rFonts w:ascii="Calibri" w:hAnsi="Calibri" w:cs="Calibri"/>
        </w:rPr>
        <w:t>nys +100 °C temperatūroje laikomas tol, kol dielektrinių nuostolių kampo tg</w:t>
      </w:r>
      <w:r w:rsidR="00955647" w:rsidRPr="0018300B">
        <w:rPr>
          <w:rFonts w:ascii="Calibri" w:hAnsi="Calibri" w:cs="Calibri"/>
        </w:rPr>
        <w:t>δ</w:t>
      </w:r>
      <w:r w:rsidR="003900CB" w:rsidRPr="0018300B">
        <w:rPr>
          <w:rFonts w:ascii="Calibri" w:hAnsi="Calibri" w:cs="Calibri"/>
        </w:rPr>
        <w:t xml:space="preserve"> vertė nebesikeičia</w:t>
      </w:r>
      <w:r w:rsidR="00D572FF">
        <w:rPr>
          <w:rFonts w:ascii="Calibri" w:hAnsi="Calibri" w:cs="Calibri"/>
        </w:rPr>
        <w:t xml:space="preserve"> bei</w:t>
      </w:r>
      <w:r w:rsidR="003900CB" w:rsidRPr="0018300B">
        <w:rPr>
          <w:rFonts w:ascii="Calibri" w:hAnsi="Calibri" w:cs="Calibri"/>
        </w:rPr>
        <w:t xml:space="preserve"> </w:t>
      </w:r>
      <w:r w:rsidR="00D572FF">
        <w:rPr>
          <w:rFonts w:ascii="Calibri" w:hAnsi="Calibri" w:cs="Calibri"/>
        </w:rPr>
        <w:t>š</w:t>
      </w:r>
      <w:r w:rsidR="003900CB" w:rsidRPr="0018300B">
        <w:rPr>
          <w:rFonts w:ascii="Calibri" w:hAnsi="Calibri" w:cs="Calibri"/>
        </w:rPr>
        <w:t>i vertė priimama kaip tikroji</w:t>
      </w:r>
      <w:r w:rsidR="00D572FF">
        <w:rPr>
          <w:rFonts w:ascii="Calibri" w:hAnsi="Calibri" w:cs="Calibri"/>
        </w:rPr>
        <w:t>;</w:t>
      </w:r>
    </w:p>
    <w:p w14:paraId="084C2F49" w14:textId="3210804B" w:rsidR="008F169C" w:rsidRPr="000173FD" w:rsidRDefault="004C715B" w:rsidP="003D5E50">
      <w:pPr>
        <w:pStyle w:val="Sraopastraipa"/>
        <w:numPr>
          <w:ilvl w:val="6"/>
          <w:numId w:val="30"/>
        </w:numPr>
        <w:ind w:left="1134"/>
        <w:jc w:val="both"/>
        <w:rPr>
          <w:rFonts w:ascii="Calibri" w:hAnsi="Calibri" w:cs="Calibri"/>
        </w:rPr>
      </w:pPr>
      <w:r w:rsidRPr="00672997">
        <w:rPr>
          <w:rFonts w:ascii="Calibri" w:hAnsi="Calibri" w:cs="Calibri"/>
        </w:rPr>
        <w:t>kabelio prijungimo/sujungimų kontaktinių jungčių ir kabelių izoliacijos paviršių (prieinamose vietose neatidarant kabeliniu kanalu) šilim</w:t>
      </w:r>
      <w:r>
        <w:rPr>
          <w:rFonts w:ascii="Calibri" w:hAnsi="Calibri" w:cs="Calibri"/>
        </w:rPr>
        <w:t>o patikrinimas atliekamas</w:t>
      </w:r>
      <w:r w:rsidRPr="00672997">
        <w:rPr>
          <w:rFonts w:ascii="Calibri" w:hAnsi="Calibri" w:cs="Calibri"/>
        </w:rPr>
        <w:t xml:space="preserve"> kiekvieno</w:t>
      </w:r>
      <w:r>
        <w:rPr>
          <w:rFonts w:ascii="Calibri" w:hAnsi="Calibri" w:cs="Calibri"/>
        </w:rPr>
        <w:t>s</w:t>
      </w:r>
      <w:r w:rsidRPr="00672997">
        <w:rPr>
          <w:rFonts w:ascii="Calibri" w:hAnsi="Calibri" w:cs="Calibri"/>
        </w:rPr>
        <w:t xml:space="preserve"> TP planinės termovizinės apžiūros metu. </w:t>
      </w:r>
      <w:r w:rsidRPr="004C715B">
        <w:rPr>
          <w:rFonts w:ascii="Calibri" w:hAnsi="Calibri" w:cs="Calibri"/>
        </w:rPr>
        <w:t>Eksploatacijos metu visų vizualiai matomų (be papildomo ardymo, atidengimo) varžtais sujungtų jungčių termovizinės kontrolės (įšilimo) vertinimas atliekamas pagal</w:t>
      </w:r>
      <w:r>
        <w:rPr>
          <w:rFonts w:eastAsia="Calibri"/>
        </w:rPr>
        <w:t xml:space="preserve"> </w:t>
      </w:r>
      <w:r w:rsidRPr="009F18DA">
        <w:rPr>
          <w:rStyle w:val="Hipersaitas"/>
          <w:rFonts w:asciiTheme="minorHAnsi" w:hAnsiTheme="minorHAnsi" w:cstheme="minorHAnsi"/>
          <w:b/>
          <w:bCs/>
          <w:highlight w:val="lightGray"/>
        </w:rPr>
        <w:fldChar w:fldCharType="begin"/>
      </w:r>
      <w:r w:rsidRPr="009F18DA">
        <w:rPr>
          <w:rStyle w:val="Hipersaitas"/>
          <w:rFonts w:asciiTheme="minorHAnsi" w:hAnsiTheme="minorHAnsi" w:cstheme="minorHAnsi"/>
          <w:b/>
          <w:bCs/>
          <w:highlight w:val="lightGray"/>
        </w:rPr>
        <w:instrText xml:space="preserve"> REF _Ref293930160 \r \h  \* MERGEFORMAT </w:instrText>
      </w:r>
      <w:r w:rsidRPr="009F18DA">
        <w:rPr>
          <w:rStyle w:val="Hipersaitas"/>
          <w:rFonts w:asciiTheme="minorHAnsi" w:hAnsiTheme="minorHAnsi" w:cstheme="minorHAnsi"/>
          <w:b/>
          <w:bCs/>
          <w:highlight w:val="lightGray"/>
        </w:rPr>
      </w:r>
      <w:r w:rsidRPr="009F18DA">
        <w:rPr>
          <w:rStyle w:val="Hipersaitas"/>
          <w:rFonts w:asciiTheme="minorHAnsi" w:hAnsiTheme="minorHAnsi" w:cstheme="minorHAnsi"/>
          <w:b/>
          <w:bCs/>
          <w:highlight w:val="lightGray"/>
        </w:rPr>
        <w:fldChar w:fldCharType="separate"/>
      </w:r>
      <w:r>
        <w:rPr>
          <w:rStyle w:val="Hipersaitas"/>
          <w:rFonts w:asciiTheme="minorHAnsi" w:hAnsiTheme="minorHAnsi" w:cstheme="minorHAnsi"/>
          <w:b/>
          <w:bCs/>
          <w:highlight w:val="lightGray"/>
        </w:rPr>
        <w:t>XIII</w:t>
      </w:r>
      <w:r w:rsidRPr="009F18DA">
        <w:rPr>
          <w:rStyle w:val="Hipersaitas"/>
          <w:rFonts w:asciiTheme="minorHAnsi" w:hAnsiTheme="minorHAnsi" w:cstheme="minorHAnsi"/>
          <w:b/>
          <w:bCs/>
          <w:highlight w:val="lightGray"/>
        </w:rPr>
        <w:fldChar w:fldCharType="end"/>
      </w:r>
      <w:r w:rsidRPr="004C715B">
        <w:rPr>
          <w:rFonts w:ascii="Calibri" w:eastAsia="Calibri" w:hAnsi="Calibri" w:cs="Calibri"/>
        </w:rPr>
        <w:t xml:space="preserve"> </w:t>
      </w:r>
      <w:r w:rsidRPr="004C715B">
        <w:rPr>
          <w:rFonts w:ascii="Calibri" w:eastAsia="Calibri" w:hAnsi="Calibri" w:cs="Calibri"/>
          <w:b/>
          <w:bCs/>
        </w:rPr>
        <w:t>„TERMOVIZINIAI PATIKRINIMAI“</w:t>
      </w:r>
      <w:r>
        <w:t xml:space="preserve"> </w:t>
      </w:r>
      <w:r w:rsidRPr="004C715B">
        <w:rPr>
          <w:rFonts w:ascii="Calibri" w:hAnsi="Calibri" w:cs="Calibri"/>
        </w:rPr>
        <w:t>skyriaus nurodymus.</w:t>
      </w:r>
    </w:p>
    <w:p w14:paraId="43694279" w14:textId="77777777" w:rsidR="00D572FF" w:rsidRPr="002376A8" w:rsidRDefault="00D572FF" w:rsidP="00D572FF">
      <w:pPr>
        <w:pStyle w:val="Lentelipavadinimai"/>
        <w:ind w:left="284" w:hanging="284"/>
      </w:pPr>
      <w:bookmarkStart w:id="429" w:name="_Ref22041961"/>
      <w:r w:rsidRPr="002376A8">
        <w:t>lentelė.</w:t>
      </w:r>
      <w:r>
        <w:t xml:space="preserve"> </w:t>
      </w:r>
      <w:r w:rsidRPr="004168AA">
        <w:t>Kabelių alyvos kokybės rodiklių norminės vertės</w:t>
      </w:r>
    </w:p>
    <w:tbl>
      <w:tblPr>
        <w:tblW w:w="93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2689"/>
        <w:gridCol w:w="850"/>
        <w:gridCol w:w="1134"/>
        <w:gridCol w:w="1134"/>
      </w:tblGrid>
      <w:tr w:rsidR="00D572FF" w:rsidRPr="00095981" w14:paraId="17C5FE91" w14:textId="77777777">
        <w:trPr>
          <w:trHeight w:val="257"/>
        </w:trPr>
        <w:tc>
          <w:tcPr>
            <w:tcW w:w="3544" w:type="dxa"/>
            <w:vMerge w:val="restart"/>
            <w:shd w:val="clear" w:color="auto" w:fill="F2F2F2" w:themeFill="background1" w:themeFillShade="F2"/>
            <w:vAlign w:val="center"/>
          </w:tcPr>
          <w:bookmarkEnd w:id="429"/>
          <w:p w14:paraId="3827F98B" w14:textId="77777777" w:rsidR="00D572FF" w:rsidRPr="0015729B" w:rsidRDefault="00D572FF">
            <w:pPr>
              <w:jc w:val="left"/>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 xml:space="preserve">Alyvos/izoliacinio skysčio kokybės rodiklis </w:t>
            </w:r>
          </w:p>
        </w:tc>
        <w:tc>
          <w:tcPr>
            <w:tcW w:w="2689" w:type="dxa"/>
            <w:vMerge w:val="restart"/>
            <w:shd w:val="clear" w:color="auto" w:fill="F2F2F2" w:themeFill="background1" w:themeFillShade="F2"/>
            <w:vAlign w:val="center"/>
          </w:tcPr>
          <w:p w14:paraId="709D1E50" w14:textId="77777777" w:rsidR="00D572FF" w:rsidRPr="0015729B" w:rsidRDefault="00D572FF">
            <w:pPr>
              <w:jc w:val="left"/>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Bandymų kategorija,</w:t>
            </w:r>
          </w:p>
          <w:p w14:paraId="56A0D494" w14:textId="77777777" w:rsidR="00D572FF" w:rsidRPr="0015729B" w:rsidRDefault="00D572FF">
            <w:pPr>
              <w:jc w:val="left"/>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kabelio eksploatavimo laikas</w:t>
            </w:r>
          </w:p>
        </w:tc>
        <w:tc>
          <w:tcPr>
            <w:tcW w:w="3118" w:type="dxa"/>
            <w:gridSpan w:val="3"/>
            <w:shd w:val="clear" w:color="auto" w:fill="F2F2F2" w:themeFill="background1" w:themeFillShade="F2"/>
            <w:vAlign w:val="center"/>
          </w:tcPr>
          <w:p w14:paraId="730812CC"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Alyvos/izoliacinio skysčio potipis</w:t>
            </w:r>
          </w:p>
        </w:tc>
      </w:tr>
      <w:tr w:rsidR="00D572FF" w:rsidRPr="00095981" w14:paraId="6605E636" w14:textId="77777777">
        <w:tc>
          <w:tcPr>
            <w:tcW w:w="3544" w:type="dxa"/>
            <w:vMerge/>
            <w:shd w:val="clear" w:color="auto" w:fill="F2F2F2" w:themeFill="background1" w:themeFillShade="F2"/>
          </w:tcPr>
          <w:p w14:paraId="21C3CE3B" w14:textId="77777777" w:rsidR="00D572FF" w:rsidRPr="0015729B" w:rsidRDefault="00D572FF">
            <w:pPr>
              <w:jc w:val="left"/>
              <w:rPr>
                <w:rFonts w:ascii="Calibri" w:eastAsia="Times New Roman" w:hAnsi="Calibri" w:cs="Calibri"/>
                <w:b/>
                <w:bCs/>
                <w:color w:val="000000" w:themeColor="text1"/>
                <w:sz w:val="16"/>
                <w:szCs w:val="16"/>
                <w:lang w:eastAsia="lt-LT"/>
              </w:rPr>
            </w:pPr>
          </w:p>
        </w:tc>
        <w:tc>
          <w:tcPr>
            <w:tcW w:w="2689" w:type="dxa"/>
            <w:vMerge/>
            <w:shd w:val="clear" w:color="auto" w:fill="F2F2F2" w:themeFill="background1" w:themeFillShade="F2"/>
          </w:tcPr>
          <w:p w14:paraId="6FCB60D5" w14:textId="77777777" w:rsidR="00D572FF" w:rsidRPr="0015729B" w:rsidRDefault="00D572FF">
            <w:pPr>
              <w:jc w:val="left"/>
              <w:rPr>
                <w:rFonts w:ascii="Calibri" w:eastAsia="Times New Roman" w:hAnsi="Calibri" w:cs="Calibri"/>
                <w:b/>
                <w:bCs/>
                <w:color w:val="000000" w:themeColor="text1"/>
                <w:sz w:val="16"/>
                <w:szCs w:val="16"/>
                <w:lang w:eastAsia="lt-LT"/>
              </w:rPr>
            </w:pPr>
          </w:p>
        </w:tc>
        <w:tc>
          <w:tcPr>
            <w:tcW w:w="850" w:type="dxa"/>
            <w:shd w:val="clear" w:color="auto" w:fill="F2F2F2" w:themeFill="background1" w:themeFillShade="F2"/>
            <w:vAlign w:val="center"/>
          </w:tcPr>
          <w:p w14:paraId="684EBC72"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S-220,</w:t>
            </w:r>
          </w:p>
          <w:p w14:paraId="2FA03F00"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5RA</w:t>
            </w:r>
          </w:p>
        </w:tc>
        <w:tc>
          <w:tcPr>
            <w:tcW w:w="1134" w:type="dxa"/>
            <w:shd w:val="clear" w:color="auto" w:fill="F2F2F2" w:themeFill="background1" w:themeFillShade="F2"/>
            <w:vAlign w:val="center"/>
          </w:tcPr>
          <w:p w14:paraId="319DB7D2"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MN-3,</w:t>
            </w:r>
          </w:p>
          <w:p w14:paraId="0AA1BE72"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MN-4</w:t>
            </w:r>
          </w:p>
        </w:tc>
        <w:tc>
          <w:tcPr>
            <w:tcW w:w="1134" w:type="dxa"/>
            <w:shd w:val="clear" w:color="auto" w:fill="F2F2F2" w:themeFill="background1" w:themeFillShade="F2"/>
            <w:vAlign w:val="center"/>
          </w:tcPr>
          <w:p w14:paraId="7A13D601" w14:textId="77777777" w:rsidR="00D572FF" w:rsidRPr="0015729B" w:rsidRDefault="00D572FF">
            <w:pPr>
              <w:jc w:val="center"/>
              <w:rPr>
                <w:rFonts w:ascii="Calibri" w:eastAsia="Times New Roman" w:hAnsi="Calibri" w:cs="Calibri"/>
                <w:b/>
                <w:bCs/>
                <w:color w:val="000000" w:themeColor="text1"/>
                <w:sz w:val="16"/>
                <w:szCs w:val="16"/>
                <w:lang w:eastAsia="lt-LT"/>
              </w:rPr>
            </w:pPr>
            <w:r w:rsidRPr="0015729B">
              <w:rPr>
                <w:rFonts w:ascii="Calibri" w:eastAsia="Times New Roman" w:hAnsi="Calibri" w:cs="Calibri"/>
                <w:b/>
                <w:bCs/>
                <w:color w:val="000000" w:themeColor="text1"/>
                <w:sz w:val="16"/>
                <w:szCs w:val="16"/>
                <w:lang w:eastAsia="lt-LT"/>
              </w:rPr>
              <w:t>PMS</w:t>
            </w:r>
          </w:p>
        </w:tc>
      </w:tr>
      <w:tr w:rsidR="00D572FF" w:rsidRPr="00095981" w14:paraId="139FF0B7" w14:textId="77777777">
        <w:tc>
          <w:tcPr>
            <w:tcW w:w="3544" w:type="dxa"/>
            <w:vMerge w:val="restart"/>
            <w:vAlign w:val="center"/>
          </w:tcPr>
          <w:p w14:paraId="0B5D9D95"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Pramušimo įtampa, ne žemesnė kaip, kV</w:t>
            </w:r>
          </w:p>
        </w:tc>
        <w:tc>
          <w:tcPr>
            <w:tcW w:w="2689" w:type="dxa"/>
            <w:vAlign w:val="center"/>
          </w:tcPr>
          <w:p w14:paraId="21730930"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p</w:t>
            </w:r>
            <w:r w:rsidRPr="000173FD">
              <w:rPr>
                <w:rFonts w:asciiTheme="minorHAnsi" w:eastAsia="Calibri" w:hAnsiTheme="minorHAnsi" w:cstheme="minorBidi"/>
                <w:sz w:val="16"/>
                <w:szCs w:val="16"/>
                <w:lang w:eastAsia="en-US"/>
              </w:rPr>
              <w:t>irminio patikrinimo metu</w:t>
            </w:r>
          </w:p>
        </w:tc>
        <w:tc>
          <w:tcPr>
            <w:tcW w:w="850" w:type="dxa"/>
            <w:vAlign w:val="center"/>
          </w:tcPr>
          <w:p w14:paraId="553448C8"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45</w:t>
            </w:r>
          </w:p>
        </w:tc>
        <w:tc>
          <w:tcPr>
            <w:tcW w:w="1134" w:type="dxa"/>
            <w:vAlign w:val="center"/>
          </w:tcPr>
          <w:p w14:paraId="51D91266"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45</w:t>
            </w:r>
          </w:p>
        </w:tc>
        <w:tc>
          <w:tcPr>
            <w:tcW w:w="1134" w:type="dxa"/>
            <w:vAlign w:val="center"/>
          </w:tcPr>
          <w:p w14:paraId="0FA3A28F"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35</w:t>
            </w:r>
          </w:p>
        </w:tc>
      </w:tr>
      <w:tr w:rsidR="00D572FF" w:rsidRPr="00095981" w14:paraId="42A3DA19" w14:textId="77777777">
        <w:tc>
          <w:tcPr>
            <w:tcW w:w="3544" w:type="dxa"/>
            <w:vMerge/>
          </w:tcPr>
          <w:p w14:paraId="79E248C3"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790E4816"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w:t>
            </w:r>
          </w:p>
        </w:tc>
        <w:tc>
          <w:tcPr>
            <w:tcW w:w="850" w:type="dxa"/>
            <w:vAlign w:val="center"/>
          </w:tcPr>
          <w:p w14:paraId="33F07FE2"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42,5</w:t>
            </w:r>
          </w:p>
        </w:tc>
        <w:tc>
          <w:tcPr>
            <w:tcW w:w="1134" w:type="dxa"/>
            <w:vAlign w:val="center"/>
          </w:tcPr>
          <w:p w14:paraId="2C66DFBD"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42,5</w:t>
            </w:r>
          </w:p>
        </w:tc>
        <w:tc>
          <w:tcPr>
            <w:tcW w:w="1134" w:type="dxa"/>
            <w:vAlign w:val="center"/>
          </w:tcPr>
          <w:p w14:paraId="01A218F3"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35</w:t>
            </w:r>
          </w:p>
        </w:tc>
      </w:tr>
      <w:tr w:rsidR="00D572FF" w:rsidRPr="00095981" w14:paraId="7D98F881" w14:textId="77777777">
        <w:tc>
          <w:tcPr>
            <w:tcW w:w="3544" w:type="dxa"/>
            <w:vMerge w:val="restart"/>
            <w:vAlign w:val="center"/>
          </w:tcPr>
          <w:p w14:paraId="22F2D74A" w14:textId="69D0BE85"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 xml:space="preserve">Degazavimo lygis (ištirpusių dujų </w:t>
            </w:r>
            <w:r w:rsidR="003713E3">
              <w:rPr>
                <w:rFonts w:asciiTheme="minorHAnsi" w:eastAsia="Calibri" w:hAnsiTheme="minorHAnsi" w:cstheme="minorBidi"/>
                <w:sz w:val="16"/>
                <w:szCs w:val="16"/>
                <w:lang w:eastAsia="en-US"/>
              </w:rPr>
              <w:t xml:space="preserve">bendras </w:t>
            </w:r>
            <w:r w:rsidRPr="00236E9D">
              <w:rPr>
                <w:rFonts w:asciiTheme="minorHAnsi" w:eastAsia="Calibri" w:hAnsiTheme="minorHAnsi" w:cstheme="minorBidi"/>
                <w:sz w:val="16"/>
                <w:szCs w:val="16"/>
                <w:lang w:eastAsia="en-US"/>
              </w:rPr>
              <w:t>kiekis), ne aukštesnis kaip, %</w:t>
            </w:r>
          </w:p>
        </w:tc>
        <w:tc>
          <w:tcPr>
            <w:tcW w:w="2689" w:type="dxa"/>
            <w:vAlign w:val="center"/>
          </w:tcPr>
          <w:p w14:paraId="5939E788"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p</w:t>
            </w:r>
            <w:r w:rsidRPr="000173FD">
              <w:rPr>
                <w:rFonts w:asciiTheme="minorHAnsi" w:eastAsia="Calibri" w:hAnsiTheme="minorHAnsi" w:cstheme="minorBidi"/>
                <w:sz w:val="16"/>
                <w:szCs w:val="16"/>
                <w:lang w:eastAsia="en-US"/>
              </w:rPr>
              <w:t>irminio patikrinimo metu</w:t>
            </w:r>
          </w:p>
        </w:tc>
        <w:tc>
          <w:tcPr>
            <w:tcW w:w="850" w:type="dxa"/>
            <w:vMerge w:val="restart"/>
            <w:vAlign w:val="center"/>
          </w:tcPr>
          <w:p w14:paraId="1D742858"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0,5</w:t>
            </w:r>
          </w:p>
        </w:tc>
        <w:tc>
          <w:tcPr>
            <w:tcW w:w="1134" w:type="dxa"/>
            <w:vMerge w:val="restart"/>
            <w:vAlign w:val="center"/>
          </w:tcPr>
          <w:p w14:paraId="0C3C8CF1"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1,0</w:t>
            </w:r>
          </w:p>
        </w:tc>
        <w:tc>
          <w:tcPr>
            <w:tcW w:w="1134" w:type="dxa"/>
            <w:vMerge w:val="restart"/>
            <w:vAlign w:val="center"/>
          </w:tcPr>
          <w:p w14:paraId="09F7AC48"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w:t>
            </w:r>
          </w:p>
        </w:tc>
      </w:tr>
      <w:tr w:rsidR="00D572FF" w:rsidRPr="00095981" w14:paraId="577CAE23" w14:textId="77777777">
        <w:tc>
          <w:tcPr>
            <w:tcW w:w="3544" w:type="dxa"/>
            <w:vMerge/>
          </w:tcPr>
          <w:p w14:paraId="70826F76"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56FAF2C8"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w:t>
            </w:r>
          </w:p>
        </w:tc>
        <w:tc>
          <w:tcPr>
            <w:tcW w:w="850" w:type="dxa"/>
            <w:vMerge/>
            <w:vAlign w:val="center"/>
          </w:tcPr>
          <w:p w14:paraId="7440D8AA"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p>
        </w:tc>
        <w:tc>
          <w:tcPr>
            <w:tcW w:w="1134" w:type="dxa"/>
            <w:vMerge/>
            <w:vAlign w:val="center"/>
          </w:tcPr>
          <w:p w14:paraId="76C4F52E"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p>
        </w:tc>
        <w:tc>
          <w:tcPr>
            <w:tcW w:w="1134" w:type="dxa"/>
            <w:vMerge/>
            <w:vAlign w:val="center"/>
          </w:tcPr>
          <w:p w14:paraId="7CFED6A0"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p>
        </w:tc>
      </w:tr>
      <w:tr w:rsidR="00D572FF" w:rsidRPr="00095981" w14:paraId="25C9765A" w14:textId="77777777">
        <w:tc>
          <w:tcPr>
            <w:tcW w:w="3544" w:type="dxa"/>
            <w:vMerge w:val="restart"/>
            <w:vAlign w:val="center"/>
          </w:tcPr>
          <w:p w14:paraId="653151D9"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Dielektrinių nuostolių kampo tgδ vertės +100 °C temperatūroje</w:t>
            </w:r>
          </w:p>
        </w:tc>
        <w:tc>
          <w:tcPr>
            <w:tcW w:w="2689" w:type="dxa"/>
            <w:vAlign w:val="center"/>
          </w:tcPr>
          <w:p w14:paraId="301DE992"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p</w:t>
            </w:r>
            <w:r w:rsidRPr="000173FD">
              <w:rPr>
                <w:rFonts w:asciiTheme="minorHAnsi" w:eastAsia="Calibri" w:hAnsiTheme="minorHAnsi" w:cstheme="minorBidi"/>
                <w:sz w:val="16"/>
                <w:szCs w:val="16"/>
                <w:lang w:eastAsia="en-US"/>
              </w:rPr>
              <w:t>irminio patikrinimo metu</w:t>
            </w:r>
          </w:p>
        </w:tc>
        <w:tc>
          <w:tcPr>
            <w:tcW w:w="850" w:type="dxa"/>
            <w:vAlign w:val="center"/>
          </w:tcPr>
          <w:p w14:paraId="0696438F"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0,5</w:t>
            </w:r>
          </w:p>
        </w:tc>
        <w:tc>
          <w:tcPr>
            <w:tcW w:w="1134" w:type="dxa"/>
            <w:vAlign w:val="center"/>
          </w:tcPr>
          <w:p w14:paraId="4DAA7D4B"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0,8</w:t>
            </w:r>
          </w:p>
        </w:tc>
        <w:tc>
          <w:tcPr>
            <w:tcW w:w="1134" w:type="dxa"/>
            <w:vAlign w:val="center"/>
          </w:tcPr>
          <w:p w14:paraId="209596DE"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0,8</w:t>
            </w:r>
          </w:p>
        </w:tc>
      </w:tr>
      <w:tr w:rsidR="00D572FF" w:rsidRPr="00095981" w14:paraId="703724ED" w14:textId="77777777">
        <w:tc>
          <w:tcPr>
            <w:tcW w:w="3544" w:type="dxa"/>
            <w:vMerge/>
          </w:tcPr>
          <w:p w14:paraId="3CCE1AE9"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49EB29AC"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 iki 10 metų</w:t>
            </w:r>
          </w:p>
        </w:tc>
        <w:tc>
          <w:tcPr>
            <w:tcW w:w="3118" w:type="dxa"/>
            <w:gridSpan w:val="3"/>
            <w:vAlign w:val="center"/>
          </w:tcPr>
          <w:p w14:paraId="5DAA7AD5"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3,0</w:t>
            </w:r>
          </w:p>
        </w:tc>
      </w:tr>
      <w:tr w:rsidR="00D572FF" w:rsidRPr="00095981" w14:paraId="55E629D5" w14:textId="77777777">
        <w:tc>
          <w:tcPr>
            <w:tcW w:w="3544" w:type="dxa"/>
            <w:vMerge/>
          </w:tcPr>
          <w:p w14:paraId="0E90995A"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p>
        </w:tc>
        <w:tc>
          <w:tcPr>
            <w:tcW w:w="2689" w:type="dxa"/>
            <w:vAlign w:val="center"/>
          </w:tcPr>
          <w:p w14:paraId="5C57D1E8" w14:textId="77777777" w:rsidR="00D572FF" w:rsidRPr="00236E9D" w:rsidRDefault="00D572FF">
            <w:pPr>
              <w:pStyle w:val="Sraopastraipa"/>
              <w:widowControl w:val="0"/>
              <w:tabs>
                <w:tab w:val="num" w:pos="1560"/>
              </w:tabs>
              <w:ind w:left="0"/>
              <w:rPr>
                <w:rFonts w:asciiTheme="minorHAnsi" w:eastAsia="Calibri" w:hAnsiTheme="minorHAnsi" w:cstheme="minorBidi"/>
                <w:sz w:val="16"/>
                <w:szCs w:val="16"/>
                <w:lang w:eastAsia="en-US"/>
              </w:rPr>
            </w:pPr>
            <w:r>
              <w:rPr>
                <w:rFonts w:asciiTheme="minorHAnsi" w:eastAsia="Calibri" w:hAnsiTheme="minorHAnsi" w:cstheme="minorBidi"/>
                <w:sz w:val="16"/>
                <w:szCs w:val="16"/>
                <w:lang w:eastAsia="en-US"/>
              </w:rPr>
              <w:t>e</w:t>
            </w:r>
            <w:r w:rsidRPr="00236E9D">
              <w:rPr>
                <w:rFonts w:asciiTheme="minorHAnsi" w:eastAsia="Calibri" w:hAnsiTheme="minorHAnsi" w:cstheme="minorBidi"/>
                <w:sz w:val="16"/>
                <w:szCs w:val="16"/>
                <w:lang w:eastAsia="en-US"/>
              </w:rPr>
              <w:t>ksploatuojant</w:t>
            </w:r>
            <w:r>
              <w:rPr>
                <w:rFonts w:asciiTheme="minorHAnsi" w:eastAsia="Calibri" w:hAnsiTheme="minorHAnsi" w:cstheme="minorBidi"/>
                <w:sz w:val="16"/>
                <w:szCs w:val="16"/>
                <w:lang w:eastAsia="en-US"/>
              </w:rPr>
              <w:t xml:space="preserve"> </w:t>
            </w:r>
            <w:r w:rsidRPr="00236E9D">
              <w:rPr>
                <w:rFonts w:asciiTheme="minorHAnsi" w:eastAsia="Calibri" w:hAnsiTheme="minorHAnsi" w:cstheme="minorBidi"/>
                <w:sz w:val="16"/>
                <w:szCs w:val="16"/>
                <w:lang w:eastAsia="en-US"/>
              </w:rPr>
              <w:t>ilgiau kaip 10 metų</w:t>
            </w:r>
          </w:p>
        </w:tc>
        <w:tc>
          <w:tcPr>
            <w:tcW w:w="3118" w:type="dxa"/>
            <w:gridSpan w:val="3"/>
            <w:vAlign w:val="center"/>
          </w:tcPr>
          <w:p w14:paraId="301CA4AC" w14:textId="77777777" w:rsidR="00D572FF" w:rsidRPr="00236E9D" w:rsidRDefault="00D572FF">
            <w:pPr>
              <w:pStyle w:val="Sraopastraipa"/>
              <w:widowControl w:val="0"/>
              <w:tabs>
                <w:tab w:val="num" w:pos="1560"/>
              </w:tabs>
              <w:ind w:left="0"/>
              <w:jc w:val="center"/>
              <w:rPr>
                <w:rFonts w:asciiTheme="minorHAnsi" w:eastAsia="Calibri" w:hAnsiTheme="minorHAnsi" w:cstheme="minorBidi"/>
                <w:sz w:val="16"/>
                <w:szCs w:val="16"/>
                <w:lang w:eastAsia="en-US"/>
              </w:rPr>
            </w:pPr>
            <w:r w:rsidRPr="00236E9D">
              <w:rPr>
                <w:rFonts w:asciiTheme="minorHAnsi" w:eastAsia="Calibri" w:hAnsiTheme="minorHAnsi" w:cstheme="minorBidi"/>
                <w:sz w:val="16"/>
                <w:szCs w:val="16"/>
                <w:lang w:eastAsia="en-US"/>
              </w:rPr>
              <w:t>5,0</w:t>
            </w:r>
          </w:p>
        </w:tc>
      </w:tr>
    </w:tbl>
    <w:p w14:paraId="0E2F8FB2" w14:textId="77777777" w:rsidR="00D572FF" w:rsidRDefault="00D572FF">
      <w:pPr>
        <w:rPr>
          <w:rFonts w:ascii="Calibri" w:eastAsia="Calibri" w:hAnsi="Calibri" w:cs="Calibri"/>
          <w:sz w:val="24"/>
          <w:szCs w:val="24"/>
          <w:lang w:eastAsia="lt-LT"/>
        </w:rPr>
      </w:pPr>
      <w:r>
        <w:rPr>
          <w:rFonts w:eastAsia="Calibri"/>
        </w:rPr>
        <w:br w:type="page"/>
      </w:r>
    </w:p>
    <w:p w14:paraId="3DF894A1" w14:textId="77777777" w:rsidR="00DC5FE3" w:rsidRPr="00027B7E" w:rsidRDefault="00DC5FE3" w:rsidP="006465F8">
      <w:pPr>
        <w:pStyle w:val="Antrat1"/>
        <w:tabs>
          <w:tab w:val="clear" w:pos="3905"/>
          <w:tab w:val="num" w:pos="426"/>
        </w:tabs>
        <w:ind w:left="426" w:hanging="426"/>
        <w:jc w:val="left"/>
      </w:pPr>
      <w:bookmarkStart w:id="430" w:name="_Ref293930160"/>
      <w:bookmarkStart w:id="431" w:name="_Toc183923157"/>
      <w:r w:rsidRPr="00027B7E">
        <w:lastRenderedPageBreak/>
        <w:t>TERMOVIZINIAI PATIKRINIMAI</w:t>
      </w:r>
      <w:bookmarkEnd w:id="430"/>
      <w:bookmarkEnd w:id="431"/>
    </w:p>
    <w:p w14:paraId="231FAC5C" w14:textId="6E0E9C82" w:rsidR="00A2691D" w:rsidRPr="00A2691D" w:rsidRDefault="00027B7E" w:rsidP="00617F79">
      <w:pPr>
        <w:pStyle w:val="Antrat11"/>
        <w:tabs>
          <w:tab w:val="clear" w:pos="1134"/>
          <w:tab w:val="num" w:pos="709"/>
        </w:tabs>
        <w:ind w:left="709" w:hanging="709"/>
        <w:outlineLvl w:val="9"/>
        <w:rPr>
          <w:rFonts w:eastAsia="Calibri"/>
        </w:rPr>
      </w:pPr>
      <w:r>
        <w:rPr>
          <w:rFonts w:eastAsia="Calibri"/>
        </w:rPr>
        <w:t>P</w:t>
      </w:r>
      <w:r w:rsidR="00A2691D">
        <w:rPr>
          <w:rFonts w:eastAsia="Calibri"/>
        </w:rPr>
        <w:t>astočių/skirstyklų</w:t>
      </w:r>
      <w:r w:rsidR="00A2691D" w:rsidRPr="00705D84">
        <w:rPr>
          <w:rFonts w:eastAsia="Calibri"/>
        </w:rPr>
        <w:t xml:space="preserve"> įrenginių termovizinė apžiūra atliekama 2 kartus per metus.</w:t>
      </w:r>
    </w:p>
    <w:p w14:paraId="727F8E37" w14:textId="2555D857" w:rsidR="003C2440" w:rsidRPr="003C2440" w:rsidRDefault="003C2440" w:rsidP="00617F79">
      <w:pPr>
        <w:pStyle w:val="Antrat11"/>
        <w:tabs>
          <w:tab w:val="clear" w:pos="1134"/>
          <w:tab w:val="num" w:pos="709"/>
        </w:tabs>
        <w:ind w:left="709" w:hanging="709"/>
        <w:outlineLvl w:val="9"/>
        <w:rPr>
          <w:rFonts w:eastAsia="Calibri"/>
        </w:rPr>
      </w:pPr>
      <w:r w:rsidRPr="00927A75">
        <w:t>Termovizinė apžiūra atliekama nesant tiesioginei saulės spinduliuotei (apsiniaukusią dieną), nelyjant, esant vėjo greičiui ne didesniam kaip 6 m/s. Elektros įrenginių atvirose pastotėse/skirstyklose (lauko sąlygomis) termovizinė apžiūra atliekama, kai aplinkos temperatūra yra ne žemesnė kaip -15°C, o oro drėgmė ne didesnė kaip 9</w:t>
      </w:r>
      <w:r w:rsidR="00A427AC">
        <w:t>5</w:t>
      </w:r>
      <w:r w:rsidRPr="00927A75">
        <w:t>%. Esant kitokioms aplinkos sąlygoms, parametrų matavimai atliekami tik, jei nėra galimybės atidėti įrenginio patikrinimo, bet ne vėliau kaip po 6 mėnesių jie turi būti pakartoti prie tinkamų aplinkos oro sąlygų</w:t>
      </w:r>
      <w:r>
        <w:t>.</w:t>
      </w:r>
    </w:p>
    <w:p w14:paraId="64D84AE8" w14:textId="2CB7D9B8" w:rsidR="007A2D50" w:rsidRPr="00617F79" w:rsidRDefault="0077049C" w:rsidP="00617F79">
      <w:pPr>
        <w:pStyle w:val="Antrat11"/>
        <w:tabs>
          <w:tab w:val="clear" w:pos="1134"/>
          <w:tab w:val="num" w:pos="709"/>
        </w:tabs>
        <w:ind w:left="709" w:hanging="709"/>
        <w:outlineLvl w:val="9"/>
        <w:rPr>
          <w:rFonts w:eastAsia="Calibri"/>
        </w:rPr>
      </w:pPr>
      <w:r>
        <w:t>P</w:t>
      </w:r>
      <w:r w:rsidRPr="0079588E">
        <w:t>irminės kontrolės metu</w:t>
      </w:r>
      <w:r>
        <w:rPr>
          <w:color w:val="000000"/>
        </w:rPr>
        <w:t xml:space="preserve"> </w:t>
      </w:r>
      <w:r w:rsidR="00027B7E" w:rsidRPr="00705D84">
        <w:rPr>
          <w:rFonts w:eastAsia="Calibri"/>
        </w:rPr>
        <w:t>įrenginių termovizinė apžiūra</w:t>
      </w:r>
      <w:r w:rsidR="00027B7E">
        <w:rPr>
          <w:rFonts w:eastAsia="Calibri"/>
        </w:rPr>
        <w:t xml:space="preserve"> atliekama </w:t>
      </w:r>
      <w:r w:rsidR="00223756">
        <w:rPr>
          <w:color w:val="000000"/>
        </w:rPr>
        <w:t>p</w:t>
      </w:r>
      <w:r w:rsidR="00617F79" w:rsidRPr="00617F79">
        <w:rPr>
          <w:rFonts w:eastAsia="Calibri"/>
        </w:rPr>
        <w:t xml:space="preserve">o </w:t>
      </w:r>
      <w:r w:rsidR="00223756">
        <w:rPr>
          <w:rFonts w:eastAsia="Calibri"/>
        </w:rPr>
        <w:t>pastotės/skirstyklos</w:t>
      </w:r>
      <w:r w:rsidR="00223756" w:rsidRPr="00705D84">
        <w:rPr>
          <w:rFonts w:eastAsia="Calibri"/>
        </w:rPr>
        <w:t xml:space="preserve"> įrenginių</w:t>
      </w:r>
      <w:r w:rsidR="00617F79" w:rsidRPr="00617F79">
        <w:rPr>
          <w:rFonts w:eastAsia="Calibri"/>
        </w:rPr>
        <w:t xml:space="preserve"> įjungimo 72 valandų </w:t>
      </w:r>
      <w:r w:rsidR="00862383" w:rsidRPr="00617F79">
        <w:rPr>
          <w:rFonts w:eastAsia="Calibri"/>
        </w:rPr>
        <w:t>bandom</w:t>
      </w:r>
      <w:r w:rsidR="00862383">
        <w:rPr>
          <w:rFonts w:eastAsia="Calibri"/>
        </w:rPr>
        <w:t>a</w:t>
      </w:r>
      <w:r w:rsidR="00862383" w:rsidRPr="00617F79">
        <w:rPr>
          <w:rFonts w:eastAsia="Calibri"/>
        </w:rPr>
        <w:t>j</w:t>
      </w:r>
      <w:r w:rsidR="00862383">
        <w:rPr>
          <w:rFonts w:eastAsia="Calibri"/>
        </w:rPr>
        <w:t>am</w:t>
      </w:r>
      <w:r w:rsidR="00862383" w:rsidRPr="00617F79">
        <w:rPr>
          <w:rFonts w:eastAsia="Calibri"/>
        </w:rPr>
        <w:t xml:space="preserve"> </w:t>
      </w:r>
      <w:r w:rsidR="00617F79" w:rsidRPr="00617F79">
        <w:rPr>
          <w:rFonts w:eastAsia="Calibri"/>
        </w:rPr>
        <w:t>laikotarpi</w:t>
      </w:r>
      <w:r w:rsidR="000512B3">
        <w:rPr>
          <w:rFonts w:eastAsia="Calibri"/>
        </w:rPr>
        <w:t>ui</w:t>
      </w:r>
      <w:r w:rsidR="004B1A66">
        <w:rPr>
          <w:rFonts w:eastAsia="Calibri"/>
        </w:rPr>
        <w:t>,</w:t>
      </w:r>
      <w:r w:rsidR="00617F79" w:rsidRPr="00617F79">
        <w:rPr>
          <w:rFonts w:eastAsia="Calibri"/>
        </w:rPr>
        <w:t xml:space="preserve"> bet ne ankščiau kaip 12 valandų </w:t>
      </w:r>
      <w:r w:rsidR="004B1A66">
        <w:rPr>
          <w:rFonts w:eastAsia="Calibri"/>
        </w:rPr>
        <w:t xml:space="preserve">po įjungimo, jiems </w:t>
      </w:r>
      <w:r w:rsidR="00F02165">
        <w:rPr>
          <w:rFonts w:eastAsia="Calibri"/>
        </w:rPr>
        <w:t xml:space="preserve">turi būti </w:t>
      </w:r>
      <w:r w:rsidR="00617F79" w:rsidRPr="00617F79">
        <w:rPr>
          <w:rFonts w:eastAsia="Calibri"/>
        </w:rPr>
        <w:t>atlikt</w:t>
      </w:r>
      <w:r w:rsidR="00F02165">
        <w:rPr>
          <w:rFonts w:eastAsia="Calibri"/>
        </w:rPr>
        <w:t>as</w:t>
      </w:r>
      <w:r w:rsidR="00617F79" w:rsidRPr="00617F79">
        <w:rPr>
          <w:rFonts w:eastAsia="Calibri"/>
        </w:rPr>
        <w:t xml:space="preserve"> termovizin</w:t>
      </w:r>
      <w:r w:rsidR="007944CF">
        <w:rPr>
          <w:rFonts w:eastAsia="Calibri"/>
        </w:rPr>
        <w:t>is</w:t>
      </w:r>
      <w:r w:rsidR="00617F79" w:rsidRPr="00617F79">
        <w:rPr>
          <w:rFonts w:eastAsia="Calibri"/>
        </w:rPr>
        <w:t xml:space="preserve"> patikrinim</w:t>
      </w:r>
      <w:r w:rsidR="007944CF">
        <w:rPr>
          <w:rFonts w:eastAsia="Calibri"/>
        </w:rPr>
        <w:t>as</w:t>
      </w:r>
      <w:r w:rsidR="00617F79" w:rsidRPr="00617F79">
        <w:rPr>
          <w:rFonts w:eastAsia="Calibri"/>
        </w:rPr>
        <w:t>.</w:t>
      </w:r>
      <w:r w:rsidR="007108FF">
        <w:rPr>
          <w:rFonts w:eastAsia="Calibri"/>
        </w:rPr>
        <w:t xml:space="preserve"> </w:t>
      </w:r>
    </w:p>
    <w:p w14:paraId="23109F6A" w14:textId="64E68850" w:rsidR="00BA3F85" w:rsidRPr="00BA3F85" w:rsidRDefault="00BA3F85" w:rsidP="00617F79">
      <w:pPr>
        <w:pStyle w:val="Antrat11"/>
        <w:tabs>
          <w:tab w:val="clear" w:pos="1134"/>
          <w:tab w:val="num" w:pos="709"/>
        </w:tabs>
        <w:ind w:left="709" w:hanging="709"/>
        <w:outlineLvl w:val="9"/>
      </w:pPr>
      <w:bookmarkStart w:id="432" w:name="_Hlk88558318"/>
      <w:bookmarkStart w:id="433" w:name="_Hlk85187217"/>
      <w:r w:rsidRPr="00BA3F85">
        <w:t>Planinės/neplaninės kontrolės metu termoviziniai atskirų įrenginių patikrinimai atliekami ne ankščiau kaip 24 valandos po tikrinamo įrenginio įjungimo po apkrova. Patikrinimo metu nustačius, kad įrenginys arba įrenginių grupė (prijunginys) yra atjungt</w:t>
      </w:r>
      <w:r w:rsidR="00027B7E">
        <w:t>i</w:t>
      </w:r>
      <w:r w:rsidRPr="00BA3F85">
        <w:t xml:space="preserve">, </w:t>
      </w:r>
      <w:r w:rsidRPr="00B55A1F">
        <w:t xml:space="preserve">už </w:t>
      </w:r>
      <w:r>
        <w:t>šių įrenginių</w:t>
      </w:r>
      <w:r w:rsidRPr="00B55A1F">
        <w:t xml:space="preserve"> techninę priežiūrą atsaking</w:t>
      </w:r>
      <w:r>
        <w:t>as</w:t>
      </w:r>
      <w:r w:rsidRPr="00B55A1F">
        <w:t xml:space="preserve"> </w:t>
      </w:r>
      <w:r>
        <w:t>Bendrovės</w:t>
      </w:r>
      <w:r w:rsidRPr="00B55A1F">
        <w:t xml:space="preserve"> darbuotoj</w:t>
      </w:r>
      <w:r>
        <w:t xml:space="preserve">as turi </w:t>
      </w:r>
      <w:r w:rsidRPr="00BA3F85">
        <w:t>suplanuo</w:t>
      </w:r>
      <w:r>
        <w:t>ti</w:t>
      </w:r>
      <w:r w:rsidRPr="00BA3F85">
        <w:t xml:space="preserve"> papildom</w:t>
      </w:r>
      <w:r>
        <w:t>ą</w:t>
      </w:r>
      <w:r w:rsidRPr="00BA3F85">
        <w:t xml:space="preserve"> šių įrenginių termovizin</w:t>
      </w:r>
      <w:r>
        <w:t>į</w:t>
      </w:r>
      <w:r w:rsidRPr="00BA3F85">
        <w:t xml:space="preserve"> patikrinim</w:t>
      </w:r>
      <w:r>
        <w:t>ą paruošiant darbų užsakymą TVIS‘e</w:t>
      </w:r>
      <w:r w:rsidRPr="00BA3F85">
        <w:t>.</w:t>
      </w:r>
    </w:p>
    <w:p w14:paraId="260F0FEB" w14:textId="7155A888" w:rsidR="002A1FC2" w:rsidRPr="00345519" w:rsidRDefault="00A61EDE" w:rsidP="00345519">
      <w:pPr>
        <w:pStyle w:val="Antrat11"/>
        <w:tabs>
          <w:tab w:val="clear" w:pos="1134"/>
          <w:tab w:val="num" w:pos="709"/>
        </w:tabs>
        <w:ind w:left="709" w:hanging="709"/>
        <w:outlineLvl w:val="9"/>
        <w:rPr>
          <w:rFonts w:eastAsia="Calibri"/>
        </w:rPr>
      </w:pPr>
      <w:r>
        <w:rPr>
          <w:rFonts w:eastAsia="Calibri"/>
        </w:rPr>
        <w:t xml:space="preserve">110 </w:t>
      </w:r>
      <w:r w:rsidR="00990606">
        <w:rPr>
          <w:rFonts w:eastAsia="Calibri"/>
        </w:rPr>
        <w:t>÷</w:t>
      </w:r>
      <w:r>
        <w:rPr>
          <w:rFonts w:eastAsia="Calibri"/>
        </w:rPr>
        <w:t xml:space="preserve"> 400 kV įtampos įrenginių ir šynuotės atvirose skirstyklose termoviziniai patikrinimai turi būti vykdomi su termovizoriais, kurių šiluminio detektoriaus matricos skiriamoji geba (</w:t>
      </w:r>
      <w:r w:rsidRPr="007108FF">
        <w:rPr>
          <w:rFonts w:eastAsia="Calibri"/>
        </w:rPr>
        <w:t xml:space="preserve">IR </w:t>
      </w:r>
      <w:proofErr w:type="spellStart"/>
      <w:r w:rsidRPr="007108FF">
        <w:rPr>
          <w:rFonts w:eastAsia="Calibri"/>
        </w:rPr>
        <w:t>detector</w:t>
      </w:r>
      <w:proofErr w:type="spellEnd"/>
      <w:r w:rsidRPr="007108FF">
        <w:rPr>
          <w:rFonts w:eastAsia="Calibri"/>
        </w:rPr>
        <w:t xml:space="preserve"> </w:t>
      </w:r>
      <w:proofErr w:type="spellStart"/>
      <w:r w:rsidRPr="007108FF">
        <w:rPr>
          <w:rFonts w:eastAsia="Calibri"/>
        </w:rPr>
        <w:t>rezoliution</w:t>
      </w:r>
      <w:proofErr w:type="spellEnd"/>
      <w:r>
        <w:rPr>
          <w:rFonts w:eastAsia="Calibri"/>
        </w:rPr>
        <w:t>) turi būti ne prastesnė nei 640×480 pikselių</w:t>
      </w:r>
      <w:r w:rsidR="002A1FC2" w:rsidRPr="00345519">
        <w:rPr>
          <w:rFonts w:eastAsia="Calibri"/>
        </w:rPr>
        <w:t xml:space="preserve">, </w:t>
      </w:r>
      <w:r w:rsidRPr="00345519">
        <w:rPr>
          <w:rFonts w:eastAsia="Calibri"/>
        </w:rPr>
        <w:t>šiluminis jautris (</w:t>
      </w:r>
      <w:proofErr w:type="spellStart"/>
      <w:r w:rsidRPr="00345519">
        <w:rPr>
          <w:rFonts w:eastAsia="Calibri"/>
        </w:rPr>
        <w:t>NETD</w:t>
      </w:r>
      <w:proofErr w:type="spellEnd"/>
      <w:r w:rsidRPr="00345519">
        <w:rPr>
          <w:rFonts w:eastAsia="Calibri"/>
        </w:rPr>
        <w:t xml:space="preserve">) ne prastesnis nei </w:t>
      </w:r>
      <w:r w:rsidRPr="008265D1">
        <w:rPr>
          <w:rFonts w:eastAsia="Calibri"/>
        </w:rPr>
        <w:t>0</w:t>
      </w:r>
      <w:r>
        <w:rPr>
          <w:rFonts w:eastAsia="Calibri"/>
        </w:rPr>
        <w:t>,</w:t>
      </w:r>
      <w:r w:rsidRPr="008265D1">
        <w:rPr>
          <w:rFonts w:eastAsia="Calibri"/>
        </w:rPr>
        <w:t>0</w:t>
      </w:r>
      <w:r>
        <w:rPr>
          <w:rFonts w:eastAsia="Calibri"/>
        </w:rPr>
        <w:t>4</w:t>
      </w:r>
      <w:r w:rsidRPr="008265D1">
        <w:rPr>
          <w:rFonts w:eastAsia="Calibri"/>
        </w:rPr>
        <w:t xml:space="preserve">°C </w:t>
      </w:r>
      <w:r>
        <w:rPr>
          <w:rFonts w:eastAsia="Calibri"/>
        </w:rPr>
        <w:t>esant</w:t>
      </w:r>
      <w:r w:rsidRPr="008265D1">
        <w:rPr>
          <w:rFonts w:eastAsia="Calibri"/>
        </w:rPr>
        <w:t xml:space="preserve"> 30°C</w:t>
      </w:r>
      <w:r>
        <w:rPr>
          <w:rFonts w:eastAsia="Calibri"/>
        </w:rPr>
        <w:t xml:space="preserve">, bei tikslumas ne prastesnis nei </w:t>
      </w:r>
      <w:r w:rsidRPr="00345519">
        <w:rPr>
          <w:rFonts w:eastAsia="Calibri"/>
        </w:rPr>
        <w:t xml:space="preserve">±2°C arba ±2% nuo išmatuoto dydžio. </w:t>
      </w:r>
    </w:p>
    <w:p w14:paraId="7623C81A" w14:textId="7B7D7CCB" w:rsidR="002479E1" w:rsidRDefault="002A1FC2" w:rsidP="00345519">
      <w:pPr>
        <w:pStyle w:val="Antrat11"/>
        <w:tabs>
          <w:tab w:val="clear" w:pos="1134"/>
          <w:tab w:val="num" w:pos="709"/>
        </w:tabs>
        <w:ind w:left="709" w:hanging="709"/>
        <w:outlineLvl w:val="9"/>
        <w:rPr>
          <w:rFonts w:eastAsia="Calibri"/>
        </w:rPr>
      </w:pPr>
      <w:r w:rsidRPr="004C3C0F">
        <w:rPr>
          <w:rFonts w:eastAsia="Calibri"/>
        </w:rPr>
        <w:t xml:space="preserve">110 </w:t>
      </w:r>
      <w:r w:rsidR="00990606">
        <w:rPr>
          <w:rFonts w:eastAsia="Calibri"/>
        </w:rPr>
        <w:t>÷</w:t>
      </w:r>
      <w:r w:rsidRPr="004C3C0F">
        <w:rPr>
          <w:rFonts w:eastAsia="Calibri"/>
        </w:rPr>
        <w:t xml:space="preserve"> 400 kV įtampos </w:t>
      </w:r>
      <w:r>
        <w:rPr>
          <w:rFonts w:eastAsia="Calibri"/>
        </w:rPr>
        <w:t>OL ir KL kontaktinių jungčių ir gnybtų</w:t>
      </w:r>
      <w:r w:rsidRPr="004C3C0F">
        <w:rPr>
          <w:rFonts w:eastAsia="Calibri"/>
        </w:rPr>
        <w:t xml:space="preserve"> </w:t>
      </w:r>
      <w:r w:rsidR="00345519">
        <w:rPr>
          <w:rFonts w:eastAsia="Calibri"/>
        </w:rPr>
        <w:t xml:space="preserve">nuo žemės paviršiaus (nenaudojant </w:t>
      </w:r>
      <w:r w:rsidR="00345519" w:rsidRPr="00345519">
        <w:rPr>
          <w:rFonts w:eastAsia="Calibri"/>
        </w:rPr>
        <w:t>bepiločius orlaivius</w:t>
      </w:r>
      <w:r w:rsidR="00345519">
        <w:rPr>
          <w:rFonts w:eastAsia="Calibri"/>
        </w:rPr>
        <w:t xml:space="preserve">/dronus) </w:t>
      </w:r>
      <w:r w:rsidRPr="004C3C0F">
        <w:rPr>
          <w:rFonts w:eastAsia="Calibri"/>
        </w:rPr>
        <w:t>termoviziniai patikrinimai</w:t>
      </w:r>
      <w:r>
        <w:rPr>
          <w:rFonts w:eastAsia="Calibri"/>
        </w:rPr>
        <w:t xml:space="preserve"> </w:t>
      </w:r>
      <w:r w:rsidRPr="004C3C0F">
        <w:rPr>
          <w:rFonts w:eastAsia="Calibri"/>
        </w:rPr>
        <w:t xml:space="preserve">turi būti vykdomi su termovizoriais, kurių šiluminio detektoriaus matricos skiriamoji geba (IR </w:t>
      </w:r>
      <w:proofErr w:type="spellStart"/>
      <w:r w:rsidRPr="004C3C0F">
        <w:rPr>
          <w:rFonts w:eastAsia="Calibri"/>
        </w:rPr>
        <w:t>detector</w:t>
      </w:r>
      <w:proofErr w:type="spellEnd"/>
      <w:r w:rsidRPr="004C3C0F">
        <w:rPr>
          <w:rFonts w:eastAsia="Calibri"/>
        </w:rPr>
        <w:t xml:space="preserve"> </w:t>
      </w:r>
      <w:proofErr w:type="spellStart"/>
      <w:r w:rsidRPr="004C3C0F">
        <w:rPr>
          <w:rFonts w:eastAsia="Calibri"/>
        </w:rPr>
        <w:t>rezoliution</w:t>
      </w:r>
      <w:proofErr w:type="spellEnd"/>
      <w:r w:rsidRPr="004C3C0F">
        <w:rPr>
          <w:rFonts w:eastAsia="Calibri"/>
        </w:rPr>
        <w:t xml:space="preserve">) turi būti ne prastesnė nei </w:t>
      </w:r>
      <w:r>
        <w:rPr>
          <w:rFonts w:eastAsia="Calibri"/>
        </w:rPr>
        <w:t>1024</w:t>
      </w:r>
      <w:r w:rsidRPr="004C3C0F">
        <w:rPr>
          <w:rFonts w:eastAsia="Calibri"/>
        </w:rPr>
        <w:t>×</w:t>
      </w:r>
      <w:r>
        <w:rPr>
          <w:rFonts w:eastAsia="Calibri"/>
        </w:rPr>
        <w:t>768</w:t>
      </w:r>
      <w:r w:rsidRPr="004C3C0F">
        <w:rPr>
          <w:rFonts w:eastAsia="Calibri"/>
        </w:rPr>
        <w:t xml:space="preserve"> pikselių, šiluminis jautris (</w:t>
      </w:r>
      <w:proofErr w:type="spellStart"/>
      <w:r w:rsidRPr="004C3C0F">
        <w:rPr>
          <w:rFonts w:eastAsia="Calibri"/>
        </w:rPr>
        <w:t>NETD</w:t>
      </w:r>
      <w:proofErr w:type="spellEnd"/>
      <w:r w:rsidRPr="004C3C0F">
        <w:rPr>
          <w:rFonts w:eastAsia="Calibri"/>
        </w:rPr>
        <w:t>) ne prastesnis nei 0,0</w:t>
      </w:r>
      <w:r>
        <w:rPr>
          <w:rFonts w:eastAsia="Calibri"/>
        </w:rPr>
        <w:t>2</w:t>
      </w:r>
      <w:r w:rsidRPr="004C3C0F">
        <w:rPr>
          <w:rFonts w:eastAsia="Calibri"/>
        </w:rPr>
        <w:t>°C esant 30°C, bei tikslumas ne prastesnis nei ±2°C arba ±2% nuo išmatuoto dydžio.</w:t>
      </w:r>
      <w:r w:rsidR="00345519">
        <w:rPr>
          <w:rFonts w:eastAsia="Calibri"/>
        </w:rPr>
        <w:t xml:space="preserve"> N</w:t>
      </w:r>
      <w:r w:rsidR="00345519" w:rsidRPr="00345519">
        <w:rPr>
          <w:rFonts w:eastAsia="Calibri"/>
        </w:rPr>
        <w:t>audojant bepiločius orlaivius</w:t>
      </w:r>
      <w:r w:rsidR="00345519">
        <w:rPr>
          <w:rFonts w:eastAsia="Calibri"/>
        </w:rPr>
        <w:t xml:space="preserve">/dronus </w:t>
      </w:r>
      <w:r w:rsidR="00345519" w:rsidRPr="004C3C0F">
        <w:rPr>
          <w:rFonts w:eastAsia="Calibri"/>
        </w:rPr>
        <w:t>termoviziniai patikrinimai</w:t>
      </w:r>
      <w:r w:rsidR="00345519">
        <w:rPr>
          <w:rFonts w:eastAsia="Calibri"/>
        </w:rPr>
        <w:t xml:space="preserve"> </w:t>
      </w:r>
      <w:r w:rsidR="00345519" w:rsidRPr="004C3C0F">
        <w:rPr>
          <w:rFonts w:eastAsia="Calibri"/>
        </w:rPr>
        <w:t xml:space="preserve">turi būti vykdomi su termovizoriais, kurių šiluminio detektoriaus matricos skiriamoji geba (IR </w:t>
      </w:r>
      <w:proofErr w:type="spellStart"/>
      <w:r w:rsidR="00345519" w:rsidRPr="004C3C0F">
        <w:rPr>
          <w:rFonts w:eastAsia="Calibri"/>
        </w:rPr>
        <w:t>detector</w:t>
      </w:r>
      <w:proofErr w:type="spellEnd"/>
      <w:r w:rsidR="00345519" w:rsidRPr="004C3C0F">
        <w:rPr>
          <w:rFonts w:eastAsia="Calibri"/>
        </w:rPr>
        <w:t xml:space="preserve"> </w:t>
      </w:r>
      <w:proofErr w:type="spellStart"/>
      <w:r w:rsidR="00345519" w:rsidRPr="004C3C0F">
        <w:rPr>
          <w:rFonts w:eastAsia="Calibri"/>
        </w:rPr>
        <w:t>rezoliution</w:t>
      </w:r>
      <w:proofErr w:type="spellEnd"/>
      <w:r w:rsidR="00345519" w:rsidRPr="004C3C0F">
        <w:rPr>
          <w:rFonts w:eastAsia="Calibri"/>
        </w:rPr>
        <w:t xml:space="preserve">) turi būti ne prastesnė nei </w:t>
      </w:r>
      <w:r w:rsidR="00591EF1" w:rsidRPr="00591EF1">
        <w:rPr>
          <w:rFonts w:eastAsia="Calibri"/>
        </w:rPr>
        <w:t>600 x 500</w:t>
      </w:r>
      <w:r w:rsidR="00345519" w:rsidRPr="004C3C0F">
        <w:rPr>
          <w:rFonts w:eastAsia="Calibri"/>
        </w:rPr>
        <w:t xml:space="preserve"> pikselių, </w:t>
      </w:r>
      <w:r w:rsidR="00060BB1">
        <w:rPr>
          <w:rFonts w:eastAsia="Calibri"/>
        </w:rPr>
        <w:t xml:space="preserve">o </w:t>
      </w:r>
      <w:r w:rsidR="00345519" w:rsidRPr="004C3C0F">
        <w:rPr>
          <w:rFonts w:eastAsia="Calibri"/>
        </w:rPr>
        <w:t xml:space="preserve">šiluminis jautris ne </w:t>
      </w:r>
      <w:r w:rsidR="00591EF1">
        <w:rPr>
          <w:rFonts w:eastAsia="Calibri"/>
        </w:rPr>
        <w:t>didesnis</w:t>
      </w:r>
      <w:r w:rsidR="00060BB1">
        <w:rPr>
          <w:rFonts w:eastAsia="Calibri"/>
        </w:rPr>
        <w:t>/prastesnis</w:t>
      </w:r>
      <w:r w:rsidR="00345519" w:rsidRPr="004C3C0F">
        <w:rPr>
          <w:rFonts w:eastAsia="Calibri"/>
        </w:rPr>
        <w:t xml:space="preserve"> nei </w:t>
      </w:r>
      <w:r w:rsidR="00591EF1" w:rsidRPr="00591EF1">
        <w:rPr>
          <w:rFonts w:eastAsia="Calibri"/>
        </w:rPr>
        <w:t>50</w:t>
      </w:r>
      <w:r w:rsidR="00060BB1">
        <w:rPr>
          <w:rFonts w:eastAsia="Calibri"/>
        </w:rPr>
        <w:t xml:space="preserve"> </w:t>
      </w:r>
      <w:r w:rsidR="00591EF1" w:rsidRPr="00591EF1">
        <w:rPr>
          <w:rFonts w:eastAsia="Calibri"/>
        </w:rPr>
        <w:t>mK</w:t>
      </w:r>
      <w:r w:rsidR="00345519" w:rsidRPr="004C3C0F">
        <w:rPr>
          <w:rFonts w:eastAsia="Calibri"/>
        </w:rPr>
        <w:t>.</w:t>
      </w:r>
    </w:p>
    <w:bookmarkEnd w:id="432"/>
    <w:bookmarkEnd w:id="433"/>
    <w:p w14:paraId="34AA1487" w14:textId="0E503712" w:rsidR="006C031B" w:rsidRDefault="006C031B" w:rsidP="00617F79">
      <w:pPr>
        <w:pStyle w:val="Antrat11"/>
        <w:tabs>
          <w:tab w:val="clear" w:pos="1134"/>
          <w:tab w:val="num" w:pos="709"/>
        </w:tabs>
        <w:ind w:left="709" w:hanging="709"/>
        <w:outlineLvl w:val="9"/>
        <w:rPr>
          <w:rFonts w:eastAsia="Calibri"/>
        </w:rPr>
      </w:pPr>
      <w:r w:rsidRPr="00EE7E19">
        <w:rPr>
          <w:rFonts w:eastAsia="Calibri"/>
        </w:rPr>
        <w:t xml:space="preserve">Įrenginių atskirų dalių (mazgų), kontaktų ir kontaktinių sujungimų šilimo įvertinimas (defekto laipsnio nustatymas) ir </w:t>
      </w:r>
      <w:r>
        <w:rPr>
          <w:rFonts w:eastAsia="Calibri"/>
        </w:rPr>
        <w:t>numatomi</w:t>
      </w:r>
      <w:r w:rsidRPr="00EE7E19">
        <w:rPr>
          <w:rFonts w:eastAsia="Calibri"/>
        </w:rPr>
        <w:t xml:space="preserve"> veiksmai pateikti </w:t>
      </w:r>
      <w:r w:rsidR="00591EF1">
        <w:rPr>
          <w:rFonts w:eastAsia="Calibri"/>
        </w:rPr>
        <w:t xml:space="preserve">šio punkto </w:t>
      </w:r>
      <w:r w:rsidRPr="00EE7E19">
        <w:rPr>
          <w:rFonts w:eastAsia="Calibri"/>
        </w:rPr>
        <w:t>lentelėje.</w:t>
      </w:r>
    </w:p>
    <w:p w14:paraId="57CF1494" w14:textId="18FF2951" w:rsidR="00975046" w:rsidRPr="002376A8" w:rsidRDefault="00975046" w:rsidP="00975046">
      <w:pPr>
        <w:pStyle w:val="Lentelipavadinimai"/>
        <w:ind w:left="284" w:hanging="284"/>
      </w:pPr>
      <w:r w:rsidRPr="002376A8">
        <w:t>lentelė.</w:t>
      </w:r>
      <w:r>
        <w:t xml:space="preserve"> </w:t>
      </w:r>
      <w:r w:rsidRPr="00EE7E19">
        <w:rPr>
          <w:rFonts w:ascii="Calibri" w:eastAsia="Calibri" w:hAnsi="Calibri" w:cs="Calibri"/>
        </w:rPr>
        <w:t>Įrenginių atskirų dalių (mazgų), kontaktų ir kontaktinių sujungimų šilimo įvertinimas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5947"/>
      </w:tblGrid>
      <w:tr w:rsidR="00623F75" w:rsidRPr="0002597E" w14:paraId="7E80A65C" w14:textId="77777777" w:rsidTr="00623F75">
        <w:trPr>
          <w:trHeight w:val="445"/>
        </w:trPr>
        <w:tc>
          <w:tcPr>
            <w:tcW w:w="3402" w:type="dxa"/>
            <w:gridSpan w:val="2"/>
            <w:shd w:val="clear" w:color="auto" w:fill="D9D9D9" w:themeFill="background1" w:themeFillShade="D9"/>
            <w:vAlign w:val="center"/>
          </w:tcPr>
          <w:p w14:paraId="42FA529F" w14:textId="77777777" w:rsidR="00623F75" w:rsidRPr="00027B7E" w:rsidRDefault="00623F75">
            <w:pPr>
              <w:widowControl w:val="0"/>
              <w:jc w:val="center"/>
              <w:rPr>
                <w:rFonts w:eastAsia="Times New Roman" w:cstheme="minorHAnsi"/>
                <w:b/>
                <w:bCs/>
                <w:sz w:val="20"/>
                <w:szCs w:val="20"/>
                <w:lang w:eastAsia="lt-LT"/>
              </w:rPr>
            </w:pPr>
            <w:r w:rsidRPr="00027B7E">
              <w:rPr>
                <w:rFonts w:eastAsia="Times New Roman" w:cstheme="minorHAnsi"/>
                <w:b/>
                <w:bCs/>
                <w:sz w:val="20"/>
                <w:szCs w:val="20"/>
                <w:lang w:eastAsia="lt-LT"/>
              </w:rPr>
              <w:t>Temperatūrų skirtumas, °C, esant:</w:t>
            </w:r>
          </w:p>
        </w:tc>
        <w:tc>
          <w:tcPr>
            <w:tcW w:w="5947" w:type="dxa"/>
            <w:vMerge w:val="restart"/>
            <w:shd w:val="clear" w:color="auto" w:fill="D9D9D9" w:themeFill="background1" w:themeFillShade="D9"/>
            <w:vAlign w:val="center"/>
          </w:tcPr>
          <w:p w14:paraId="184086D0" w14:textId="77777777" w:rsidR="00623F75" w:rsidRPr="00027B7E" w:rsidRDefault="00623F75">
            <w:pPr>
              <w:widowControl w:val="0"/>
              <w:jc w:val="left"/>
              <w:rPr>
                <w:rFonts w:eastAsia="Times New Roman" w:cstheme="minorHAnsi"/>
                <w:b/>
                <w:bCs/>
                <w:sz w:val="20"/>
                <w:szCs w:val="20"/>
                <w:lang w:eastAsia="lt-LT"/>
              </w:rPr>
            </w:pPr>
            <w:r w:rsidRPr="00027B7E">
              <w:rPr>
                <w:rFonts w:eastAsia="Times New Roman" w:cstheme="minorHAnsi"/>
                <w:b/>
                <w:bCs/>
                <w:sz w:val="20"/>
                <w:szCs w:val="20"/>
                <w:lang w:eastAsia="lt-LT"/>
              </w:rPr>
              <w:t>Veiksmai nustačius defektą</w:t>
            </w:r>
          </w:p>
        </w:tc>
      </w:tr>
      <w:tr w:rsidR="00623F75" w:rsidRPr="0002597E" w14:paraId="76A2D494" w14:textId="77777777" w:rsidTr="00623F75">
        <w:trPr>
          <w:trHeight w:val="410"/>
        </w:trPr>
        <w:tc>
          <w:tcPr>
            <w:tcW w:w="1701" w:type="dxa"/>
            <w:shd w:val="clear" w:color="auto" w:fill="D9D9D9" w:themeFill="background1" w:themeFillShade="D9"/>
            <w:vAlign w:val="center"/>
          </w:tcPr>
          <w:p w14:paraId="287B1E98" w14:textId="77777777" w:rsidR="00623F75" w:rsidRPr="00027B7E" w:rsidRDefault="00623F75">
            <w:pPr>
              <w:jc w:val="center"/>
              <w:rPr>
                <w:b/>
                <w:bCs/>
                <w:sz w:val="20"/>
                <w:szCs w:val="20"/>
              </w:rPr>
            </w:pPr>
            <w:r w:rsidRPr="00027B7E">
              <w:rPr>
                <w:b/>
                <w:bCs/>
                <w:sz w:val="20"/>
                <w:szCs w:val="20"/>
              </w:rPr>
              <w:t>(1,0÷0,6) I</w:t>
            </w:r>
            <w:r w:rsidRPr="00027B7E">
              <w:rPr>
                <w:b/>
                <w:bCs/>
                <w:sz w:val="20"/>
                <w:szCs w:val="20"/>
                <w:vertAlign w:val="subscript"/>
              </w:rPr>
              <w:t>n</w:t>
            </w:r>
          </w:p>
        </w:tc>
        <w:tc>
          <w:tcPr>
            <w:tcW w:w="1701" w:type="dxa"/>
            <w:shd w:val="clear" w:color="auto" w:fill="D9D9D9" w:themeFill="background1" w:themeFillShade="D9"/>
            <w:vAlign w:val="center"/>
          </w:tcPr>
          <w:p w14:paraId="16517AC6" w14:textId="77777777" w:rsidR="00623F75" w:rsidRPr="00027B7E" w:rsidRDefault="00623F75">
            <w:pPr>
              <w:jc w:val="center"/>
              <w:rPr>
                <w:b/>
                <w:bCs/>
                <w:sz w:val="20"/>
                <w:szCs w:val="20"/>
              </w:rPr>
            </w:pPr>
            <w:r w:rsidRPr="00027B7E">
              <w:rPr>
                <w:rFonts w:cstheme="minorHAnsi"/>
                <w:b/>
                <w:bCs/>
                <w:sz w:val="20"/>
                <w:szCs w:val="20"/>
              </w:rPr>
              <w:t xml:space="preserve">≤ </w:t>
            </w:r>
            <w:r w:rsidRPr="00027B7E">
              <w:rPr>
                <w:b/>
                <w:bCs/>
                <w:sz w:val="20"/>
                <w:szCs w:val="20"/>
              </w:rPr>
              <w:t>0,6 I</w:t>
            </w:r>
            <w:r w:rsidRPr="00027B7E">
              <w:rPr>
                <w:b/>
                <w:bCs/>
                <w:sz w:val="20"/>
                <w:szCs w:val="20"/>
                <w:vertAlign w:val="subscript"/>
              </w:rPr>
              <w:t>n</w:t>
            </w:r>
          </w:p>
        </w:tc>
        <w:tc>
          <w:tcPr>
            <w:tcW w:w="5947" w:type="dxa"/>
            <w:vMerge/>
            <w:vAlign w:val="center"/>
          </w:tcPr>
          <w:p w14:paraId="4EDFB154" w14:textId="77777777" w:rsidR="00623F75" w:rsidRPr="00AE3A8F" w:rsidRDefault="00623F75">
            <w:pPr>
              <w:rPr>
                <w:sz w:val="20"/>
                <w:szCs w:val="20"/>
              </w:rPr>
            </w:pPr>
          </w:p>
        </w:tc>
      </w:tr>
      <w:tr w:rsidR="00623F75" w:rsidRPr="0002597E" w14:paraId="5D054F61" w14:textId="77777777" w:rsidTr="00623F75">
        <w:trPr>
          <w:trHeight w:val="697"/>
        </w:trPr>
        <w:tc>
          <w:tcPr>
            <w:tcW w:w="1701" w:type="dxa"/>
            <w:vAlign w:val="center"/>
          </w:tcPr>
          <w:p w14:paraId="5FC235A3" w14:textId="6F87E76D" w:rsidR="00623F75" w:rsidRPr="00AE3A8F" w:rsidRDefault="00027B7E">
            <w:pPr>
              <w:jc w:val="center"/>
              <w:rPr>
                <w:sz w:val="20"/>
                <w:szCs w:val="20"/>
              </w:rPr>
            </w:pPr>
            <w:r>
              <w:rPr>
                <w:sz w:val="20"/>
                <w:szCs w:val="20"/>
              </w:rPr>
              <w:t>5</w:t>
            </w:r>
            <w:r w:rsidR="00623F75" w:rsidRPr="00AE3A8F">
              <w:rPr>
                <w:sz w:val="20"/>
                <w:szCs w:val="20"/>
              </w:rPr>
              <w:t>÷35</w:t>
            </w:r>
          </w:p>
        </w:tc>
        <w:tc>
          <w:tcPr>
            <w:tcW w:w="1701" w:type="dxa"/>
            <w:vAlign w:val="center"/>
          </w:tcPr>
          <w:p w14:paraId="3890A26E" w14:textId="77777777" w:rsidR="00623F75" w:rsidRPr="00AE3A8F" w:rsidRDefault="00623F75">
            <w:pPr>
              <w:jc w:val="center"/>
              <w:rPr>
                <w:sz w:val="20"/>
                <w:szCs w:val="20"/>
              </w:rPr>
            </w:pPr>
            <w:r w:rsidRPr="00AE3A8F">
              <w:rPr>
                <w:sz w:val="20"/>
                <w:szCs w:val="20"/>
              </w:rPr>
              <w:t>5÷10</w:t>
            </w:r>
          </w:p>
        </w:tc>
        <w:tc>
          <w:tcPr>
            <w:tcW w:w="5947" w:type="dxa"/>
            <w:vAlign w:val="center"/>
          </w:tcPr>
          <w:p w14:paraId="1FB4253D" w14:textId="77777777" w:rsidR="00623F75" w:rsidRPr="00AE3A8F" w:rsidRDefault="00623F75">
            <w:pPr>
              <w:rPr>
                <w:sz w:val="20"/>
                <w:szCs w:val="20"/>
              </w:rPr>
            </w:pPr>
            <w:r w:rsidRPr="00AE3A8F">
              <w:rPr>
                <w:sz w:val="20"/>
                <w:szCs w:val="20"/>
              </w:rPr>
              <w:t>pastebėtą defektą periodiškai (kas 6 mėn.) stebėti termovizoriumi ir defektą pašalinti artimiausio remonto metu</w:t>
            </w:r>
          </w:p>
        </w:tc>
      </w:tr>
      <w:tr w:rsidR="00623F75" w:rsidRPr="0002597E" w14:paraId="3449E822" w14:textId="77777777" w:rsidTr="00623F75">
        <w:trPr>
          <w:trHeight w:val="976"/>
        </w:trPr>
        <w:tc>
          <w:tcPr>
            <w:tcW w:w="1701" w:type="dxa"/>
            <w:vAlign w:val="center"/>
          </w:tcPr>
          <w:p w14:paraId="2FC31B40" w14:textId="77777777" w:rsidR="00623F75" w:rsidRPr="00AE3A8F" w:rsidRDefault="00623F75">
            <w:pPr>
              <w:jc w:val="center"/>
              <w:rPr>
                <w:sz w:val="20"/>
                <w:szCs w:val="20"/>
              </w:rPr>
            </w:pPr>
            <w:r w:rsidRPr="00AE3A8F">
              <w:rPr>
                <w:sz w:val="20"/>
                <w:szCs w:val="20"/>
              </w:rPr>
              <w:t>35÷85</w:t>
            </w:r>
          </w:p>
        </w:tc>
        <w:tc>
          <w:tcPr>
            <w:tcW w:w="1701" w:type="dxa"/>
            <w:vAlign w:val="center"/>
          </w:tcPr>
          <w:p w14:paraId="6AF92603" w14:textId="77777777" w:rsidR="00623F75" w:rsidRPr="00AE3A8F" w:rsidRDefault="00623F75">
            <w:pPr>
              <w:jc w:val="center"/>
              <w:rPr>
                <w:sz w:val="20"/>
                <w:szCs w:val="20"/>
              </w:rPr>
            </w:pPr>
            <w:r w:rsidRPr="00AE3A8F">
              <w:rPr>
                <w:sz w:val="20"/>
                <w:szCs w:val="20"/>
              </w:rPr>
              <w:t>10÷30</w:t>
            </w:r>
          </w:p>
        </w:tc>
        <w:tc>
          <w:tcPr>
            <w:tcW w:w="5947" w:type="dxa"/>
            <w:vAlign w:val="center"/>
          </w:tcPr>
          <w:p w14:paraId="73343108" w14:textId="77777777" w:rsidR="00623F75" w:rsidRPr="00AE3A8F" w:rsidRDefault="00623F75">
            <w:pPr>
              <w:rPr>
                <w:sz w:val="20"/>
                <w:szCs w:val="20"/>
              </w:rPr>
            </w:pPr>
            <w:r w:rsidRPr="00AE3A8F">
              <w:rPr>
                <w:sz w:val="20"/>
                <w:szCs w:val="20"/>
              </w:rPr>
              <w:t>išsivystęs defektas. Gedimą pašalinti artimiausio (iki 30 dienų) nuo jo nustatymo dienos elektros įrenginio atjungimo metu</w:t>
            </w:r>
          </w:p>
        </w:tc>
      </w:tr>
      <w:tr w:rsidR="00623F75" w:rsidRPr="0002597E" w14:paraId="0288C3AF" w14:textId="77777777" w:rsidTr="00623F75">
        <w:trPr>
          <w:trHeight w:val="471"/>
        </w:trPr>
        <w:tc>
          <w:tcPr>
            <w:tcW w:w="1701" w:type="dxa"/>
            <w:vAlign w:val="center"/>
          </w:tcPr>
          <w:p w14:paraId="125B2D4E" w14:textId="77777777" w:rsidR="00623F75" w:rsidRPr="00AE3A8F" w:rsidRDefault="00623F75">
            <w:pPr>
              <w:jc w:val="center"/>
              <w:rPr>
                <w:sz w:val="20"/>
                <w:szCs w:val="20"/>
              </w:rPr>
            </w:pPr>
            <w:r w:rsidRPr="00AE3A8F">
              <w:rPr>
                <w:sz w:val="20"/>
                <w:szCs w:val="20"/>
              </w:rPr>
              <w:t>&gt;85</w:t>
            </w:r>
          </w:p>
        </w:tc>
        <w:tc>
          <w:tcPr>
            <w:tcW w:w="1701" w:type="dxa"/>
            <w:vAlign w:val="center"/>
          </w:tcPr>
          <w:p w14:paraId="4EE5D1B7" w14:textId="77777777" w:rsidR="00623F75" w:rsidRPr="00AE3A8F" w:rsidRDefault="00623F75">
            <w:pPr>
              <w:jc w:val="center"/>
              <w:rPr>
                <w:sz w:val="20"/>
                <w:szCs w:val="20"/>
              </w:rPr>
            </w:pPr>
            <w:r w:rsidRPr="00AE3A8F">
              <w:rPr>
                <w:sz w:val="20"/>
                <w:szCs w:val="20"/>
              </w:rPr>
              <w:t>&gt;30</w:t>
            </w:r>
          </w:p>
        </w:tc>
        <w:tc>
          <w:tcPr>
            <w:tcW w:w="5947" w:type="dxa"/>
            <w:vAlign w:val="center"/>
          </w:tcPr>
          <w:p w14:paraId="61AB4527" w14:textId="77777777" w:rsidR="00623F75" w:rsidRPr="00AE3A8F" w:rsidRDefault="00623F75">
            <w:pPr>
              <w:rPr>
                <w:sz w:val="20"/>
                <w:szCs w:val="20"/>
              </w:rPr>
            </w:pPr>
            <w:r w:rsidRPr="00AE3A8F">
              <w:rPr>
                <w:sz w:val="20"/>
                <w:szCs w:val="20"/>
              </w:rPr>
              <w:t>gedimą pašalinti per 5 dienas</w:t>
            </w:r>
          </w:p>
        </w:tc>
      </w:tr>
    </w:tbl>
    <w:p w14:paraId="5FF4F309" w14:textId="77777777" w:rsidR="00D8713B" w:rsidRPr="00D8713B" w:rsidRDefault="00D8713B" w:rsidP="00D8713B">
      <w:pPr>
        <w:pStyle w:val="Antrat2"/>
        <w:ind w:left="0"/>
      </w:pPr>
    </w:p>
    <w:p w14:paraId="00EBE561" w14:textId="5AB8B9DA" w:rsidR="00623F75" w:rsidRPr="00623F75" w:rsidRDefault="00623F75" w:rsidP="00617F79">
      <w:pPr>
        <w:pStyle w:val="Antrat11"/>
        <w:tabs>
          <w:tab w:val="clear" w:pos="1134"/>
          <w:tab w:val="num" w:pos="709"/>
        </w:tabs>
        <w:ind w:left="709" w:hanging="709"/>
        <w:outlineLvl w:val="9"/>
      </w:pPr>
      <w:r w:rsidRPr="00272E82">
        <w:t>Skirtingų termovizinių matavimų rezultatai lyginami tik esant vienodoms matavimų sąlygoms. Todėl</w:t>
      </w:r>
      <w:r>
        <w:t>, esant poreikiui palyginti skirtingomis matavimo sąlygomis</w:t>
      </w:r>
      <w:r w:rsidRPr="00272E82">
        <w:t xml:space="preserve"> išmatuota temperatūra</w:t>
      </w:r>
      <w:r>
        <w:t>, ji turi būti</w:t>
      </w:r>
      <w:r w:rsidRPr="00272E82">
        <w:t xml:space="preserve"> perskaičiuojama tam pačiam vėjo greičiui (1 m/s). Vėjo įtakos pataisos koeficientai (k</w:t>
      </w:r>
      <w:r w:rsidRPr="003C2105">
        <w:rPr>
          <w:vertAlign w:val="subscript"/>
        </w:rPr>
        <w:t>v</w:t>
      </w:r>
      <w:r w:rsidRPr="00272E82">
        <w:t xml:space="preserve">) pateikti </w:t>
      </w:r>
      <w:r w:rsidR="00591EF1">
        <w:t>šio punkto</w:t>
      </w:r>
      <w:r w:rsidRPr="00272E82">
        <w:t xml:space="preserve"> lentelėje.</w:t>
      </w:r>
    </w:p>
    <w:p w14:paraId="445EFD42" w14:textId="56D53F4B" w:rsidR="00975046" w:rsidRPr="002376A8" w:rsidRDefault="00975046" w:rsidP="00975046">
      <w:pPr>
        <w:pStyle w:val="Lentelipavadinimai"/>
        <w:ind w:left="284" w:hanging="284"/>
      </w:pPr>
      <w:r w:rsidRPr="002376A8">
        <w:t>lentelė.</w:t>
      </w:r>
      <w:r>
        <w:t xml:space="preserve"> </w:t>
      </w:r>
      <w:r w:rsidRPr="00EE7E19">
        <w:rPr>
          <w:rFonts w:ascii="Calibri" w:eastAsia="Calibri" w:hAnsi="Calibri" w:cs="Calibri"/>
        </w:rPr>
        <w:t>Vėjo įtakos pataisos koeficienta</w:t>
      </w:r>
      <w:r>
        <w:rPr>
          <w:rFonts w:ascii="Calibri" w:eastAsia="Calibri" w:hAnsi="Calibri" w:cs="Calibri"/>
        </w:rPr>
        <w:t>s</w:t>
      </w:r>
      <w:r w:rsidRPr="00EE7E19">
        <w:rPr>
          <w:rFonts w:ascii="Calibri" w:eastAsia="Calibri" w:hAnsi="Calibri" w:cs="Calibri"/>
        </w:rPr>
        <w:t xml:space="preserve"> (k</w:t>
      </w:r>
      <w:r w:rsidRPr="00AE3A8F">
        <w:rPr>
          <w:rFonts w:ascii="Calibri" w:eastAsia="Calibri" w:hAnsi="Calibri" w:cs="Calibri"/>
          <w:vertAlign w:val="subscript"/>
        </w:rPr>
        <w:t>v</w:t>
      </w:r>
      <w:r w:rsidRPr="00EE7E19">
        <w:rPr>
          <w:rFonts w:ascii="Calibri" w:eastAsia="Calibri" w:hAnsi="Calibri" w:cs="Calibri"/>
        </w:rPr>
        <w:t>)</w:t>
      </w:r>
    </w:p>
    <w:tbl>
      <w:tblPr>
        <w:tblW w:w="96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88"/>
        <w:gridCol w:w="989"/>
        <w:gridCol w:w="989"/>
        <w:gridCol w:w="989"/>
        <w:gridCol w:w="988"/>
        <w:gridCol w:w="989"/>
        <w:gridCol w:w="989"/>
        <w:gridCol w:w="989"/>
      </w:tblGrid>
      <w:tr w:rsidR="00623F75" w:rsidRPr="0002597E" w14:paraId="094FC85A" w14:textId="77777777" w:rsidTr="00623F75">
        <w:trPr>
          <w:trHeight w:val="465"/>
        </w:trPr>
        <w:tc>
          <w:tcPr>
            <w:tcW w:w="1701" w:type="dxa"/>
            <w:shd w:val="clear" w:color="auto" w:fill="D9D9D9" w:themeFill="background1" w:themeFillShade="D9"/>
            <w:vAlign w:val="center"/>
          </w:tcPr>
          <w:p w14:paraId="3353E2D9" w14:textId="77777777" w:rsidR="00623F75" w:rsidRPr="00027B7E" w:rsidRDefault="00623F75">
            <w:pPr>
              <w:rPr>
                <w:b/>
                <w:bCs/>
                <w:sz w:val="20"/>
                <w:szCs w:val="20"/>
              </w:rPr>
            </w:pPr>
            <w:r w:rsidRPr="00027B7E">
              <w:rPr>
                <w:b/>
                <w:bCs/>
                <w:sz w:val="20"/>
                <w:szCs w:val="20"/>
              </w:rPr>
              <w:t>v</w:t>
            </w:r>
            <w:r w:rsidRPr="00027B7E">
              <w:rPr>
                <w:b/>
                <w:bCs/>
                <w:sz w:val="20"/>
                <w:szCs w:val="20"/>
                <w:vertAlign w:val="subscript"/>
              </w:rPr>
              <w:t xml:space="preserve">mat </w:t>
            </w:r>
            <w:r w:rsidRPr="00027B7E">
              <w:rPr>
                <w:b/>
                <w:bCs/>
                <w:sz w:val="20"/>
                <w:szCs w:val="20"/>
              </w:rPr>
              <w:t xml:space="preserve"> [m/s]</w:t>
            </w:r>
          </w:p>
        </w:tc>
        <w:tc>
          <w:tcPr>
            <w:tcW w:w="988" w:type="dxa"/>
            <w:vAlign w:val="center"/>
          </w:tcPr>
          <w:p w14:paraId="34326F28" w14:textId="77777777" w:rsidR="00623F75" w:rsidRPr="00AE3A8F" w:rsidRDefault="00623F75">
            <w:pPr>
              <w:jc w:val="center"/>
              <w:rPr>
                <w:sz w:val="20"/>
                <w:szCs w:val="20"/>
              </w:rPr>
            </w:pPr>
            <w:r w:rsidRPr="00AE3A8F">
              <w:rPr>
                <w:sz w:val="20"/>
                <w:szCs w:val="20"/>
              </w:rPr>
              <w:t>1</w:t>
            </w:r>
          </w:p>
        </w:tc>
        <w:tc>
          <w:tcPr>
            <w:tcW w:w="989" w:type="dxa"/>
            <w:vAlign w:val="center"/>
          </w:tcPr>
          <w:p w14:paraId="0DDF2096" w14:textId="77777777" w:rsidR="00623F75" w:rsidRPr="00AE3A8F" w:rsidRDefault="00623F75">
            <w:pPr>
              <w:jc w:val="center"/>
              <w:rPr>
                <w:sz w:val="20"/>
                <w:szCs w:val="20"/>
              </w:rPr>
            </w:pPr>
            <w:r w:rsidRPr="00AE3A8F">
              <w:rPr>
                <w:sz w:val="20"/>
                <w:szCs w:val="20"/>
              </w:rPr>
              <w:t>2</w:t>
            </w:r>
          </w:p>
        </w:tc>
        <w:tc>
          <w:tcPr>
            <w:tcW w:w="989" w:type="dxa"/>
            <w:vAlign w:val="center"/>
          </w:tcPr>
          <w:p w14:paraId="43F1BFCE" w14:textId="77777777" w:rsidR="00623F75" w:rsidRPr="00AE3A8F" w:rsidRDefault="00623F75">
            <w:pPr>
              <w:jc w:val="center"/>
              <w:rPr>
                <w:sz w:val="20"/>
                <w:szCs w:val="20"/>
              </w:rPr>
            </w:pPr>
            <w:r w:rsidRPr="00AE3A8F">
              <w:rPr>
                <w:sz w:val="20"/>
                <w:szCs w:val="20"/>
              </w:rPr>
              <w:t>3</w:t>
            </w:r>
          </w:p>
        </w:tc>
        <w:tc>
          <w:tcPr>
            <w:tcW w:w="989" w:type="dxa"/>
            <w:vAlign w:val="center"/>
          </w:tcPr>
          <w:p w14:paraId="2C582D36" w14:textId="77777777" w:rsidR="00623F75" w:rsidRPr="00AE3A8F" w:rsidRDefault="00623F75">
            <w:pPr>
              <w:jc w:val="center"/>
              <w:rPr>
                <w:sz w:val="20"/>
                <w:szCs w:val="20"/>
              </w:rPr>
            </w:pPr>
            <w:r w:rsidRPr="00AE3A8F">
              <w:rPr>
                <w:sz w:val="20"/>
                <w:szCs w:val="20"/>
              </w:rPr>
              <w:t>4</w:t>
            </w:r>
          </w:p>
        </w:tc>
        <w:tc>
          <w:tcPr>
            <w:tcW w:w="988" w:type="dxa"/>
            <w:vAlign w:val="center"/>
          </w:tcPr>
          <w:p w14:paraId="4DCB2F42" w14:textId="77777777" w:rsidR="00623F75" w:rsidRPr="00AE3A8F" w:rsidRDefault="00623F75">
            <w:pPr>
              <w:jc w:val="center"/>
              <w:rPr>
                <w:sz w:val="20"/>
                <w:szCs w:val="20"/>
              </w:rPr>
            </w:pPr>
            <w:r w:rsidRPr="00AE3A8F">
              <w:rPr>
                <w:sz w:val="20"/>
                <w:szCs w:val="20"/>
              </w:rPr>
              <w:t>5</w:t>
            </w:r>
          </w:p>
        </w:tc>
        <w:tc>
          <w:tcPr>
            <w:tcW w:w="989" w:type="dxa"/>
            <w:vAlign w:val="center"/>
          </w:tcPr>
          <w:p w14:paraId="06E0CB20" w14:textId="77777777" w:rsidR="00623F75" w:rsidRPr="00AE3A8F" w:rsidRDefault="00623F75">
            <w:pPr>
              <w:jc w:val="center"/>
              <w:rPr>
                <w:sz w:val="20"/>
                <w:szCs w:val="20"/>
              </w:rPr>
            </w:pPr>
            <w:r w:rsidRPr="00AE3A8F">
              <w:rPr>
                <w:sz w:val="20"/>
                <w:szCs w:val="20"/>
              </w:rPr>
              <w:t>6</w:t>
            </w:r>
          </w:p>
        </w:tc>
        <w:tc>
          <w:tcPr>
            <w:tcW w:w="989" w:type="dxa"/>
            <w:vAlign w:val="center"/>
          </w:tcPr>
          <w:p w14:paraId="78DD3D6C" w14:textId="77777777" w:rsidR="00623F75" w:rsidRPr="00AE3A8F" w:rsidRDefault="00623F75">
            <w:pPr>
              <w:jc w:val="center"/>
              <w:rPr>
                <w:sz w:val="20"/>
                <w:szCs w:val="20"/>
              </w:rPr>
            </w:pPr>
            <w:r w:rsidRPr="00AE3A8F">
              <w:rPr>
                <w:sz w:val="20"/>
                <w:szCs w:val="20"/>
              </w:rPr>
              <w:t>7</w:t>
            </w:r>
          </w:p>
        </w:tc>
        <w:tc>
          <w:tcPr>
            <w:tcW w:w="989" w:type="dxa"/>
            <w:vAlign w:val="center"/>
          </w:tcPr>
          <w:p w14:paraId="5A8A5E48" w14:textId="77777777" w:rsidR="00623F75" w:rsidRPr="00AE3A8F" w:rsidRDefault="00623F75">
            <w:pPr>
              <w:jc w:val="center"/>
              <w:rPr>
                <w:sz w:val="20"/>
                <w:szCs w:val="20"/>
              </w:rPr>
            </w:pPr>
            <w:r w:rsidRPr="00AE3A8F">
              <w:rPr>
                <w:sz w:val="20"/>
                <w:szCs w:val="20"/>
              </w:rPr>
              <w:t>8</w:t>
            </w:r>
          </w:p>
        </w:tc>
      </w:tr>
      <w:tr w:rsidR="00623F75" w:rsidRPr="0002597E" w14:paraId="26413B77" w14:textId="77777777" w:rsidTr="00623F75">
        <w:trPr>
          <w:trHeight w:val="465"/>
        </w:trPr>
        <w:tc>
          <w:tcPr>
            <w:tcW w:w="1701" w:type="dxa"/>
            <w:shd w:val="clear" w:color="auto" w:fill="D9D9D9" w:themeFill="background1" w:themeFillShade="D9"/>
            <w:vAlign w:val="center"/>
          </w:tcPr>
          <w:p w14:paraId="54C5D027" w14:textId="77777777" w:rsidR="00623F75" w:rsidRPr="00027B7E" w:rsidRDefault="00623F75">
            <w:pPr>
              <w:rPr>
                <w:b/>
                <w:bCs/>
                <w:sz w:val="20"/>
                <w:szCs w:val="20"/>
              </w:rPr>
            </w:pPr>
            <w:r w:rsidRPr="00027B7E">
              <w:rPr>
                <w:b/>
                <w:bCs/>
                <w:sz w:val="20"/>
                <w:szCs w:val="20"/>
              </w:rPr>
              <w:t>k</w:t>
            </w:r>
            <w:r w:rsidRPr="00027B7E">
              <w:rPr>
                <w:b/>
                <w:bCs/>
                <w:sz w:val="20"/>
                <w:szCs w:val="20"/>
                <w:vertAlign w:val="subscript"/>
              </w:rPr>
              <w:t>v</w:t>
            </w:r>
            <w:r w:rsidRPr="00027B7E">
              <w:rPr>
                <w:b/>
                <w:bCs/>
                <w:sz w:val="20"/>
                <w:szCs w:val="20"/>
              </w:rPr>
              <w:t>=(v</w:t>
            </w:r>
            <w:r w:rsidRPr="00027B7E">
              <w:rPr>
                <w:b/>
                <w:bCs/>
                <w:sz w:val="20"/>
                <w:szCs w:val="20"/>
                <w:vertAlign w:val="subscript"/>
              </w:rPr>
              <w:t>mat</w:t>
            </w:r>
            <w:r w:rsidRPr="00027B7E">
              <w:rPr>
                <w:b/>
                <w:bCs/>
                <w:sz w:val="20"/>
                <w:szCs w:val="20"/>
              </w:rPr>
              <w:t>)×0,45</w:t>
            </w:r>
          </w:p>
        </w:tc>
        <w:tc>
          <w:tcPr>
            <w:tcW w:w="988" w:type="dxa"/>
            <w:vAlign w:val="center"/>
          </w:tcPr>
          <w:p w14:paraId="43CF4F7F" w14:textId="77777777" w:rsidR="00623F75" w:rsidRPr="00AE3A8F" w:rsidRDefault="00623F75">
            <w:pPr>
              <w:jc w:val="center"/>
              <w:rPr>
                <w:sz w:val="20"/>
                <w:szCs w:val="20"/>
              </w:rPr>
            </w:pPr>
            <w:r w:rsidRPr="00AE3A8F">
              <w:rPr>
                <w:sz w:val="20"/>
                <w:szCs w:val="20"/>
              </w:rPr>
              <w:t>1</w:t>
            </w:r>
          </w:p>
        </w:tc>
        <w:tc>
          <w:tcPr>
            <w:tcW w:w="989" w:type="dxa"/>
            <w:vAlign w:val="center"/>
          </w:tcPr>
          <w:p w14:paraId="03298120" w14:textId="77777777" w:rsidR="00623F75" w:rsidRPr="00AE3A8F" w:rsidRDefault="00623F75">
            <w:pPr>
              <w:jc w:val="center"/>
              <w:rPr>
                <w:sz w:val="20"/>
                <w:szCs w:val="20"/>
              </w:rPr>
            </w:pPr>
            <w:r w:rsidRPr="00AE3A8F">
              <w:rPr>
                <w:sz w:val="20"/>
                <w:szCs w:val="20"/>
              </w:rPr>
              <w:t>1,36</w:t>
            </w:r>
          </w:p>
        </w:tc>
        <w:tc>
          <w:tcPr>
            <w:tcW w:w="989" w:type="dxa"/>
            <w:vAlign w:val="center"/>
          </w:tcPr>
          <w:p w14:paraId="6A4B4EC3" w14:textId="77777777" w:rsidR="00623F75" w:rsidRPr="00AE3A8F" w:rsidRDefault="00623F75">
            <w:pPr>
              <w:jc w:val="center"/>
              <w:rPr>
                <w:sz w:val="20"/>
                <w:szCs w:val="20"/>
              </w:rPr>
            </w:pPr>
            <w:r w:rsidRPr="00AE3A8F">
              <w:rPr>
                <w:sz w:val="20"/>
                <w:szCs w:val="20"/>
              </w:rPr>
              <w:t>1,64</w:t>
            </w:r>
          </w:p>
        </w:tc>
        <w:tc>
          <w:tcPr>
            <w:tcW w:w="989" w:type="dxa"/>
            <w:vAlign w:val="center"/>
          </w:tcPr>
          <w:p w14:paraId="66197A23" w14:textId="77777777" w:rsidR="00623F75" w:rsidRPr="00AE3A8F" w:rsidRDefault="00623F75">
            <w:pPr>
              <w:jc w:val="center"/>
              <w:rPr>
                <w:sz w:val="20"/>
                <w:szCs w:val="20"/>
              </w:rPr>
            </w:pPr>
            <w:r w:rsidRPr="00AE3A8F">
              <w:rPr>
                <w:sz w:val="20"/>
                <w:szCs w:val="20"/>
              </w:rPr>
              <w:t>1,86</w:t>
            </w:r>
          </w:p>
        </w:tc>
        <w:tc>
          <w:tcPr>
            <w:tcW w:w="988" w:type="dxa"/>
            <w:vAlign w:val="center"/>
          </w:tcPr>
          <w:p w14:paraId="7A6F85C0" w14:textId="77777777" w:rsidR="00623F75" w:rsidRPr="00AE3A8F" w:rsidRDefault="00623F75">
            <w:pPr>
              <w:jc w:val="center"/>
              <w:rPr>
                <w:sz w:val="20"/>
                <w:szCs w:val="20"/>
              </w:rPr>
            </w:pPr>
            <w:r w:rsidRPr="00AE3A8F">
              <w:rPr>
                <w:sz w:val="20"/>
                <w:szCs w:val="20"/>
              </w:rPr>
              <w:t>2,06</w:t>
            </w:r>
          </w:p>
        </w:tc>
        <w:tc>
          <w:tcPr>
            <w:tcW w:w="989" w:type="dxa"/>
            <w:vAlign w:val="center"/>
          </w:tcPr>
          <w:p w14:paraId="236B0C51" w14:textId="77777777" w:rsidR="00623F75" w:rsidRPr="00AE3A8F" w:rsidRDefault="00623F75">
            <w:pPr>
              <w:jc w:val="center"/>
              <w:rPr>
                <w:sz w:val="20"/>
                <w:szCs w:val="20"/>
              </w:rPr>
            </w:pPr>
            <w:r w:rsidRPr="00AE3A8F">
              <w:rPr>
                <w:sz w:val="20"/>
                <w:szCs w:val="20"/>
              </w:rPr>
              <w:t>2,23</w:t>
            </w:r>
          </w:p>
        </w:tc>
        <w:tc>
          <w:tcPr>
            <w:tcW w:w="989" w:type="dxa"/>
            <w:vAlign w:val="center"/>
          </w:tcPr>
          <w:p w14:paraId="5CC432C0" w14:textId="77777777" w:rsidR="00623F75" w:rsidRPr="00AE3A8F" w:rsidRDefault="00623F75">
            <w:pPr>
              <w:jc w:val="center"/>
              <w:rPr>
                <w:sz w:val="20"/>
                <w:szCs w:val="20"/>
              </w:rPr>
            </w:pPr>
            <w:r w:rsidRPr="00AE3A8F">
              <w:rPr>
                <w:sz w:val="20"/>
                <w:szCs w:val="20"/>
              </w:rPr>
              <w:t>2,40</w:t>
            </w:r>
          </w:p>
        </w:tc>
        <w:tc>
          <w:tcPr>
            <w:tcW w:w="989" w:type="dxa"/>
            <w:vAlign w:val="center"/>
          </w:tcPr>
          <w:p w14:paraId="6DDBD9D9" w14:textId="77777777" w:rsidR="00623F75" w:rsidRPr="00AE3A8F" w:rsidRDefault="00623F75">
            <w:pPr>
              <w:jc w:val="center"/>
              <w:rPr>
                <w:sz w:val="20"/>
                <w:szCs w:val="20"/>
              </w:rPr>
            </w:pPr>
            <w:r w:rsidRPr="00AE3A8F">
              <w:rPr>
                <w:sz w:val="20"/>
                <w:szCs w:val="20"/>
              </w:rPr>
              <w:t>2,54</w:t>
            </w:r>
          </w:p>
        </w:tc>
      </w:tr>
    </w:tbl>
    <w:p w14:paraId="21CE495A" w14:textId="339284E0" w:rsidR="00623F75" w:rsidRPr="00623F75" w:rsidRDefault="00623F75" w:rsidP="00623F75">
      <w:pPr>
        <w:pStyle w:val="Antrat11"/>
        <w:numPr>
          <w:ilvl w:val="0"/>
          <w:numId w:val="0"/>
        </w:numPr>
        <w:spacing w:before="0"/>
        <w:outlineLvl w:val="9"/>
        <w:rPr>
          <w:sz w:val="20"/>
          <w:szCs w:val="20"/>
        </w:rPr>
      </w:pPr>
      <w:r w:rsidRPr="00623F75">
        <w:rPr>
          <w:sz w:val="20"/>
          <w:szCs w:val="20"/>
        </w:rPr>
        <w:t>v</w:t>
      </w:r>
      <w:r w:rsidRPr="00623F75">
        <w:rPr>
          <w:sz w:val="20"/>
          <w:szCs w:val="20"/>
          <w:vertAlign w:val="subscript"/>
        </w:rPr>
        <w:t>mat</w:t>
      </w:r>
      <w:r w:rsidRPr="00623F75">
        <w:rPr>
          <w:sz w:val="20"/>
          <w:szCs w:val="20"/>
        </w:rPr>
        <w:t xml:space="preserve"> - išmatuotas vėjo greitis m/s patikrinimo metu.</w:t>
      </w:r>
    </w:p>
    <w:p w14:paraId="69ECB472" w14:textId="19BD3A05" w:rsidR="006802EA" w:rsidRDefault="006802EA" w:rsidP="00862AF4">
      <w:pPr>
        <w:pStyle w:val="Antrat11"/>
        <w:tabs>
          <w:tab w:val="clear" w:pos="1134"/>
          <w:tab w:val="num" w:pos="709"/>
        </w:tabs>
        <w:spacing w:before="240"/>
        <w:ind w:left="709" w:hanging="709"/>
        <w:outlineLvl w:val="9"/>
        <w:rPr>
          <w:rFonts w:eastAsia="Calibri"/>
        </w:rPr>
      </w:pPr>
      <w:r w:rsidRPr="006802EA">
        <w:rPr>
          <w:rFonts w:eastAsia="Calibri"/>
        </w:rPr>
        <w:t xml:space="preserve">Vykdant TP termovizinę apžiūrą turi būti patikrinti visų </w:t>
      </w:r>
      <w:r>
        <w:rPr>
          <w:rFonts w:eastAsia="Calibri"/>
        </w:rPr>
        <w:t>Bendrovės</w:t>
      </w:r>
      <w:r w:rsidRPr="006802EA">
        <w:rPr>
          <w:rFonts w:eastAsia="Calibri"/>
        </w:rPr>
        <w:t xml:space="preserve"> priklausomybėje esančių pirminių įrenginių korpusų bei šynuotės kontaktinių jungčių įšilimo temperatūros.</w:t>
      </w:r>
      <w:r w:rsidR="006C031B">
        <w:rPr>
          <w:rFonts w:eastAsia="Calibri"/>
        </w:rPr>
        <w:t xml:space="preserve"> </w:t>
      </w:r>
      <w:r w:rsidR="006C031B" w:rsidRPr="00705D84">
        <w:rPr>
          <w:rFonts w:eastAsia="Calibri"/>
        </w:rPr>
        <w:t xml:space="preserve">Kontaktų ir kontaktinių jungčių įšilimo įvertinimas atliekamas palyginant išmatuoto kontakto (kontaktinės jungties) temperatūrą vienoje fazėje su kitos fazės tokio pat kontakto (kontaktinės jungties) temperatūra arba palyginamas skirtumas tarp kontaktinės jungties temperatūros ir temperatūros ant ištisinės šynos (laido) dalies, kai atstumas </w:t>
      </w:r>
      <w:r w:rsidR="006C031B">
        <w:rPr>
          <w:rFonts w:eastAsia="Calibri"/>
        </w:rPr>
        <w:t>tarp jų yra</w:t>
      </w:r>
      <w:r w:rsidR="006C031B" w:rsidRPr="00705D84">
        <w:rPr>
          <w:rFonts w:eastAsia="Calibri"/>
        </w:rPr>
        <w:t xml:space="preserve"> ne mažesnis kaip </w:t>
      </w:r>
      <w:smartTag w:uri="schemas-tilde-lv/tildestengine" w:element="metric">
        <w:smartTagPr>
          <w:attr w:name="metric_text" w:val="metras"/>
          <w:attr w:name="metric_value" w:val="1"/>
        </w:smartTagPr>
        <w:r w:rsidR="006C031B" w:rsidRPr="00705D84">
          <w:rPr>
            <w:rFonts w:eastAsia="Calibri"/>
          </w:rPr>
          <w:t>1 metras</w:t>
        </w:r>
      </w:smartTag>
      <w:r w:rsidR="006C031B" w:rsidRPr="00705D84">
        <w:rPr>
          <w:rFonts w:eastAsia="Calibri"/>
        </w:rPr>
        <w:t>.</w:t>
      </w:r>
      <w:r w:rsidRPr="006802EA">
        <w:rPr>
          <w:rFonts w:eastAsia="Calibri"/>
        </w:rPr>
        <w:t xml:space="preserve"> Taip pat patikrintos komutacinių įrenginių pavarose, prieinamose apžiūrai be papildomo pavaros ardymo, sumontuotos antrinių grandinių įrangos, </w:t>
      </w:r>
      <w:r w:rsidR="00C12CA5" w:rsidRPr="006802EA">
        <w:rPr>
          <w:rFonts w:eastAsia="Calibri"/>
        </w:rPr>
        <w:t>gnybtinų</w:t>
      </w:r>
      <w:r w:rsidRPr="006802EA">
        <w:rPr>
          <w:rFonts w:eastAsia="Calibri"/>
        </w:rPr>
        <w:t xml:space="preserve"> kontaktinių jungčių bei šildymo elementų įšilimo temperatūros. </w:t>
      </w:r>
      <w:r w:rsidR="002330A5" w:rsidRPr="00637540">
        <w:rPr>
          <w:rFonts w:eastAsia="Calibri"/>
        </w:rPr>
        <w:t xml:space="preserve">Jeigu pastotėje patikrinimo metu buvo atjungtų </w:t>
      </w:r>
      <w:r w:rsidR="006C031B">
        <w:rPr>
          <w:rFonts w:eastAsia="Calibri"/>
        </w:rPr>
        <w:t xml:space="preserve">pirminių </w:t>
      </w:r>
      <w:r w:rsidR="002330A5" w:rsidRPr="00637540">
        <w:rPr>
          <w:rFonts w:eastAsia="Calibri"/>
        </w:rPr>
        <w:t xml:space="preserve">įrenginių, </w:t>
      </w:r>
      <w:r w:rsidR="002330A5">
        <w:rPr>
          <w:rFonts w:eastAsia="Calibri"/>
        </w:rPr>
        <w:t xml:space="preserve">patikrinimo protokole </w:t>
      </w:r>
      <w:r w:rsidR="002330A5" w:rsidRPr="00637540">
        <w:rPr>
          <w:rFonts w:eastAsia="Calibri"/>
        </w:rPr>
        <w:t>daromas prierašas:</w:t>
      </w:r>
      <w:r w:rsidR="002330A5">
        <w:rPr>
          <w:rFonts w:eastAsia="Calibri"/>
        </w:rPr>
        <w:t xml:space="preserve"> „</w:t>
      </w:r>
      <w:r w:rsidR="002330A5" w:rsidRPr="002330A5">
        <w:rPr>
          <w:rFonts w:eastAsia="Calibri"/>
          <w:i/>
          <w:iCs/>
          <w:sz w:val="20"/>
          <w:szCs w:val="20"/>
        </w:rPr>
        <w:t>(įrenginio dispečerinis pavadinimas)</w:t>
      </w:r>
      <w:r w:rsidR="002330A5" w:rsidRPr="00637540">
        <w:rPr>
          <w:rFonts w:eastAsia="Calibri"/>
        </w:rPr>
        <w:t xml:space="preserve"> patikrinimas neatliktas, nes </w:t>
      </w:r>
      <w:r w:rsidR="002330A5" w:rsidRPr="002330A5">
        <w:rPr>
          <w:rFonts w:eastAsia="Calibri"/>
          <w:i/>
          <w:iCs/>
          <w:sz w:val="20"/>
          <w:szCs w:val="20"/>
        </w:rPr>
        <w:t>(priežastis)</w:t>
      </w:r>
      <w:r w:rsidR="002330A5" w:rsidRPr="00637540">
        <w:rPr>
          <w:rFonts w:eastAsia="Calibri"/>
        </w:rPr>
        <w:t>.</w:t>
      </w:r>
      <w:r w:rsidR="002330A5">
        <w:rPr>
          <w:rFonts w:eastAsia="Calibri"/>
        </w:rPr>
        <w:t>“</w:t>
      </w:r>
    </w:p>
    <w:p w14:paraId="08E8FCD4" w14:textId="66DBC63F" w:rsidR="00862AF4" w:rsidRPr="00862AF4" w:rsidRDefault="00862AF4" w:rsidP="00862AF4">
      <w:pPr>
        <w:pStyle w:val="Antrat11"/>
        <w:tabs>
          <w:tab w:val="clear" w:pos="1134"/>
          <w:tab w:val="num" w:pos="709"/>
        </w:tabs>
        <w:ind w:left="709" w:hanging="709"/>
        <w:outlineLvl w:val="9"/>
      </w:pPr>
      <w:r w:rsidRPr="00862AF4">
        <w:t>Atskirų įrenginių tipų termoviziniai patikrinimų apimtys ir rezultatų vertinimas nurodyti konkretaus įrenginio patikrinimus aprašančioje Reglamento dalyje.</w:t>
      </w:r>
    </w:p>
    <w:p w14:paraId="5DFAF530" w14:textId="03F1BDAC" w:rsidR="00E4380C" w:rsidRDefault="00E4380C" w:rsidP="00617F79">
      <w:pPr>
        <w:pStyle w:val="Antrat11"/>
        <w:tabs>
          <w:tab w:val="clear" w:pos="1134"/>
          <w:tab w:val="num" w:pos="709"/>
        </w:tabs>
        <w:ind w:left="709" w:hanging="709"/>
        <w:outlineLvl w:val="9"/>
        <w:rPr>
          <w:rFonts w:eastAsia="Calibri"/>
        </w:rPr>
      </w:pPr>
      <w:r w:rsidRPr="00E4380C">
        <w:rPr>
          <w:rFonts w:eastAsia="Calibri"/>
        </w:rPr>
        <w:t>Autotransformatoriams, valdomiems šunto reaktoriams, 110 kV galios transformatoriams, 10 kV reguliavimo transformatoriams, 10 kV  savųjų reikmių transformatoriams</w:t>
      </w:r>
      <w:r w:rsidR="006C031B">
        <w:rPr>
          <w:rFonts w:eastAsia="Calibri"/>
        </w:rPr>
        <w:t xml:space="preserve"> ir </w:t>
      </w:r>
      <w:r w:rsidR="006C031B" w:rsidRPr="00E4380C">
        <w:rPr>
          <w:rFonts w:eastAsia="Calibri"/>
        </w:rPr>
        <w:t>šunto reaktoriams</w:t>
      </w:r>
      <w:r w:rsidR="00862AF4">
        <w:rPr>
          <w:rFonts w:eastAsia="Calibri"/>
        </w:rPr>
        <w:t xml:space="preserve"> termoviziniai patikrinimai vykdomi pagal atskirą darbų užsakymą ir</w:t>
      </w:r>
      <w:r w:rsidRPr="00E4380C">
        <w:rPr>
          <w:rFonts w:eastAsia="Calibri"/>
        </w:rPr>
        <w:t xml:space="preserve"> pateikiamas atskiras termovizinis protokolas (kiekvienam įrenginiui atskirai) su atlikto patikrinimo analize ir termovizinėmis nuotraukomis. Termovizinio patikrinimo protokole privalomai turi būti nurodomas įrenginio apkrovimo dydis patikrinimo metu. Įrenginio termovizinis protokolas įkeliamas į TVIS pagal suformuotą darbų užsakymą įrenginio korpuso termoviziniam patikrinimui.</w:t>
      </w:r>
      <w:r w:rsidR="00ED41E7">
        <w:rPr>
          <w:rFonts w:eastAsia="Calibri"/>
        </w:rPr>
        <w:t xml:space="preserve"> </w:t>
      </w:r>
      <w:r w:rsidR="00ED41E7" w:rsidRPr="00E4380C">
        <w:rPr>
          <w:rFonts w:eastAsia="Calibri"/>
        </w:rPr>
        <w:t xml:space="preserve"> </w:t>
      </w:r>
      <w:r w:rsidR="00832F11">
        <w:rPr>
          <w:rFonts w:eastAsia="Calibri"/>
        </w:rPr>
        <w:t>Įrenginių</w:t>
      </w:r>
      <w:r w:rsidR="00ED41E7">
        <w:rPr>
          <w:rFonts w:eastAsia="Calibri"/>
        </w:rPr>
        <w:t xml:space="preserve"> termoviziniai patikrinimai vykdomi su sąlyga, kad įrenginio</w:t>
      </w:r>
      <w:r w:rsidR="00ED41E7" w:rsidRPr="006802EA">
        <w:rPr>
          <w:rFonts w:eastAsia="Calibri"/>
        </w:rPr>
        <w:t xml:space="preserve"> apžiūrai </w:t>
      </w:r>
      <w:r w:rsidR="00ED41E7">
        <w:rPr>
          <w:rFonts w:eastAsia="Calibri"/>
        </w:rPr>
        <w:t>nereikaling</w:t>
      </w:r>
      <w:r w:rsidR="00832F11">
        <w:rPr>
          <w:rFonts w:eastAsia="Calibri"/>
        </w:rPr>
        <w:t>as</w:t>
      </w:r>
      <w:r w:rsidR="00ED41E7" w:rsidRPr="006802EA">
        <w:rPr>
          <w:rFonts w:eastAsia="Calibri"/>
        </w:rPr>
        <w:t xml:space="preserve"> papildom</w:t>
      </w:r>
      <w:r w:rsidR="00CA7AE8">
        <w:rPr>
          <w:rFonts w:eastAsia="Calibri"/>
        </w:rPr>
        <w:t>as</w:t>
      </w:r>
      <w:r w:rsidR="00ED41E7" w:rsidRPr="006802EA">
        <w:rPr>
          <w:rFonts w:eastAsia="Calibri"/>
        </w:rPr>
        <w:t xml:space="preserve"> </w:t>
      </w:r>
      <w:r w:rsidR="00ED41E7">
        <w:rPr>
          <w:rFonts w:eastAsia="Calibri"/>
        </w:rPr>
        <w:t>spint</w:t>
      </w:r>
      <w:r w:rsidR="00832F11">
        <w:rPr>
          <w:rFonts w:eastAsia="Calibri"/>
        </w:rPr>
        <w:t>ų</w:t>
      </w:r>
      <w:r w:rsidR="00ED41E7">
        <w:rPr>
          <w:rFonts w:eastAsia="Calibri"/>
        </w:rPr>
        <w:t>/skyd</w:t>
      </w:r>
      <w:r w:rsidR="00832F11">
        <w:rPr>
          <w:rFonts w:eastAsia="Calibri"/>
        </w:rPr>
        <w:t>ų</w:t>
      </w:r>
      <w:r w:rsidR="005C7A86">
        <w:rPr>
          <w:rFonts w:eastAsia="Calibri"/>
        </w:rPr>
        <w:t>/korpus</w:t>
      </w:r>
      <w:r w:rsidR="00832F11">
        <w:rPr>
          <w:rFonts w:eastAsia="Calibri"/>
        </w:rPr>
        <w:t>ų</w:t>
      </w:r>
      <w:r w:rsidR="005C7A86">
        <w:rPr>
          <w:rFonts w:eastAsia="Calibri"/>
        </w:rPr>
        <w:t xml:space="preserve"> arba</w:t>
      </w:r>
      <w:r w:rsidR="00ED41E7">
        <w:rPr>
          <w:rFonts w:eastAsia="Calibri"/>
        </w:rPr>
        <w:t xml:space="preserve"> tikrinamų mazgų/elementų</w:t>
      </w:r>
      <w:r w:rsidR="00ED41E7" w:rsidRPr="006802EA">
        <w:rPr>
          <w:rFonts w:eastAsia="Calibri"/>
        </w:rPr>
        <w:t xml:space="preserve"> ardym</w:t>
      </w:r>
      <w:r w:rsidR="005C7A86">
        <w:rPr>
          <w:rFonts w:eastAsia="Calibri"/>
        </w:rPr>
        <w:t>as/išrinkimas</w:t>
      </w:r>
      <w:r w:rsidR="00ED41E7" w:rsidRPr="006802EA">
        <w:rPr>
          <w:rFonts w:eastAsia="Calibri"/>
        </w:rPr>
        <w:t>.</w:t>
      </w:r>
      <w:r w:rsidR="005C7A86">
        <w:rPr>
          <w:rFonts w:eastAsia="Calibri"/>
        </w:rPr>
        <w:t xml:space="preserve"> Jeigu </w:t>
      </w:r>
      <w:r w:rsidR="00832F11">
        <w:rPr>
          <w:rFonts w:eastAsia="Calibri"/>
        </w:rPr>
        <w:t xml:space="preserve">įrenginio </w:t>
      </w:r>
      <w:r w:rsidR="005C7A86">
        <w:rPr>
          <w:rFonts w:eastAsia="Calibri"/>
        </w:rPr>
        <w:t xml:space="preserve">ardymas/išrinkimas </w:t>
      </w:r>
      <w:r w:rsidR="00832F11">
        <w:rPr>
          <w:rFonts w:eastAsia="Calibri"/>
        </w:rPr>
        <w:t>yra reikalingas</w:t>
      </w:r>
      <w:r w:rsidR="005C7A86">
        <w:rPr>
          <w:rFonts w:eastAsia="Calibri"/>
        </w:rPr>
        <w:t xml:space="preserve">, tokius darbus organizuoją </w:t>
      </w:r>
      <w:r w:rsidR="00832F11">
        <w:rPr>
          <w:rFonts w:eastAsia="Calibri"/>
        </w:rPr>
        <w:t xml:space="preserve">ir termovizinio patikrinimo būtinumą po įrenginio paruošimo apžiūrai nustato </w:t>
      </w:r>
      <w:r w:rsidR="005C7A86" w:rsidRPr="00C2233D">
        <w:t>už objekto techninę priežiūrą atsakingą Bendrovės darbuotoj</w:t>
      </w:r>
      <w:r w:rsidR="005C7A86">
        <w:t>as</w:t>
      </w:r>
      <w:r w:rsidR="00832F11">
        <w:t xml:space="preserve"> </w:t>
      </w:r>
      <w:r w:rsidR="00CA7AE8">
        <w:rPr>
          <w:rFonts w:eastAsia="Calibri"/>
        </w:rPr>
        <w:t>įvertinus</w:t>
      </w:r>
      <w:r w:rsidR="00832F11">
        <w:rPr>
          <w:rFonts w:eastAsia="Calibri"/>
        </w:rPr>
        <w:t xml:space="preserve"> </w:t>
      </w:r>
      <w:r w:rsidR="00CA7AE8">
        <w:rPr>
          <w:rFonts w:eastAsia="Calibri"/>
        </w:rPr>
        <w:t xml:space="preserve">visų </w:t>
      </w:r>
      <w:r w:rsidR="00832F11">
        <w:rPr>
          <w:rFonts w:eastAsia="Calibri"/>
        </w:rPr>
        <w:t>kitų atitinkamo įrenginio patikrinimų rezultat</w:t>
      </w:r>
      <w:r w:rsidR="00CA7AE8">
        <w:rPr>
          <w:rFonts w:eastAsia="Calibri"/>
        </w:rPr>
        <w:t>us (pvz., izoliacijos, per</w:t>
      </w:r>
      <w:r w:rsidR="008E20B9">
        <w:rPr>
          <w:rFonts w:eastAsia="Calibri"/>
        </w:rPr>
        <w:t>e</w:t>
      </w:r>
      <w:r w:rsidR="00CA7AE8">
        <w:rPr>
          <w:rFonts w:eastAsia="Calibri"/>
        </w:rPr>
        <w:t>inamųjų varžų matavimus)</w:t>
      </w:r>
      <w:r w:rsidR="005C7A86">
        <w:t>.</w:t>
      </w:r>
      <w:r w:rsidR="005C7A86">
        <w:rPr>
          <w:rFonts w:eastAsia="Calibri"/>
        </w:rPr>
        <w:t xml:space="preserve">  </w:t>
      </w:r>
    </w:p>
    <w:p w14:paraId="11BCC34C" w14:textId="2F0A1ABA" w:rsidR="00E4380C" w:rsidRPr="00E4380C" w:rsidRDefault="006F100F" w:rsidP="00E4380C">
      <w:pPr>
        <w:pStyle w:val="Antrat11"/>
        <w:tabs>
          <w:tab w:val="clear" w:pos="1134"/>
          <w:tab w:val="num" w:pos="709"/>
        </w:tabs>
        <w:ind w:left="709" w:hanging="709"/>
        <w:outlineLvl w:val="9"/>
        <w:rPr>
          <w:rFonts w:eastAsia="Calibri"/>
        </w:rPr>
      </w:pPr>
      <w:r>
        <w:rPr>
          <w:rFonts w:eastAsia="Calibri"/>
        </w:rPr>
        <w:t>Senos karto (GOST) kiekvienam m</w:t>
      </w:r>
      <w:r w:rsidR="00E4380C" w:rsidRPr="00E4380C">
        <w:rPr>
          <w:rFonts w:eastAsia="Calibri"/>
        </w:rPr>
        <w:t>atavimo transformatori</w:t>
      </w:r>
      <w:r>
        <w:rPr>
          <w:rFonts w:eastAsia="Calibri"/>
        </w:rPr>
        <w:t>ui</w:t>
      </w:r>
      <w:r w:rsidR="00E4380C" w:rsidRPr="00E4380C">
        <w:rPr>
          <w:rFonts w:eastAsia="Calibri"/>
        </w:rPr>
        <w:t xml:space="preserve"> </w:t>
      </w:r>
      <w:r w:rsidR="00862AF4">
        <w:rPr>
          <w:rFonts w:eastAsia="Calibri"/>
        </w:rPr>
        <w:t xml:space="preserve">termovizinis patikrinimas vykdomas pagal atskirą darbų užsakymą ir </w:t>
      </w:r>
      <w:r w:rsidRPr="00E4380C">
        <w:rPr>
          <w:rFonts w:eastAsia="Calibri"/>
        </w:rPr>
        <w:t>pateikiamas atskiras termovizinis protokolas su atlikto patikrinimo analize ir termovizinėmis nuotraukomis. Įrenginio termovizinis protokolas įkeliamas į TVIS pagal suformuotą darbų užsakymą įrenginio korpuso termoviziniam patikrinimui.</w:t>
      </w:r>
      <w:r>
        <w:rPr>
          <w:rFonts w:eastAsia="Calibri"/>
        </w:rPr>
        <w:t xml:space="preserve">  </w:t>
      </w:r>
    </w:p>
    <w:p w14:paraId="1622D398" w14:textId="26611255" w:rsidR="00E4380C" w:rsidRPr="00E4380C" w:rsidRDefault="00A477EF" w:rsidP="00E4380C">
      <w:pPr>
        <w:pStyle w:val="Antrat11"/>
        <w:tabs>
          <w:tab w:val="clear" w:pos="1134"/>
          <w:tab w:val="num" w:pos="709"/>
        </w:tabs>
        <w:ind w:left="709" w:hanging="709"/>
        <w:outlineLvl w:val="9"/>
        <w:rPr>
          <w:rFonts w:eastAsia="Calibri"/>
        </w:rPr>
      </w:pPr>
      <w:r>
        <w:rPr>
          <w:rFonts w:eastAsia="Calibri"/>
        </w:rPr>
        <w:t xml:space="preserve">Kiekvienam </w:t>
      </w:r>
      <w:r w:rsidR="00D355C8" w:rsidRPr="004C3C0F">
        <w:rPr>
          <w:rFonts w:eastAsia="Calibri"/>
        </w:rPr>
        <w:t xml:space="preserve">110 </w:t>
      </w:r>
      <w:r w:rsidR="00D355C8">
        <w:rPr>
          <w:rFonts w:eastAsia="Calibri"/>
        </w:rPr>
        <w:t>÷</w:t>
      </w:r>
      <w:r w:rsidR="00D355C8" w:rsidRPr="004C3C0F">
        <w:rPr>
          <w:rFonts w:eastAsia="Calibri"/>
        </w:rPr>
        <w:t xml:space="preserve"> 400 kV</w:t>
      </w:r>
      <w:r w:rsidR="00D355C8">
        <w:rPr>
          <w:rFonts w:eastAsia="Calibri"/>
        </w:rPr>
        <w:t xml:space="preserve"> </w:t>
      </w:r>
      <w:r>
        <w:rPr>
          <w:rFonts w:eastAsia="Calibri"/>
        </w:rPr>
        <w:t>i</w:t>
      </w:r>
      <w:r w:rsidRPr="00A477EF">
        <w:rPr>
          <w:rFonts w:eastAsia="Calibri"/>
        </w:rPr>
        <w:t>škrovikli</w:t>
      </w:r>
      <w:r>
        <w:rPr>
          <w:rFonts w:eastAsia="Calibri"/>
        </w:rPr>
        <w:t>ui</w:t>
      </w:r>
      <w:r w:rsidR="00343B5D">
        <w:rPr>
          <w:rFonts w:eastAsia="Calibri"/>
        </w:rPr>
        <w:t>/</w:t>
      </w:r>
      <w:r w:rsidRPr="00A477EF">
        <w:rPr>
          <w:rFonts w:eastAsia="Calibri"/>
        </w:rPr>
        <w:t>viršįtampių ribotuv</w:t>
      </w:r>
      <w:r>
        <w:rPr>
          <w:rFonts w:eastAsia="Calibri"/>
        </w:rPr>
        <w:t xml:space="preserve">ui </w:t>
      </w:r>
      <w:r w:rsidR="00862AF4">
        <w:rPr>
          <w:rFonts w:eastAsia="Calibri"/>
        </w:rPr>
        <w:t xml:space="preserve">termovizinis patikrinimas vykdomas pagal atskirą darbų užsakymą ir </w:t>
      </w:r>
      <w:r w:rsidRPr="00E4380C">
        <w:rPr>
          <w:rFonts w:eastAsia="Calibri"/>
        </w:rPr>
        <w:t xml:space="preserve">pateikiamas atskiras termovizinis protokolas su atlikto patikrinimo analize ir termovizinėmis nuotraukomis. Įrenginio termovizinis </w:t>
      </w:r>
      <w:r w:rsidRPr="00E4380C">
        <w:rPr>
          <w:rFonts w:eastAsia="Calibri"/>
        </w:rPr>
        <w:lastRenderedPageBreak/>
        <w:t>protokolas įkeliamas į TVIS pagal suformuotą darbų užsakymą įrenginio korpuso termoviziniam patikrinimui.</w:t>
      </w:r>
    </w:p>
    <w:p w14:paraId="0652F21E" w14:textId="258079AF" w:rsidR="006802EA" w:rsidRPr="006802EA" w:rsidRDefault="00343B5D" w:rsidP="00617F79">
      <w:pPr>
        <w:pStyle w:val="Antrat11"/>
        <w:tabs>
          <w:tab w:val="clear" w:pos="1134"/>
          <w:tab w:val="num" w:pos="709"/>
        </w:tabs>
        <w:ind w:left="709" w:hanging="709"/>
        <w:outlineLvl w:val="9"/>
      </w:pPr>
      <w:r>
        <w:rPr>
          <w:rFonts w:eastAsia="Calibri"/>
        </w:rPr>
        <w:t>Pastotės</w:t>
      </w:r>
      <w:r w:rsidR="00862AF4">
        <w:rPr>
          <w:rFonts w:eastAsia="Calibri"/>
        </w:rPr>
        <w:t>/</w:t>
      </w:r>
      <w:r>
        <w:rPr>
          <w:rFonts w:eastAsia="Calibri"/>
        </w:rPr>
        <w:t>skirstyklos</w:t>
      </w:r>
      <w:r w:rsidR="006802EA">
        <w:rPr>
          <w:rFonts w:eastAsia="Calibri"/>
        </w:rPr>
        <w:t xml:space="preserve"> akumuliatorių baterij</w:t>
      </w:r>
      <w:r>
        <w:rPr>
          <w:rFonts w:eastAsia="Calibri"/>
        </w:rPr>
        <w:t>os, BEKS, saulės elektrinės</w:t>
      </w:r>
      <w:r w:rsidR="00D8713B">
        <w:rPr>
          <w:rFonts w:eastAsia="Calibri"/>
        </w:rPr>
        <w:t xml:space="preserve"> </w:t>
      </w:r>
      <w:r w:rsidR="006802EA">
        <w:rPr>
          <w:rFonts w:eastAsia="Calibri"/>
        </w:rPr>
        <w:t>termoviziniai patikrinimai vykdomi pagal atskir</w:t>
      </w:r>
      <w:r>
        <w:rPr>
          <w:rFonts w:eastAsia="Calibri"/>
        </w:rPr>
        <w:t>us</w:t>
      </w:r>
      <w:r w:rsidR="006802EA">
        <w:rPr>
          <w:rFonts w:eastAsia="Calibri"/>
        </w:rPr>
        <w:t xml:space="preserve"> darbų užsakym</w:t>
      </w:r>
      <w:r>
        <w:rPr>
          <w:rFonts w:eastAsia="Calibri"/>
        </w:rPr>
        <w:t>us</w:t>
      </w:r>
      <w:r w:rsidR="006802EA">
        <w:rPr>
          <w:rFonts w:eastAsia="Calibri"/>
        </w:rPr>
        <w:t>.</w:t>
      </w:r>
      <w:r w:rsidR="008B3AF0">
        <w:rPr>
          <w:rFonts w:eastAsia="Calibri"/>
        </w:rPr>
        <w:t xml:space="preserve"> </w:t>
      </w:r>
      <w:r w:rsidR="00A477EF">
        <w:rPr>
          <w:rFonts w:eastAsia="Calibri"/>
        </w:rPr>
        <w:t>Kiekvienai akumuliatorių baterijai</w:t>
      </w:r>
      <w:r w:rsidR="006C031B">
        <w:rPr>
          <w:rFonts w:eastAsia="Calibri"/>
        </w:rPr>
        <w:t>,</w:t>
      </w:r>
      <w:r w:rsidR="00862AF4">
        <w:rPr>
          <w:rFonts w:eastAsia="Calibri"/>
        </w:rPr>
        <w:t xml:space="preserve"> </w:t>
      </w:r>
      <w:r w:rsidR="006C031B">
        <w:rPr>
          <w:rFonts w:eastAsia="Calibri"/>
        </w:rPr>
        <w:t>BEKS, saulės elektrinei</w:t>
      </w:r>
      <w:r w:rsidR="00A477EF">
        <w:rPr>
          <w:rFonts w:eastAsia="Calibri"/>
        </w:rPr>
        <w:t xml:space="preserve"> </w:t>
      </w:r>
      <w:r w:rsidR="00A477EF" w:rsidRPr="00E4380C">
        <w:rPr>
          <w:rFonts w:eastAsia="Calibri"/>
        </w:rPr>
        <w:t>pateikiamas atskiras termovizinis protokolas su atlikto patikrinimo analize ir termovizinėmis nuotraukomis. Įrenginio termovizinis protokolas įkeliamas į TVIS pagal suformuotą darbų užsakymą įrenginio korpuso termoviziniam patikrinimui.</w:t>
      </w:r>
    </w:p>
    <w:p w14:paraId="1BD25C47" w14:textId="7A717661" w:rsidR="00454193" w:rsidRDefault="00454193" w:rsidP="00617F79">
      <w:pPr>
        <w:pStyle w:val="Antrat11"/>
        <w:tabs>
          <w:tab w:val="clear" w:pos="1134"/>
          <w:tab w:val="num" w:pos="709"/>
        </w:tabs>
        <w:ind w:left="709" w:hanging="709"/>
        <w:outlineLvl w:val="9"/>
        <w:rPr>
          <w:rFonts w:eastAsia="Calibri"/>
        </w:rPr>
      </w:pPr>
      <w:r>
        <w:rPr>
          <w:rFonts w:eastAsia="Calibri"/>
        </w:rPr>
        <w:t>Valdymo pulto (VP) skydų</w:t>
      </w:r>
      <w:r w:rsidR="00D8713B">
        <w:rPr>
          <w:rFonts w:eastAsia="Calibri"/>
        </w:rPr>
        <w:t>/</w:t>
      </w:r>
      <w:r>
        <w:rPr>
          <w:rFonts w:eastAsia="Calibri"/>
        </w:rPr>
        <w:t>spintų</w:t>
      </w:r>
      <w:r w:rsidR="00D8713B">
        <w:rPr>
          <w:rFonts w:eastAsia="Calibri"/>
        </w:rPr>
        <w:t xml:space="preserve"> </w:t>
      </w:r>
      <w:r>
        <w:rPr>
          <w:rFonts w:eastAsia="Calibri"/>
        </w:rPr>
        <w:t>antrinių grandinių</w:t>
      </w:r>
      <w:r w:rsidR="00D8713B">
        <w:rPr>
          <w:rFonts w:eastAsia="Calibri"/>
        </w:rPr>
        <w:t xml:space="preserve"> </w:t>
      </w:r>
      <w:r w:rsidR="00343B5D">
        <w:rPr>
          <w:rFonts w:eastAsia="Calibri"/>
        </w:rPr>
        <w:t>a</w:t>
      </w:r>
      <w:r w:rsidR="00D8713B">
        <w:rPr>
          <w:rFonts w:eastAsia="Calibri"/>
        </w:rPr>
        <w:t>r s</w:t>
      </w:r>
      <w:r w:rsidR="00D8713B" w:rsidRPr="00B46581">
        <w:rPr>
          <w:rFonts w:eastAsia="Calibri"/>
        </w:rPr>
        <w:t>aulės elektrin</w:t>
      </w:r>
      <w:r w:rsidR="00D8713B">
        <w:rPr>
          <w:rFonts w:eastAsia="Calibri"/>
        </w:rPr>
        <w:t>ių elementų</w:t>
      </w:r>
      <w:r w:rsidR="00343B5D">
        <w:rPr>
          <w:rFonts w:eastAsia="Calibri"/>
        </w:rPr>
        <w:t xml:space="preserve"> sumontuotų VP</w:t>
      </w:r>
      <w:r w:rsidR="00D8713B">
        <w:rPr>
          <w:rFonts w:eastAsia="Calibri"/>
        </w:rPr>
        <w:t xml:space="preserve"> (jeigu tokių yra)</w:t>
      </w:r>
      <w:r>
        <w:rPr>
          <w:rFonts w:eastAsia="Calibri"/>
        </w:rPr>
        <w:t xml:space="preserve"> termovizinis patikrinim</w:t>
      </w:r>
      <w:r w:rsidR="00B46581">
        <w:rPr>
          <w:rFonts w:eastAsia="Calibri"/>
        </w:rPr>
        <w:t>as vykdomi pagal atskir</w:t>
      </w:r>
      <w:r w:rsidR="00343B5D">
        <w:rPr>
          <w:rFonts w:eastAsia="Calibri"/>
        </w:rPr>
        <w:t>us</w:t>
      </w:r>
      <w:r w:rsidR="00B46581">
        <w:rPr>
          <w:rFonts w:eastAsia="Calibri"/>
        </w:rPr>
        <w:t xml:space="preserve"> darbų užsakym</w:t>
      </w:r>
      <w:r w:rsidR="00343B5D">
        <w:rPr>
          <w:rFonts w:eastAsia="Calibri"/>
        </w:rPr>
        <w:t>us</w:t>
      </w:r>
      <w:r w:rsidR="00B46581">
        <w:rPr>
          <w:rFonts w:eastAsia="Calibri"/>
        </w:rPr>
        <w:t xml:space="preserve"> esant poreikiui</w:t>
      </w:r>
      <w:r w:rsidR="00BA047A">
        <w:rPr>
          <w:rFonts w:eastAsia="Calibri"/>
        </w:rPr>
        <w:t xml:space="preserve"> bet ne rečiau kaip 1 kartą per metus</w:t>
      </w:r>
      <w:r w:rsidR="00B46581">
        <w:rPr>
          <w:rFonts w:eastAsia="Calibri"/>
        </w:rPr>
        <w:t>.</w:t>
      </w:r>
      <w:r>
        <w:rPr>
          <w:rFonts w:eastAsia="Calibri"/>
        </w:rPr>
        <w:t xml:space="preserve"> </w:t>
      </w:r>
      <w:r w:rsidR="0015606B" w:rsidRPr="006802EA">
        <w:rPr>
          <w:rFonts w:eastAsia="Calibri"/>
        </w:rPr>
        <w:t xml:space="preserve">Vykdant </w:t>
      </w:r>
      <w:r w:rsidR="0015606B">
        <w:rPr>
          <w:rFonts w:eastAsia="Calibri"/>
        </w:rPr>
        <w:t>VP</w:t>
      </w:r>
      <w:r w:rsidR="0015606B" w:rsidRPr="006802EA">
        <w:rPr>
          <w:rFonts w:eastAsia="Calibri"/>
        </w:rPr>
        <w:t xml:space="preserve"> termovizinę apžiūrą turi būti patikrinti komutacini</w:t>
      </w:r>
      <w:r w:rsidR="0015606B">
        <w:rPr>
          <w:rFonts w:eastAsia="Calibri"/>
        </w:rPr>
        <w:t>ų automatinių jungiklių</w:t>
      </w:r>
      <w:r w:rsidR="0015606B" w:rsidRPr="006802EA">
        <w:rPr>
          <w:rFonts w:eastAsia="Calibri"/>
        </w:rPr>
        <w:t xml:space="preserve">, antrinių grandinių įrangos, </w:t>
      </w:r>
      <w:r w:rsidR="00BA047A">
        <w:rPr>
          <w:rFonts w:eastAsia="Calibri"/>
        </w:rPr>
        <w:t xml:space="preserve"> </w:t>
      </w:r>
      <w:r w:rsidR="00BA047A" w:rsidRPr="006802EA">
        <w:rPr>
          <w:rFonts w:eastAsia="Calibri"/>
        </w:rPr>
        <w:t>gnybtinų</w:t>
      </w:r>
      <w:r w:rsidR="0015606B" w:rsidRPr="006802EA">
        <w:rPr>
          <w:rFonts w:eastAsia="Calibri"/>
        </w:rPr>
        <w:t xml:space="preserve"> kontaktinių jungčių bei šildymo elementų įšilimo temperatūros</w:t>
      </w:r>
      <w:r w:rsidR="006E32C0">
        <w:rPr>
          <w:rFonts w:eastAsia="Calibri"/>
        </w:rPr>
        <w:t xml:space="preserve"> </w:t>
      </w:r>
      <w:r w:rsidR="006E32C0" w:rsidRPr="006802EA">
        <w:rPr>
          <w:rFonts w:eastAsia="Calibri"/>
        </w:rPr>
        <w:t xml:space="preserve">prieinamose apžiūrai be papildomo </w:t>
      </w:r>
      <w:r w:rsidR="006E32C0">
        <w:rPr>
          <w:rFonts w:eastAsia="Calibri"/>
        </w:rPr>
        <w:t>spintos/skydo</w:t>
      </w:r>
      <w:r w:rsidR="00BA047A">
        <w:rPr>
          <w:rFonts w:eastAsia="Calibri"/>
        </w:rPr>
        <w:t>, tikrinamų mazgų/elementų</w:t>
      </w:r>
      <w:r w:rsidR="006E32C0" w:rsidRPr="006802EA">
        <w:rPr>
          <w:rFonts w:eastAsia="Calibri"/>
        </w:rPr>
        <w:t xml:space="preserve"> ardymo</w:t>
      </w:r>
      <w:r w:rsidR="0015606B" w:rsidRPr="006802EA">
        <w:rPr>
          <w:rFonts w:eastAsia="Calibri"/>
        </w:rPr>
        <w:t xml:space="preserve">. </w:t>
      </w:r>
      <w:r w:rsidR="0015606B">
        <w:rPr>
          <w:rFonts w:eastAsia="Calibri"/>
        </w:rPr>
        <w:t xml:space="preserve"> </w:t>
      </w:r>
      <w:r w:rsidR="00B46581">
        <w:rPr>
          <w:rFonts w:eastAsia="Calibri"/>
        </w:rPr>
        <w:t>P</w:t>
      </w:r>
      <w:r w:rsidR="00B46581" w:rsidRPr="00E4380C">
        <w:rPr>
          <w:rFonts w:eastAsia="Calibri"/>
        </w:rPr>
        <w:t xml:space="preserve">ateikiamas atskiras termovizinis protokolas su atlikto patikrinimo analize ir </w:t>
      </w:r>
      <w:r w:rsidR="00B46581">
        <w:rPr>
          <w:rFonts w:eastAsia="Calibri"/>
        </w:rPr>
        <w:t xml:space="preserve">nustatytų defektų </w:t>
      </w:r>
      <w:r w:rsidR="00B46581" w:rsidRPr="00E4380C">
        <w:rPr>
          <w:rFonts w:eastAsia="Calibri"/>
        </w:rPr>
        <w:t>termovizinėmis nuotraukomis.</w:t>
      </w:r>
      <w:r w:rsidR="00B46581">
        <w:rPr>
          <w:rFonts w:eastAsia="Calibri"/>
        </w:rPr>
        <w:t xml:space="preserve"> </w:t>
      </w:r>
      <w:r w:rsidR="00B46581" w:rsidRPr="00E4380C">
        <w:rPr>
          <w:rFonts w:eastAsia="Calibri"/>
        </w:rPr>
        <w:t>Įrenginio termovizinis protokolas įkeliamas į TVIS pagal suformuotą darbų užsakymą įrenginio korpuso termoviziniam patikrinimui.</w:t>
      </w:r>
    </w:p>
    <w:p w14:paraId="203D1828" w14:textId="6F1AEF0E" w:rsidR="006C031B" w:rsidRPr="00A94A8F" w:rsidRDefault="006C031B" w:rsidP="006C031B">
      <w:pPr>
        <w:pStyle w:val="Antrat11"/>
        <w:tabs>
          <w:tab w:val="clear" w:pos="1134"/>
          <w:tab w:val="num" w:pos="709"/>
        </w:tabs>
        <w:ind w:left="709" w:hanging="709"/>
        <w:outlineLvl w:val="9"/>
      </w:pPr>
      <w:r>
        <w:rPr>
          <w:rFonts w:eastAsia="Calibri"/>
        </w:rPr>
        <w:t>Kiekvienam</w:t>
      </w:r>
      <w:r w:rsidRPr="00E4380C">
        <w:rPr>
          <w:rFonts w:eastAsia="Calibri"/>
        </w:rPr>
        <w:t xml:space="preserve"> </w:t>
      </w:r>
      <w:r w:rsidRPr="00A94A8F">
        <w:rPr>
          <w:rFonts w:eastAsia="Calibri"/>
        </w:rPr>
        <w:t>kabelio/oro linijos intarpui (KEPL</w:t>
      </w:r>
      <w:r>
        <w:rPr>
          <w:rFonts w:eastAsia="Calibri"/>
        </w:rPr>
        <w:t xml:space="preserve">) </w:t>
      </w:r>
      <w:r w:rsidR="00862AF4">
        <w:rPr>
          <w:rFonts w:eastAsia="Calibri"/>
        </w:rPr>
        <w:t xml:space="preserve">termovizinis patikrinimas vykdomas pagal atskirą darbų užsakymą ir </w:t>
      </w:r>
      <w:r w:rsidRPr="00E4380C">
        <w:rPr>
          <w:rFonts w:eastAsia="Calibri"/>
        </w:rPr>
        <w:t xml:space="preserve">pateikiamas atskiras termovizinis protokolas su atlikto patikrinimo analize ir termovizinėmis nuotraukomis. </w:t>
      </w:r>
      <w:r w:rsidRPr="00A94A8F">
        <w:rPr>
          <w:rFonts w:eastAsia="Calibri"/>
        </w:rPr>
        <w:t xml:space="preserve">Nepriklausomai ar yra nustatytas defektas ar ne turi būti atliktas visų elementų (movų, viršįtampių ribotuvų bei kontaktinių jungčių) temperatūros vertinimas naudojant tam skirtą termovizinę programinę įrangą. Atitinkamos analizės rezultatai turi būti pateikiami su termovizinėmis nuotraukomis, ne mažiau kaip po trys nuotraukos kiekvienam kabelinės linijos galiniam prijungimui (atstumas tarp skirtingų fotografavimo taškų turi būti maždaug apie 120°). </w:t>
      </w:r>
      <w:r w:rsidRPr="00E4380C">
        <w:rPr>
          <w:rFonts w:eastAsia="Calibri"/>
        </w:rPr>
        <w:t>Įrenginio termovizinis protokolas įkeliamas į TVIS pagal suformuotą darbų užsakymą įrenginio korpuso termoviziniam patikrinimui.</w:t>
      </w:r>
    </w:p>
    <w:p w14:paraId="3322AC80" w14:textId="342AB03D" w:rsidR="00556C32" w:rsidRDefault="00556C32">
      <w:pPr>
        <w:rPr>
          <w:rFonts w:ascii="Calibri" w:eastAsia="Times New Roman" w:hAnsi="Calibri" w:cstheme="minorHAnsi"/>
          <w:bCs/>
          <w:sz w:val="24"/>
          <w:szCs w:val="24"/>
          <w:lang w:eastAsia="lt-LT"/>
        </w:rPr>
      </w:pPr>
      <w:r>
        <w:rPr>
          <w:rFonts w:cstheme="minorHAnsi"/>
          <w:bCs/>
        </w:rPr>
        <w:br w:type="page"/>
      </w:r>
    </w:p>
    <w:p w14:paraId="0C4FC0C5" w14:textId="60B4CBFE" w:rsidR="00D7133B" w:rsidRPr="00740099" w:rsidRDefault="00DF03BF" w:rsidP="006465F8">
      <w:pPr>
        <w:pStyle w:val="Antrat1"/>
        <w:tabs>
          <w:tab w:val="clear" w:pos="3905"/>
          <w:tab w:val="num" w:pos="426"/>
        </w:tabs>
        <w:ind w:left="426" w:hanging="426"/>
        <w:jc w:val="left"/>
      </w:pPr>
      <w:bookmarkStart w:id="434" w:name="_Toc183923158"/>
      <w:r w:rsidRPr="00740099">
        <w:lastRenderedPageBreak/>
        <w:t>BEKS</w:t>
      </w:r>
      <w:r w:rsidR="00D7133B" w:rsidRPr="00740099">
        <w:t xml:space="preserve"> BATERIJOS</w:t>
      </w:r>
      <w:bookmarkEnd w:id="434"/>
    </w:p>
    <w:p w14:paraId="75EDD526" w14:textId="711C2F4C" w:rsidR="002F1F7D" w:rsidRPr="002F1F7D" w:rsidRDefault="002F1F7D" w:rsidP="00740099">
      <w:pPr>
        <w:pStyle w:val="Antrat11"/>
        <w:tabs>
          <w:tab w:val="clear" w:pos="1134"/>
          <w:tab w:val="num" w:pos="709"/>
        </w:tabs>
        <w:spacing w:after="240"/>
        <w:ind w:left="709" w:hanging="709"/>
        <w:outlineLvl w:val="9"/>
        <w:rPr>
          <w:rFonts w:eastAsia="Calibri"/>
        </w:rPr>
      </w:pPr>
      <w:r>
        <w:rPr>
          <w:rFonts w:eastAsia="Calibri"/>
        </w:rPr>
        <w:t>B</w:t>
      </w:r>
      <w:r w:rsidRPr="002F1F7D">
        <w:rPr>
          <w:rFonts w:eastAsia="Calibri"/>
        </w:rPr>
        <w:t>aterij</w:t>
      </w:r>
      <w:r w:rsidRPr="002F1F7D">
        <w:rPr>
          <w:rFonts w:eastAsia="Calibri" w:hint="eastAsia"/>
        </w:rPr>
        <w:t>ų</w:t>
      </w:r>
      <w:r w:rsidRPr="002F1F7D">
        <w:rPr>
          <w:rFonts w:eastAsia="Calibri"/>
        </w:rPr>
        <w:t xml:space="preserve"> energijos kaupimo sistem</w:t>
      </w:r>
      <w:r>
        <w:rPr>
          <w:rFonts w:eastAsia="Calibri"/>
        </w:rPr>
        <w:t>a</w:t>
      </w:r>
      <w:r w:rsidRPr="002F1F7D">
        <w:rPr>
          <w:rFonts w:eastAsia="Calibri"/>
        </w:rPr>
        <w:t xml:space="preserve"> </w:t>
      </w:r>
      <w:r>
        <w:rPr>
          <w:rFonts w:eastAsia="Calibri"/>
        </w:rPr>
        <w:t>(</w:t>
      </w:r>
      <w:r w:rsidRPr="002F1F7D">
        <w:rPr>
          <w:rFonts w:eastAsia="Calibri"/>
        </w:rPr>
        <w:t>BEKS</w:t>
      </w:r>
      <w:r>
        <w:rPr>
          <w:rFonts w:eastAsia="Calibri"/>
        </w:rPr>
        <w:t>)</w:t>
      </w:r>
      <w:r w:rsidRPr="002F1F7D">
        <w:rPr>
          <w:rFonts w:eastAsia="Calibri"/>
        </w:rPr>
        <w:t xml:space="preserve"> sudar</w:t>
      </w:r>
      <w:r w:rsidR="00DF03BF">
        <w:rPr>
          <w:rFonts w:eastAsia="Calibri"/>
        </w:rPr>
        <w:t>o</w:t>
      </w:r>
      <w:r w:rsidRPr="002F1F7D">
        <w:rPr>
          <w:rFonts w:eastAsia="Calibri"/>
        </w:rPr>
        <w:t xml:space="preserve"> li</w:t>
      </w:r>
      <w:r w:rsidRPr="002F1F7D">
        <w:rPr>
          <w:rFonts w:eastAsia="Calibri" w:hint="eastAsia"/>
        </w:rPr>
        <w:t>č</w:t>
      </w:r>
      <w:r w:rsidRPr="002F1F7D">
        <w:rPr>
          <w:rFonts w:eastAsia="Calibri"/>
        </w:rPr>
        <w:t>io jon</w:t>
      </w:r>
      <w:r w:rsidRPr="002F1F7D">
        <w:rPr>
          <w:rFonts w:eastAsia="Calibri" w:hint="eastAsia"/>
        </w:rPr>
        <w:t>ų</w:t>
      </w:r>
      <w:r w:rsidRPr="002F1F7D">
        <w:rPr>
          <w:rFonts w:eastAsia="Calibri"/>
        </w:rPr>
        <w:t xml:space="preserve"> baterija, </w:t>
      </w:r>
      <w:r w:rsidRPr="002F1F7D">
        <w:rPr>
          <w:rFonts w:eastAsia="Calibri" w:hint="eastAsia"/>
        </w:rPr>
        <w:t>į</w:t>
      </w:r>
      <w:r w:rsidRPr="002F1F7D">
        <w:rPr>
          <w:rFonts w:eastAsia="Calibri"/>
        </w:rPr>
        <w:t>tampos keitiklis (inverteri</w:t>
      </w:r>
      <w:r w:rsidR="005F22B4">
        <w:rPr>
          <w:rFonts w:eastAsia="Calibri"/>
        </w:rPr>
        <w:t>s</w:t>
      </w:r>
      <w:r w:rsidR="00DF03BF">
        <w:rPr>
          <w:rFonts w:eastAsia="Calibri"/>
        </w:rPr>
        <w:t>/įkrovikli</w:t>
      </w:r>
      <w:r w:rsidR="005F22B4">
        <w:rPr>
          <w:rFonts w:eastAsia="Calibri"/>
        </w:rPr>
        <w:t>s</w:t>
      </w:r>
      <w:r w:rsidRPr="002F1F7D">
        <w:rPr>
          <w:rFonts w:eastAsia="Calibri"/>
        </w:rPr>
        <w:t>), valdikli</w:t>
      </w:r>
      <w:r>
        <w:rPr>
          <w:rFonts w:eastAsia="Calibri"/>
        </w:rPr>
        <w:t>s</w:t>
      </w:r>
      <w:r w:rsidRPr="002F1F7D">
        <w:rPr>
          <w:rFonts w:eastAsia="Calibri"/>
        </w:rPr>
        <w:t xml:space="preserve">, </w:t>
      </w:r>
      <w:r w:rsidR="00DF03BF">
        <w:rPr>
          <w:rFonts w:eastAsia="Calibri"/>
        </w:rPr>
        <w:t>galios</w:t>
      </w:r>
      <w:r w:rsidRPr="002F1F7D">
        <w:rPr>
          <w:rFonts w:eastAsia="Calibri"/>
        </w:rPr>
        <w:t xml:space="preserve"> transformatorius</w:t>
      </w:r>
      <w:r w:rsidR="00DF03BF">
        <w:rPr>
          <w:rFonts w:eastAsia="Calibri"/>
        </w:rPr>
        <w:t xml:space="preserve"> </w:t>
      </w:r>
      <w:r w:rsidRPr="002F1F7D">
        <w:rPr>
          <w:rFonts w:eastAsia="Calibri"/>
        </w:rPr>
        <w:t>prijungimui prie 10 kV pastotės tinklo bei komutavimo aparatai.</w:t>
      </w:r>
      <w:r>
        <w:rPr>
          <w:rFonts w:eastAsia="Calibri"/>
        </w:rPr>
        <w:t xml:space="preserve"> </w:t>
      </w:r>
      <w:r w:rsidR="00DF03BF">
        <w:rPr>
          <w:rFonts w:eastAsia="Calibri"/>
        </w:rPr>
        <w:t>BEKS</w:t>
      </w:r>
      <w:r w:rsidRPr="002F1F7D">
        <w:rPr>
          <w:rFonts w:eastAsia="Calibri"/>
        </w:rPr>
        <w:t xml:space="preserve"> baterija </w:t>
      </w:r>
      <w:r w:rsidR="00DA32F2">
        <w:rPr>
          <w:rFonts w:eastAsia="Calibri"/>
        </w:rPr>
        <w:t xml:space="preserve">šiame skyriuje </w:t>
      </w:r>
      <w:r w:rsidRPr="002F1F7D">
        <w:rPr>
          <w:rFonts w:eastAsia="Calibri"/>
        </w:rPr>
        <w:t>suprantam</w:t>
      </w:r>
      <w:r w:rsidR="00740099">
        <w:rPr>
          <w:rFonts w:eastAsia="Calibri"/>
        </w:rPr>
        <w:t>a</w:t>
      </w:r>
      <w:r w:rsidRPr="002F1F7D">
        <w:rPr>
          <w:rFonts w:eastAsia="Calibri"/>
        </w:rPr>
        <w:t xml:space="preserve"> kaip BEKS dalis</w:t>
      </w:r>
      <w:r>
        <w:rPr>
          <w:rFonts w:eastAsia="Calibri"/>
        </w:rPr>
        <w:t xml:space="preserve"> apimanti </w:t>
      </w:r>
      <w:r w:rsidRPr="002F1F7D">
        <w:rPr>
          <w:rFonts w:eastAsia="Calibri"/>
        </w:rPr>
        <w:t>li</w:t>
      </w:r>
      <w:r w:rsidRPr="002F1F7D">
        <w:rPr>
          <w:rFonts w:eastAsia="Calibri" w:hint="eastAsia"/>
        </w:rPr>
        <w:t>č</w:t>
      </w:r>
      <w:r w:rsidRPr="002F1F7D">
        <w:rPr>
          <w:rFonts w:eastAsia="Calibri"/>
        </w:rPr>
        <w:t>io jon</w:t>
      </w:r>
      <w:r w:rsidRPr="002F1F7D">
        <w:rPr>
          <w:rFonts w:eastAsia="Calibri" w:hint="eastAsia"/>
        </w:rPr>
        <w:t>ų</w:t>
      </w:r>
      <w:r w:rsidRPr="002F1F7D">
        <w:rPr>
          <w:rFonts w:eastAsia="Calibri"/>
        </w:rPr>
        <w:t xml:space="preserve"> baterija</w:t>
      </w:r>
      <w:r w:rsidR="00DF03BF">
        <w:rPr>
          <w:rFonts w:eastAsia="Calibri"/>
        </w:rPr>
        <w:t xml:space="preserve"> bei jos pagalbin</w:t>
      </w:r>
      <w:r w:rsidR="00DC70CC">
        <w:rPr>
          <w:rFonts w:eastAsia="Calibri"/>
        </w:rPr>
        <w:t>e</w:t>
      </w:r>
      <w:r w:rsidR="00DF03BF">
        <w:rPr>
          <w:rFonts w:eastAsia="Calibri"/>
        </w:rPr>
        <w:t>s sistem</w:t>
      </w:r>
      <w:r w:rsidR="00DC70CC">
        <w:rPr>
          <w:rFonts w:eastAsia="Calibri"/>
        </w:rPr>
        <w:t>a</w:t>
      </w:r>
      <w:r w:rsidR="00DF03BF">
        <w:rPr>
          <w:rFonts w:eastAsia="Calibri"/>
        </w:rPr>
        <w:t>s (</w:t>
      </w:r>
      <w:r w:rsidR="00DC70CC">
        <w:rPr>
          <w:rFonts w:eastAsia="Calibri"/>
        </w:rPr>
        <w:t xml:space="preserve">akumuliatorių elementų </w:t>
      </w:r>
      <w:r w:rsidR="00DF03BF">
        <w:rPr>
          <w:rFonts w:eastAsia="Calibri"/>
        </w:rPr>
        <w:t>au</w:t>
      </w:r>
      <w:r w:rsidR="003325E6">
        <w:rPr>
          <w:rFonts w:eastAsia="Calibri"/>
        </w:rPr>
        <w:t>šinimo, konteinerio/kubo klimato kontrolės</w:t>
      </w:r>
      <w:r w:rsidR="00DC70CC">
        <w:rPr>
          <w:rFonts w:eastAsia="Calibri"/>
        </w:rPr>
        <w:t xml:space="preserve"> (ŠVOK)</w:t>
      </w:r>
      <w:r w:rsidR="00740099">
        <w:rPr>
          <w:rFonts w:eastAsia="Calibri"/>
        </w:rPr>
        <w:t xml:space="preserve"> bei</w:t>
      </w:r>
      <w:r w:rsidR="003325E6" w:rsidRPr="003325E6">
        <w:rPr>
          <w:rFonts w:eastAsia="Calibri"/>
        </w:rPr>
        <w:t xml:space="preserve"> </w:t>
      </w:r>
      <w:r w:rsidR="003325E6">
        <w:rPr>
          <w:rFonts w:eastAsia="Calibri"/>
        </w:rPr>
        <w:t>paskirstymo/įžeminimo grandin</w:t>
      </w:r>
      <w:r w:rsidR="00DC70CC">
        <w:rPr>
          <w:rFonts w:eastAsia="Calibri"/>
        </w:rPr>
        <w:t>ių</w:t>
      </w:r>
      <w:r w:rsidR="003325E6">
        <w:rPr>
          <w:rFonts w:eastAsia="Calibri"/>
        </w:rPr>
        <w:t>, priešgaisrin</w:t>
      </w:r>
      <w:r w:rsidR="00DC70CC">
        <w:rPr>
          <w:rFonts w:eastAsia="Calibri"/>
        </w:rPr>
        <w:t>e</w:t>
      </w:r>
      <w:r w:rsidR="003325E6">
        <w:rPr>
          <w:rFonts w:eastAsia="Calibri"/>
        </w:rPr>
        <w:t>s ir saugos sistem</w:t>
      </w:r>
      <w:r w:rsidR="00740099">
        <w:rPr>
          <w:rFonts w:eastAsia="Calibri"/>
        </w:rPr>
        <w:t>o</w:t>
      </w:r>
      <w:r w:rsidR="003325E6">
        <w:rPr>
          <w:rFonts w:eastAsia="Calibri"/>
        </w:rPr>
        <w:t>s)</w:t>
      </w:r>
      <w:r w:rsidRPr="002F1F7D">
        <w:rPr>
          <w:rFonts w:eastAsia="Calibri"/>
        </w:rPr>
        <w:t>.</w:t>
      </w:r>
      <w:r>
        <w:rPr>
          <w:rFonts w:eastAsia="Calibri"/>
        </w:rPr>
        <w:t xml:space="preserve"> Žemiau pateikti patikrinimai apima tik </w:t>
      </w:r>
      <w:r w:rsidR="003325E6">
        <w:rPr>
          <w:rFonts w:eastAsia="Calibri"/>
        </w:rPr>
        <w:t>BEKS</w:t>
      </w:r>
      <w:r>
        <w:rPr>
          <w:rFonts w:eastAsia="Calibri"/>
        </w:rPr>
        <w:t xml:space="preserve"> baterijos dalį</w:t>
      </w:r>
      <w:r w:rsidR="003325E6">
        <w:rPr>
          <w:rFonts w:eastAsia="Calibri"/>
        </w:rPr>
        <w:t>.</w:t>
      </w:r>
      <w:r>
        <w:rPr>
          <w:rFonts w:eastAsia="Calibri"/>
        </w:rPr>
        <w:t xml:space="preserve"> </w:t>
      </w:r>
      <w:r w:rsidR="003325E6">
        <w:rPr>
          <w:rFonts w:eastAsia="Calibri"/>
        </w:rPr>
        <w:t>K</w:t>
      </w:r>
      <w:r>
        <w:rPr>
          <w:rFonts w:eastAsia="Calibri"/>
        </w:rPr>
        <w:t xml:space="preserve">itų </w:t>
      </w:r>
      <w:r w:rsidR="000D048D">
        <w:rPr>
          <w:rFonts w:eastAsia="Calibri"/>
        </w:rPr>
        <w:t xml:space="preserve">pagrindinių įrenginių (pvz., 10 kV galios transformatoriaus, narvelių, komutacinių aparatų ir pan.) patikrinimų apimtys nurodomi šio Reglamento atitinkamuose skyriuose. BEKS </w:t>
      </w:r>
      <w:r w:rsidR="003325E6" w:rsidRPr="002F1F7D">
        <w:rPr>
          <w:rFonts w:eastAsia="Calibri" w:hint="eastAsia"/>
        </w:rPr>
        <w:t>į</w:t>
      </w:r>
      <w:r w:rsidR="003325E6" w:rsidRPr="002F1F7D">
        <w:rPr>
          <w:rFonts w:eastAsia="Calibri"/>
        </w:rPr>
        <w:t>tampos keitikli</w:t>
      </w:r>
      <w:r w:rsidR="00DC70CC">
        <w:rPr>
          <w:rFonts w:eastAsia="Calibri"/>
        </w:rPr>
        <w:t>o</w:t>
      </w:r>
      <w:r w:rsidR="003325E6" w:rsidRPr="002F1F7D">
        <w:rPr>
          <w:rFonts w:eastAsia="Calibri"/>
        </w:rPr>
        <w:t xml:space="preserve"> (inverterio</w:t>
      </w:r>
      <w:r w:rsidR="003325E6">
        <w:rPr>
          <w:rFonts w:eastAsia="Calibri"/>
        </w:rPr>
        <w:t>/įkroviklio</w:t>
      </w:r>
      <w:r w:rsidR="003325E6" w:rsidRPr="002F1F7D">
        <w:rPr>
          <w:rFonts w:eastAsia="Calibri"/>
        </w:rPr>
        <w:t>)</w:t>
      </w:r>
      <w:r w:rsidR="003325E6">
        <w:rPr>
          <w:rFonts w:eastAsia="Calibri"/>
        </w:rPr>
        <w:t xml:space="preserve"> ir </w:t>
      </w:r>
      <w:r w:rsidR="000D048D">
        <w:rPr>
          <w:rFonts w:eastAsia="Calibri"/>
        </w:rPr>
        <w:t xml:space="preserve">valdiklio patikrinimai vykdomi pagal RAA įrenginių eksploatavimo norminių dokumentų reikalavimus.  </w:t>
      </w:r>
      <w:r>
        <w:rPr>
          <w:rFonts w:eastAsia="Calibri"/>
        </w:rPr>
        <w:t xml:space="preserve"> </w:t>
      </w:r>
    </w:p>
    <w:p w14:paraId="79CC41E9" w14:textId="52980865" w:rsidR="008D723B" w:rsidRPr="002376A8" w:rsidRDefault="008D723B" w:rsidP="008D723B">
      <w:pPr>
        <w:pStyle w:val="Lentelipavadinimai"/>
        <w:ind w:left="284" w:hanging="284"/>
      </w:pPr>
      <w:r w:rsidRPr="002376A8">
        <w:t>lentelė.</w:t>
      </w:r>
      <w:r>
        <w:t xml:space="preserve"> </w:t>
      </w:r>
      <w:r w:rsidRPr="001E25FD">
        <w:rPr>
          <w:rFonts w:ascii="Calibri" w:eastAsia="Times New Roman" w:hAnsi="Calibri" w:cs="Calibri"/>
          <w:lang w:eastAsia="lt-LT"/>
        </w:rPr>
        <w:t>Galios baterijų patikrinimų/priežiūros suvestinė ir periodiškumai</w:t>
      </w:r>
    </w:p>
    <w:tbl>
      <w:tblPr>
        <w:tblStyle w:val="Lentelstinklelis"/>
        <w:tblW w:w="9498" w:type="dxa"/>
        <w:tblInd w:w="-5" w:type="dxa"/>
        <w:tblLayout w:type="fixed"/>
        <w:tblLook w:val="04A0" w:firstRow="1" w:lastRow="0" w:firstColumn="1" w:lastColumn="0" w:noHBand="0" w:noVBand="1"/>
      </w:tblPr>
      <w:tblGrid>
        <w:gridCol w:w="3828"/>
        <w:gridCol w:w="4110"/>
        <w:gridCol w:w="1560"/>
      </w:tblGrid>
      <w:tr w:rsidR="00F468F9" w14:paraId="7A9CA9A4" w14:textId="77777777" w:rsidTr="00C87D49">
        <w:trPr>
          <w:trHeight w:val="510"/>
        </w:trPr>
        <w:tc>
          <w:tcPr>
            <w:tcW w:w="3828" w:type="dxa"/>
            <w:shd w:val="clear" w:color="auto" w:fill="D9D9D9" w:themeFill="background1" w:themeFillShade="D9"/>
            <w:vAlign w:val="center"/>
          </w:tcPr>
          <w:p w14:paraId="57121043" w14:textId="212C50E5" w:rsidR="00F468F9" w:rsidRPr="00923ED0" w:rsidRDefault="002B2AB4">
            <w:pPr>
              <w:pStyle w:val="a3"/>
              <w:spacing w:after="0" w:line="240" w:lineRule="auto"/>
              <w:ind w:left="34"/>
              <w:rPr>
                <w:rFonts w:asciiTheme="minorHAnsi" w:hAnsiTheme="minorHAnsi" w:cstheme="minorHAnsi"/>
                <w:sz w:val="16"/>
                <w:szCs w:val="16"/>
              </w:rPr>
            </w:pPr>
            <w:r>
              <w:rPr>
                <w:rFonts w:asciiTheme="minorHAnsi" w:eastAsia="Calibri" w:hAnsiTheme="minorHAnsi" w:cstheme="minorHAnsi"/>
                <w:b/>
                <w:bCs/>
                <w:sz w:val="16"/>
                <w:szCs w:val="16"/>
              </w:rPr>
              <w:t>Patikrinimas, veiksmas</w:t>
            </w:r>
          </w:p>
        </w:tc>
        <w:tc>
          <w:tcPr>
            <w:tcW w:w="4110" w:type="dxa"/>
            <w:shd w:val="clear" w:color="auto" w:fill="D9D9D9" w:themeFill="background1" w:themeFillShade="D9"/>
            <w:vAlign w:val="center"/>
          </w:tcPr>
          <w:p w14:paraId="6B06CF3A" w14:textId="77777777" w:rsidR="00F468F9" w:rsidRPr="00923ED0" w:rsidRDefault="00F468F9">
            <w:pPr>
              <w:pStyle w:val="a3"/>
              <w:spacing w:after="0" w:line="240" w:lineRule="auto"/>
              <w:ind w:left="34"/>
              <w:rPr>
                <w:rFonts w:asciiTheme="minorHAnsi" w:hAnsiTheme="minorHAnsi" w:cstheme="minorHAnsi"/>
                <w:sz w:val="16"/>
                <w:szCs w:val="16"/>
              </w:rPr>
            </w:pPr>
            <w:r w:rsidRPr="00923ED0">
              <w:rPr>
                <w:rFonts w:asciiTheme="minorHAnsi" w:eastAsia="Calibri" w:hAnsiTheme="minorHAnsi" w:cstheme="minorHAnsi"/>
                <w:b/>
                <w:bCs/>
                <w:sz w:val="16"/>
                <w:szCs w:val="16"/>
              </w:rPr>
              <w:t>Darbų a</w:t>
            </w:r>
            <w:r>
              <w:rPr>
                <w:rFonts w:asciiTheme="minorHAnsi" w:eastAsia="Calibri" w:hAnsiTheme="minorHAnsi" w:cstheme="minorHAnsi"/>
                <w:b/>
                <w:bCs/>
                <w:sz w:val="16"/>
                <w:szCs w:val="16"/>
              </w:rPr>
              <w:t>p</w:t>
            </w:r>
            <w:r w:rsidRPr="00923ED0">
              <w:rPr>
                <w:rFonts w:asciiTheme="minorHAnsi" w:eastAsia="Calibri" w:hAnsiTheme="minorHAnsi" w:cstheme="minorHAnsi"/>
                <w:b/>
                <w:bCs/>
                <w:sz w:val="16"/>
                <w:szCs w:val="16"/>
              </w:rPr>
              <w:t>rašymas</w:t>
            </w:r>
          </w:p>
        </w:tc>
        <w:tc>
          <w:tcPr>
            <w:tcW w:w="1560" w:type="dxa"/>
            <w:shd w:val="clear" w:color="auto" w:fill="D9D9D9" w:themeFill="background1" w:themeFillShade="D9"/>
            <w:vAlign w:val="center"/>
          </w:tcPr>
          <w:p w14:paraId="7F48CBB1" w14:textId="250F8062" w:rsidR="00F468F9" w:rsidRPr="00923ED0" w:rsidRDefault="002B2AB4">
            <w:pPr>
              <w:pStyle w:val="a3"/>
              <w:spacing w:after="0" w:line="240" w:lineRule="auto"/>
              <w:ind w:left="34"/>
              <w:jc w:val="center"/>
              <w:rPr>
                <w:rFonts w:asciiTheme="minorHAnsi" w:eastAsia="Calibri" w:hAnsiTheme="minorHAnsi" w:cstheme="minorHAnsi"/>
                <w:b/>
                <w:bCs/>
                <w:sz w:val="16"/>
                <w:szCs w:val="16"/>
              </w:rPr>
            </w:pPr>
            <w:r>
              <w:rPr>
                <w:rFonts w:asciiTheme="minorHAnsi" w:eastAsia="Calibri" w:hAnsiTheme="minorHAnsi" w:cstheme="minorHAnsi"/>
                <w:b/>
                <w:bCs/>
                <w:sz w:val="16"/>
                <w:szCs w:val="16"/>
              </w:rPr>
              <w:t>Patikrinimo periodiškumas</w:t>
            </w:r>
          </w:p>
        </w:tc>
      </w:tr>
      <w:tr w:rsidR="001E25FD" w14:paraId="405A95E9" w14:textId="77777777" w:rsidTr="00C87D49">
        <w:trPr>
          <w:trHeight w:val="283"/>
        </w:trPr>
        <w:tc>
          <w:tcPr>
            <w:tcW w:w="3828" w:type="dxa"/>
            <w:vAlign w:val="center"/>
          </w:tcPr>
          <w:p w14:paraId="6724E838" w14:textId="2F879937"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 xml:space="preserve">Akumuliatorių </w:t>
            </w:r>
            <w:r w:rsidR="001A457E">
              <w:rPr>
                <w:rFonts w:ascii="Calibri" w:hAnsi="Calibri" w:cs="Calibri"/>
                <w:color w:val="000000"/>
                <w:sz w:val="16"/>
                <w:szCs w:val="16"/>
              </w:rPr>
              <w:t xml:space="preserve">baterijos </w:t>
            </w:r>
            <w:r>
              <w:rPr>
                <w:rFonts w:ascii="Calibri" w:hAnsi="Calibri" w:cs="Calibri"/>
                <w:color w:val="000000"/>
                <w:sz w:val="16"/>
                <w:szCs w:val="16"/>
              </w:rPr>
              <w:t>valymas</w:t>
            </w:r>
          </w:p>
        </w:tc>
        <w:tc>
          <w:tcPr>
            <w:tcW w:w="4110" w:type="dxa"/>
            <w:vAlign w:val="center"/>
          </w:tcPr>
          <w:p w14:paraId="0DED9F10" w14:textId="5242824B"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 apžiūra ir valymas pagal poreikį</w:t>
            </w:r>
          </w:p>
        </w:tc>
        <w:tc>
          <w:tcPr>
            <w:tcW w:w="1560" w:type="dxa"/>
            <w:vAlign w:val="center"/>
          </w:tcPr>
          <w:p w14:paraId="6FFBDFCF" w14:textId="5C8D6889"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6 mėnesiai</w:t>
            </w:r>
          </w:p>
        </w:tc>
      </w:tr>
      <w:tr w:rsidR="001E25FD" w14:paraId="402181A9" w14:textId="77777777" w:rsidTr="00C87D49">
        <w:trPr>
          <w:trHeight w:val="283"/>
        </w:trPr>
        <w:tc>
          <w:tcPr>
            <w:tcW w:w="3828" w:type="dxa"/>
            <w:vAlign w:val="center"/>
          </w:tcPr>
          <w:p w14:paraId="6E35F272" w14:textId="0A83DCCF" w:rsidR="001E25FD" w:rsidRPr="000C6A82" w:rsidRDefault="001A457E"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 xml:space="preserve">Akumuliatorių baterijos </w:t>
            </w:r>
            <w:r w:rsidR="001E25FD">
              <w:rPr>
                <w:rFonts w:ascii="Calibri" w:hAnsi="Calibri" w:cs="Calibri"/>
                <w:color w:val="000000"/>
                <w:sz w:val="16"/>
                <w:szCs w:val="16"/>
              </w:rPr>
              <w:t>našumo testas</w:t>
            </w:r>
          </w:p>
        </w:tc>
        <w:tc>
          <w:tcPr>
            <w:tcW w:w="4110" w:type="dxa"/>
            <w:vAlign w:val="center"/>
          </w:tcPr>
          <w:p w14:paraId="26A2E159" w14:textId="3B0D2661"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Akumuliatorių talpos</w:t>
            </w:r>
            <w:r w:rsidR="00D31E83">
              <w:rPr>
                <w:rFonts w:ascii="Calibri" w:hAnsi="Calibri" w:cs="Calibri"/>
                <w:color w:val="000000"/>
                <w:sz w:val="16"/>
                <w:szCs w:val="16"/>
              </w:rPr>
              <w:t>/našumo</w:t>
            </w:r>
            <w:r>
              <w:rPr>
                <w:rFonts w:ascii="Calibri" w:hAnsi="Calibri" w:cs="Calibri"/>
                <w:color w:val="000000"/>
                <w:sz w:val="16"/>
                <w:szCs w:val="16"/>
              </w:rPr>
              <w:t xml:space="preserve"> patikrinimas</w:t>
            </w:r>
          </w:p>
        </w:tc>
        <w:tc>
          <w:tcPr>
            <w:tcW w:w="1560" w:type="dxa"/>
            <w:vAlign w:val="center"/>
          </w:tcPr>
          <w:p w14:paraId="51ABD664" w14:textId="71B9107E"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1B87F8AD" w14:textId="77777777" w:rsidTr="00C87D49">
        <w:trPr>
          <w:trHeight w:val="283"/>
        </w:trPr>
        <w:tc>
          <w:tcPr>
            <w:tcW w:w="3828" w:type="dxa"/>
            <w:vAlign w:val="center"/>
          </w:tcPr>
          <w:p w14:paraId="23876725" w14:textId="26E83718" w:rsidR="001E25FD" w:rsidRPr="000C6A82" w:rsidRDefault="001A457E"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 xml:space="preserve">Akumuliatorių baterijos </w:t>
            </w:r>
            <w:r w:rsidR="001E25FD">
              <w:rPr>
                <w:rFonts w:ascii="Calibri" w:hAnsi="Calibri" w:cs="Calibri"/>
                <w:color w:val="000000"/>
                <w:sz w:val="16"/>
                <w:szCs w:val="16"/>
              </w:rPr>
              <w:t>sujungimų patikrinimas</w:t>
            </w:r>
          </w:p>
        </w:tc>
        <w:tc>
          <w:tcPr>
            <w:tcW w:w="4110" w:type="dxa"/>
            <w:vAlign w:val="center"/>
          </w:tcPr>
          <w:p w14:paraId="1C8CB708" w14:textId="039049FC"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Suveržimo (sukimo momento) tikrinimas</w:t>
            </w:r>
          </w:p>
        </w:tc>
        <w:tc>
          <w:tcPr>
            <w:tcW w:w="1560" w:type="dxa"/>
            <w:vAlign w:val="center"/>
          </w:tcPr>
          <w:p w14:paraId="5D567769" w14:textId="5172FD39"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A457E" w:rsidRPr="000C6A82" w14:paraId="22398DD8" w14:textId="77777777" w:rsidTr="00C87D49">
        <w:trPr>
          <w:trHeight w:val="283"/>
        </w:trPr>
        <w:tc>
          <w:tcPr>
            <w:tcW w:w="3828" w:type="dxa"/>
            <w:vAlign w:val="center"/>
          </w:tcPr>
          <w:p w14:paraId="19CFB152" w14:textId="77777777" w:rsidR="001A457E" w:rsidRPr="000C6A82" w:rsidRDefault="001A457E">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Akumuliatorių baterijos jungčių tikrinimas</w:t>
            </w:r>
          </w:p>
        </w:tc>
        <w:tc>
          <w:tcPr>
            <w:tcW w:w="4110" w:type="dxa"/>
            <w:vAlign w:val="center"/>
          </w:tcPr>
          <w:p w14:paraId="4FD26756"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Termovizinis jungčių šilimo patikrinimas</w:t>
            </w:r>
          </w:p>
        </w:tc>
        <w:tc>
          <w:tcPr>
            <w:tcW w:w="1560" w:type="dxa"/>
            <w:vAlign w:val="center"/>
          </w:tcPr>
          <w:p w14:paraId="55D33232" w14:textId="77777777" w:rsidR="001A457E" w:rsidRPr="000C6A82" w:rsidRDefault="001A457E">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4113FFEA" w14:textId="77777777" w:rsidTr="00C87D49">
        <w:trPr>
          <w:trHeight w:val="283"/>
        </w:trPr>
        <w:tc>
          <w:tcPr>
            <w:tcW w:w="3828" w:type="dxa"/>
            <w:vAlign w:val="center"/>
          </w:tcPr>
          <w:p w14:paraId="4A5BCE21" w14:textId="7419EEBC" w:rsidR="001E25FD" w:rsidRPr="000C6A82" w:rsidRDefault="00C57B66"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S</w:t>
            </w:r>
            <w:r w:rsidR="001E25FD">
              <w:rPr>
                <w:rFonts w:ascii="Calibri" w:hAnsi="Calibri" w:cs="Calibri"/>
                <w:color w:val="000000"/>
                <w:sz w:val="16"/>
                <w:szCs w:val="16"/>
              </w:rPr>
              <w:t>kirstymo skydo priežiūra</w:t>
            </w:r>
          </w:p>
        </w:tc>
        <w:tc>
          <w:tcPr>
            <w:tcW w:w="4110" w:type="dxa"/>
            <w:vAlign w:val="center"/>
          </w:tcPr>
          <w:p w14:paraId="3EFF9431" w14:textId="380D79D6"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 žemos įtampos įrangos apžiūra</w:t>
            </w:r>
          </w:p>
        </w:tc>
        <w:tc>
          <w:tcPr>
            <w:tcW w:w="1560" w:type="dxa"/>
            <w:vAlign w:val="center"/>
          </w:tcPr>
          <w:p w14:paraId="6DE4EB39" w14:textId="7807DAF5"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rsidRPr="000C6A82" w14:paraId="4E54EA8B" w14:textId="77777777" w:rsidTr="00C87D49">
        <w:trPr>
          <w:trHeight w:val="283"/>
        </w:trPr>
        <w:tc>
          <w:tcPr>
            <w:tcW w:w="3828" w:type="dxa"/>
            <w:vAlign w:val="center"/>
          </w:tcPr>
          <w:p w14:paraId="33C7308B" w14:textId="77777777" w:rsidR="001E25FD" w:rsidRPr="000C6A82" w:rsidRDefault="001E25FD">
            <w:pPr>
              <w:pStyle w:val="a3"/>
              <w:spacing w:after="0" w:line="233"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Nenutrūkstamo maitinimo šaltinio (UPS) priežiūra</w:t>
            </w:r>
          </w:p>
        </w:tc>
        <w:tc>
          <w:tcPr>
            <w:tcW w:w="4110" w:type="dxa"/>
            <w:vAlign w:val="center"/>
          </w:tcPr>
          <w:p w14:paraId="7B9E14BE" w14:textId="7943E5BD" w:rsidR="001E25FD" w:rsidRPr="000C6A82" w:rsidRDefault="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Apžiūra</w:t>
            </w:r>
            <w:r w:rsidR="001A457E">
              <w:rPr>
                <w:rFonts w:ascii="Calibri" w:hAnsi="Calibri" w:cs="Calibri"/>
                <w:color w:val="000000"/>
                <w:sz w:val="16"/>
                <w:szCs w:val="16"/>
              </w:rPr>
              <w:t xml:space="preserve"> ir</w:t>
            </w:r>
            <w:r>
              <w:rPr>
                <w:rFonts w:ascii="Calibri" w:hAnsi="Calibri" w:cs="Calibri"/>
                <w:color w:val="000000"/>
                <w:sz w:val="16"/>
                <w:szCs w:val="16"/>
              </w:rPr>
              <w:t xml:space="preserve"> </w:t>
            </w:r>
            <w:r w:rsidR="000B6F3B">
              <w:rPr>
                <w:rFonts w:ascii="Calibri" w:hAnsi="Calibri" w:cs="Calibri"/>
                <w:color w:val="000000"/>
                <w:sz w:val="16"/>
                <w:szCs w:val="16"/>
              </w:rPr>
              <w:t xml:space="preserve">tiekiamo įtampos dydžio </w:t>
            </w:r>
            <w:r>
              <w:rPr>
                <w:rFonts w:ascii="Calibri" w:hAnsi="Calibri" w:cs="Calibri"/>
                <w:color w:val="000000"/>
                <w:sz w:val="16"/>
                <w:szCs w:val="16"/>
              </w:rPr>
              <w:t>tikrinimas</w:t>
            </w:r>
          </w:p>
        </w:tc>
        <w:tc>
          <w:tcPr>
            <w:tcW w:w="1560" w:type="dxa"/>
            <w:vAlign w:val="center"/>
          </w:tcPr>
          <w:p w14:paraId="7A8EAB77" w14:textId="77777777" w:rsidR="001E25FD" w:rsidRPr="000C6A82" w:rsidRDefault="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7E5C2F" w14:paraId="7ABE5304" w14:textId="77777777" w:rsidTr="00C87D49">
        <w:trPr>
          <w:trHeight w:val="283"/>
        </w:trPr>
        <w:tc>
          <w:tcPr>
            <w:tcW w:w="3828" w:type="dxa"/>
            <w:vAlign w:val="center"/>
          </w:tcPr>
          <w:p w14:paraId="0AFC57C9" w14:textId="749AD433" w:rsidR="007E5C2F" w:rsidRDefault="007E5C2F" w:rsidP="007E5C2F">
            <w:pPr>
              <w:pStyle w:val="a3"/>
              <w:spacing w:after="0" w:line="233" w:lineRule="auto"/>
              <w:ind w:left="32" w:right="90"/>
              <w:rPr>
                <w:rFonts w:ascii="Calibri" w:hAnsi="Calibri" w:cs="Calibri"/>
                <w:color w:val="000000"/>
                <w:sz w:val="16"/>
                <w:szCs w:val="16"/>
              </w:rPr>
            </w:pPr>
            <w:r w:rsidRPr="007E5C2F">
              <w:rPr>
                <w:rFonts w:ascii="Calibri" w:hAnsi="Calibri" w:cs="Calibri"/>
                <w:color w:val="000000"/>
                <w:sz w:val="16"/>
                <w:szCs w:val="16"/>
              </w:rPr>
              <w:t xml:space="preserve">Maitinimo, valdymo, apsaugos grandinių, bei šildymo elementų izoliacijos </w:t>
            </w:r>
            <w:r>
              <w:rPr>
                <w:rFonts w:ascii="Calibri" w:hAnsi="Calibri" w:cs="Calibri"/>
                <w:color w:val="000000"/>
                <w:sz w:val="16"/>
                <w:szCs w:val="16"/>
              </w:rPr>
              <w:t>patikrinimas</w:t>
            </w:r>
          </w:p>
        </w:tc>
        <w:tc>
          <w:tcPr>
            <w:tcW w:w="4110" w:type="dxa"/>
            <w:vAlign w:val="center"/>
          </w:tcPr>
          <w:p w14:paraId="0DC07AE9" w14:textId="1254797B" w:rsidR="007E5C2F" w:rsidRDefault="007E5C2F" w:rsidP="001E25FD">
            <w:pPr>
              <w:pStyle w:val="a3"/>
              <w:spacing w:after="0" w:line="240" w:lineRule="auto"/>
              <w:ind w:left="32" w:right="90"/>
              <w:rPr>
                <w:rFonts w:ascii="Calibri" w:hAnsi="Calibri" w:cs="Calibri"/>
                <w:color w:val="000000"/>
                <w:sz w:val="16"/>
                <w:szCs w:val="16"/>
              </w:rPr>
            </w:pPr>
            <w:r w:rsidRPr="007E5C2F">
              <w:rPr>
                <w:rFonts w:ascii="Calibri" w:hAnsi="Calibri" w:cs="Calibri"/>
                <w:color w:val="000000"/>
                <w:sz w:val="16"/>
                <w:szCs w:val="16"/>
              </w:rPr>
              <w:t>Maitinimo, valdymo, apsaugos grandinių, bei šildymo elementų</w:t>
            </w:r>
            <w:r w:rsidR="000B6F3B">
              <w:rPr>
                <w:rFonts w:ascii="Calibri" w:hAnsi="Calibri" w:cs="Calibri"/>
                <w:color w:val="000000"/>
                <w:sz w:val="16"/>
                <w:szCs w:val="16"/>
              </w:rPr>
              <w:t xml:space="preserve"> (jeigu toks patikrinimas yra numatytas įrenginio eksploatavimo instrukcijoje)</w:t>
            </w:r>
            <w:r w:rsidRPr="007E5C2F">
              <w:rPr>
                <w:rFonts w:ascii="Calibri" w:hAnsi="Calibri" w:cs="Calibri"/>
                <w:color w:val="000000"/>
                <w:sz w:val="16"/>
                <w:szCs w:val="16"/>
              </w:rPr>
              <w:t xml:space="preserve"> izoliacijos varž</w:t>
            </w:r>
            <w:r>
              <w:rPr>
                <w:rFonts w:ascii="Calibri" w:hAnsi="Calibri" w:cs="Calibri"/>
                <w:color w:val="000000"/>
                <w:sz w:val="16"/>
                <w:szCs w:val="16"/>
              </w:rPr>
              <w:t>os matavimas</w:t>
            </w:r>
          </w:p>
        </w:tc>
        <w:tc>
          <w:tcPr>
            <w:tcW w:w="1560" w:type="dxa"/>
            <w:vAlign w:val="center"/>
          </w:tcPr>
          <w:p w14:paraId="2C37FBA9" w14:textId="46C846D4" w:rsidR="007E5C2F" w:rsidRDefault="007E5C2F" w:rsidP="001E25FD">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4 metai</w:t>
            </w:r>
          </w:p>
        </w:tc>
      </w:tr>
      <w:tr w:rsidR="001E25FD" w14:paraId="16ED7CB5" w14:textId="77777777" w:rsidTr="00C87D49">
        <w:trPr>
          <w:trHeight w:val="283"/>
        </w:trPr>
        <w:tc>
          <w:tcPr>
            <w:tcW w:w="3828" w:type="dxa"/>
            <w:vAlign w:val="center"/>
          </w:tcPr>
          <w:p w14:paraId="374D7B7E" w14:textId="282CB3AC"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Išorinė apžiūra</w:t>
            </w:r>
          </w:p>
        </w:tc>
        <w:tc>
          <w:tcPr>
            <w:tcW w:w="4110" w:type="dxa"/>
            <w:vAlign w:val="center"/>
          </w:tcPr>
          <w:p w14:paraId="32876631" w14:textId="75D0CCC4" w:rsidR="001E25FD" w:rsidRPr="000C6A82" w:rsidRDefault="000B6F3B" w:rsidP="001E25FD">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Įžeminimo varžtinių jungčių pereinamosios varžos matavimas</w:t>
            </w:r>
            <w:r w:rsidR="001E25FD">
              <w:rPr>
                <w:rFonts w:ascii="Calibri" w:hAnsi="Calibri" w:cs="Calibri"/>
                <w:color w:val="000000"/>
                <w:sz w:val="16"/>
                <w:szCs w:val="16"/>
              </w:rPr>
              <w:t>, išorinės rozetė</w:t>
            </w:r>
            <w:r w:rsidR="001A457E">
              <w:rPr>
                <w:rFonts w:ascii="Calibri" w:hAnsi="Calibri" w:cs="Calibri"/>
                <w:color w:val="000000"/>
                <w:sz w:val="16"/>
                <w:szCs w:val="16"/>
              </w:rPr>
              <w:t>s</w:t>
            </w:r>
            <w:r w:rsidR="001E25FD">
              <w:rPr>
                <w:rFonts w:ascii="Calibri" w:hAnsi="Calibri" w:cs="Calibri"/>
                <w:color w:val="000000"/>
                <w:sz w:val="16"/>
                <w:szCs w:val="16"/>
              </w:rPr>
              <w:t>, gaisro/vidinio slėgio numetimo apsaugos plokščių bei ventiliacijos angų  vizuali apžiūra, valymas</w:t>
            </w:r>
          </w:p>
        </w:tc>
        <w:tc>
          <w:tcPr>
            <w:tcW w:w="1560" w:type="dxa"/>
            <w:vAlign w:val="center"/>
          </w:tcPr>
          <w:p w14:paraId="0F684257" w14:textId="753F672C"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4746BCA5" w14:textId="77777777" w:rsidTr="00C87D49">
        <w:trPr>
          <w:trHeight w:val="283"/>
        </w:trPr>
        <w:tc>
          <w:tcPr>
            <w:tcW w:w="3828" w:type="dxa"/>
            <w:vAlign w:val="center"/>
          </w:tcPr>
          <w:p w14:paraId="33863F48" w14:textId="5A379865"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Akumuliatorių baterijos aušinimo sistemos kasmetinė techninė priežiūra</w:t>
            </w:r>
          </w:p>
        </w:tc>
        <w:tc>
          <w:tcPr>
            <w:tcW w:w="4110" w:type="dxa"/>
            <w:vAlign w:val="center"/>
          </w:tcPr>
          <w:p w14:paraId="40368353" w14:textId="21DE4E4F"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apžiūra, mechanizmų patikrinimas, vartojamų medžiagų keitimas</w:t>
            </w:r>
          </w:p>
        </w:tc>
        <w:tc>
          <w:tcPr>
            <w:tcW w:w="1560" w:type="dxa"/>
            <w:vAlign w:val="center"/>
          </w:tcPr>
          <w:p w14:paraId="0658DCA6" w14:textId="686EEA96"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E25FD" w14:paraId="66652076" w14:textId="77777777" w:rsidTr="00C87D49">
        <w:trPr>
          <w:trHeight w:val="283"/>
        </w:trPr>
        <w:tc>
          <w:tcPr>
            <w:tcW w:w="3828" w:type="dxa"/>
            <w:vAlign w:val="center"/>
          </w:tcPr>
          <w:p w14:paraId="7FBFE4CC" w14:textId="022A7E0C"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Akumuliatorių baterijos aušinimo sistemos išsami techninė priežiūra</w:t>
            </w:r>
          </w:p>
        </w:tc>
        <w:tc>
          <w:tcPr>
            <w:tcW w:w="4110" w:type="dxa"/>
            <w:vAlign w:val="center"/>
          </w:tcPr>
          <w:p w14:paraId="7FB964A9" w14:textId="5DB13F17"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Žiūrė</w:t>
            </w:r>
            <w:r w:rsidR="00C57B66">
              <w:rPr>
                <w:rFonts w:ascii="Calibri" w:hAnsi="Calibri" w:cs="Calibri"/>
                <w:color w:val="000000"/>
                <w:sz w:val="16"/>
                <w:szCs w:val="16"/>
              </w:rPr>
              <w:t>ti</w:t>
            </w:r>
            <w:r>
              <w:rPr>
                <w:rFonts w:ascii="Calibri" w:hAnsi="Calibri" w:cs="Calibri"/>
                <w:color w:val="000000"/>
                <w:sz w:val="16"/>
                <w:szCs w:val="16"/>
              </w:rPr>
              <w:t xml:space="preserve"> akumuliatorių baterijos aušinimo sistemos eksploatavimo instrukciją</w:t>
            </w:r>
          </w:p>
        </w:tc>
        <w:tc>
          <w:tcPr>
            <w:tcW w:w="1560" w:type="dxa"/>
            <w:vAlign w:val="center"/>
          </w:tcPr>
          <w:p w14:paraId="06579FA9" w14:textId="07484F08" w:rsidR="001E25FD" w:rsidRPr="000C6A82" w:rsidRDefault="00703E0B"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4</w:t>
            </w:r>
            <w:r w:rsidR="001E25FD">
              <w:rPr>
                <w:rFonts w:ascii="Calibri" w:hAnsi="Calibri" w:cs="Calibri"/>
                <w:color w:val="000000"/>
                <w:sz w:val="16"/>
                <w:szCs w:val="16"/>
              </w:rPr>
              <w:t xml:space="preserve"> metai</w:t>
            </w:r>
          </w:p>
        </w:tc>
      </w:tr>
      <w:tr w:rsidR="001A457E" w:rsidRPr="000C6A82" w14:paraId="520BC071" w14:textId="77777777" w:rsidTr="00C87D49">
        <w:trPr>
          <w:trHeight w:val="283"/>
        </w:trPr>
        <w:tc>
          <w:tcPr>
            <w:tcW w:w="3828" w:type="dxa"/>
            <w:vAlign w:val="center"/>
          </w:tcPr>
          <w:p w14:paraId="2F267E0C"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Konteinerio/kubo šildymo, vėdinimo ir oro kondicionavimo (ŠVOK) kasmetinė techninė priežiūra</w:t>
            </w:r>
          </w:p>
        </w:tc>
        <w:tc>
          <w:tcPr>
            <w:tcW w:w="4110" w:type="dxa"/>
            <w:vAlign w:val="center"/>
          </w:tcPr>
          <w:p w14:paraId="72BE67C6"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apžiūra, mechanizmų patikrinimas, vartojamų medžiagų keitimas</w:t>
            </w:r>
          </w:p>
        </w:tc>
        <w:tc>
          <w:tcPr>
            <w:tcW w:w="1560" w:type="dxa"/>
            <w:vAlign w:val="center"/>
          </w:tcPr>
          <w:p w14:paraId="0DA019D5" w14:textId="77777777" w:rsidR="001A457E" w:rsidRPr="000C6A82" w:rsidRDefault="001A457E">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1A457E" w:rsidRPr="000C6A82" w14:paraId="1BAC977C" w14:textId="77777777" w:rsidTr="00C87D49">
        <w:trPr>
          <w:trHeight w:val="283"/>
        </w:trPr>
        <w:tc>
          <w:tcPr>
            <w:tcW w:w="3828" w:type="dxa"/>
            <w:vAlign w:val="center"/>
          </w:tcPr>
          <w:p w14:paraId="27E29481" w14:textId="77777777"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ŠVOK išsami techninė priežiūra</w:t>
            </w:r>
          </w:p>
        </w:tc>
        <w:tc>
          <w:tcPr>
            <w:tcW w:w="4110" w:type="dxa"/>
            <w:vAlign w:val="center"/>
          </w:tcPr>
          <w:p w14:paraId="3A67F075" w14:textId="1CD43F31" w:rsidR="001A457E" w:rsidRPr="000C6A82" w:rsidRDefault="001A457E">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Žiūrė</w:t>
            </w:r>
            <w:r w:rsidR="00C57B66">
              <w:rPr>
                <w:rFonts w:ascii="Calibri" w:hAnsi="Calibri" w:cs="Calibri"/>
                <w:color w:val="000000"/>
                <w:sz w:val="16"/>
                <w:szCs w:val="16"/>
              </w:rPr>
              <w:t>ti</w:t>
            </w:r>
            <w:r>
              <w:rPr>
                <w:rFonts w:ascii="Calibri" w:hAnsi="Calibri" w:cs="Calibri"/>
                <w:color w:val="000000"/>
                <w:sz w:val="16"/>
                <w:szCs w:val="16"/>
              </w:rPr>
              <w:t xml:space="preserve"> ŠVOK eksploatavimo instrukciją</w:t>
            </w:r>
          </w:p>
        </w:tc>
        <w:tc>
          <w:tcPr>
            <w:tcW w:w="1560" w:type="dxa"/>
            <w:vAlign w:val="center"/>
          </w:tcPr>
          <w:p w14:paraId="408078F1" w14:textId="0A2E78BC" w:rsidR="001A457E" w:rsidRPr="000C6A82" w:rsidRDefault="00703E0B">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4</w:t>
            </w:r>
            <w:r w:rsidR="001A457E">
              <w:rPr>
                <w:rFonts w:ascii="Calibri" w:hAnsi="Calibri" w:cs="Calibri"/>
                <w:color w:val="000000"/>
                <w:sz w:val="16"/>
                <w:szCs w:val="16"/>
              </w:rPr>
              <w:t xml:space="preserve"> metai</w:t>
            </w:r>
          </w:p>
        </w:tc>
      </w:tr>
      <w:tr w:rsidR="001E25FD" w14:paraId="1FF32A36" w14:textId="77777777" w:rsidTr="00C87D49">
        <w:trPr>
          <w:trHeight w:val="283"/>
        </w:trPr>
        <w:tc>
          <w:tcPr>
            <w:tcW w:w="3828" w:type="dxa"/>
            <w:vAlign w:val="center"/>
          </w:tcPr>
          <w:p w14:paraId="509B3DFC" w14:textId="58CFC906" w:rsidR="001E25FD" w:rsidRPr="000C6A82" w:rsidRDefault="001E25FD"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Priešgaisrinės sistemos apžiūra</w:t>
            </w:r>
          </w:p>
        </w:tc>
        <w:tc>
          <w:tcPr>
            <w:tcW w:w="4110" w:type="dxa"/>
            <w:vAlign w:val="center"/>
          </w:tcPr>
          <w:p w14:paraId="6EA5D4B2" w14:textId="74CCAFC1" w:rsidR="001E25FD" w:rsidRPr="000C6A82" w:rsidRDefault="00ED08CB"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jutiklių apžiūra/</w:t>
            </w:r>
            <w:r w:rsidR="001E25FD">
              <w:rPr>
                <w:rFonts w:ascii="Calibri" w:hAnsi="Calibri" w:cs="Calibri"/>
                <w:color w:val="000000"/>
                <w:sz w:val="16"/>
                <w:szCs w:val="16"/>
              </w:rPr>
              <w:t>patikr</w:t>
            </w:r>
            <w:r>
              <w:rPr>
                <w:rFonts w:ascii="Calibri" w:hAnsi="Calibri" w:cs="Calibri"/>
                <w:color w:val="000000"/>
                <w:sz w:val="16"/>
                <w:szCs w:val="16"/>
              </w:rPr>
              <w:t>inimas</w:t>
            </w:r>
          </w:p>
        </w:tc>
        <w:tc>
          <w:tcPr>
            <w:tcW w:w="1560" w:type="dxa"/>
            <w:vAlign w:val="center"/>
          </w:tcPr>
          <w:p w14:paraId="6ADD9CEF" w14:textId="5AE1CE8B" w:rsidR="001E25FD" w:rsidRPr="000C6A82" w:rsidRDefault="001E25FD" w:rsidP="001E25FD">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6 mėnesiai</w:t>
            </w:r>
          </w:p>
        </w:tc>
      </w:tr>
      <w:tr w:rsidR="001E25FD" w14:paraId="49EB46F3" w14:textId="77777777" w:rsidTr="00C87D49">
        <w:trPr>
          <w:trHeight w:val="283"/>
        </w:trPr>
        <w:tc>
          <w:tcPr>
            <w:tcW w:w="3828" w:type="dxa"/>
            <w:vAlign w:val="center"/>
          </w:tcPr>
          <w:p w14:paraId="4EA713C3" w14:textId="23BD86A9" w:rsidR="001E25FD" w:rsidRPr="000C6A82" w:rsidRDefault="001E25FD" w:rsidP="001E25FD">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Priešgaisrinės signalizacijos testas</w:t>
            </w:r>
          </w:p>
        </w:tc>
        <w:tc>
          <w:tcPr>
            <w:tcW w:w="4110" w:type="dxa"/>
            <w:vAlign w:val="center"/>
          </w:tcPr>
          <w:p w14:paraId="7AADF7E1" w14:textId="38E3C4E8" w:rsidR="001E25FD" w:rsidRPr="000C6A82" w:rsidRDefault="001E25FD" w:rsidP="001E25FD">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Atsarginės baterijos testavimas, signalizacijos testavimas</w:t>
            </w:r>
          </w:p>
        </w:tc>
        <w:tc>
          <w:tcPr>
            <w:tcW w:w="1560" w:type="dxa"/>
            <w:vAlign w:val="center"/>
          </w:tcPr>
          <w:p w14:paraId="7F0B5CFC" w14:textId="1505C503" w:rsidR="001E25FD" w:rsidRPr="000C6A82" w:rsidRDefault="001E25FD" w:rsidP="001E25FD">
            <w:pPr>
              <w:pStyle w:val="a3"/>
              <w:spacing w:after="0" w:line="240" w:lineRule="auto"/>
              <w:ind w:left="32"/>
              <w:jc w:val="center"/>
              <w:rPr>
                <w:rFonts w:asciiTheme="minorHAnsi" w:eastAsia="Calibri" w:hAnsiTheme="minorHAnsi" w:cstheme="minorHAnsi"/>
                <w:color w:val="000000" w:themeColor="text1"/>
                <w:sz w:val="16"/>
                <w:szCs w:val="16"/>
              </w:rPr>
            </w:pPr>
            <w:r>
              <w:rPr>
                <w:rFonts w:ascii="Calibri" w:hAnsi="Calibri" w:cs="Calibri"/>
                <w:color w:val="000000"/>
                <w:sz w:val="16"/>
                <w:szCs w:val="16"/>
              </w:rPr>
              <w:t>1 metai</w:t>
            </w:r>
          </w:p>
        </w:tc>
      </w:tr>
      <w:tr w:rsidR="001E25FD" w14:paraId="3C18AA4A" w14:textId="77777777" w:rsidTr="00C87D49">
        <w:trPr>
          <w:trHeight w:val="283"/>
        </w:trPr>
        <w:tc>
          <w:tcPr>
            <w:tcW w:w="3828" w:type="dxa"/>
            <w:vAlign w:val="center"/>
          </w:tcPr>
          <w:p w14:paraId="620DAA9F" w14:textId="1963B791" w:rsidR="001E25FD" w:rsidRPr="000C6A82" w:rsidRDefault="001E25FD" w:rsidP="001E25FD">
            <w:pPr>
              <w:pStyle w:val="a3"/>
              <w:spacing w:after="0" w:line="240" w:lineRule="auto"/>
              <w:ind w:left="32" w:right="90"/>
              <w:rPr>
                <w:rFonts w:asciiTheme="minorHAnsi" w:eastAsia="Calibri" w:hAnsiTheme="minorHAnsi" w:cstheme="minorHAnsi"/>
                <w:color w:val="000000" w:themeColor="text1"/>
                <w:sz w:val="16"/>
                <w:szCs w:val="16"/>
              </w:rPr>
            </w:pPr>
            <w:r>
              <w:rPr>
                <w:rFonts w:ascii="Calibri" w:hAnsi="Calibri" w:cs="Calibri"/>
                <w:color w:val="000000"/>
                <w:sz w:val="16"/>
                <w:szCs w:val="16"/>
              </w:rPr>
              <w:t>Priešgaisrinės sistemos metinė priežiūra</w:t>
            </w:r>
          </w:p>
        </w:tc>
        <w:tc>
          <w:tcPr>
            <w:tcW w:w="4110" w:type="dxa"/>
            <w:vAlign w:val="center"/>
          </w:tcPr>
          <w:p w14:paraId="41578781" w14:textId="257C2981" w:rsidR="001E25FD" w:rsidRPr="000C6A82" w:rsidRDefault="00ED08CB" w:rsidP="001E25FD">
            <w:pPr>
              <w:pStyle w:val="a3"/>
              <w:spacing w:after="0" w:line="240" w:lineRule="auto"/>
              <w:ind w:left="32" w:right="90"/>
              <w:rPr>
                <w:rFonts w:asciiTheme="minorHAnsi" w:hAnsiTheme="minorHAnsi" w:cstheme="minorHAnsi"/>
                <w:color w:val="000000" w:themeColor="text1"/>
                <w:sz w:val="16"/>
                <w:szCs w:val="16"/>
              </w:rPr>
            </w:pPr>
            <w:r>
              <w:rPr>
                <w:rFonts w:ascii="Calibri" w:hAnsi="Calibri" w:cs="Calibri"/>
                <w:color w:val="000000"/>
                <w:sz w:val="16"/>
                <w:szCs w:val="16"/>
              </w:rPr>
              <w:t>Vizualinė jutiklių apžiūra/patikrinimas</w:t>
            </w:r>
          </w:p>
        </w:tc>
        <w:tc>
          <w:tcPr>
            <w:tcW w:w="1560" w:type="dxa"/>
            <w:vAlign w:val="center"/>
          </w:tcPr>
          <w:p w14:paraId="55F62F5C" w14:textId="2DD4BAB9" w:rsidR="001E25FD" w:rsidRPr="000C6A82" w:rsidRDefault="001E25FD" w:rsidP="001E25FD">
            <w:pPr>
              <w:pStyle w:val="a3"/>
              <w:spacing w:after="0" w:line="240" w:lineRule="auto"/>
              <w:ind w:left="32"/>
              <w:jc w:val="center"/>
              <w:rPr>
                <w:rFonts w:asciiTheme="minorHAnsi" w:eastAsia="Calibri" w:hAnsiTheme="minorHAnsi" w:cstheme="minorHAnsi"/>
                <w:color w:val="000000" w:themeColor="text1"/>
                <w:sz w:val="16"/>
                <w:szCs w:val="16"/>
              </w:rPr>
            </w:pPr>
            <w:r>
              <w:rPr>
                <w:rFonts w:ascii="Calibri" w:hAnsi="Calibri" w:cs="Calibri"/>
                <w:color w:val="000000"/>
                <w:sz w:val="16"/>
                <w:szCs w:val="16"/>
              </w:rPr>
              <w:t>1 metai</w:t>
            </w:r>
          </w:p>
        </w:tc>
      </w:tr>
    </w:tbl>
    <w:p w14:paraId="50BD3651" w14:textId="77777777" w:rsidR="00D7133B" w:rsidRDefault="00D7133B" w:rsidP="00D7133B">
      <w:pPr>
        <w:pStyle w:val="Antrat11"/>
        <w:numPr>
          <w:ilvl w:val="0"/>
          <w:numId w:val="0"/>
        </w:numPr>
        <w:spacing w:before="0"/>
        <w:outlineLvl w:val="9"/>
        <w:rPr>
          <w:rFonts w:asciiTheme="minorHAnsi" w:hAnsiTheme="minorHAnsi" w:cstheme="minorHAnsi"/>
          <w:sz w:val="16"/>
          <w:szCs w:val="16"/>
        </w:rPr>
      </w:pPr>
    </w:p>
    <w:p w14:paraId="3564ADA9" w14:textId="76BC2E11" w:rsidR="00D7133B" w:rsidRPr="00AD02F1" w:rsidRDefault="00D7133B" w:rsidP="00703E0B">
      <w:pPr>
        <w:pStyle w:val="Antrat11"/>
        <w:tabs>
          <w:tab w:val="clear" w:pos="1134"/>
        </w:tabs>
        <w:ind w:left="709" w:hanging="709"/>
        <w:outlineLvl w:val="9"/>
        <w:rPr>
          <w:rFonts w:eastAsia="Calibri"/>
        </w:rPr>
      </w:pPr>
      <w:r w:rsidRPr="00824DC2">
        <w:rPr>
          <w:rFonts w:eastAsia="Calibri"/>
        </w:rPr>
        <w:t xml:space="preserve">Pirminės kontrolės ir eksploatavimo metu atliekami visi </w:t>
      </w:r>
      <w:r>
        <w:rPr>
          <w:rFonts w:eastAsia="Calibri"/>
        </w:rPr>
        <w:t>galios baterijos</w:t>
      </w:r>
      <w:r w:rsidRPr="00824DC2">
        <w:rPr>
          <w:rFonts w:eastAsia="Calibri"/>
        </w:rPr>
        <w:t xml:space="preserve"> eksploatavimo instrukcijoje ir </w:t>
      </w:r>
      <w:r w:rsidR="00BE61DA">
        <w:rPr>
          <w:rFonts w:eastAsia="Calibri"/>
        </w:rPr>
        <w:t>šio skyriaus</w:t>
      </w:r>
      <w:r w:rsidRPr="00824DC2">
        <w:rPr>
          <w:rFonts w:eastAsia="Calibri"/>
        </w:rPr>
        <w:t xml:space="preserve"> lentelėje numatyti patikrinimai</w:t>
      </w:r>
      <w:r w:rsidR="00703E0B">
        <w:rPr>
          <w:rFonts w:eastAsia="Calibri"/>
        </w:rPr>
        <w:t xml:space="preserve"> nurodytu periodiškumu</w:t>
      </w:r>
      <w:r w:rsidRPr="00824DC2">
        <w:rPr>
          <w:rFonts w:eastAsia="Calibri"/>
        </w:rPr>
        <w:t xml:space="preserve">. </w:t>
      </w:r>
      <w:r w:rsidR="005309F8">
        <w:rPr>
          <w:rFonts w:eastAsia="Calibri"/>
        </w:rPr>
        <w:t xml:space="preserve">Visi vienu metu BEKS baterijos atlikti patikrinimai </w:t>
      </w:r>
      <w:r w:rsidRPr="00824DC2">
        <w:rPr>
          <w:rFonts w:eastAsia="Calibri"/>
        </w:rPr>
        <w:t xml:space="preserve">įforminami </w:t>
      </w:r>
      <w:r w:rsidR="005309F8">
        <w:rPr>
          <w:rFonts w:eastAsia="Calibri"/>
        </w:rPr>
        <w:t xml:space="preserve">viename </w:t>
      </w:r>
      <w:r w:rsidRPr="00824DC2">
        <w:rPr>
          <w:rFonts w:eastAsia="Calibri"/>
        </w:rPr>
        <w:t>patikrinimo protokole arba užpildom</w:t>
      </w:r>
      <w:r w:rsidR="005309F8">
        <w:rPr>
          <w:rFonts w:eastAsia="Calibri"/>
        </w:rPr>
        <w:t>i</w:t>
      </w:r>
      <w:r w:rsidRPr="00824DC2">
        <w:rPr>
          <w:rFonts w:eastAsia="Calibri"/>
        </w:rPr>
        <w:t xml:space="preserve"> įrenginio patikrinimo forma TVIS‘e. </w:t>
      </w:r>
      <w:r w:rsidR="00703E0B">
        <w:rPr>
          <w:rFonts w:eastAsia="Calibri"/>
        </w:rPr>
        <w:t>BEKS</w:t>
      </w:r>
      <w:r>
        <w:rPr>
          <w:rFonts w:eastAsia="Calibri"/>
        </w:rPr>
        <w:t xml:space="preserve"> baterijos</w:t>
      </w:r>
      <w:r w:rsidRPr="00824DC2">
        <w:rPr>
          <w:rFonts w:eastAsia="Calibri"/>
        </w:rPr>
        <w:t xml:space="preserve"> patikrinimo protokole privalomai nurodomos atlikto patikrinimo apimtis </w:t>
      </w:r>
      <w:r w:rsidRPr="00703E0B">
        <w:rPr>
          <w:rFonts w:eastAsia="Calibri"/>
        </w:rPr>
        <w:t>(</w:t>
      </w:r>
      <w:r w:rsidR="00703E0B" w:rsidRPr="00703E0B">
        <w:rPr>
          <w:rFonts w:eastAsia="Calibri"/>
        </w:rPr>
        <w:t>pusmetinis</w:t>
      </w:r>
      <w:r w:rsidRPr="00703E0B">
        <w:rPr>
          <w:rFonts w:eastAsia="Calibri"/>
        </w:rPr>
        <w:t>/metinis/išplėstinės priežiūros (kas 4 metai))</w:t>
      </w:r>
      <w:r w:rsidRPr="00824DC2">
        <w:rPr>
          <w:rFonts w:eastAsia="Calibri"/>
        </w:rPr>
        <w:t>. Jeigu numatyti matavimai, pvz., talpos</w:t>
      </w:r>
      <w:r w:rsidR="00533CC2">
        <w:rPr>
          <w:rFonts w:eastAsia="Calibri"/>
        </w:rPr>
        <w:t>, kontaktinių jungčių s</w:t>
      </w:r>
      <w:r w:rsidR="00533CC2" w:rsidRPr="00533CC2">
        <w:rPr>
          <w:rFonts w:eastAsia="Calibri"/>
        </w:rPr>
        <w:t>uveržimo (sukimo momento)</w:t>
      </w:r>
      <w:r w:rsidR="00533CC2">
        <w:rPr>
          <w:rFonts w:eastAsia="Calibri"/>
        </w:rPr>
        <w:t xml:space="preserve">/termoviziniai ar kiti </w:t>
      </w:r>
      <w:r w:rsidRPr="00824DC2">
        <w:rPr>
          <w:rFonts w:eastAsia="Calibri"/>
        </w:rPr>
        <w:t>patikrinimai,</w:t>
      </w:r>
      <w:r w:rsidR="00533CC2">
        <w:rPr>
          <w:rFonts w:eastAsia="Calibri"/>
        </w:rPr>
        <w:t xml:space="preserve"> kurių atlikimo metu nustatom</w:t>
      </w:r>
      <w:r w:rsidR="00392443">
        <w:rPr>
          <w:rFonts w:eastAsia="Calibri"/>
        </w:rPr>
        <w:t>os</w:t>
      </w:r>
      <w:r w:rsidR="00533CC2">
        <w:rPr>
          <w:rFonts w:eastAsia="Calibri"/>
        </w:rPr>
        <w:t xml:space="preserve"> išmatuotos reikšmės,</w:t>
      </w:r>
      <w:r w:rsidRPr="00824DC2">
        <w:rPr>
          <w:rFonts w:eastAsia="Calibri"/>
        </w:rPr>
        <w:t xml:space="preserve"> protokole turi būti atskir</w:t>
      </w:r>
      <w:r w:rsidR="00ED08CB">
        <w:rPr>
          <w:rFonts w:eastAsia="Calibri"/>
        </w:rPr>
        <w:t>i</w:t>
      </w:r>
      <w:r w:rsidRPr="00824DC2">
        <w:rPr>
          <w:rFonts w:eastAsia="Calibri"/>
        </w:rPr>
        <w:t xml:space="preserve"> prieda</w:t>
      </w:r>
      <w:r w:rsidR="00ED08CB">
        <w:rPr>
          <w:rFonts w:eastAsia="Calibri"/>
        </w:rPr>
        <w:t>i</w:t>
      </w:r>
      <w:r w:rsidRPr="00824DC2">
        <w:rPr>
          <w:rFonts w:eastAsia="Calibri"/>
        </w:rPr>
        <w:t xml:space="preserve"> atitinkam</w:t>
      </w:r>
      <w:r w:rsidR="00ED08CB">
        <w:rPr>
          <w:rFonts w:eastAsia="Calibri"/>
        </w:rPr>
        <w:t>iems</w:t>
      </w:r>
      <w:r w:rsidRPr="00824DC2">
        <w:rPr>
          <w:rFonts w:eastAsia="Calibri"/>
        </w:rPr>
        <w:t xml:space="preserve"> patikrinim</w:t>
      </w:r>
      <w:r w:rsidR="00ED08CB">
        <w:rPr>
          <w:rFonts w:eastAsia="Calibri"/>
        </w:rPr>
        <w:t>ams</w:t>
      </w:r>
      <w:r w:rsidRPr="00824DC2">
        <w:rPr>
          <w:rFonts w:eastAsia="Calibri"/>
        </w:rPr>
        <w:t xml:space="preserve"> su matavimo įrangos duomenimis, matavimo sąlygomis, patikrinimo rezultatais</w:t>
      </w:r>
      <w:r w:rsidR="004D3088">
        <w:rPr>
          <w:rFonts w:eastAsia="Calibri"/>
        </w:rPr>
        <w:t>, vaizdinę medžiaga (pvz., termonuotraukos, matavimo schemos)</w:t>
      </w:r>
      <w:r w:rsidR="004D3088" w:rsidRPr="00824DC2">
        <w:rPr>
          <w:rFonts w:eastAsia="Calibri"/>
        </w:rPr>
        <w:t xml:space="preserve"> </w:t>
      </w:r>
      <w:r w:rsidRPr="00824DC2">
        <w:rPr>
          <w:rFonts w:eastAsia="Calibri"/>
        </w:rPr>
        <w:t xml:space="preserve">ir norminėmis reikšmėmis. Jeigu </w:t>
      </w:r>
      <w:r w:rsidR="00533CC2">
        <w:rPr>
          <w:rFonts w:eastAsia="Calibri"/>
        </w:rPr>
        <w:t xml:space="preserve">patikrinimo/techninės priežiūros metu yra </w:t>
      </w:r>
      <w:r w:rsidRPr="00824DC2">
        <w:rPr>
          <w:rFonts w:eastAsia="Calibri"/>
        </w:rPr>
        <w:t xml:space="preserve">numatyti atskirų </w:t>
      </w:r>
      <w:r w:rsidRPr="00533CC2">
        <w:rPr>
          <w:rFonts w:eastAsia="Calibri"/>
        </w:rPr>
        <w:t>komponenčių keitimas, pvz., filtrai,</w:t>
      </w:r>
      <w:r w:rsidR="00533CC2" w:rsidRPr="00533CC2">
        <w:rPr>
          <w:rFonts w:eastAsia="Calibri"/>
        </w:rPr>
        <w:t xml:space="preserve"> aušinimo skysčio keitimas/papildymas</w:t>
      </w:r>
      <w:r w:rsidR="00533CC2">
        <w:rPr>
          <w:rFonts w:eastAsia="Calibri"/>
        </w:rPr>
        <w:t xml:space="preserve"> ir pan.,</w:t>
      </w:r>
      <w:r w:rsidRPr="00533CC2">
        <w:rPr>
          <w:rFonts w:eastAsia="Calibri"/>
        </w:rPr>
        <w:t xml:space="preserve"> turi būti aprašyti atlikti veiksmai</w:t>
      </w:r>
      <w:r w:rsidRPr="00824DC2">
        <w:rPr>
          <w:rFonts w:eastAsia="Calibri"/>
        </w:rPr>
        <w:t xml:space="preserve"> (pvz., pakeistas/patikrintas</w:t>
      </w:r>
      <w:r w:rsidR="00740099">
        <w:rPr>
          <w:rFonts w:eastAsia="Calibri"/>
        </w:rPr>
        <w:t>/</w:t>
      </w:r>
      <w:r w:rsidRPr="00824DC2">
        <w:rPr>
          <w:rFonts w:eastAsia="Calibri"/>
        </w:rPr>
        <w:t>keitimo poreikio nėra).</w:t>
      </w:r>
      <w:r w:rsidRPr="00AD02F1">
        <w:rPr>
          <w:rFonts w:eastAsia="Calibri"/>
        </w:rPr>
        <w:t xml:space="preserve">  </w:t>
      </w:r>
    </w:p>
    <w:p w14:paraId="709ED153" w14:textId="03F2ECBE" w:rsidR="0061143D" w:rsidRPr="0061143D" w:rsidRDefault="0061143D" w:rsidP="00703E0B">
      <w:pPr>
        <w:pStyle w:val="Antrat11"/>
        <w:tabs>
          <w:tab w:val="clear" w:pos="1134"/>
        </w:tabs>
        <w:ind w:left="709" w:hanging="709"/>
        <w:outlineLvl w:val="9"/>
      </w:pPr>
      <w:r>
        <w:lastRenderedPageBreak/>
        <w:t>T</w:t>
      </w:r>
      <w:r w:rsidRPr="0061143D">
        <w:t xml:space="preserve">uri būti atliktas visų akumuliatorių baterijos elementų korpusų matomų paviršių šilimo temperatūros vertinimas naudojant tam skirtą termovizinę programinę įrangą. </w:t>
      </w:r>
      <w:r w:rsidRPr="00B47FBA">
        <w:t xml:space="preserve">Atitinkamos analizės rezultatai turi būti pateikiami su termovizinėmis nuotraukomis, ne mažiau kaip po vieną nuotrauką kiekvienai akumuliatorių baterijos elementų grupei sumontuotai atskiroje spintoje/stelaže. </w:t>
      </w:r>
      <w:r w:rsidR="00E51E85">
        <w:t>P</w:t>
      </w:r>
      <w:r w:rsidR="00E51E85" w:rsidRPr="00B47FBA">
        <w:t>atikrinimo protokole turi būti nurodomas bendrinis (išanalizavus visas termovizines nuotraukas) elementų korpusų įšilimo temperatūrų skirtumas</w:t>
      </w:r>
      <w:r w:rsidR="00E51E85">
        <w:t>.</w:t>
      </w:r>
      <w:r w:rsidR="00E51E85" w:rsidRPr="00B47FBA">
        <w:t xml:space="preserve"> Visos akumuliatorių baterijos elementų korpusų įšilimo temperatūra neturi skirtis daugiau nei 3,0 °C. Nustačius skirtumą didesni kaip 3,0 °C protokolo išvadoje turi būti teikiama rekomendacija dėl akumuliatorių baterijos atskirų elementų ar elementų grupių šilimo priežasties bei sumontavimo vietos ir aplinkos tinkamumo (įtakos). Vertinant/lyginant akumuliatorių baterijos elementų korpusų paviršiaus ir jo atskirų dalių/mazgų šilimą, negali būti lyginamos skirtingus emisijos koeficientus ir skirtingą įšilimo laipsnį dėl įrenginio konstrukcinio išpildymo turintys paviršiai.</w:t>
      </w:r>
    </w:p>
    <w:p w14:paraId="7266FC57" w14:textId="73273303" w:rsidR="00D7133B" w:rsidRPr="00AD02F1" w:rsidRDefault="007E5C2F" w:rsidP="00703E0B">
      <w:pPr>
        <w:pStyle w:val="Antrat11"/>
        <w:tabs>
          <w:tab w:val="clear" w:pos="1134"/>
        </w:tabs>
        <w:ind w:left="709" w:hanging="709"/>
        <w:outlineLvl w:val="9"/>
        <w:rPr>
          <w:rFonts w:eastAsia="Calibri"/>
        </w:rPr>
      </w:pPr>
      <w:r>
        <w:rPr>
          <w:rFonts w:eastAsia="Calibri"/>
        </w:rPr>
        <w:t>M</w:t>
      </w:r>
      <w:r w:rsidR="00D7133B" w:rsidRPr="00D74E15">
        <w:rPr>
          <w:rFonts w:eastAsia="Calibri"/>
        </w:rPr>
        <w:t>aitinimo, valdymo, apsaugos</w:t>
      </w:r>
      <w:r w:rsidR="00D7133B">
        <w:rPr>
          <w:rFonts w:eastAsia="Calibri"/>
        </w:rPr>
        <w:t xml:space="preserve"> </w:t>
      </w:r>
      <w:r w:rsidR="00D7133B" w:rsidRPr="00D74E15">
        <w:rPr>
          <w:rFonts w:eastAsia="Calibri"/>
        </w:rPr>
        <w:t>grandinių, bei šildymo elementų (jeigu tokie numatyti įrenginio konstrukcijoje) izoliacijos varž</w:t>
      </w:r>
      <w:r w:rsidR="00D7133B">
        <w:rPr>
          <w:rFonts w:eastAsia="Calibri"/>
        </w:rPr>
        <w:t>a</w:t>
      </w:r>
      <w:r w:rsidR="00D7133B" w:rsidRPr="00D74E15">
        <w:rPr>
          <w:rFonts w:eastAsia="Calibri"/>
        </w:rPr>
        <w:t xml:space="preserve"> </w:t>
      </w:r>
      <w:r w:rsidR="00D7133B">
        <w:rPr>
          <w:rFonts w:eastAsia="Calibri"/>
        </w:rPr>
        <w:t>m</w:t>
      </w:r>
      <w:r w:rsidR="00D7133B" w:rsidRPr="00D74E15">
        <w:rPr>
          <w:rFonts w:eastAsia="Calibri"/>
        </w:rPr>
        <w:t>atuojama naudoja</w:t>
      </w:r>
      <w:r w:rsidR="00D7133B">
        <w:rPr>
          <w:rFonts w:eastAsia="Calibri"/>
        </w:rPr>
        <w:t>nt</w:t>
      </w:r>
      <w:r w:rsidR="00D7133B" w:rsidRPr="00D74E15">
        <w:rPr>
          <w:rFonts w:eastAsia="Calibri"/>
        </w:rPr>
        <w:t xml:space="preserve"> 1000 V dydžio matavimo įtampa</w:t>
      </w:r>
      <w:r w:rsidR="00D7133B">
        <w:rPr>
          <w:rFonts w:eastAsia="Calibri"/>
        </w:rPr>
        <w:t xml:space="preserve"> (</w:t>
      </w:r>
      <w:r w:rsidR="00D7133B" w:rsidRPr="00D74E15">
        <w:rPr>
          <w:rFonts w:eastAsia="Calibri"/>
        </w:rPr>
        <w:t>jeigu įrenginio gamintojas nenurodo kitaip</w:t>
      </w:r>
      <w:r w:rsidR="00D7133B">
        <w:rPr>
          <w:rFonts w:eastAsia="Calibri"/>
        </w:rPr>
        <w:t>) pagal įrenginio eksploatacijos instrukcijos nurodymus</w:t>
      </w:r>
      <w:r w:rsidR="00D7133B" w:rsidRPr="00D74E15">
        <w:rPr>
          <w:rFonts w:eastAsia="Calibri"/>
        </w:rPr>
        <w:t xml:space="preserve">. </w:t>
      </w:r>
      <w:r w:rsidR="00DD1472" w:rsidRPr="00412636">
        <w:rPr>
          <w:rFonts w:eastAsia="Calibri"/>
        </w:rPr>
        <w:t>Pirminės kontrolės izoliacijos varža turi būti ne mažesnė kaip 1,0 M</w:t>
      </w:r>
      <w:r w:rsidR="00DD1472">
        <w:rPr>
          <w:rFonts w:eastAsia="Calibri"/>
        </w:rPr>
        <w:t>Ω</w:t>
      </w:r>
      <w:r w:rsidR="00DD1472" w:rsidRPr="00412636">
        <w:rPr>
          <w:rFonts w:eastAsia="Calibri"/>
        </w:rPr>
        <w:t>, o eksploatuojant</w:t>
      </w:r>
      <w:r w:rsidR="003E3730">
        <w:rPr>
          <w:rFonts w:eastAsia="Calibri"/>
        </w:rPr>
        <w:t xml:space="preserve"> ir po</w:t>
      </w:r>
      <w:r w:rsidR="00DD1472" w:rsidRPr="00412636">
        <w:rPr>
          <w:rFonts w:eastAsia="Calibri"/>
        </w:rPr>
        <w:t xml:space="preserve"> remonto – ne mažesnė kaip 0,5 M</w:t>
      </w:r>
      <w:r w:rsidR="00DD1472">
        <w:rPr>
          <w:rFonts w:eastAsia="Calibri"/>
        </w:rPr>
        <w:t>Ω</w:t>
      </w:r>
    </w:p>
    <w:p w14:paraId="204F2949" w14:textId="0CB59EC6" w:rsidR="000B6F3B" w:rsidRDefault="000B6F3B" w:rsidP="00703E0B">
      <w:pPr>
        <w:pStyle w:val="Antrat11"/>
        <w:tabs>
          <w:tab w:val="clear" w:pos="1134"/>
        </w:tabs>
        <w:ind w:left="709" w:hanging="709"/>
        <w:outlineLvl w:val="9"/>
        <w:rPr>
          <w:rFonts w:eastAsia="Calibri"/>
        </w:rPr>
      </w:pPr>
      <w:r>
        <w:rPr>
          <w:rFonts w:asciiTheme="minorHAnsi" w:hAnsiTheme="minorHAnsi" w:cstheme="minorHAnsi"/>
        </w:rPr>
        <w:t>Vykdant varžtinių j</w:t>
      </w:r>
      <w:r w:rsidRPr="00906F41">
        <w:rPr>
          <w:rFonts w:asciiTheme="minorHAnsi" w:hAnsiTheme="minorHAnsi" w:cstheme="minorHAnsi"/>
        </w:rPr>
        <w:t>ungčių tarp įžemintuvo ir įžeminamų elementų varžų patikrinim</w:t>
      </w:r>
      <w:r>
        <w:rPr>
          <w:rFonts w:asciiTheme="minorHAnsi" w:hAnsiTheme="minorHAnsi" w:cstheme="minorHAnsi"/>
        </w:rPr>
        <w:t>ą,</w:t>
      </w:r>
      <w:r w:rsidRPr="00906F41">
        <w:rPr>
          <w:rFonts w:asciiTheme="minorHAnsi" w:hAnsiTheme="minorHAnsi" w:cstheme="minorHAnsi"/>
        </w:rPr>
        <w:t xml:space="preserve"> </w:t>
      </w:r>
      <w:r>
        <w:rPr>
          <w:rFonts w:asciiTheme="minorHAnsi" w:hAnsiTheme="minorHAnsi" w:cstheme="minorHAnsi"/>
        </w:rPr>
        <w:t>p</w:t>
      </w:r>
      <w:r w:rsidRPr="00906F41">
        <w:rPr>
          <w:rFonts w:asciiTheme="minorHAnsi" w:hAnsiTheme="minorHAnsi" w:cstheme="minorHAnsi"/>
        </w:rPr>
        <w:t>ereinamoji varža turi būti ne didesnė kaip 0,05 Ω. Jungčių varžos patikrinimo rezultatai ir norminė reikšmė turi būti pateikiami pagal norminio dydžio išraišką/dimensiją.</w:t>
      </w:r>
    </w:p>
    <w:p w14:paraId="73EB8E89" w14:textId="664C831F" w:rsidR="00D7133B" w:rsidRDefault="00D31E83" w:rsidP="00703E0B">
      <w:pPr>
        <w:pStyle w:val="Antrat11"/>
        <w:tabs>
          <w:tab w:val="clear" w:pos="1134"/>
        </w:tabs>
        <w:ind w:left="709" w:hanging="709"/>
        <w:outlineLvl w:val="9"/>
        <w:rPr>
          <w:rFonts w:eastAsia="Calibri"/>
        </w:rPr>
      </w:pPr>
      <w:r>
        <w:rPr>
          <w:rFonts w:eastAsia="Calibri"/>
        </w:rPr>
        <w:t>BEKS</w:t>
      </w:r>
      <w:r w:rsidR="00886B78">
        <w:rPr>
          <w:rFonts w:eastAsia="Calibri"/>
        </w:rPr>
        <w:t xml:space="preserve"> baterijos</w:t>
      </w:r>
      <w:r w:rsidR="00D7133B">
        <w:rPr>
          <w:rFonts w:eastAsia="Calibri"/>
        </w:rPr>
        <w:t xml:space="preserve"> akumuliatorių talpos</w:t>
      </w:r>
      <w:r>
        <w:rPr>
          <w:rFonts w:eastAsia="Calibri"/>
        </w:rPr>
        <w:t>/n</w:t>
      </w:r>
      <w:r w:rsidRPr="00D31E83">
        <w:rPr>
          <w:rFonts w:eastAsia="Calibri"/>
        </w:rPr>
        <w:t>ašumo</w:t>
      </w:r>
      <w:r w:rsidR="00D7133B">
        <w:rPr>
          <w:rFonts w:eastAsia="Calibri"/>
        </w:rPr>
        <w:t xml:space="preserve"> patikrinimai vykdomi pagal jų eksploatavimo instrukcijos nurodymus</w:t>
      </w:r>
      <w:r>
        <w:rPr>
          <w:rFonts w:eastAsia="Calibri"/>
        </w:rPr>
        <w:t xml:space="preserve"> naudojant tam skirtą BEKS programinę įrangą</w:t>
      </w:r>
      <w:r w:rsidR="00D7133B">
        <w:rPr>
          <w:rFonts w:eastAsia="Calibri"/>
        </w:rPr>
        <w:t>.</w:t>
      </w:r>
    </w:p>
    <w:p w14:paraId="5B9D1939" w14:textId="6E8EBF62" w:rsidR="00556C32" w:rsidRDefault="00556C32">
      <w:pPr>
        <w:rPr>
          <w:lang w:eastAsia="lt-LT"/>
        </w:rPr>
      </w:pPr>
      <w:r>
        <w:rPr>
          <w:lang w:eastAsia="lt-LT"/>
        </w:rPr>
        <w:br w:type="page"/>
      </w:r>
    </w:p>
    <w:p w14:paraId="6CADD7B6" w14:textId="64599BF1" w:rsidR="00886B78" w:rsidRPr="00DA32F2" w:rsidRDefault="00886B78" w:rsidP="006465F8">
      <w:pPr>
        <w:pStyle w:val="Antrat1"/>
        <w:tabs>
          <w:tab w:val="clear" w:pos="3905"/>
          <w:tab w:val="num" w:pos="426"/>
        </w:tabs>
        <w:ind w:left="426" w:hanging="426"/>
        <w:jc w:val="left"/>
      </w:pPr>
      <w:bookmarkStart w:id="435" w:name="_Toc183923159"/>
      <w:r w:rsidRPr="00DA32F2">
        <w:lastRenderedPageBreak/>
        <w:t>SAULĖS ELEKTRINĖS</w:t>
      </w:r>
      <w:r w:rsidR="00E51113" w:rsidRPr="00DA32F2">
        <w:t xml:space="preserve"> FOTOVOLTINIAI MODULIAI</w:t>
      </w:r>
      <w:bookmarkEnd w:id="435"/>
    </w:p>
    <w:p w14:paraId="64395E3F" w14:textId="31C06F57" w:rsidR="00886B78" w:rsidRPr="00556C32" w:rsidRDefault="00FE439A" w:rsidP="00556C32">
      <w:pPr>
        <w:pStyle w:val="Antrat11"/>
        <w:tabs>
          <w:tab w:val="clear" w:pos="1134"/>
        </w:tabs>
        <w:ind w:left="709" w:hanging="709"/>
        <w:outlineLvl w:val="9"/>
        <w:rPr>
          <w:rFonts w:eastAsia="Calibri"/>
        </w:rPr>
      </w:pPr>
      <w:r w:rsidRPr="00FE439A">
        <w:rPr>
          <w:rFonts w:eastAsia="Calibri"/>
        </w:rPr>
        <w:t>Saulės elektrinė</w:t>
      </w:r>
      <w:r w:rsidRPr="002F1F7D">
        <w:rPr>
          <w:rFonts w:eastAsia="Calibri"/>
        </w:rPr>
        <w:t xml:space="preserve"> sudar</w:t>
      </w:r>
      <w:r>
        <w:rPr>
          <w:rFonts w:eastAsia="Calibri"/>
        </w:rPr>
        <w:t xml:space="preserve">o </w:t>
      </w:r>
      <w:r w:rsidRPr="00190381">
        <w:rPr>
          <w:rFonts w:eastAsia="Calibri"/>
        </w:rPr>
        <w:t>foto</w:t>
      </w:r>
      <w:r w:rsidR="00E51113" w:rsidRPr="00190381">
        <w:rPr>
          <w:rFonts w:eastAsia="Calibri"/>
        </w:rPr>
        <w:t xml:space="preserve">voltiniai </w:t>
      </w:r>
      <w:r w:rsidRPr="00190381">
        <w:rPr>
          <w:rFonts w:eastAsia="Calibri"/>
        </w:rPr>
        <w:t xml:space="preserve">moduliai, </w:t>
      </w:r>
      <w:r w:rsidRPr="00190381">
        <w:rPr>
          <w:rFonts w:eastAsia="Calibri" w:hint="eastAsia"/>
        </w:rPr>
        <w:t>į</w:t>
      </w:r>
      <w:r w:rsidRPr="00190381">
        <w:rPr>
          <w:rFonts w:eastAsia="Calibri"/>
        </w:rPr>
        <w:t>tampos keitiklis (inverteri</w:t>
      </w:r>
      <w:r w:rsidR="009C789A">
        <w:rPr>
          <w:rFonts w:eastAsia="Calibri"/>
        </w:rPr>
        <w:t>s</w:t>
      </w:r>
      <w:r w:rsidRPr="00190381">
        <w:rPr>
          <w:rFonts w:eastAsia="Calibri"/>
        </w:rPr>
        <w:t>) su li</w:t>
      </w:r>
      <w:r w:rsidRPr="00190381">
        <w:rPr>
          <w:rFonts w:eastAsia="Calibri" w:hint="eastAsia"/>
        </w:rPr>
        <w:t>č</w:t>
      </w:r>
      <w:r w:rsidRPr="00190381">
        <w:rPr>
          <w:rFonts w:eastAsia="Calibri"/>
        </w:rPr>
        <w:t>io jon</w:t>
      </w:r>
      <w:r w:rsidRPr="00190381">
        <w:rPr>
          <w:rFonts w:eastAsia="Calibri" w:hint="eastAsia"/>
        </w:rPr>
        <w:t>ų</w:t>
      </w:r>
      <w:r w:rsidRPr="00190381">
        <w:rPr>
          <w:rFonts w:eastAsia="Calibri"/>
        </w:rPr>
        <w:t xml:space="preserve"> baterija (</w:t>
      </w:r>
      <w:r w:rsidR="00190381" w:rsidRPr="00190381">
        <w:rPr>
          <w:rFonts w:eastAsia="Calibri"/>
        </w:rPr>
        <w:t xml:space="preserve">tik </w:t>
      </w:r>
      <w:r w:rsidRPr="00190381">
        <w:rPr>
          <w:rFonts w:eastAsia="Calibri"/>
        </w:rPr>
        <w:t>hibridiniuose keitikliuose)</w:t>
      </w:r>
      <w:r w:rsidR="009C789A">
        <w:rPr>
          <w:rFonts w:eastAsia="Calibri"/>
        </w:rPr>
        <w:t xml:space="preserve"> </w:t>
      </w:r>
      <w:r w:rsidRPr="002F1F7D">
        <w:rPr>
          <w:rFonts w:eastAsia="Calibri"/>
        </w:rPr>
        <w:t>bei komutavimo aparatai.</w:t>
      </w:r>
      <w:r>
        <w:rPr>
          <w:rFonts w:eastAsia="Calibri"/>
        </w:rPr>
        <w:t xml:space="preserve"> </w:t>
      </w:r>
      <w:r w:rsidR="00190381" w:rsidRPr="00190381">
        <w:rPr>
          <w:rFonts w:eastAsia="Calibri"/>
        </w:rPr>
        <w:t>Fotovoltiniai moduliai</w:t>
      </w:r>
      <w:r w:rsidRPr="002F1F7D">
        <w:rPr>
          <w:rFonts w:eastAsia="Calibri"/>
        </w:rPr>
        <w:t xml:space="preserve"> </w:t>
      </w:r>
      <w:r w:rsidR="00BE61DA">
        <w:rPr>
          <w:rFonts w:eastAsia="Calibri"/>
        </w:rPr>
        <w:t xml:space="preserve">šiame skyriuje </w:t>
      </w:r>
      <w:r w:rsidRPr="002F1F7D">
        <w:rPr>
          <w:rFonts w:eastAsia="Calibri"/>
        </w:rPr>
        <w:t>suprantam</w:t>
      </w:r>
      <w:r w:rsidR="00190381">
        <w:rPr>
          <w:rFonts w:eastAsia="Calibri"/>
        </w:rPr>
        <w:t>i</w:t>
      </w:r>
      <w:r w:rsidRPr="002F1F7D">
        <w:rPr>
          <w:rFonts w:eastAsia="Calibri"/>
        </w:rPr>
        <w:t xml:space="preserve"> kaip </w:t>
      </w:r>
      <w:r w:rsidR="00190381">
        <w:rPr>
          <w:rFonts w:eastAsia="Calibri"/>
        </w:rPr>
        <w:t>s</w:t>
      </w:r>
      <w:r w:rsidR="00190381" w:rsidRPr="00FE439A">
        <w:rPr>
          <w:rFonts w:eastAsia="Calibri"/>
        </w:rPr>
        <w:t>aulės elektrinė</w:t>
      </w:r>
      <w:r w:rsidR="00190381">
        <w:rPr>
          <w:rFonts w:eastAsia="Calibri"/>
        </w:rPr>
        <w:t>s</w:t>
      </w:r>
      <w:r w:rsidRPr="002F1F7D">
        <w:rPr>
          <w:rFonts w:eastAsia="Calibri"/>
        </w:rPr>
        <w:t xml:space="preserve"> dalis.</w:t>
      </w:r>
      <w:r w:rsidR="00013DB4" w:rsidRPr="00013DB4">
        <w:rPr>
          <w:rFonts w:eastAsia="Calibri"/>
        </w:rPr>
        <w:t xml:space="preserve"> </w:t>
      </w:r>
      <w:r w:rsidR="00013DB4">
        <w:rPr>
          <w:rFonts w:eastAsia="Calibri"/>
        </w:rPr>
        <w:t>Žemiau pateikti patikrinimai/priežiūros darbai apima f</w:t>
      </w:r>
      <w:r w:rsidR="00013DB4" w:rsidRPr="00190381">
        <w:rPr>
          <w:rFonts w:eastAsia="Calibri"/>
        </w:rPr>
        <w:t>otovoltini</w:t>
      </w:r>
      <w:r w:rsidR="00013DB4">
        <w:rPr>
          <w:rFonts w:eastAsia="Calibri"/>
        </w:rPr>
        <w:t>us</w:t>
      </w:r>
      <w:r w:rsidR="00013DB4" w:rsidRPr="00190381">
        <w:rPr>
          <w:rFonts w:eastAsia="Calibri"/>
        </w:rPr>
        <w:t xml:space="preserve"> moduli</w:t>
      </w:r>
      <w:r w:rsidR="00013DB4">
        <w:rPr>
          <w:rFonts w:eastAsia="Calibri"/>
        </w:rPr>
        <w:t xml:space="preserve">us su jų tvirtinimo įtaisais bei kabeliais iki </w:t>
      </w:r>
      <w:r w:rsidR="00013DB4" w:rsidRPr="00190381">
        <w:rPr>
          <w:rFonts w:eastAsia="Calibri" w:hint="eastAsia"/>
        </w:rPr>
        <w:t>į</w:t>
      </w:r>
      <w:r w:rsidR="00013DB4" w:rsidRPr="00190381">
        <w:rPr>
          <w:rFonts w:eastAsia="Calibri"/>
        </w:rPr>
        <w:t>tampos keitiklis (inverterio)</w:t>
      </w:r>
      <w:r w:rsidR="00013DB4">
        <w:rPr>
          <w:rFonts w:eastAsia="Calibri"/>
        </w:rPr>
        <w:t xml:space="preserve">. </w:t>
      </w:r>
      <w:r w:rsidR="009C789A">
        <w:rPr>
          <w:rFonts w:eastAsia="Calibri"/>
        </w:rPr>
        <w:t>Papildomi įrangos/įtaisų</w:t>
      </w:r>
      <w:r>
        <w:rPr>
          <w:rFonts w:eastAsia="Calibri"/>
        </w:rPr>
        <w:t xml:space="preserve"> patikrinimų apimtys nurodomi </w:t>
      </w:r>
      <w:r w:rsidR="009C789A">
        <w:rPr>
          <w:rFonts w:eastAsia="Calibri"/>
        </w:rPr>
        <w:t>šių įrenginių</w:t>
      </w:r>
      <w:r w:rsidR="00DC70CC">
        <w:rPr>
          <w:rFonts w:eastAsia="Calibri"/>
        </w:rPr>
        <w:t xml:space="preserve"> techninės priežiūros instrukcijose ir jų eksploatavimą reglamentuojančiuose norminiuose dokumentuose</w:t>
      </w:r>
      <w:r>
        <w:rPr>
          <w:rFonts w:eastAsia="Calibri"/>
        </w:rPr>
        <w:t xml:space="preserve">. </w:t>
      </w:r>
      <w:r w:rsidR="00DC70CC" w:rsidRPr="00FE439A">
        <w:rPr>
          <w:rFonts w:eastAsia="Calibri"/>
        </w:rPr>
        <w:t>Saulės elektrinė</w:t>
      </w:r>
      <w:r w:rsidR="00DC70CC">
        <w:rPr>
          <w:rFonts w:eastAsia="Calibri"/>
        </w:rPr>
        <w:t>s</w:t>
      </w:r>
      <w:r>
        <w:rPr>
          <w:rFonts w:eastAsia="Calibri"/>
        </w:rPr>
        <w:t xml:space="preserve"> </w:t>
      </w:r>
      <w:r w:rsidRPr="002F1F7D">
        <w:rPr>
          <w:rFonts w:eastAsia="Calibri" w:hint="eastAsia"/>
        </w:rPr>
        <w:t>į</w:t>
      </w:r>
      <w:r w:rsidRPr="002F1F7D">
        <w:rPr>
          <w:rFonts w:eastAsia="Calibri"/>
        </w:rPr>
        <w:t>tampos keitikli</w:t>
      </w:r>
      <w:r w:rsidR="00DC70CC">
        <w:rPr>
          <w:rFonts w:eastAsia="Calibri"/>
        </w:rPr>
        <w:t>o</w:t>
      </w:r>
      <w:r w:rsidRPr="002F1F7D">
        <w:rPr>
          <w:rFonts w:eastAsia="Calibri"/>
        </w:rPr>
        <w:t xml:space="preserve"> (inverteri</w:t>
      </w:r>
      <w:r w:rsidR="00DC70CC">
        <w:rPr>
          <w:rFonts w:eastAsia="Calibri"/>
        </w:rPr>
        <w:t>o</w:t>
      </w:r>
      <w:r w:rsidRPr="002F1F7D">
        <w:rPr>
          <w:rFonts w:eastAsia="Calibri"/>
        </w:rPr>
        <w:t>)</w:t>
      </w:r>
      <w:r>
        <w:rPr>
          <w:rFonts w:eastAsia="Calibri"/>
        </w:rPr>
        <w:t xml:space="preserve"> </w:t>
      </w:r>
      <w:r w:rsidR="00E2239F">
        <w:rPr>
          <w:rFonts w:eastAsia="Calibri"/>
        </w:rPr>
        <w:t xml:space="preserve">ir </w:t>
      </w:r>
      <w:r w:rsidR="00E2239F" w:rsidRPr="002F1F7D">
        <w:rPr>
          <w:rFonts w:eastAsia="Calibri"/>
        </w:rPr>
        <w:t>komutavimo aparat</w:t>
      </w:r>
      <w:r w:rsidR="00E2239F">
        <w:rPr>
          <w:rFonts w:eastAsia="Calibri"/>
        </w:rPr>
        <w:t xml:space="preserve">ų </w:t>
      </w:r>
      <w:r>
        <w:rPr>
          <w:rFonts w:eastAsia="Calibri"/>
        </w:rPr>
        <w:t>patikrinimai vykdomi pagal RAA įrenginių eksploatavimo norminių dokumentų reikalavimus.</w:t>
      </w:r>
    </w:p>
    <w:p w14:paraId="5AFDEE27" w14:textId="72F9B2A0" w:rsidR="004E5FDC" w:rsidRPr="002376A8" w:rsidRDefault="004E5FDC" w:rsidP="004E5FDC">
      <w:pPr>
        <w:pStyle w:val="Lentelipavadinimai"/>
        <w:ind w:left="284" w:hanging="284"/>
      </w:pPr>
      <w:r w:rsidRPr="002376A8">
        <w:t>lentelė.</w:t>
      </w:r>
      <w:r>
        <w:t xml:space="preserve"> </w:t>
      </w:r>
      <w:r w:rsidRPr="00556C32">
        <w:rPr>
          <w:rFonts w:ascii="Calibri" w:eastAsia="Times New Roman" w:hAnsi="Calibri" w:cs="Calibri"/>
          <w:lang w:eastAsia="lt-LT"/>
        </w:rPr>
        <w:t>Saulės elektrinių fotovoltinių modulių patikrinimų/priežiūros suvestinė</w:t>
      </w:r>
    </w:p>
    <w:tbl>
      <w:tblPr>
        <w:tblStyle w:val="Lentelstinklelis"/>
        <w:tblW w:w="9073" w:type="dxa"/>
        <w:tblInd w:w="-5" w:type="dxa"/>
        <w:tblLayout w:type="fixed"/>
        <w:tblLook w:val="04A0" w:firstRow="1" w:lastRow="0" w:firstColumn="1" w:lastColumn="0" w:noHBand="0" w:noVBand="1"/>
      </w:tblPr>
      <w:tblGrid>
        <w:gridCol w:w="7797"/>
        <w:gridCol w:w="1276"/>
      </w:tblGrid>
      <w:tr w:rsidR="002B2AB4" w14:paraId="5ADAA7CC" w14:textId="77777777" w:rsidTr="002B2AB4">
        <w:trPr>
          <w:trHeight w:val="510"/>
        </w:trPr>
        <w:tc>
          <w:tcPr>
            <w:tcW w:w="7797" w:type="dxa"/>
            <w:shd w:val="clear" w:color="auto" w:fill="D9D9D9" w:themeFill="background1" w:themeFillShade="D9"/>
            <w:vAlign w:val="center"/>
          </w:tcPr>
          <w:p w14:paraId="1115DF7B" w14:textId="2BF1BDE6" w:rsidR="002B2AB4" w:rsidRPr="00923ED0" w:rsidRDefault="002B2AB4">
            <w:pPr>
              <w:pStyle w:val="a3"/>
              <w:spacing w:after="0" w:line="240" w:lineRule="auto"/>
              <w:ind w:left="34"/>
              <w:rPr>
                <w:rFonts w:asciiTheme="minorHAnsi" w:hAnsiTheme="minorHAnsi" w:cstheme="minorHAnsi"/>
                <w:sz w:val="16"/>
                <w:szCs w:val="16"/>
              </w:rPr>
            </w:pPr>
            <w:r>
              <w:rPr>
                <w:rFonts w:asciiTheme="minorHAnsi" w:eastAsia="Calibri" w:hAnsiTheme="minorHAnsi" w:cstheme="minorHAnsi"/>
                <w:b/>
                <w:bCs/>
                <w:sz w:val="16"/>
                <w:szCs w:val="16"/>
              </w:rPr>
              <w:t>Patikrinimas, d</w:t>
            </w:r>
            <w:r w:rsidRPr="00923ED0">
              <w:rPr>
                <w:rFonts w:asciiTheme="minorHAnsi" w:eastAsia="Calibri" w:hAnsiTheme="minorHAnsi" w:cstheme="minorHAnsi"/>
                <w:b/>
                <w:bCs/>
                <w:sz w:val="16"/>
                <w:szCs w:val="16"/>
              </w:rPr>
              <w:t>arbų a</w:t>
            </w:r>
            <w:r>
              <w:rPr>
                <w:rFonts w:asciiTheme="minorHAnsi" w:eastAsia="Calibri" w:hAnsiTheme="minorHAnsi" w:cstheme="minorHAnsi"/>
                <w:b/>
                <w:bCs/>
                <w:sz w:val="16"/>
                <w:szCs w:val="16"/>
              </w:rPr>
              <w:t>p</w:t>
            </w:r>
            <w:r w:rsidRPr="00923ED0">
              <w:rPr>
                <w:rFonts w:asciiTheme="minorHAnsi" w:eastAsia="Calibri" w:hAnsiTheme="minorHAnsi" w:cstheme="minorHAnsi"/>
                <w:b/>
                <w:bCs/>
                <w:sz w:val="16"/>
                <w:szCs w:val="16"/>
              </w:rPr>
              <w:t>rašymas</w:t>
            </w:r>
          </w:p>
        </w:tc>
        <w:tc>
          <w:tcPr>
            <w:tcW w:w="1276" w:type="dxa"/>
            <w:shd w:val="clear" w:color="auto" w:fill="D9D9D9" w:themeFill="background1" w:themeFillShade="D9"/>
            <w:vAlign w:val="center"/>
          </w:tcPr>
          <w:p w14:paraId="04F58ACE" w14:textId="77777777" w:rsidR="002B2AB4" w:rsidRPr="00923ED0" w:rsidRDefault="002B2AB4">
            <w:pPr>
              <w:pStyle w:val="a3"/>
              <w:spacing w:after="0" w:line="240" w:lineRule="auto"/>
              <w:ind w:left="34"/>
              <w:jc w:val="center"/>
              <w:rPr>
                <w:rFonts w:asciiTheme="minorHAnsi" w:eastAsia="Calibri" w:hAnsiTheme="minorHAnsi" w:cstheme="minorHAnsi"/>
                <w:b/>
                <w:bCs/>
                <w:sz w:val="16"/>
                <w:szCs w:val="16"/>
              </w:rPr>
            </w:pPr>
            <w:r>
              <w:rPr>
                <w:rFonts w:asciiTheme="minorHAnsi" w:eastAsia="Calibri" w:hAnsiTheme="minorHAnsi" w:cstheme="minorHAnsi"/>
                <w:b/>
                <w:bCs/>
                <w:sz w:val="16"/>
                <w:szCs w:val="16"/>
              </w:rPr>
              <w:t>Patikrinimo periodiškumas</w:t>
            </w:r>
          </w:p>
        </w:tc>
      </w:tr>
      <w:tr w:rsidR="002B2AB4" w14:paraId="2A813564" w14:textId="77777777" w:rsidTr="002B2AB4">
        <w:trPr>
          <w:trHeight w:val="283"/>
        </w:trPr>
        <w:tc>
          <w:tcPr>
            <w:tcW w:w="7797" w:type="dxa"/>
            <w:vAlign w:val="center"/>
          </w:tcPr>
          <w:p w14:paraId="11642856" w14:textId="6D9242F3" w:rsidR="002B2AB4" w:rsidRPr="000C6A82" w:rsidRDefault="002B2AB4">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Saulės elektrinės visų elementų ir kontaktinių jungčių termovizinis patikrinimas</w:t>
            </w:r>
          </w:p>
        </w:tc>
        <w:tc>
          <w:tcPr>
            <w:tcW w:w="1276" w:type="dxa"/>
            <w:vAlign w:val="center"/>
          </w:tcPr>
          <w:p w14:paraId="3078EF4D" w14:textId="243D4592" w:rsidR="002B2AB4" w:rsidRPr="000C6A82" w:rsidRDefault="002B2AB4">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2B2AB4" w14:paraId="14EFC281" w14:textId="77777777" w:rsidTr="002B2AB4">
        <w:trPr>
          <w:trHeight w:val="283"/>
        </w:trPr>
        <w:tc>
          <w:tcPr>
            <w:tcW w:w="7797" w:type="dxa"/>
            <w:vAlign w:val="center"/>
          </w:tcPr>
          <w:p w14:paraId="39E9FDB1" w14:textId="3668592E" w:rsidR="002B2AB4" w:rsidRPr="000C6A82" w:rsidRDefault="002B2AB4">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Išorinės fotovoltinių modulių</w:t>
            </w:r>
            <w:r w:rsidR="004D3088">
              <w:rPr>
                <w:rFonts w:asciiTheme="minorHAnsi" w:hAnsiTheme="minorHAnsi" w:cstheme="minorHAnsi"/>
                <w:color w:val="000000" w:themeColor="text1"/>
                <w:sz w:val="16"/>
                <w:szCs w:val="16"/>
              </w:rPr>
              <w:t>, VP</w:t>
            </w:r>
            <w:r w:rsidR="004D3088" w:rsidRPr="002B2AB4">
              <w:rPr>
                <w:rFonts w:asciiTheme="minorHAnsi" w:hAnsiTheme="minorHAnsi" w:cstheme="minorHAnsi"/>
                <w:color w:val="000000" w:themeColor="text1"/>
                <w:sz w:val="16"/>
                <w:szCs w:val="16"/>
              </w:rPr>
              <w:t xml:space="preserve"> </w:t>
            </w:r>
            <w:r w:rsidR="004D3088">
              <w:rPr>
                <w:rFonts w:asciiTheme="minorHAnsi" w:hAnsiTheme="minorHAnsi" w:cstheme="minorHAnsi"/>
                <w:color w:val="000000" w:themeColor="text1"/>
                <w:sz w:val="16"/>
                <w:szCs w:val="16"/>
              </w:rPr>
              <w:t xml:space="preserve">viduje sumontuotų įrangos ir </w:t>
            </w:r>
            <w:r>
              <w:rPr>
                <w:rFonts w:asciiTheme="minorHAnsi" w:hAnsiTheme="minorHAnsi" w:cstheme="minorHAnsi"/>
                <w:color w:val="000000" w:themeColor="text1"/>
                <w:sz w:val="16"/>
                <w:szCs w:val="16"/>
              </w:rPr>
              <w:t>e</w:t>
            </w:r>
            <w:r w:rsidRPr="002B2AB4">
              <w:rPr>
                <w:rFonts w:asciiTheme="minorHAnsi" w:hAnsiTheme="minorHAnsi" w:cstheme="minorHAnsi"/>
                <w:color w:val="000000" w:themeColor="text1"/>
                <w:sz w:val="16"/>
                <w:szCs w:val="16"/>
              </w:rPr>
              <w:t xml:space="preserve">lektros instaliacijos vizualinė </w:t>
            </w:r>
            <w:r>
              <w:rPr>
                <w:rFonts w:asciiTheme="minorHAnsi" w:hAnsiTheme="minorHAnsi" w:cstheme="minorHAnsi"/>
                <w:color w:val="000000" w:themeColor="text1"/>
                <w:sz w:val="16"/>
                <w:szCs w:val="16"/>
              </w:rPr>
              <w:t>apžiūra</w:t>
            </w:r>
          </w:p>
        </w:tc>
        <w:tc>
          <w:tcPr>
            <w:tcW w:w="1276" w:type="dxa"/>
            <w:vAlign w:val="center"/>
          </w:tcPr>
          <w:p w14:paraId="4C4BD9CF" w14:textId="256395A9" w:rsidR="002B2AB4" w:rsidRPr="000C6A82" w:rsidRDefault="002B2AB4">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C667F3" w:rsidRPr="000C6A82" w14:paraId="0436ADB3" w14:textId="77777777" w:rsidTr="00C667F3">
        <w:trPr>
          <w:trHeight w:val="283"/>
        </w:trPr>
        <w:tc>
          <w:tcPr>
            <w:tcW w:w="9073" w:type="dxa"/>
            <w:gridSpan w:val="2"/>
            <w:vAlign w:val="center"/>
          </w:tcPr>
          <w:p w14:paraId="3FFA6663" w14:textId="288A0BBC" w:rsidR="00C667F3" w:rsidRPr="000C6A82" w:rsidRDefault="00C667F3" w:rsidP="00C667F3">
            <w:pPr>
              <w:pStyle w:val="a3"/>
              <w:spacing w:after="0" w:line="240" w:lineRule="auto"/>
              <w:ind w:left="32"/>
              <w:rPr>
                <w:rFonts w:asciiTheme="minorHAnsi" w:hAnsiTheme="minorHAnsi" w:cstheme="minorHAnsi"/>
                <w:color w:val="000000" w:themeColor="text1"/>
                <w:sz w:val="16"/>
                <w:szCs w:val="16"/>
              </w:rPr>
            </w:pPr>
            <w:r w:rsidRPr="00771732">
              <w:rPr>
                <w:rFonts w:asciiTheme="minorHAnsi" w:hAnsiTheme="minorHAnsi" w:cstheme="minorHAnsi"/>
                <w:color w:val="000000" w:themeColor="text1"/>
                <w:sz w:val="16"/>
                <w:szCs w:val="16"/>
              </w:rPr>
              <w:t xml:space="preserve">Elektros instaliacijos </w:t>
            </w:r>
            <w:r>
              <w:rPr>
                <w:rFonts w:asciiTheme="minorHAnsi" w:hAnsiTheme="minorHAnsi" w:cstheme="minorHAnsi"/>
                <w:color w:val="000000" w:themeColor="text1"/>
                <w:sz w:val="16"/>
                <w:szCs w:val="16"/>
              </w:rPr>
              <w:t>patikrinimai:</w:t>
            </w:r>
          </w:p>
        </w:tc>
      </w:tr>
      <w:tr w:rsidR="002B2AB4" w14:paraId="770E458A" w14:textId="77777777" w:rsidTr="002B2AB4">
        <w:trPr>
          <w:trHeight w:val="283"/>
        </w:trPr>
        <w:tc>
          <w:tcPr>
            <w:tcW w:w="7797" w:type="dxa"/>
            <w:vAlign w:val="center"/>
          </w:tcPr>
          <w:p w14:paraId="40B25550" w14:textId="3F6F0D27" w:rsidR="002B2AB4" w:rsidRPr="000C6A82" w:rsidRDefault="00CB21DC" w:rsidP="00CB21DC">
            <w:pPr>
              <w:pStyle w:val="a3"/>
              <w:spacing w:after="0" w:line="240" w:lineRule="auto"/>
              <w:ind w:left="603"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 xml:space="preserve">- </w:t>
            </w:r>
            <w:r w:rsidR="00771732" w:rsidRPr="00771732">
              <w:rPr>
                <w:rFonts w:asciiTheme="minorHAnsi" w:hAnsiTheme="minorHAnsi" w:cstheme="minorHAnsi"/>
                <w:color w:val="000000" w:themeColor="text1"/>
                <w:sz w:val="16"/>
                <w:szCs w:val="16"/>
              </w:rPr>
              <w:t>kabelių izoliacijos</w:t>
            </w:r>
            <w:r w:rsidR="00771732">
              <w:rPr>
                <w:rFonts w:asciiTheme="minorHAnsi" w:hAnsiTheme="minorHAnsi" w:cstheme="minorHAnsi"/>
                <w:color w:val="000000" w:themeColor="text1"/>
                <w:sz w:val="16"/>
                <w:szCs w:val="16"/>
              </w:rPr>
              <w:t xml:space="preserve"> </w:t>
            </w:r>
            <w:r>
              <w:rPr>
                <w:rFonts w:asciiTheme="minorHAnsi" w:hAnsiTheme="minorHAnsi" w:cstheme="minorHAnsi"/>
                <w:color w:val="000000" w:themeColor="text1"/>
                <w:sz w:val="16"/>
                <w:szCs w:val="16"/>
              </w:rPr>
              <w:t>varžos matavimas</w:t>
            </w:r>
          </w:p>
        </w:tc>
        <w:tc>
          <w:tcPr>
            <w:tcW w:w="1276" w:type="dxa"/>
            <w:vAlign w:val="center"/>
          </w:tcPr>
          <w:p w14:paraId="033A8508" w14:textId="416D9E32" w:rsidR="002B2AB4" w:rsidRPr="000C6A82" w:rsidRDefault="00265E40">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8</w:t>
            </w:r>
            <w:r w:rsidR="00CB21DC">
              <w:rPr>
                <w:rFonts w:ascii="Calibri" w:hAnsi="Calibri" w:cs="Calibri"/>
                <w:color w:val="000000"/>
                <w:sz w:val="16"/>
                <w:szCs w:val="16"/>
              </w:rPr>
              <w:t xml:space="preserve"> metai</w:t>
            </w:r>
          </w:p>
        </w:tc>
      </w:tr>
      <w:tr w:rsidR="002B2AB4" w:rsidRPr="000C6A82" w14:paraId="7BAAD0D2" w14:textId="77777777" w:rsidTr="002B2AB4">
        <w:trPr>
          <w:trHeight w:val="283"/>
        </w:trPr>
        <w:tc>
          <w:tcPr>
            <w:tcW w:w="7797" w:type="dxa"/>
            <w:vAlign w:val="center"/>
          </w:tcPr>
          <w:p w14:paraId="798EC3D4" w14:textId="67C3916F" w:rsidR="002B2AB4" w:rsidRPr="000C6A82" w:rsidRDefault="00CB21DC" w:rsidP="00CB21DC">
            <w:pPr>
              <w:pStyle w:val="a3"/>
              <w:spacing w:after="0" w:line="233" w:lineRule="auto"/>
              <w:ind w:left="603"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 xml:space="preserve">- </w:t>
            </w:r>
            <w:r w:rsidR="00FA5A9E">
              <w:rPr>
                <w:rFonts w:asciiTheme="minorHAnsi" w:hAnsiTheme="minorHAnsi" w:cstheme="minorHAnsi"/>
                <w:color w:val="000000" w:themeColor="text1"/>
                <w:sz w:val="16"/>
                <w:szCs w:val="16"/>
              </w:rPr>
              <w:t xml:space="preserve">įžeminimo </w:t>
            </w:r>
            <w:r w:rsidR="00771732">
              <w:rPr>
                <w:rFonts w:asciiTheme="minorHAnsi" w:hAnsiTheme="minorHAnsi" w:cstheme="minorHAnsi"/>
                <w:color w:val="000000" w:themeColor="text1"/>
                <w:sz w:val="16"/>
                <w:szCs w:val="16"/>
              </w:rPr>
              <w:t xml:space="preserve">varžtinių jungčių pereinamosios varžos </w:t>
            </w:r>
            <w:r>
              <w:rPr>
                <w:rFonts w:asciiTheme="minorHAnsi" w:hAnsiTheme="minorHAnsi" w:cstheme="minorHAnsi"/>
                <w:color w:val="000000" w:themeColor="text1"/>
                <w:sz w:val="16"/>
                <w:szCs w:val="16"/>
              </w:rPr>
              <w:t>matavimas</w:t>
            </w:r>
          </w:p>
        </w:tc>
        <w:tc>
          <w:tcPr>
            <w:tcW w:w="1276" w:type="dxa"/>
            <w:vAlign w:val="center"/>
          </w:tcPr>
          <w:p w14:paraId="75488F35" w14:textId="22833D34" w:rsidR="002B2AB4" w:rsidRPr="000C6A82" w:rsidRDefault="00265E40">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8</w:t>
            </w:r>
            <w:r w:rsidR="00CB21DC">
              <w:rPr>
                <w:rFonts w:ascii="Calibri" w:hAnsi="Calibri" w:cs="Calibri"/>
                <w:color w:val="000000"/>
                <w:sz w:val="16"/>
                <w:szCs w:val="16"/>
              </w:rPr>
              <w:t xml:space="preserve"> metai</w:t>
            </w:r>
          </w:p>
        </w:tc>
      </w:tr>
      <w:tr w:rsidR="002B2AB4" w14:paraId="42DA34A2" w14:textId="77777777" w:rsidTr="002B2AB4">
        <w:trPr>
          <w:trHeight w:val="283"/>
        </w:trPr>
        <w:tc>
          <w:tcPr>
            <w:tcW w:w="7797" w:type="dxa"/>
            <w:vAlign w:val="center"/>
          </w:tcPr>
          <w:p w14:paraId="631A1022" w14:textId="1A31A93C" w:rsidR="002B2AB4" w:rsidRDefault="00CB21DC" w:rsidP="00CB21DC">
            <w:pPr>
              <w:pStyle w:val="a3"/>
              <w:spacing w:after="0" w:line="240" w:lineRule="auto"/>
              <w:ind w:left="32" w:right="90"/>
              <w:rPr>
                <w:rFonts w:ascii="Calibri" w:hAnsi="Calibri" w:cs="Calibri"/>
                <w:color w:val="000000"/>
                <w:sz w:val="16"/>
                <w:szCs w:val="16"/>
              </w:rPr>
            </w:pPr>
            <w:r w:rsidRPr="00CB21DC">
              <w:rPr>
                <w:rFonts w:asciiTheme="minorHAnsi" w:hAnsiTheme="minorHAnsi" w:cstheme="minorHAnsi"/>
                <w:color w:val="000000" w:themeColor="text1"/>
                <w:sz w:val="16"/>
                <w:szCs w:val="16"/>
              </w:rPr>
              <w:t>Inverterio įvadinio automatinio jungiklio suveikimo patikrinimas</w:t>
            </w:r>
          </w:p>
        </w:tc>
        <w:tc>
          <w:tcPr>
            <w:tcW w:w="1276" w:type="dxa"/>
            <w:vAlign w:val="center"/>
          </w:tcPr>
          <w:p w14:paraId="199D4E86" w14:textId="015F38C2" w:rsidR="002B2AB4" w:rsidRDefault="00265E40">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8</w:t>
            </w:r>
            <w:r w:rsidR="00CB21DC">
              <w:rPr>
                <w:rFonts w:ascii="Calibri" w:hAnsi="Calibri" w:cs="Calibri"/>
                <w:color w:val="000000"/>
                <w:sz w:val="16"/>
                <w:szCs w:val="16"/>
              </w:rPr>
              <w:t xml:space="preserve"> metai</w:t>
            </w:r>
          </w:p>
        </w:tc>
      </w:tr>
      <w:tr w:rsidR="005D68D6" w14:paraId="771381CE" w14:textId="77777777" w:rsidTr="002B2AB4">
        <w:trPr>
          <w:trHeight w:val="283"/>
        </w:trPr>
        <w:tc>
          <w:tcPr>
            <w:tcW w:w="7797" w:type="dxa"/>
            <w:vAlign w:val="center"/>
          </w:tcPr>
          <w:p w14:paraId="5629F299" w14:textId="3E0D1CBB" w:rsidR="005D68D6" w:rsidRPr="00CB21DC" w:rsidRDefault="005D68D6" w:rsidP="00CB21DC">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Fotovoltinių modulių plovimas/valymas</w:t>
            </w:r>
          </w:p>
        </w:tc>
        <w:tc>
          <w:tcPr>
            <w:tcW w:w="1276" w:type="dxa"/>
            <w:vAlign w:val="center"/>
          </w:tcPr>
          <w:p w14:paraId="224CCAF9" w14:textId="18BA51EE" w:rsidR="005D68D6" w:rsidRDefault="005D68D6">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pagal poreikį</w:t>
            </w:r>
          </w:p>
        </w:tc>
      </w:tr>
    </w:tbl>
    <w:p w14:paraId="033E2DAC" w14:textId="77777777" w:rsidR="00886B78" w:rsidRDefault="00886B78" w:rsidP="00886B78">
      <w:pPr>
        <w:pStyle w:val="Antrat11"/>
        <w:numPr>
          <w:ilvl w:val="0"/>
          <w:numId w:val="0"/>
        </w:numPr>
        <w:spacing w:before="0"/>
        <w:outlineLvl w:val="9"/>
        <w:rPr>
          <w:rFonts w:asciiTheme="minorHAnsi" w:hAnsiTheme="minorHAnsi" w:cstheme="minorHAnsi"/>
          <w:sz w:val="16"/>
          <w:szCs w:val="16"/>
        </w:rPr>
      </w:pPr>
    </w:p>
    <w:p w14:paraId="17B6899D" w14:textId="41DCFF8A" w:rsidR="00BE61DA" w:rsidRDefault="00FE439A" w:rsidP="00FE439A">
      <w:pPr>
        <w:pStyle w:val="Antrat11"/>
        <w:tabs>
          <w:tab w:val="clear" w:pos="1134"/>
        </w:tabs>
        <w:ind w:left="709" w:hanging="709"/>
        <w:outlineLvl w:val="9"/>
        <w:rPr>
          <w:rFonts w:eastAsia="Calibri"/>
        </w:rPr>
      </w:pPr>
      <w:r w:rsidRPr="00824DC2">
        <w:rPr>
          <w:rFonts w:eastAsia="Calibri"/>
        </w:rPr>
        <w:t xml:space="preserve">Pirminės kontrolės ir eksploatavimo metu atliekami visi </w:t>
      </w:r>
      <w:r w:rsidR="00392443">
        <w:rPr>
          <w:rFonts w:eastAsia="Calibri"/>
        </w:rPr>
        <w:t>fotovoltinių modulių</w:t>
      </w:r>
      <w:r w:rsidRPr="00824DC2">
        <w:rPr>
          <w:rFonts w:eastAsia="Calibri"/>
        </w:rPr>
        <w:t xml:space="preserve"> eksploatavimo instrukcijoje ir </w:t>
      </w:r>
      <w:r w:rsidR="00BE61DA">
        <w:rPr>
          <w:rFonts w:eastAsia="Calibri"/>
        </w:rPr>
        <w:t>šio skyriaus</w:t>
      </w:r>
      <w:r w:rsidRPr="00824DC2">
        <w:rPr>
          <w:rFonts w:eastAsia="Calibri"/>
        </w:rPr>
        <w:t xml:space="preserve"> lentelėje numatyti patikrinimai</w:t>
      </w:r>
      <w:r>
        <w:rPr>
          <w:rFonts w:eastAsia="Calibri"/>
        </w:rPr>
        <w:t xml:space="preserve"> nurodytu periodiškumu</w:t>
      </w:r>
      <w:r w:rsidRPr="00824DC2">
        <w:rPr>
          <w:rFonts w:eastAsia="Calibri"/>
        </w:rPr>
        <w:t xml:space="preserve">. </w:t>
      </w:r>
      <w:r w:rsidR="00554BD9">
        <w:rPr>
          <w:rFonts w:eastAsia="Calibri"/>
        </w:rPr>
        <w:t>Visi vienu metu s</w:t>
      </w:r>
      <w:r w:rsidR="00554BD9" w:rsidRPr="00FE439A">
        <w:rPr>
          <w:rFonts w:eastAsia="Calibri"/>
        </w:rPr>
        <w:t>aulės elektrinė</w:t>
      </w:r>
      <w:r w:rsidR="00554BD9">
        <w:rPr>
          <w:rFonts w:eastAsia="Calibri"/>
        </w:rPr>
        <w:t>s</w:t>
      </w:r>
      <w:r w:rsidR="00554BD9" w:rsidRPr="002F1F7D">
        <w:rPr>
          <w:rFonts w:eastAsia="Calibri"/>
        </w:rPr>
        <w:t xml:space="preserve"> </w:t>
      </w:r>
      <w:r w:rsidR="00554BD9">
        <w:rPr>
          <w:rFonts w:eastAsia="Calibri"/>
        </w:rPr>
        <w:t xml:space="preserve">atlikti patikrinimai </w:t>
      </w:r>
      <w:r w:rsidR="00554BD9" w:rsidRPr="00824DC2">
        <w:rPr>
          <w:rFonts w:eastAsia="Calibri"/>
        </w:rPr>
        <w:t xml:space="preserve">įforminami </w:t>
      </w:r>
      <w:r w:rsidR="00554BD9">
        <w:rPr>
          <w:rFonts w:eastAsia="Calibri"/>
        </w:rPr>
        <w:t xml:space="preserve">viename </w:t>
      </w:r>
      <w:r w:rsidR="00554BD9" w:rsidRPr="00824DC2">
        <w:rPr>
          <w:rFonts w:eastAsia="Calibri"/>
        </w:rPr>
        <w:t>patikrinimo protokole arba užpildom</w:t>
      </w:r>
      <w:r w:rsidR="00554BD9">
        <w:rPr>
          <w:rFonts w:eastAsia="Calibri"/>
        </w:rPr>
        <w:t>i</w:t>
      </w:r>
      <w:r w:rsidR="00554BD9" w:rsidRPr="00824DC2">
        <w:rPr>
          <w:rFonts w:eastAsia="Calibri"/>
        </w:rPr>
        <w:t xml:space="preserve"> įrenginio patikrinimo forma TVIS‘e. </w:t>
      </w:r>
      <w:r w:rsidR="00554BD9">
        <w:rPr>
          <w:rFonts w:eastAsia="Calibri"/>
        </w:rPr>
        <w:t>S</w:t>
      </w:r>
      <w:r w:rsidR="00554BD9" w:rsidRPr="00FE439A">
        <w:rPr>
          <w:rFonts w:eastAsia="Calibri"/>
        </w:rPr>
        <w:t>aulės elektrinė</w:t>
      </w:r>
      <w:r w:rsidR="00554BD9">
        <w:rPr>
          <w:rFonts w:eastAsia="Calibri"/>
        </w:rPr>
        <w:t>s</w:t>
      </w:r>
      <w:r w:rsidR="00554BD9" w:rsidRPr="00824DC2">
        <w:rPr>
          <w:rFonts w:eastAsia="Calibri"/>
        </w:rPr>
        <w:t xml:space="preserve"> patikrinimo protokole nurodomos atlikto patikrinimo apimtis </w:t>
      </w:r>
      <w:r w:rsidR="00554BD9" w:rsidRPr="00703E0B">
        <w:rPr>
          <w:rFonts w:eastAsia="Calibri"/>
        </w:rPr>
        <w:t xml:space="preserve">(metinis/išplėstinės priežiūros (kas </w:t>
      </w:r>
      <w:r w:rsidR="00554BD9">
        <w:rPr>
          <w:rFonts w:eastAsia="Calibri"/>
        </w:rPr>
        <w:t>8</w:t>
      </w:r>
      <w:r w:rsidR="00554BD9" w:rsidRPr="00703E0B">
        <w:rPr>
          <w:rFonts w:eastAsia="Calibri"/>
        </w:rPr>
        <w:t xml:space="preserve"> metai))</w:t>
      </w:r>
      <w:r w:rsidR="00554BD9" w:rsidRPr="00824DC2">
        <w:rPr>
          <w:rFonts w:eastAsia="Calibri"/>
        </w:rPr>
        <w:t xml:space="preserve">. Jeigu numatyti matavimai, pvz., </w:t>
      </w:r>
      <w:r w:rsidR="00554BD9">
        <w:rPr>
          <w:rFonts w:eastAsia="Calibri"/>
        </w:rPr>
        <w:t>e</w:t>
      </w:r>
      <w:r w:rsidR="00554BD9" w:rsidRPr="00554BD9">
        <w:rPr>
          <w:rFonts w:eastAsia="Calibri"/>
        </w:rPr>
        <w:t xml:space="preserve">lektros instaliacijos </w:t>
      </w:r>
      <w:r w:rsidR="00E2239F">
        <w:rPr>
          <w:rFonts w:eastAsia="Calibri"/>
        </w:rPr>
        <w:t xml:space="preserve">kabelių </w:t>
      </w:r>
      <w:r w:rsidR="00554BD9" w:rsidRPr="00554BD9">
        <w:rPr>
          <w:rFonts w:eastAsia="Calibri"/>
        </w:rPr>
        <w:t>patikrinimai</w:t>
      </w:r>
      <w:r w:rsidR="00554BD9">
        <w:rPr>
          <w:rFonts w:eastAsia="Calibri"/>
        </w:rPr>
        <w:t>, kontaktinių jungčių s</w:t>
      </w:r>
      <w:r w:rsidR="00554BD9" w:rsidRPr="00533CC2">
        <w:rPr>
          <w:rFonts w:eastAsia="Calibri"/>
        </w:rPr>
        <w:t>uveržimo (sukimo momento)</w:t>
      </w:r>
      <w:r w:rsidR="00554BD9">
        <w:rPr>
          <w:rFonts w:eastAsia="Calibri"/>
        </w:rPr>
        <w:t xml:space="preserve">/termoviziniai ar kiti </w:t>
      </w:r>
      <w:r w:rsidR="00554BD9" w:rsidRPr="00824DC2">
        <w:rPr>
          <w:rFonts w:eastAsia="Calibri"/>
        </w:rPr>
        <w:t>patikrinimai,</w:t>
      </w:r>
      <w:r w:rsidR="00554BD9">
        <w:rPr>
          <w:rFonts w:eastAsia="Calibri"/>
        </w:rPr>
        <w:t xml:space="preserve"> kurių atlikimo metu nustatomos išmatuotos reikšmės,</w:t>
      </w:r>
      <w:r w:rsidR="00554BD9" w:rsidRPr="00824DC2">
        <w:rPr>
          <w:rFonts w:eastAsia="Calibri"/>
        </w:rPr>
        <w:t xml:space="preserve"> protokole turi būti atskiras priedas atitinkamo patikrinimo su matavimo įrangos duomenimis, matavimo sąlygomis, patikrinimo rezultatais</w:t>
      </w:r>
      <w:r w:rsidR="00554BD9">
        <w:rPr>
          <w:rFonts w:eastAsia="Calibri"/>
        </w:rPr>
        <w:t>, vaizdinę medžiaga (pvz., termonuotraukos, matavimo schemos)</w:t>
      </w:r>
      <w:r w:rsidR="00554BD9" w:rsidRPr="00824DC2">
        <w:rPr>
          <w:rFonts w:eastAsia="Calibri"/>
        </w:rPr>
        <w:t xml:space="preserve"> ir norminėmis reikšmėmis. Jeigu </w:t>
      </w:r>
      <w:r w:rsidR="00554BD9">
        <w:rPr>
          <w:rFonts w:eastAsia="Calibri"/>
        </w:rPr>
        <w:t xml:space="preserve">patikrinimo/techninės priežiūros metu yra </w:t>
      </w:r>
      <w:r w:rsidR="00554BD9" w:rsidRPr="00824DC2">
        <w:rPr>
          <w:rFonts w:eastAsia="Calibri"/>
        </w:rPr>
        <w:t xml:space="preserve">numatyti atskirų </w:t>
      </w:r>
      <w:r w:rsidR="00554BD9" w:rsidRPr="00533CC2">
        <w:rPr>
          <w:rFonts w:eastAsia="Calibri"/>
        </w:rPr>
        <w:t xml:space="preserve">komponenčių </w:t>
      </w:r>
      <w:r w:rsidR="00554BD9">
        <w:rPr>
          <w:rFonts w:eastAsia="Calibri"/>
        </w:rPr>
        <w:t xml:space="preserve">valymas, </w:t>
      </w:r>
      <w:r w:rsidR="00554BD9" w:rsidRPr="00533CC2">
        <w:rPr>
          <w:rFonts w:eastAsia="Calibri"/>
        </w:rPr>
        <w:t>keitimas, turi būti aprašyti atlikti veiksmai</w:t>
      </w:r>
      <w:r w:rsidR="00554BD9" w:rsidRPr="00824DC2">
        <w:rPr>
          <w:rFonts w:eastAsia="Calibri"/>
        </w:rPr>
        <w:t xml:space="preserve"> (pvz., </w:t>
      </w:r>
      <w:r w:rsidR="00554BD9">
        <w:rPr>
          <w:rFonts w:eastAsia="Calibri"/>
        </w:rPr>
        <w:t>atliktas valymas/</w:t>
      </w:r>
      <w:r w:rsidR="00554BD9" w:rsidRPr="00824DC2">
        <w:rPr>
          <w:rFonts w:eastAsia="Calibri"/>
        </w:rPr>
        <w:t>pakeistas).</w:t>
      </w:r>
    </w:p>
    <w:p w14:paraId="77F825B7" w14:textId="670F15D2" w:rsidR="005309F8" w:rsidRPr="005309F8" w:rsidRDefault="00BE61DA" w:rsidP="00FE439A">
      <w:pPr>
        <w:pStyle w:val="Antrat11"/>
        <w:tabs>
          <w:tab w:val="clear" w:pos="1134"/>
        </w:tabs>
        <w:ind w:left="709" w:hanging="709"/>
        <w:outlineLvl w:val="9"/>
        <w:rPr>
          <w:rFonts w:eastAsia="Calibri"/>
        </w:rPr>
      </w:pPr>
      <w:r>
        <w:t>T</w:t>
      </w:r>
      <w:r w:rsidRPr="0061143D">
        <w:t xml:space="preserve">uri būti atliktas visų </w:t>
      </w:r>
      <w:r>
        <w:t>saulės elektrinės</w:t>
      </w:r>
      <w:r w:rsidRPr="0061143D">
        <w:t xml:space="preserve"> </w:t>
      </w:r>
      <w:r w:rsidRPr="00190381">
        <w:rPr>
          <w:rFonts w:eastAsia="Calibri"/>
        </w:rPr>
        <w:t>fotovoltini</w:t>
      </w:r>
      <w:r w:rsidR="00ED08CB">
        <w:rPr>
          <w:rFonts w:eastAsia="Calibri"/>
        </w:rPr>
        <w:t>ų</w:t>
      </w:r>
      <w:r w:rsidRPr="00190381">
        <w:rPr>
          <w:rFonts w:eastAsia="Calibri"/>
        </w:rPr>
        <w:t xml:space="preserve"> moduli</w:t>
      </w:r>
      <w:r w:rsidR="00ED08CB">
        <w:rPr>
          <w:rFonts w:eastAsia="Calibri"/>
        </w:rPr>
        <w:t>ų</w:t>
      </w:r>
      <w:r w:rsidRPr="0061143D">
        <w:t xml:space="preserve"> korpusų </w:t>
      </w:r>
      <w:r w:rsidRPr="00BE61DA">
        <w:t xml:space="preserve">ir </w:t>
      </w:r>
      <w:r>
        <w:t xml:space="preserve">jų </w:t>
      </w:r>
      <w:r w:rsidRPr="00BE61DA">
        <w:t xml:space="preserve">kontaktinių jungčių </w:t>
      </w:r>
      <w:r w:rsidRPr="0061143D">
        <w:t xml:space="preserve">matomų paviršių šilimo temperatūros vertinimas naudojant tam skirtą termovizinę programinę įrangą. </w:t>
      </w:r>
      <w:r w:rsidRPr="00B47FBA">
        <w:t>Atitinkamos analizės rezultatai turi būti pateikiami su termovizinėmis nuotraukomis.</w:t>
      </w:r>
      <w:r>
        <w:t xml:space="preserve"> </w:t>
      </w:r>
      <w:r w:rsidR="00E2239F">
        <w:t>V</w:t>
      </w:r>
      <w:r w:rsidR="00E2239F" w:rsidRPr="004C715B">
        <w:t>aržtais sujungtų jungčių termovizinės kontrolės (įšilimo) vertinimas atliekamas pagal</w:t>
      </w:r>
      <w:r w:rsidR="00E2239F">
        <w:rPr>
          <w:rFonts w:eastAsia="Calibri"/>
        </w:rPr>
        <w:t xml:space="preserve"> </w:t>
      </w:r>
      <w:r w:rsidR="00E2239F" w:rsidRPr="009F18DA">
        <w:rPr>
          <w:rStyle w:val="Hipersaitas"/>
          <w:rFonts w:asciiTheme="minorHAnsi" w:hAnsiTheme="minorHAnsi" w:cstheme="minorHAnsi"/>
          <w:b/>
          <w:bCs/>
          <w:highlight w:val="lightGray"/>
        </w:rPr>
        <w:fldChar w:fldCharType="begin"/>
      </w:r>
      <w:r w:rsidR="00E2239F" w:rsidRPr="009F18DA">
        <w:rPr>
          <w:rStyle w:val="Hipersaitas"/>
          <w:rFonts w:asciiTheme="minorHAnsi" w:hAnsiTheme="minorHAnsi" w:cstheme="minorHAnsi"/>
          <w:b/>
          <w:bCs/>
          <w:highlight w:val="lightGray"/>
        </w:rPr>
        <w:instrText xml:space="preserve"> REF _Ref293930160 \r \h  \* MERGEFORMAT </w:instrText>
      </w:r>
      <w:r w:rsidR="00E2239F" w:rsidRPr="009F18DA">
        <w:rPr>
          <w:rStyle w:val="Hipersaitas"/>
          <w:rFonts w:asciiTheme="minorHAnsi" w:hAnsiTheme="minorHAnsi" w:cstheme="minorHAnsi"/>
          <w:b/>
          <w:bCs/>
          <w:highlight w:val="lightGray"/>
        </w:rPr>
      </w:r>
      <w:r w:rsidR="00E2239F" w:rsidRPr="009F18DA">
        <w:rPr>
          <w:rStyle w:val="Hipersaitas"/>
          <w:rFonts w:asciiTheme="minorHAnsi" w:hAnsiTheme="minorHAnsi" w:cstheme="minorHAnsi"/>
          <w:b/>
          <w:bCs/>
          <w:highlight w:val="lightGray"/>
        </w:rPr>
        <w:fldChar w:fldCharType="separate"/>
      </w:r>
      <w:r w:rsidR="00E2239F">
        <w:rPr>
          <w:rStyle w:val="Hipersaitas"/>
          <w:rFonts w:asciiTheme="minorHAnsi" w:hAnsiTheme="minorHAnsi" w:cstheme="minorHAnsi"/>
          <w:b/>
          <w:bCs/>
          <w:highlight w:val="lightGray"/>
        </w:rPr>
        <w:t>XIII</w:t>
      </w:r>
      <w:r w:rsidR="00E2239F" w:rsidRPr="009F18DA">
        <w:rPr>
          <w:rStyle w:val="Hipersaitas"/>
          <w:rFonts w:asciiTheme="minorHAnsi" w:hAnsiTheme="minorHAnsi" w:cstheme="minorHAnsi"/>
          <w:b/>
          <w:bCs/>
          <w:highlight w:val="lightGray"/>
        </w:rPr>
        <w:fldChar w:fldCharType="end"/>
      </w:r>
      <w:r w:rsidR="00E2239F" w:rsidRPr="004C715B">
        <w:rPr>
          <w:rFonts w:eastAsia="Calibri"/>
        </w:rPr>
        <w:t xml:space="preserve"> </w:t>
      </w:r>
      <w:r w:rsidR="00E2239F" w:rsidRPr="004C715B">
        <w:rPr>
          <w:rFonts w:eastAsia="Calibri"/>
          <w:b/>
          <w:bCs/>
        </w:rPr>
        <w:t>„TERMOVIZINIAI PATIKRINIMAI“</w:t>
      </w:r>
      <w:r w:rsidR="00E2239F">
        <w:t xml:space="preserve"> </w:t>
      </w:r>
      <w:r w:rsidR="00E2239F" w:rsidRPr="004C715B">
        <w:t>skyriaus nurodymus.</w:t>
      </w:r>
    </w:p>
    <w:p w14:paraId="26E01D4E" w14:textId="1E90E260" w:rsidR="00FE439A" w:rsidRPr="00AD02F1" w:rsidRDefault="00FE439A" w:rsidP="00FE439A">
      <w:pPr>
        <w:pStyle w:val="Antrat11"/>
        <w:tabs>
          <w:tab w:val="clear" w:pos="1134"/>
        </w:tabs>
        <w:ind w:left="709" w:hanging="709"/>
        <w:outlineLvl w:val="9"/>
        <w:rPr>
          <w:rFonts w:eastAsia="Calibri"/>
        </w:rPr>
      </w:pPr>
      <w:r>
        <w:rPr>
          <w:rFonts w:eastAsia="Calibri"/>
        </w:rPr>
        <w:t>M</w:t>
      </w:r>
      <w:r w:rsidRPr="00D74E15">
        <w:rPr>
          <w:rFonts w:eastAsia="Calibri"/>
        </w:rPr>
        <w:t>aitinimo, valdymo, apsaugos</w:t>
      </w:r>
      <w:r>
        <w:rPr>
          <w:rFonts w:eastAsia="Calibri"/>
        </w:rPr>
        <w:t xml:space="preserve"> </w:t>
      </w:r>
      <w:r w:rsidRPr="00D74E15">
        <w:rPr>
          <w:rFonts w:eastAsia="Calibri"/>
        </w:rPr>
        <w:t>grandinių</w:t>
      </w:r>
      <w:r w:rsidR="000B6F3B">
        <w:rPr>
          <w:rFonts w:eastAsia="Calibri"/>
        </w:rPr>
        <w:t xml:space="preserve"> ir kabelių</w:t>
      </w:r>
      <w:r w:rsidRPr="00D74E15">
        <w:rPr>
          <w:rFonts w:eastAsia="Calibri"/>
        </w:rPr>
        <w:t xml:space="preserve"> izoliacijos varž</w:t>
      </w:r>
      <w:r>
        <w:rPr>
          <w:rFonts w:eastAsia="Calibri"/>
        </w:rPr>
        <w:t>a</w:t>
      </w:r>
      <w:r w:rsidRPr="00D74E15">
        <w:rPr>
          <w:rFonts w:eastAsia="Calibri"/>
        </w:rPr>
        <w:t xml:space="preserve"> </w:t>
      </w:r>
      <w:r>
        <w:rPr>
          <w:rFonts w:eastAsia="Calibri"/>
        </w:rPr>
        <w:t>m</w:t>
      </w:r>
      <w:r w:rsidRPr="00D74E15">
        <w:rPr>
          <w:rFonts w:eastAsia="Calibri"/>
        </w:rPr>
        <w:t>atuojama naudoja</w:t>
      </w:r>
      <w:r>
        <w:rPr>
          <w:rFonts w:eastAsia="Calibri"/>
        </w:rPr>
        <w:t>nt</w:t>
      </w:r>
      <w:r w:rsidRPr="00D74E15">
        <w:rPr>
          <w:rFonts w:eastAsia="Calibri"/>
        </w:rPr>
        <w:t xml:space="preserve"> 1000 V dydžio matavimo įtampa</w:t>
      </w:r>
      <w:r>
        <w:rPr>
          <w:rFonts w:eastAsia="Calibri"/>
        </w:rPr>
        <w:t xml:space="preserve"> (</w:t>
      </w:r>
      <w:r w:rsidRPr="00D74E15">
        <w:rPr>
          <w:rFonts w:eastAsia="Calibri"/>
        </w:rPr>
        <w:t>jeigu įrenginio gamintojas nenurodo kitaip</w:t>
      </w:r>
      <w:r>
        <w:rPr>
          <w:rFonts w:eastAsia="Calibri"/>
        </w:rPr>
        <w:t>) pagal įrenginio eksploatacijos instrukcijos nurodymus</w:t>
      </w:r>
      <w:r w:rsidRPr="00D74E15">
        <w:rPr>
          <w:rFonts w:eastAsia="Calibri"/>
        </w:rPr>
        <w:t xml:space="preserve">. </w:t>
      </w:r>
      <w:r w:rsidR="00DD1472" w:rsidRPr="00412636">
        <w:rPr>
          <w:rFonts w:eastAsia="Calibri"/>
        </w:rPr>
        <w:t>Pirminės kontrolės izoliacijos varža turi būti ne mažesnė kaip 1,0 M</w:t>
      </w:r>
      <w:r w:rsidR="00DD1472">
        <w:rPr>
          <w:rFonts w:eastAsia="Calibri"/>
        </w:rPr>
        <w:t>Ω</w:t>
      </w:r>
      <w:r w:rsidR="00DD1472" w:rsidRPr="00412636">
        <w:rPr>
          <w:rFonts w:eastAsia="Calibri"/>
        </w:rPr>
        <w:t>, o eksploatuojant</w:t>
      </w:r>
      <w:r w:rsidR="003E3730">
        <w:rPr>
          <w:rFonts w:eastAsia="Calibri"/>
        </w:rPr>
        <w:t xml:space="preserve"> ir po</w:t>
      </w:r>
      <w:r w:rsidR="00DD1472" w:rsidRPr="00412636">
        <w:rPr>
          <w:rFonts w:eastAsia="Calibri"/>
        </w:rPr>
        <w:t xml:space="preserve"> remonto – ne mažesnė kaip 0,5 M</w:t>
      </w:r>
      <w:r w:rsidR="00DD1472">
        <w:rPr>
          <w:rFonts w:eastAsia="Calibri"/>
        </w:rPr>
        <w:t>Ω</w:t>
      </w:r>
    </w:p>
    <w:p w14:paraId="0A12B216" w14:textId="146D4A30" w:rsidR="00C87D49" w:rsidRDefault="00C87D49">
      <w:pPr>
        <w:rPr>
          <w:rFonts w:eastAsia="Times New Roman" w:cstheme="minorHAnsi"/>
          <w:sz w:val="24"/>
          <w:szCs w:val="24"/>
          <w:lang w:eastAsia="lt-LT"/>
        </w:rPr>
      </w:pPr>
      <w:r>
        <w:rPr>
          <w:rFonts w:cstheme="minorHAnsi"/>
        </w:rPr>
        <w:br w:type="page"/>
      </w:r>
    </w:p>
    <w:p w14:paraId="270ED992" w14:textId="4A556E90" w:rsidR="00197A19" w:rsidRPr="00D7133B" w:rsidRDefault="00197A19" w:rsidP="00197A19">
      <w:pPr>
        <w:pStyle w:val="Antrat1"/>
        <w:tabs>
          <w:tab w:val="clear" w:pos="3905"/>
          <w:tab w:val="num" w:pos="426"/>
        </w:tabs>
        <w:ind w:left="426" w:hanging="426"/>
        <w:jc w:val="left"/>
      </w:pPr>
      <w:bookmarkStart w:id="436" w:name="_Toc183923160"/>
      <w:r>
        <w:lastRenderedPageBreak/>
        <w:t>AUTO</w:t>
      </w:r>
      <w:r w:rsidRPr="00197A19">
        <w:t>MATINIO</w:t>
      </w:r>
      <w:r>
        <w:t xml:space="preserve"> MONITORINGO SISTEMOS (AMS)</w:t>
      </w:r>
      <w:bookmarkEnd w:id="436"/>
    </w:p>
    <w:p w14:paraId="62798994" w14:textId="0E4B7432" w:rsidR="00197A19" w:rsidRPr="00556C32" w:rsidRDefault="00197A19" w:rsidP="00556C32">
      <w:pPr>
        <w:pStyle w:val="Antrat11"/>
        <w:tabs>
          <w:tab w:val="clear" w:pos="1134"/>
        </w:tabs>
        <w:ind w:left="709" w:hanging="709"/>
        <w:outlineLvl w:val="9"/>
        <w:rPr>
          <w:color w:val="000000"/>
        </w:rPr>
      </w:pPr>
      <w:r w:rsidRPr="00556C32">
        <w:rPr>
          <w:color w:val="000000"/>
        </w:rPr>
        <w:t xml:space="preserve">AMS yra skirta autotransformatorių ir alyvinių šunto rektorių parametrų stebėjimui, registravimui ir analizei, avarijų prevencijai. </w:t>
      </w:r>
      <w:r w:rsidR="002C389D">
        <w:rPr>
          <w:color w:val="000000"/>
        </w:rPr>
        <w:t>Bendrovės</w:t>
      </w:r>
      <w:r w:rsidRPr="00556C32">
        <w:rPr>
          <w:color w:val="000000"/>
        </w:rPr>
        <w:t xml:space="preserve"> </w:t>
      </w:r>
      <w:r w:rsidR="00317A41" w:rsidRPr="00556C32">
        <w:rPr>
          <w:color w:val="000000"/>
        </w:rPr>
        <w:t>įrenginių</w:t>
      </w:r>
      <w:r w:rsidRPr="00556C32">
        <w:rPr>
          <w:color w:val="000000"/>
        </w:rPr>
        <w:t xml:space="preserve"> būklės monitor</w:t>
      </w:r>
      <w:r w:rsidR="00317A41" w:rsidRPr="00556C32">
        <w:rPr>
          <w:color w:val="000000"/>
        </w:rPr>
        <w:t>i</w:t>
      </w:r>
      <w:r w:rsidRPr="00556C32">
        <w:rPr>
          <w:color w:val="000000"/>
        </w:rPr>
        <w:t>ngui naudojamos sistemos</w:t>
      </w:r>
      <w:r w:rsidR="00317A41" w:rsidRPr="00556C32">
        <w:rPr>
          <w:color w:val="000000"/>
        </w:rPr>
        <w:t>:</w:t>
      </w:r>
    </w:p>
    <w:p w14:paraId="43155E36" w14:textId="7E9B80CB" w:rsidR="00317A41" w:rsidRPr="00556C32" w:rsidRDefault="00317A41" w:rsidP="003D5E50">
      <w:pPr>
        <w:pStyle w:val="Sraopastraipa"/>
        <w:numPr>
          <w:ilvl w:val="6"/>
          <w:numId w:val="31"/>
        </w:numPr>
        <w:spacing w:before="120"/>
        <w:ind w:left="1134"/>
        <w:jc w:val="both"/>
        <w:rPr>
          <w:rFonts w:ascii="Calibri" w:hAnsi="Calibri" w:cs="Calibri"/>
        </w:rPr>
      </w:pPr>
      <w:r w:rsidRPr="00556C32">
        <w:rPr>
          <w:rFonts w:ascii="Calibri" w:hAnsi="Calibri" w:cs="Calibri"/>
        </w:rPr>
        <w:t>HESOTECH AMS su HYDRAN M2 arba HYDRO</w:t>
      </w:r>
      <w:r w:rsidR="00BC2D22">
        <w:rPr>
          <w:rFonts w:ascii="Calibri" w:hAnsi="Calibri" w:cs="Calibri"/>
        </w:rPr>
        <w:t>C</w:t>
      </w:r>
      <w:r w:rsidRPr="00556C32">
        <w:rPr>
          <w:rFonts w:ascii="Calibri" w:hAnsi="Calibri" w:cs="Calibri"/>
        </w:rPr>
        <w:t xml:space="preserve">AL 105 alyvoje ištirpusių dujų kiekių analizatoriais bei vykdančios AĮ ir ŽĮ apvijų įtampos ir srovių, alyvos ir išorinės temperatūros, </w:t>
      </w:r>
      <w:r w:rsidR="00704E0B">
        <w:rPr>
          <w:rFonts w:ascii="Calibri" w:hAnsi="Calibri" w:cs="Calibri"/>
        </w:rPr>
        <w:t>aukštos įtampos</w:t>
      </w:r>
      <w:r w:rsidRPr="00556C32">
        <w:rPr>
          <w:rFonts w:ascii="Calibri" w:hAnsi="Calibri" w:cs="Calibri"/>
        </w:rPr>
        <w:t xml:space="preserve"> įvadų izoliacijos talpio dydžių matavimus, atšakų perjungimo padėčių, operacijų skaičiaus registravimą bei pavaros variklio srovės </w:t>
      </w:r>
      <w:r w:rsidR="00BC2D22">
        <w:rPr>
          <w:rFonts w:ascii="Calibri" w:hAnsi="Calibri" w:cs="Calibri"/>
        </w:rPr>
        <w:t>ir</w:t>
      </w:r>
      <w:r w:rsidRPr="00556C32">
        <w:rPr>
          <w:rFonts w:ascii="Calibri" w:hAnsi="Calibri" w:cs="Calibri"/>
        </w:rPr>
        <w:t xml:space="preserve"> galios matavimus. AMS duomenis perduodami į </w:t>
      </w:r>
      <w:r w:rsidR="002C389D">
        <w:rPr>
          <w:rFonts w:ascii="Calibri" w:hAnsi="Calibri" w:cs="Calibri"/>
        </w:rPr>
        <w:t>Bendrovės</w:t>
      </w:r>
      <w:r w:rsidRPr="00556C32">
        <w:rPr>
          <w:rFonts w:ascii="Calibri" w:hAnsi="Calibri" w:cs="Calibri"/>
        </w:rPr>
        <w:t xml:space="preserve"> duomenų centre esančius serverius;</w:t>
      </w:r>
    </w:p>
    <w:p w14:paraId="32B6DE4C" w14:textId="4E04B751" w:rsidR="00317A41" w:rsidRPr="00556C32" w:rsidRDefault="00317A41" w:rsidP="003D5E50">
      <w:pPr>
        <w:pStyle w:val="Sraopastraipa"/>
        <w:numPr>
          <w:ilvl w:val="6"/>
          <w:numId w:val="31"/>
        </w:numPr>
        <w:spacing w:before="120"/>
        <w:ind w:left="1134"/>
        <w:jc w:val="both"/>
        <w:rPr>
          <w:rFonts w:ascii="Calibri" w:hAnsi="Calibri" w:cs="Calibri"/>
        </w:rPr>
      </w:pPr>
      <w:r w:rsidRPr="00556C32">
        <w:rPr>
          <w:rFonts w:ascii="Calibri" w:hAnsi="Calibri" w:cs="Calibri"/>
        </w:rPr>
        <w:t xml:space="preserve">GE KELMAN DGA 900 </w:t>
      </w:r>
      <w:r w:rsidR="00BC2D22">
        <w:rPr>
          <w:rFonts w:ascii="Calibri" w:hAnsi="Calibri" w:cs="Calibri"/>
        </w:rPr>
        <w:t>ir</w:t>
      </w:r>
      <w:r w:rsidRPr="00556C32">
        <w:rPr>
          <w:rFonts w:ascii="Calibri" w:hAnsi="Calibri" w:cs="Calibri"/>
        </w:rPr>
        <w:t xml:space="preserve"> CAMLIN TOTUS AMS vykdančius alyvoje ištirpusių dujų/drėgmės kiekių matavimus. AMS matavimo rezultatai nuotolinių būdu  nuskaitomi iš atskirų darbo vietų (kompiuterių) naudojant „web“ nar</w:t>
      </w:r>
      <w:r w:rsidRPr="00556C32">
        <w:rPr>
          <w:rFonts w:ascii="Calibri" w:hAnsi="Calibri" w:cs="Calibri" w:hint="eastAsia"/>
        </w:rPr>
        <w:t>š</w:t>
      </w:r>
      <w:r w:rsidRPr="00556C32">
        <w:rPr>
          <w:rFonts w:ascii="Calibri" w:hAnsi="Calibri" w:cs="Calibri"/>
        </w:rPr>
        <w:t>ykl</w:t>
      </w:r>
      <w:r w:rsidRPr="00556C32">
        <w:rPr>
          <w:rFonts w:ascii="Calibri" w:hAnsi="Calibri" w:cs="Calibri" w:hint="eastAsia"/>
        </w:rPr>
        <w:t>ę</w:t>
      </w:r>
      <w:r w:rsidRPr="00556C32">
        <w:rPr>
          <w:rFonts w:ascii="Calibri" w:hAnsi="Calibri" w:cs="Calibri"/>
        </w:rPr>
        <w:t xml:space="preserve"> (aplikaciją)</w:t>
      </w:r>
      <w:r w:rsidR="00BC2D22">
        <w:rPr>
          <w:rFonts w:ascii="Calibri" w:hAnsi="Calibri" w:cs="Calibri"/>
        </w:rPr>
        <w:t>;</w:t>
      </w:r>
    </w:p>
    <w:p w14:paraId="6E556DAB" w14:textId="2757E3A5" w:rsidR="00317A41" w:rsidRPr="00556C32" w:rsidRDefault="003D5E50" w:rsidP="003D5E50">
      <w:pPr>
        <w:pStyle w:val="Sraopastraipa"/>
        <w:numPr>
          <w:ilvl w:val="6"/>
          <w:numId w:val="31"/>
        </w:numPr>
        <w:spacing w:before="120"/>
        <w:ind w:left="1134"/>
        <w:jc w:val="both"/>
        <w:rPr>
          <w:rFonts w:ascii="Calibri" w:hAnsi="Calibri" w:cs="Calibri"/>
        </w:rPr>
      </w:pPr>
      <w:r>
        <w:rPr>
          <w:rFonts w:ascii="Calibri" w:hAnsi="Calibri" w:cs="Calibri"/>
        </w:rPr>
        <w:t>a</w:t>
      </w:r>
      <w:r w:rsidR="00317A41" w:rsidRPr="00556C32">
        <w:rPr>
          <w:rFonts w:ascii="Calibri" w:hAnsi="Calibri" w:cs="Calibri"/>
        </w:rPr>
        <w:t xml:space="preserve">tskiri HYDRAN M2 arba HYDROCAL 1005 alyvoje ištirpusių dujų/drėgmės matavimo įrenginiai, kurių matavimo duomenų nuskaitymas galimas tik jų sumontavimo vietoje (prie </w:t>
      </w:r>
      <w:r w:rsidR="00BC2D22">
        <w:rPr>
          <w:rFonts w:ascii="Calibri" w:hAnsi="Calibri" w:cs="Calibri"/>
        </w:rPr>
        <w:t>įrenginio</w:t>
      </w:r>
      <w:r w:rsidR="00317A41" w:rsidRPr="00556C32">
        <w:rPr>
          <w:rFonts w:ascii="Calibri" w:hAnsi="Calibri" w:cs="Calibri"/>
        </w:rPr>
        <w:t>).</w:t>
      </w:r>
    </w:p>
    <w:p w14:paraId="1A5D3D4C" w14:textId="11302341" w:rsidR="004E5FDC" w:rsidRPr="002376A8" w:rsidRDefault="004E5FDC" w:rsidP="004E5FDC">
      <w:pPr>
        <w:pStyle w:val="Lentelipavadinimai"/>
        <w:ind w:left="284" w:hanging="284"/>
      </w:pPr>
      <w:r w:rsidRPr="002376A8">
        <w:t>lentelė.</w:t>
      </w:r>
      <w:r>
        <w:t xml:space="preserve"> AMS</w:t>
      </w:r>
      <w:r w:rsidRPr="00317A41">
        <w:t xml:space="preserve"> </w:t>
      </w:r>
      <w:r>
        <w:t xml:space="preserve">pastotėje sumontuotos įrengtos </w:t>
      </w:r>
      <w:r w:rsidRPr="00317A41">
        <w:t>patikrinimų/priežiūros suvestinė</w:t>
      </w:r>
    </w:p>
    <w:tbl>
      <w:tblPr>
        <w:tblStyle w:val="Lentelstinklelis"/>
        <w:tblW w:w="9356" w:type="dxa"/>
        <w:tblInd w:w="-5" w:type="dxa"/>
        <w:tblLayout w:type="fixed"/>
        <w:tblLook w:val="04A0" w:firstRow="1" w:lastRow="0" w:firstColumn="1" w:lastColumn="0" w:noHBand="0" w:noVBand="1"/>
      </w:tblPr>
      <w:tblGrid>
        <w:gridCol w:w="8080"/>
        <w:gridCol w:w="1276"/>
      </w:tblGrid>
      <w:tr w:rsidR="00317A41" w14:paraId="5163CD18" w14:textId="77777777" w:rsidTr="00245A60">
        <w:trPr>
          <w:trHeight w:val="510"/>
        </w:trPr>
        <w:tc>
          <w:tcPr>
            <w:tcW w:w="8080" w:type="dxa"/>
            <w:shd w:val="clear" w:color="auto" w:fill="D9D9D9" w:themeFill="background1" w:themeFillShade="D9"/>
            <w:vAlign w:val="center"/>
          </w:tcPr>
          <w:p w14:paraId="0CFB4D25" w14:textId="77777777" w:rsidR="00317A41" w:rsidRPr="00704E0B" w:rsidRDefault="00317A41">
            <w:pPr>
              <w:pStyle w:val="a3"/>
              <w:spacing w:after="0" w:line="240" w:lineRule="auto"/>
              <w:ind w:left="34"/>
              <w:rPr>
                <w:rFonts w:asciiTheme="minorHAnsi" w:hAnsiTheme="minorHAnsi" w:cstheme="minorHAnsi"/>
              </w:rPr>
            </w:pPr>
            <w:r w:rsidRPr="00704E0B">
              <w:rPr>
                <w:rFonts w:asciiTheme="minorHAnsi" w:eastAsia="Calibri" w:hAnsiTheme="minorHAnsi" w:cstheme="minorHAnsi"/>
                <w:b/>
                <w:bCs/>
              </w:rPr>
              <w:t>Patikrinimas, darbų aprašymas</w:t>
            </w:r>
          </w:p>
        </w:tc>
        <w:tc>
          <w:tcPr>
            <w:tcW w:w="1276" w:type="dxa"/>
            <w:shd w:val="clear" w:color="auto" w:fill="D9D9D9" w:themeFill="background1" w:themeFillShade="D9"/>
            <w:vAlign w:val="center"/>
          </w:tcPr>
          <w:p w14:paraId="1FCB32AD" w14:textId="77777777" w:rsidR="00317A41" w:rsidRPr="00704E0B" w:rsidRDefault="00317A41">
            <w:pPr>
              <w:pStyle w:val="a3"/>
              <w:spacing w:after="0" w:line="240" w:lineRule="auto"/>
              <w:ind w:left="34"/>
              <w:jc w:val="center"/>
              <w:rPr>
                <w:rFonts w:asciiTheme="minorHAnsi" w:eastAsia="Calibri" w:hAnsiTheme="minorHAnsi" w:cstheme="minorHAnsi"/>
                <w:b/>
                <w:bCs/>
              </w:rPr>
            </w:pPr>
            <w:r w:rsidRPr="00704E0B">
              <w:rPr>
                <w:rFonts w:asciiTheme="minorHAnsi" w:eastAsia="Calibri" w:hAnsiTheme="minorHAnsi" w:cstheme="minorHAnsi"/>
                <w:b/>
                <w:bCs/>
              </w:rPr>
              <w:t>Patikrinimo periodiškumas</w:t>
            </w:r>
          </w:p>
        </w:tc>
      </w:tr>
      <w:tr w:rsidR="00317A41" w14:paraId="03A19EE1" w14:textId="77777777" w:rsidTr="00245A60">
        <w:trPr>
          <w:trHeight w:val="283"/>
        </w:trPr>
        <w:tc>
          <w:tcPr>
            <w:tcW w:w="8080" w:type="dxa"/>
            <w:vAlign w:val="center"/>
          </w:tcPr>
          <w:p w14:paraId="7CBFFF09" w14:textId="645C49FD" w:rsidR="00317A41" w:rsidRPr="000C6A82" w:rsidRDefault="00317A41">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AMS visų elementų, skydų/spintų ir kontaktinių jungčių termovizinis patikrinimas</w:t>
            </w:r>
            <w:r w:rsidR="00521337">
              <w:rPr>
                <w:rFonts w:asciiTheme="minorHAnsi" w:hAnsiTheme="minorHAnsi" w:cstheme="minorHAnsi"/>
                <w:color w:val="000000" w:themeColor="text1"/>
                <w:sz w:val="16"/>
                <w:szCs w:val="16"/>
              </w:rPr>
              <w:t>*</w:t>
            </w:r>
          </w:p>
        </w:tc>
        <w:tc>
          <w:tcPr>
            <w:tcW w:w="1276" w:type="dxa"/>
            <w:vAlign w:val="center"/>
          </w:tcPr>
          <w:p w14:paraId="6CA7FCFE" w14:textId="33E73020" w:rsidR="00317A41" w:rsidRPr="000C6A82" w:rsidRDefault="00317A41">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1 metai</w:t>
            </w:r>
          </w:p>
        </w:tc>
      </w:tr>
      <w:tr w:rsidR="00521337" w:rsidRPr="000C6A82" w14:paraId="74CA21FF" w14:textId="77777777" w:rsidTr="00245A60">
        <w:trPr>
          <w:trHeight w:val="283"/>
        </w:trPr>
        <w:tc>
          <w:tcPr>
            <w:tcW w:w="8080" w:type="dxa"/>
            <w:vAlign w:val="center"/>
          </w:tcPr>
          <w:p w14:paraId="314D02F8" w14:textId="7146E147" w:rsidR="00521337" w:rsidRPr="00771732" w:rsidRDefault="00521337" w:rsidP="00521337">
            <w:pPr>
              <w:pStyle w:val="a3"/>
              <w:spacing w:after="0" w:line="240" w:lineRule="auto"/>
              <w:ind w:left="32" w:right="90"/>
              <w:rPr>
                <w:rFonts w:asciiTheme="minorHAnsi" w:hAnsiTheme="minorHAnsi" w:cstheme="minorHAnsi"/>
                <w:color w:val="000000" w:themeColor="text1"/>
                <w:sz w:val="16"/>
                <w:szCs w:val="16"/>
              </w:rPr>
            </w:pPr>
            <w:r w:rsidRPr="00521337">
              <w:rPr>
                <w:rFonts w:asciiTheme="minorHAnsi" w:hAnsiTheme="minorHAnsi" w:cstheme="minorHAnsi"/>
                <w:color w:val="000000" w:themeColor="text1"/>
                <w:sz w:val="16"/>
                <w:szCs w:val="16"/>
              </w:rPr>
              <w:t xml:space="preserve">AMS </w:t>
            </w:r>
            <w:r w:rsidR="00BC2D22">
              <w:rPr>
                <w:rFonts w:asciiTheme="minorHAnsi" w:hAnsiTheme="minorHAnsi" w:cstheme="minorHAnsi"/>
                <w:color w:val="000000" w:themeColor="text1"/>
                <w:sz w:val="16"/>
                <w:szCs w:val="16"/>
              </w:rPr>
              <w:t xml:space="preserve">visos fizinės </w:t>
            </w:r>
            <w:r w:rsidR="00BC2D22" w:rsidRPr="00317A41">
              <w:rPr>
                <w:rFonts w:asciiTheme="minorHAnsi" w:hAnsiTheme="minorHAnsi" w:cstheme="minorHAnsi"/>
                <w:color w:val="000000" w:themeColor="text1"/>
                <w:sz w:val="16"/>
                <w:szCs w:val="16"/>
              </w:rPr>
              <w:t>įrangos</w:t>
            </w:r>
            <w:r w:rsidR="00BC2D22">
              <w:rPr>
                <w:rFonts w:asciiTheme="minorHAnsi" w:hAnsiTheme="minorHAnsi" w:cstheme="minorHAnsi"/>
                <w:color w:val="000000" w:themeColor="text1"/>
                <w:sz w:val="16"/>
                <w:szCs w:val="16"/>
              </w:rPr>
              <w:t xml:space="preserve"> </w:t>
            </w:r>
            <w:r w:rsidR="00BC2D22" w:rsidRPr="00317A41">
              <w:rPr>
                <w:rFonts w:asciiTheme="minorHAnsi" w:hAnsiTheme="minorHAnsi" w:cstheme="minorHAnsi"/>
                <w:color w:val="000000" w:themeColor="text1"/>
                <w:sz w:val="16"/>
                <w:szCs w:val="16"/>
              </w:rPr>
              <w:t>funkcionalum</w:t>
            </w:r>
            <w:r w:rsidR="00BC2D22">
              <w:rPr>
                <w:rFonts w:asciiTheme="minorHAnsi" w:hAnsiTheme="minorHAnsi" w:cstheme="minorHAnsi"/>
                <w:color w:val="000000" w:themeColor="text1"/>
                <w:sz w:val="16"/>
                <w:szCs w:val="16"/>
              </w:rPr>
              <w:t xml:space="preserve">o bei </w:t>
            </w:r>
            <w:r w:rsidRPr="00521337">
              <w:rPr>
                <w:rFonts w:asciiTheme="minorHAnsi" w:hAnsiTheme="minorHAnsi" w:cstheme="minorHAnsi"/>
                <w:color w:val="000000" w:themeColor="text1"/>
                <w:sz w:val="16"/>
                <w:szCs w:val="16"/>
              </w:rPr>
              <w:t xml:space="preserve">jutiklių/keitiklių sumontuotų ant autotransformatoriaus/šunto reaktoriaus įvadų, pavarų ir kitų mazgų/įtaisų </w:t>
            </w:r>
            <w:r w:rsidRPr="002B2AB4">
              <w:rPr>
                <w:rFonts w:asciiTheme="minorHAnsi" w:hAnsiTheme="minorHAnsi" w:cstheme="minorHAnsi"/>
                <w:color w:val="000000" w:themeColor="text1"/>
                <w:sz w:val="16"/>
                <w:szCs w:val="16"/>
              </w:rPr>
              <w:t xml:space="preserve">vizualinė </w:t>
            </w:r>
            <w:r>
              <w:rPr>
                <w:rFonts w:asciiTheme="minorHAnsi" w:hAnsiTheme="minorHAnsi" w:cstheme="minorHAnsi"/>
                <w:color w:val="000000" w:themeColor="text1"/>
                <w:sz w:val="16"/>
                <w:szCs w:val="16"/>
              </w:rPr>
              <w:t>apžiūra</w:t>
            </w:r>
            <w:r w:rsidRPr="00521337">
              <w:rPr>
                <w:rFonts w:asciiTheme="minorHAnsi" w:hAnsiTheme="minorHAnsi" w:cstheme="minorHAnsi"/>
                <w:color w:val="000000" w:themeColor="text1"/>
                <w:sz w:val="16"/>
                <w:szCs w:val="16"/>
              </w:rPr>
              <w:t xml:space="preserve"> ir kontaktinių sujungimų būklė</w:t>
            </w:r>
            <w:r>
              <w:rPr>
                <w:rFonts w:asciiTheme="minorHAnsi" w:hAnsiTheme="minorHAnsi" w:cstheme="minorHAnsi"/>
                <w:color w:val="000000" w:themeColor="text1"/>
                <w:sz w:val="16"/>
                <w:szCs w:val="16"/>
              </w:rPr>
              <w:t>s patikrinimas**</w:t>
            </w:r>
          </w:p>
        </w:tc>
        <w:tc>
          <w:tcPr>
            <w:tcW w:w="1276" w:type="dxa"/>
            <w:vAlign w:val="center"/>
          </w:tcPr>
          <w:p w14:paraId="7277B0E4" w14:textId="6C1CB795" w:rsidR="00521337" w:rsidRPr="000C6A82" w:rsidRDefault="00521337" w:rsidP="00521337">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2 metai</w:t>
            </w:r>
          </w:p>
        </w:tc>
      </w:tr>
      <w:tr w:rsidR="00521337" w:rsidRPr="000C6A82" w14:paraId="5D92057C" w14:textId="77777777" w:rsidTr="00245A60">
        <w:trPr>
          <w:trHeight w:val="283"/>
        </w:trPr>
        <w:tc>
          <w:tcPr>
            <w:tcW w:w="8080" w:type="dxa"/>
            <w:vAlign w:val="center"/>
          </w:tcPr>
          <w:p w14:paraId="0987278E" w14:textId="79A8C1E8" w:rsidR="00521337" w:rsidRPr="00771732" w:rsidRDefault="00521337" w:rsidP="00521337">
            <w:pPr>
              <w:pStyle w:val="a3"/>
              <w:spacing w:after="0" w:line="240" w:lineRule="auto"/>
              <w:ind w:left="32" w:right="90"/>
              <w:rPr>
                <w:rFonts w:asciiTheme="minorHAnsi" w:hAnsiTheme="minorHAnsi" w:cstheme="minorHAnsi"/>
                <w:color w:val="000000" w:themeColor="text1"/>
                <w:sz w:val="16"/>
                <w:szCs w:val="16"/>
              </w:rPr>
            </w:pPr>
            <w:r w:rsidRPr="00521337">
              <w:rPr>
                <w:rFonts w:asciiTheme="minorHAnsi" w:hAnsiTheme="minorHAnsi" w:cstheme="minorHAnsi"/>
                <w:color w:val="000000" w:themeColor="text1"/>
                <w:sz w:val="16"/>
                <w:szCs w:val="16"/>
              </w:rPr>
              <w:t xml:space="preserve">AMS alyvos paėmimo ir grąžinimo </w:t>
            </w:r>
            <w:r w:rsidR="000C3E95">
              <w:rPr>
                <w:rFonts w:asciiTheme="minorHAnsi" w:hAnsiTheme="minorHAnsi" w:cstheme="minorHAnsi"/>
                <w:color w:val="000000" w:themeColor="text1"/>
                <w:sz w:val="16"/>
                <w:szCs w:val="16"/>
              </w:rPr>
              <w:t>čiaupų/</w:t>
            </w:r>
            <w:r w:rsidRPr="00521337">
              <w:rPr>
                <w:rFonts w:asciiTheme="minorHAnsi" w:hAnsiTheme="minorHAnsi" w:cstheme="minorHAnsi"/>
                <w:color w:val="000000" w:themeColor="text1"/>
                <w:sz w:val="16"/>
                <w:szCs w:val="16"/>
              </w:rPr>
              <w:t>kranelių, jeigu toki</w:t>
            </w:r>
            <w:r>
              <w:rPr>
                <w:rFonts w:asciiTheme="minorHAnsi" w:hAnsiTheme="minorHAnsi" w:cstheme="minorHAnsi"/>
                <w:color w:val="000000" w:themeColor="text1"/>
                <w:sz w:val="16"/>
                <w:szCs w:val="16"/>
              </w:rPr>
              <w:t>e</w:t>
            </w:r>
            <w:r w:rsidRPr="00521337">
              <w:rPr>
                <w:rFonts w:asciiTheme="minorHAnsi" w:hAnsiTheme="minorHAnsi" w:cstheme="minorHAnsi"/>
                <w:color w:val="000000" w:themeColor="text1"/>
                <w:sz w:val="16"/>
                <w:szCs w:val="16"/>
              </w:rPr>
              <w:t xml:space="preserve"> yra papildomai įrengt</w:t>
            </w:r>
            <w:r>
              <w:rPr>
                <w:rFonts w:asciiTheme="minorHAnsi" w:hAnsiTheme="minorHAnsi" w:cstheme="minorHAnsi"/>
                <w:color w:val="000000" w:themeColor="text1"/>
                <w:sz w:val="16"/>
                <w:szCs w:val="16"/>
              </w:rPr>
              <w:t>i</w:t>
            </w:r>
            <w:r w:rsidRPr="00521337">
              <w:rPr>
                <w:rFonts w:asciiTheme="minorHAnsi" w:hAnsiTheme="minorHAnsi" w:cstheme="minorHAnsi"/>
                <w:color w:val="000000" w:themeColor="text1"/>
                <w:sz w:val="16"/>
                <w:szCs w:val="16"/>
              </w:rPr>
              <w:t xml:space="preserve"> ant transformatoriaus</w:t>
            </w:r>
            <w:r>
              <w:rPr>
                <w:rFonts w:asciiTheme="minorHAnsi" w:hAnsiTheme="minorHAnsi" w:cstheme="minorHAnsi"/>
                <w:color w:val="000000" w:themeColor="text1"/>
                <w:sz w:val="16"/>
                <w:szCs w:val="16"/>
              </w:rPr>
              <w:t>/šunto reaktoriaus</w:t>
            </w:r>
            <w:r w:rsidRPr="00521337">
              <w:rPr>
                <w:rFonts w:asciiTheme="minorHAnsi" w:hAnsiTheme="minorHAnsi" w:cstheme="minorHAnsi"/>
                <w:color w:val="000000" w:themeColor="text1"/>
                <w:sz w:val="16"/>
                <w:szCs w:val="16"/>
              </w:rPr>
              <w:t xml:space="preserve"> bako sumontuotų sklendžių (naudojam</w:t>
            </w:r>
            <w:r>
              <w:rPr>
                <w:rFonts w:asciiTheme="minorHAnsi" w:hAnsiTheme="minorHAnsi" w:cstheme="minorHAnsi"/>
                <w:color w:val="000000" w:themeColor="text1"/>
                <w:sz w:val="16"/>
                <w:szCs w:val="16"/>
              </w:rPr>
              <w:t>i</w:t>
            </w:r>
            <w:r w:rsidRPr="00521337">
              <w:rPr>
                <w:rFonts w:asciiTheme="minorHAnsi" w:hAnsiTheme="minorHAnsi" w:cstheme="minorHAnsi"/>
                <w:color w:val="000000" w:themeColor="text1"/>
                <w:sz w:val="16"/>
                <w:szCs w:val="16"/>
              </w:rPr>
              <w:t xml:space="preserve"> AMS prijungimui), vamzdyno, jungiančio </w:t>
            </w:r>
            <w:r>
              <w:rPr>
                <w:rFonts w:asciiTheme="minorHAnsi" w:hAnsiTheme="minorHAnsi" w:cstheme="minorHAnsi"/>
                <w:color w:val="000000" w:themeColor="text1"/>
                <w:sz w:val="16"/>
                <w:szCs w:val="16"/>
              </w:rPr>
              <w:t>įrenginio</w:t>
            </w:r>
            <w:r w:rsidRPr="00521337">
              <w:rPr>
                <w:rFonts w:asciiTheme="minorHAnsi" w:hAnsiTheme="minorHAnsi" w:cstheme="minorHAnsi"/>
                <w:color w:val="000000" w:themeColor="text1"/>
                <w:sz w:val="16"/>
                <w:szCs w:val="16"/>
              </w:rPr>
              <w:t xml:space="preserve"> pagrindinį baką </w:t>
            </w:r>
            <w:r>
              <w:rPr>
                <w:rFonts w:asciiTheme="minorHAnsi" w:hAnsiTheme="minorHAnsi" w:cstheme="minorHAnsi"/>
                <w:color w:val="000000" w:themeColor="text1"/>
                <w:sz w:val="16"/>
                <w:szCs w:val="16"/>
              </w:rPr>
              <w:t>su</w:t>
            </w:r>
            <w:r w:rsidRPr="00521337">
              <w:rPr>
                <w:rFonts w:asciiTheme="minorHAnsi" w:hAnsiTheme="minorHAnsi" w:cstheme="minorHAnsi"/>
                <w:color w:val="000000" w:themeColor="text1"/>
                <w:sz w:val="16"/>
                <w:szCs w:val="16"/>
              </w:rPr>
              <w:t xml:space="preserve"> įrenginio alyvos</w:t>
            </w:r>
            <w:r>
              <w:rPr>
                <w:rFonts w:asciiTheme="minorHAnsi" w:hAnsiTheme="minorHAnsi" w:cstheme="minorHAnsi"/>
                <w:color w:val="000000" w:themeColor="text1"/>
                <w:sz w:val="16"/>
                <w:szCs w:val="16"/>
              </w:rPr>
              <w:t xml:space="preserve"> analizatoriumi</w:t>
            </w:r>
            <w:r w:rsidRPr="00521337">
              <w:rPr>
                <w:rFonts w:asciiTheme="minorHAnsi" w:hAnsiTheme="minorHAnsi" w:cstheme="minorHAnsi"/>
                <w:color w:val="000000" w:themeColor="text1"/>
                <w:sz w:val="16"/>
                <w:szCs w:val="16"/>
              </w:rPr>
              <w:t>, fizinė</w:t>
            </w:r>
            <w:r>
              <w:rPr>
                <w:rFonts w:asciiTheme="minorHAnsi" w:hAnsiTheme="minorHAnsi" w:cstheme="minorHAnsi"/>
                <w:color w:val="000000" w:themeColor="text1"/>
                <w:sz w:val="16"/>
                <w:szCs w:val="16"/>
              </w:rPr>
              <w:t>s</w:t>
            </w:r>
            <w:r w:rsidRPr="00521337">
              <w:rPr>
                <w:rFonts w:asciiTheme="minorHAnsi" w:hAnsiTheme="minorHAnsi" w:cstheme="minorHAnsi"/>
                <w:color w:val="000000" w:themeColor="text1"/>
                <w:sz w:val="16"/>
                <w:szCs w:val="16"/>
              </w:rPr>
              <w:t xml:space="preserve"> būklė</w:t>
            </w:r>
            <w:r>
              <w:rPr>
                <w:rFonts w:asciiTheme="minorHAnsi" w:hAnsiTheme="minorHAnsi" w:cstheme="minorHAnsi"/>
                <w:color w:val="000000" w:themeColor="text1"/>
                <w:sz w:val="16"/>
                <w:szCs w:val="16"/>
              </w:rPr>
              <w:t>s patikrinimas</w:t>
            </w:r>
            <w:r w:rsidR="00293E63">
              <w:rPr>
                <w:rFonts w:asciiTheme="minorHAnsi" w:hAnsiTheme="minorHAnsi" w:cstheme="minorHAnsi"/>
                <w:color w:val="000000" w:themeColor="text1"/>
                <w:sz w:val="16"/>
                <w:szCs w:val="16"/>
              </w:rPr>
              <w:t>**</w:t>
            </w:r>
          </w:p>
        </w:tc>
        <w:tc>
          <w:tcPr>
            <w:tcW w:w="1276" w:type="dxa"/>
            <w:vAlign w:val="center"/>
          </w:tcPr>
          <w:p w14:paraId="21052610" w14:textId="138D3860" w:rsidR="00521337" w:rsidRPr="000C6A82" w:rsidRDefault="00521337" w:rsidP="00521337">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2 metai</w:t>
            </w:r>
          </w:p>
        </w:tc>
      </w:tr>
      <w:tr w:rsidR="00CA1EF7" w:rsidRPr="000C6A82" w14:paraId="25B766A4" w14:textId="77777777" w:rsidTr="00245A60">
        <w:trPr>
          <w:trHeight w:val="283"/>
        </w:trPr>
        <w:tc>
          <w:tcPr>
            <w:tcW w:w="8080" w:type="dxa"/>
            <w:vAlign w:val="center"/>
          </w:tcPr>
          <w:p w14:paraId="23380025" w14:textId="394EF3AC" w:rsidR="00CA1EF7" w:rsidRDefault="00CA1EF7" w:rsidP="00293E63">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AMS m</w:t>
            </w:r>
            <w:r w:rsidRPr="00CA1EF7">
              <w:rPr>
                <w:rFonts w:asciiTheme="minorHAnsi" w:hAnsiTheme="minorHAnsi" w:cstheme="minorHAnsi"/>
                <w:color w:val="000000" w:themeColor="text1"/>
                <w:sz w:val="16"/>
                <w:szCs w:val="16"/>
              </w:rPr>
              <w:t>aitinimo, valdymo, apsaugos grandinių ir kabelių izoliacijos varž</w:t>
            </w:r>
            <w:r w:rsidR="00C667F3">
              <w:rPr>
                <w:rFonts w:asciiTheme="minorHAnsi" w:hAnsiTheme="minorHAnsi" w:cstheme="minorHAnsi"/>
                <w:color w:val="000000" w:themeColor="text1"/>
                <w:sz w:val="16"/>
                <w:szCs w:val="16"/>
              </w:rPr>
              <w:t>os</w:t>
            </w:r>
            <w:r w:rsidRPr="00CA1EF7">
              <w:rPr>
                <w:rFonts w:asciiTheme="minorHAnsi" w:hAnsiTheme="minorHAnsi" w:cstheme="minorHAnsi"/>
                <w:color w:val="000000" w:themeColor="text1"/>
                <w:sz w:val="16"/>
                <w:szCs w:val="16"/>
              </w:rPr>
              <w:t xml:space="preserve"> mat</w:t>
            </w:r>
            <w:r w:rsidR="00C667F3">
              <w:rPr>
                <w:rFonts w:asciiTheme="minorHAnsi" w:hAnsiTheme="minorHAnsi" w:cstheme="minorHAnsi"/>
                <w:color w:val="000000" w:themeColor="text1"/>
                <w:sz w:val="16"/>
                <w:szCs w:val="16"/>
              </w:rPr>
              <w:t>avimas</w:t>
            </w:r>
            <w:r>
              <w:rPr>
                <w:rFonts w:asciiTheme="minorHAnsi" w:hAnsiTheme="minorHAnsi" w:cstheme="minorHAnsi"/>
                <w:color w:val="000000" w:themeColor="text1"/>
                <w:sz w:val="16"/>
                <w:szCs w:val="16"/>
              </w:rPr>
              <w:t>**</w:t>
            </w:r>
          </w:p>
        </w:tc>
        <w:tc>
          <w:tcPr>
            <w:tcW w:w="1276" w:type="dxa"/>
            <w:vAlign w:val="center"/>
          </w:tcPr>
          <w:p w14:paraId="366A43CA" w14:textId="7DE52EBC" w:rsidR="00CA1EF7" w:rsidRDefault="00CA1EF7" w:rsidP="00293E63">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2 metai</w:t>
            </w:r>
          </w:p>
        </w:tc>
      </w:tr>
      <w:tr w:rsidR="00293E63" w:rsidRPr="000C6A82" w14:paraId="71D8D1C2" w14:textId="77777777" w:rsidTr="00245A60">
        <w:trPr>
          <w:trHeight w:val="283"/>
        </w:trPr>
        <w:tc>
          <w:tcPr>
            <w:tcW w:w="8080" w:type="dxa"/>
            <w:vAlign w:val="center"/>
          </w:tcPr>
          <w:p w14:paraId="45E93F70" w14:textId="02E4BC37" w:rsidR="00293E63" w:rsidRPr="00771732" w:rsidRDefault="00293E63" w:rsidP="00293E63">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AMS įžeminimo varžtinių jungčių pereinamosios varžos matavimas**</w:t>
            </w:r>
          </w:p>
        </w:tc>
        <w:tc>
          <w:tcPr>
            <w:tcW w:w="1276" w:type="dxa"/>
            <w:vAlign w:val="center"/>
          </w:tcPr>
          <w:p w14:paraId="203379EA" w14:textId="44307351" w:rsidR="00293E63" w:rsidRPr="000C6A82" w:rsidRDefault="00293E63" w:rsidP="00293E63">
            <w:pPr>
              <w:pStyle w:val="a3"/>
              <w:spacing w:after="0" w:line="240" w:lineRule="auto"/>
              <w:ind w:left="32"/>
              <w:jc w:val="center"/>
              <w:rPr>
                <w:rFonts w:asciiTheme="minorHAnsi" w:hAnsiTheme="minorHAnsi" w:cstheme="minorHAnsi"/>
                <w:color w:val="000000" w:themeColor="text1"/>
                <w:sz w:val="16"/>
                <w:szCs w:val="16"/>
              </w:rPr>
            </w:pPr>
            <w:r>
              <w:rPr>
                <w:rFonts w:ascii="Calibri" w:hAnsi="Calibri" w:cs="Calibri"/>
                <w:color w:val="000000"/>
                <w:sz w:val="16"/>
                <w:szCs w:val="16"/>
              </w:rPr>
              <w:t>2 metai</w:t>
            </w:r>
          </w:p>
        </w:tc>
      </w:tr>
      <w:tr w:rsidR="00CA1EF7" w:rsidRPr="000C6A82" w14:paraId="52E10BAC" w14:textId="77777777" w:rsidTr="00245A60">
        <w:trPr>
          <w:trHeight w:val="283"/>
        </w:trPr>
        <w:tc>
          <w:tcPr>
            <w:tcW w:w="8080" w:type="dxa"/>
            <w:vAlign w:val="center"/>
          </w:tcPr>
          <w:p w14:paraId="7403B8AB" w14:textId="1EABCB7B" w:rsidR="00CA1EF7" w:rsidRDefault="00CA1EF7" w:rsidP="00CA1EF7">
            <w:pPr>
              <w:pStyle w:val="a3"/>
              <w:spacing w:after="0" w:line="240" w:lineRule="auto"/>
              <w:ind w:left="32" w:right="90"/>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 xml:space="preserve">AMS </w:t>
            </w:r>
            <w:r w:rsidR="00C12CA5">
              <w:rPr>
                <w:rFonts w:asciiTheme="minorHAnsi" w:hAnsiTheme="minorHAnsi" w:cstheme="minorHAnsi"/>
                <w:color w:val="000000" w:themeColor="text1"/>
                <w:sz w:val="16"/>
                <w:szCs w:val="16"/>
              </w:rPr>
              <w:t xml:space="preserve">valdymo spintų </w:t>
            </w:r>
            <w:r>
              <w:rPr>
                <w:rFonts w:asciiTheme="minorHAnsi" w:hAnsiTheme="minorHAnsi" w:cstheme="minorHAnsi"/>
                <w:color w:val="000000" w:themeColor="text1"/>
                <w:sz w:val="16"/>
                <w:szCs w:val="16"/>
              </w:rPr>
              <w:t xml:space="preserve">filtrų, ortakių, </w:t>
            </w:r>
            <w:r>
              <w:rPr>
                <w:rFonts w:ascii="Calibri" w:hAnsi="Calibri" w:cs="Calibri"/>
                <w:color w:val="000000"/>
                <w:sz w:val="16"/>
                <w:szCs w:val="16"/>
              </w:rPr>
              <w:t xml:space="preserve">nenutrūkstamo maitinimo šaltinio (elementų/baterijos) </w:t>
            </w:r>
            <w:r>
              <w:rPr>
                <w:rFonts w:asciiTheme="minorHAnsi" w:hAnsiTheme="minorHAnsi" w:cstheme="minorHAnsi"/>
                <w:color w:val="000000" w:themeColor="text1"/>
                <w:sz w:val="16"/>
                <w:szCs w:val="16"/>
              </w:rPr>
              <w:t>keitimas/valymas**</w:t>
            </w:r>
          </w:p>
        </w:tc>
        <w:tc>
          <w:tcPr>
            <w:tcW w:w="1276" w:type="dxa"/>
            <w:vAlign w:val="center"/>
          </w:tcPr>
          <w:p w14:paraId="4DD08091" w14:textId="7D6F4A74" w:rsidR="00CA1EF7" w:rsidRDefault="00CA1EF7" w:rsidP="00CA1EF7">
            <w:pPr>
              <w:pStyle w:val="a3"/>
              <w:spacing w:after="0" w:line="240" w:lineRule="auto"/>
              <w:ind w:left="32"/>
              <w:jc w:val="center"/>
              <w:rPr>
                <w:rFonts w:ascii="Calibri" w:hAnsi="Calibri" w:cs="Calibri"/>
                <w:color w:val="000000"/>
                <w:sz w:val="16"/>
                <w:szCs w:val="16"/>
              </w:rPr>
            </w:pPr>
            <w:r>
              <w:rPr>
                <w:rFonts w:ascii="Calibri" w:hAnsi="Calibri" w:cs="Calibri"/>
                <w:color w:val="000000"/>
                <w:sz w:val="16"/>
                <w:szCs w:val="16"/>
              </w:rPr>
              <w:t>pagal poreikį</w:t>
            </w:r>
          </w:p>
        </w:tc>
      </w:tr>
    </w:tbl>
    <w:p w14:paraId="4A0B22E9" w14:textId="0488E706" w:rsidR="00317A41" w:rsidRDefault="00293E63" w:rsidP="00293E63">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 xml:space="preserve">* - vykdomas planinės TP </w:t>
      </w:r>
      <w:r w:rsidR="00B8161E">
        <w:rPr>
          <w:rFonts w:asciiTheme="minorHAnsi" w:hAnsiTheme="minorHAnsi" w:cstheme="minorHAnsi"/>
          <w:sz w:val="16"/>
          <w:szCs w:val="16"/>
        </w:rPr>
        <w:t xml:space="preserve">arba galios transformatoriaus/alyvinio šunto rektoriaus su AMS </w:t>
      </w:r>
      <w:r>
        <w:rPr>
          <w:rFonts w:asciiTheme="minorHAnsi" w:hAnsiTheme="minorHAnsi" w:cstheme="minorHAnsi"/>
          <w:sz w:val="16"/>
          <w:szCs w:val="16"/>
        </w:rPr>
        <w:t>termovizinio patikrinimo metų;</w:t>
      </w:r>
    </w:p>
    <w:p w14:paraId="3807759C" w14:textId="541CC36D" w:rsidR="00293E63" w:rsidRDefault="00293E63" w:rsidP="00293E63">
      <w:pPr>
        <w:pStyle w:val="Antrat11"/>
        <w:numPr>
          <w:ilvl w:val="0"/>
          <w:numId w:val="0"/>
        </w:numPr>
        <w:spacing w:before="0"/>
        <w:outlineLvl w:val="9"/>
        <w:rPr>
          <w:rFonts w:asciiTheme="minorHAnsi" w:hAnsiTheme="minorHAnsi" w:cstheme="minorHAnsi"/>
          <w:sz w:val="16"/>
          <w:szCs w:val="16"/>
        </w:rPr>
      </w:pPr>
      <w:r>
        <w:rPr>
          <w:rFonts w:asciiTheme="minorHAnsi" w:hAnsiTheme="minorHAnsi" w:cstheme="minorHAnsi"/>
          <w:sz w:val="16"/>
          <w:szCs w:val="16"/>
        </w:rPr>
        <w:t>** - vykdomas AMS techninės priežiūros sutarties arba garantinio įsipareigojimo apimtyse.</w:t>
      </w:r>
    </w:p>
    <w:p w14:paraId="52B03EB6" w14:textId="37494781" w:rsidR="00C12CA5" w:rsidRDefault="00293E63" w:rsidP="00293E63">
      <w:pPr>
        <w:pStyle w:val="Antrat11"/>
        <w:tabs>
          <w:tab w:val="clear" w:pos="1134"/>
        </w:tabs>
        <w:ind w:left="709" w:hanging="709"/>
        <w:outlineLvl w:val="9"/>
        <w:rPr>
          <w:rFonts w:eastAsia="Calibri"/>
        </w:rPr>
      </w:pPr>
      <w:r w:rsidRPr="00824DC2">
        <w:rPr>
          <w:rFonts w:eastAsia="Calibri"/>
        </w:rPr>
        <w:t xml:space="preserve">Pirminės kontrolės ir eksploatavimo metu atliekami visi </w:t>
      </w:r>
      <w:r>
        <w:rPr>
          <w:rFonts w:eastAsia="Calibri"/>
        </w:rPr>
        <w:t>AMS</w:t>
      </w:r>
      <w:r w:rsidRPr="00824DC2">
        <w:rPr>
          <w:rFonts w:eastAsia="Calibri"/>
        </w:rPr>
        <w:t xml:space="preserve"> eksploatavimo instrukcijoje ir </w:t>
      </w:r>
      <w:r w:rsidR="00C12CA5" w:rsidRPr="00C12CA5">
        <w:rPr>
          <w:rFonts w:eastAsia="Calibri"/>
        </w:rPr>
        <w:t>šio skyriaus</w:t>
      </w:r>
      <w:r w:rsidRPr="00824DC2">
        <w:rPr>
          <w:rFonts w:eastAsia="Calibri"/>
        </w:rPr>
        <w:t xml:space="preserve"> lentelėje numatyti patikrinimai</w:t>
      </w:r>
      <w:r>
        <w:rPr>
          <w:rFonts w:eastAsia="Calibri"/>
        </w:rPr>
        <w:t xml:space="preserve"> nurodytu periodiškumu</w:t>
      </w:r>
      <w:r w:rsidRPr="00824DC2">
        <w:rPr>
          <w:rFonts w:eastAsia="Calibri"/>
        </w:rPr>
        <w:t xml:space="preserve">. </w:t>
      </w:r>
      <w:r w:rsidR="00C12CA5">
        <w:rPr>
          <w:rFonts w:eastAsia="Calibri"/>
        </w:rPr>
        <w:t>Visi vienu metu AMS</w:t>
      </w:r>
      <w:r w:rsidR="00C12CA5" w:rsidRPr="002F1F7D">
        <w:rPr>
          <w:rFonts w:eastAsia="Calibri"/>
        </w:rPr>
        <w:t xml:space="preserve"> </w:t>
      </w:r>
      <w:r w:rsidR="00C12CA5">
        <w:rPr>
          <w:rFonts w:eastAsia="Calibri"/>
        </w:rPr>
        <w:t xml:space="preserve">atlikti patikrinimai </w:t>
      </w:r>
      <w:r w:rsidR="00C12CA5" w:rsidRPr="00824DC2">
        <w:rPr>
          <w:rFonts w:eastAsia="Calibri"/>
        </w:rPr>
        <w:t xml:space="preserve">įforminami </w:t>
      </w:r>
      <w:r w:rsidR="00C12CA5">
        <w:rPr>
          <w:rFonts w:eastAsia="Calibri"/>
        </w:rPr>
        <w:t xml:space="preserve">viename </w:t>
      </w:r>
      <w:r w:rsidR="00C12CA5" w:rsidRPr="00824DC2">
        <w:rPr>
          <w:rFonts w:eastAsia="Calibri"/>
        </w:rPr>
        <w:t>patikrinimo protokole arba užpildom</w:t>
      </w:r>
      <w:r w:rsidR="00C12CA5">
        <w:rPr>
          <w:rFonts w:eastAsia="Calibri"/>
        </w:rPr>
        <w:t>i</w:t>
      </w:r>
      <w:r w:rsidR="00C12CA5" w:rsidRPr="00824DC2">
        <w:rPr>
          <w:rFonts w:eastAsia="Calibri"/>
        </w:rPr>
        <w:t xml:space="preserve"> įrenginio patikrinimo forma TVIS‘e. Jeigu numatyti matavimai, pvz., </w:t>
      </w:r>
      <w:r w:rsidR="00C12CA5">
        <w:rPr>
          <w:rFonts w:eastAsia="Calibri"/>
        </w:rPr>
        <w:t>e</w:t>
      </w:r>
      <w:r w:rsidR="00C12CA5" w:rsidRPr="00554BD9">
        <w:rPr>
          <w:rFonts w:eastAsia="Calibri"/>
        </w:rPr>
        <w:t xml:space="preserve">lektros instaliacijos </w:t>
      </w:r>
      <w:r w:rsidR="00C12CA5">
        <w:rPr>
          <w:rFonts w:eastAsia="Calibri"/>
        </w:rPr>
        <w:t xml:space="preserve">kabelių </w:t>
      </w:r>
      <w:r w:rsidR="00C12CA5" w:rsidRPr="00554BD9">
        <w:rPr>
          <w:rFonts w:eastAsia="Calibri"/>
        </w:rPr>
        <w:t>patikrinimai</w:t>
      </w:r>
      <w:r w:rsidR="00C12CA5">
        <w:rPr>
          <w:rFonts w:eastAsia="Calibri"/>
        </w:rPr>
        <w:t>, kontaktinių jungčių s</w:t>
      </w:r>
      <w:r w:rsidR="00C12CA5" w:rsidRPr="00533CC2">
        <w:rPr>
          <w:rFonts w:eastAsia="Calibri"/>
        </w:rPr>
        <w:t>uveržimo (sukimo momento)</w:t>
      </w:r>
      <w:r w:rsidR="00C12CA5">
        <w:rPr>
          <w:rFonts w:eastAsia="Calibri"/>
        </w:rPr>
        <w:t xml:space="preserve"> ar kiti </w:t>
      </w:r>
      <w:r w:rsidR="00C12CA5" w:rsidRPr="00824DC2">
        <w:rPr>
          <w:rFonts w:eastAsia="Calibri"/>
        </w:rPr>
        <w:t>patikrinimai,</w:t>
      </w:r>
      <w:r w:rsidR="00C12CA5">
        <w:rPr>
          <w:rFonts w:eastAsia="Calibri"/>
        </w:rPr>
        <w:t xml:space="preserve"> kurių atlikimo metu nustatomos išmatuotos reikšmės,</w:t>
      </w:r>
      <w:r w:rsidR="00C12CA5" w:rsidRPr="00824DC2">
        <w:rPr>
          <w:rFonts w:eastAsia="Calibri"/>
        </w:rPr>
        <w:t xml:space="preserve"> protokole turi būti atskiras priedas atitinkamo patikrinimo su matavimo įrangos duomenimis, matavimo sąlygomis, patikrinimo rezultatais</w:t>
      </w:r>
      <w:r w:rsidR="00C12CA5">
        <w:rPr>
          <w:rFonts w:eastAsia="Calibri"/>
        </w:rPr>
        <w:t>, vaizdinę medžiaga (pvz., matavimo schemos)</w:t>
      </w:r>
      <w:r w:rsidR="00C12CA5" w:rsidRPr="00824DC2">
        <w:rPr>
          <w:rFonts w:eastAsia="Calibri"/>
        </w:rPr>
        <w:t xml:space="preserve"> ir norminėmis reikšmėmis. Jeigu </w:t>
      </w:r>
      <w:r w:rsidR="00C12CA5">
        <w:rPr>
          <w:rFonts w:eastAsia="Calibri"/>
        </w:rPr>
        <w:t xml:space="preserve">patikrinimo/techninės priežiūros metu yra </w:t>
      </w:r>
      <w:r w:rsidR="00C12CA5" w:rsidRPr="00824DC2">
        <w:rPr>
          <w:rFonts w:eastAsia="Calibri"/>
        </w:rPr>
        <w:t xml:space="preserve">numatyti atskirų </w:t>
      </w:r>
      <w:r w:rsidR="00C12CA5" w:rsidRPr="00533CC2">
        <w:rPr>
          <w:rFonts w:eastAsia="Calibri"/>
        </w:rPr>
        <w:t xml:space="preserve">komponenčių </w:t>
      </w:r>
      <w:r w:rsidR="00C12CA5">
        <w:rPr>
          <w:rFonts w:eastAsia="Calibri"/>
        </w:rPr>
        <w:t xml:space="preserve">valymas, </w:t>
      </w:r>
      <w:r w:rsidR="00C12CA5" w:rsidRPr="00533CC2">
        <w:rPr>
          <w:rFonts w:eastAsia="Calibri"/>
        </w:rPr>
        <w:t>keitimas, turi būti aprašyti atlikti veiksmai</w:t>
      </w:r>
      <w:r w:rsidR="00C12CA5" w:rsidRPr="00824DC2">
        <w:rPr>
          <w:rFonts w:eastAsia="Calibri"/>
        </w:rPr>
        <w:t xml:space="preserve"> (pvz., </w:t>
      </w:r>
      <w:r w:rsidR="00C12CA5">
        <w:rPr>
          <w:rFonts w:eastAsia="Calibri"/>
        </w:rPr>
        <w:t>atliktas valymas/</w:t>
      </w:r>
      <w:r w:rsidR="00C12CA5" w:rsidRPr="00824DC2">
        <w:rPr>
          <w:rFonts w:eastAsia="Calibri"/>
        </w:rPr>
        <w:t>pakeistas).</w:t>
      </w:r>
    </w:p>
    <w:p w14:paraId="6ED226A6" w14:textId="5047529B" w:rsidR="00E718AE" w:rsidRPr="00E718AE" w:rsidRDefault="00E718AE" w:rsidP="00E718AE">
      <w:pPr>
        <w:pStyle w:val="Antrat11"/>
        <w:tabs>
          <w:tab w:val="clear" w:pos="1134"/>
        </w:tabs>
        <w:ind w:left="709" w:hanging="709"/>
        <w:outlineLvl w:val="9"/>
        <w:rPr>
          <w:rFonts w:eastAsia="Calibri"/>
        </w:rPr>
      </w:pPr>
      <w:r>
        <w:rPr>
          <w:rFonts w:eastAsia="Calibri"/>
        </w:rPr>
        <w:t>K</w:t>
      </w:r>
      <w:r w:rsidRPr="00E718AE">
        <w:rPr>
          <w:rFonts w:eastAsia="Calibri"/>
        </w:rPr>
        <w:t>as 6 mėnesiai (110 kV galios transformatoriams – kas 12 mėnesių) turi būti parengiamas patikrinimo protokolas/ataskaita su AMS išmatuotų reikšmių suvestine (ne mažiau kaip 1 visų dujų koncentracijų matavimų rezultatas per mėnesį) bei įtraukiant į ją AMS parodymus tikrinamo laikotarpio pradžioje ir pabaigoje.</w:t>
      </w:r>
      <w:r>
        <w:rPr>
          <w:rFonts w:eastAsia="Calibri"/>
        </w:rPr>
        <w:t xml:space="preserve"> P</w:t>
      </w:r>
      <w:r w:rsidRPr="00E718AE">
        <w:rPr>
          <w:rFonts w:eastAsia="Calibri"/>
        </w:rPr>
        <w:t>rotokolas/ataskaita</w:t>
      </w:r>
      <w:r>
        <w:rPr>
          <w:rFonts w:eastAsia="Calibri"/>
        </w:rPr>
        <w:t xml:space="preserve"> parengiama pagal atskirą darbų užsakymą</w:t>
      </w:r>
      <w:r w:rsidR="0067286C">
        <w:rPr>
          <w:rFonts w:eastAsia="Calibri"/>
        </w:rPr>
        <w:t xml:space="preserve"> </w:t>
      </w:r>
      <w:r w:rsidR="007F17F1">
        <w:rPr>
          <w:rFonts w:eastAsia="Calibri"/>
        </w:rPr>
        <w:t xml:space="preserve">įforminamą TVIS‘e </w:t>
      </w:r>
      <w:r w:rsidR="0067286C">
        <w:rPr>
          <w:rFonts w:eastAsia="Calibri"/>
        </w:rPr>
        <w:t xml:space="preserve">Rangovui vykdančiam AMS techninė priežiūrą. </w:t>
      </w:r>
      <w:r w:rsidR="0067286C">
        <w:t xml:space="preserve">Ataskaita </w:t>
      </w:r>
      <w:r w:rsidR="0067286C" w:rsidRPr="00B55A1F">
        <w:t>įforminam</w:t>
      </w:r>
      <w:r w:rsidR="0067286C">
        <w:t>a</w:t>
      </w:r>
      <w:r w:rsidR="0067286C" w:rsidRPr="00B55A1F">
        <w:t xml:space="preserve"> </w:t>
      </w:r>
      <w:r w:rsidR="0067286C">
        <w:t xml:space="preserve">suderintos su </w:t>
      </w:r>
      <w:r w:rsidR="0067286C" w:rsidRPr="00B55A1F">
        <w:t>už objekto techninę priežiūrą atsaking</w:t>
      </w:r>
      <w:r w:rsidR="0067286C">
        <w:t>u</w:t>
      </w:r>
      <w:r w:rsidR="0067286C" w:rsidRPr="00B55A1F">
        <w:t xml:space="preserve"> </w:t>
      </w:r>
      <w:r w:rsidR="0067286C">
        <w:t>Bendrovės</w:t>
      </w:r>
      <w:r w:rsidR="0067286C" w:rsidRPr="00B55A1F">
        <w:t xml:space="preserve"> </w:t>
      </w:r>
      <w:r w:rsidR="0067286C" w:rsidRPr="00B55A1F">
        <w:lastRenderedPageBreak/>
        <w:t>darbuotoj</w:t>
      </w:r>
      <w:r w:rsidR="0067286C">
        <w:t>u formos</w:t>
      </w:r>
      <w:r w:rsidR="0067286C" w:rsidRPr="00B55A1F">
        <w:t xml:space="preserve"> patikrinimo protokole</w:t>
      </w:r>
      <w:r w:rsidR="0067286C">
        <w:t xml:space="preserve"> ir patalpinami prie atitinkamo darbo užsakymo TVIS‘e arba pildomi patikrinimo formoje TVIS‘e </w:t>
      </w:r>
      <w:r w:rsidR="00D462EC">
        <w:t xml:space="preserve">ne vėliau kaip </w:t>
      </w:r>
      <w:r w:rsidR="0067286C">
        <w:t>per 3</w:t>
      </w:r>
      <w:r w:rsidR="0067286C" w:rsidRPr="00B55A1F">
        <w:t xml:space="preserve"> darbo dienas </w:t>
      </w:r>
      <w:r w:rsidR="00D462EC">
        <w:t xml:space="preserve">TVIS </w:t>
      </w:r>
      <w:r w:rsidR="0067286C">
        <w:t>darbo užsakymo</w:t>
      </w:r>
      <w:r w:rsidR="0067286C" w:rsidRPr="00B55A1F">
        <w:t xml:space="preserve"> </w:t>
      </w:r>
      <w:r w:rsidR="004516A2">
        <w:t>langelyje</w:t>
      </w:r>
      <w:r w:rsidR="00D462EC">
        <w:t xml:space="preserve"> „</w:t>
      </w:r>
      <w:r w:rsidR="00D462EC" w:rsidRPr="00D462EC">
        <w:t>Planuojama pabaiga</w:t>
      </w:r>
      <w:r w:rsidR="00D462EC">
        <w:t>“ nurodytos datos</w:t>
      </w:r>
      <w:r w:rsidR="0067286C" w:rsidRPr="00B55A1F">
        <w:t>.</w:t>
      </w:r>
    </w:p>
    <w:p w14:paraId="305DFD03" w14:textId="69D88BF3" w:rsidR="00C12CA5" w:rsidRPr="00C12CA5" w:rsidRDefault="009236B6" w:rsidP="00C12CA5">
      <w:pPr>
        <w:pStyle w:val="Antrat11"/>
        <w:tabs>
          <w:tab w:val="clear" w:pos="1134"/>
        </w:tabs>
        <w:ind w:left="709" w:hanging="709"/>
        <w:outlineLvl w:val="9"/>
        <w:rPr>
          <w:rFonts w:eastAsia="Calibri"/>
        </w:rPr>
      </w:pPr>
      <w:r w:rsidRPr="00C12CA5">
        <w:rPr>
          <w:rFonts w:eastAsia="Calibri"/>
        </w:rPr>
        <w:t xml:space="preserve">AMS skydų/spintų antrinių grandinių termovizinis patikrinimas </w:t>
      </w:r>
      <w:r w:rsidR="00CE0A3E" w:rsidRPr="00CE0A3E">
        <w:rPr>
          <w:rFonts w:eastAsia="Calibri"/>
        </w:rPr>
        <w:t>vykdomas planinės TP arba galios transformatoriaus/alyvinio šunto rektoriaus termovizinio patikrinimo metų</w:t>
      </w:r>
      <w:r w:rsidRPr="00C12CA5">
        <w:rPr>
          <w:rFonts w:eastAsia="Calibri"/>
        </w:rPr>
        <w:t xml:space="preserve">  1 kartą per metus. Vykdant termovizinę apžiūrą turi būti patikrinti komutacinių automatinių jungiklių, antrinių grandinių įrangos, gnybtinų kontaktinių jungčių bei šildymo elementų įšilimo temperatūros prieinamose apžiūrai be papildomo spintos/skydo, tikrinamų mazgų/elementų ardymo. </w:t>
      </w:r>
      <w:r>
        <w:rPr>
          <w:color w:val="000000"/>
        </w:rPr>
        <w:t>N</w:t>
      </w:r>
      <w:r w:rsidRPr="004763C7">
        <w:rPr>
          <w:color w:val="000000"/>
        </w:rPr>
        <w:t xml:space="preserve">ustačius defektą, bendrame pastotės/skirstyklos termoviziniame patikrinimo protokole daromas įrašas apie nustatytą defektą </w:t>
      </w:r>
      <w:r>
        <w:rPr>
          <w:color w:val="000000"/>
        </w:rPr>
        <w:t>bei pateikiamas</w:t>
      </w:r>
      <w:r w:rsidRPr="004763C7">
        <w:rPr>
          <w:color w:val="000000"/>
        </w:rPr>
        <w:t xml:space="preserve"> </w:t>
      </w:r>
      <w:r>
        <w:rPr>
          <w:color w:val="000000"/>
        </w:rPr>
        <w:t xml:space="preserve">defekto vertinimas </w:t>
      </w:r>
      <w:r w:rsidRPr="004763C7">
        <w:rPr>
          <w:color w:val="000000"/>
        </w:rPr>
        <w:t>su termovizinėmis nuotraukomis</w:t>
      </w:r>
      <w:r>
        <w:rPr>
          <w:color w:val="000000"/>
        </w:rPr>
        <w:t xml:space="preserve"> ir </w:t>
      </w:r>
      <w:r w:rsidRPr="004763C7">
        <w:rPr>
          <w:color w:val="000000"/>
        </w:rPr>
        <w:t>defekto analize</w:t>
      </w:r>
      <w:r w:rsidR="005921E1">
        <w:rPr>
          <w:color w:val="000000"/>
        </w:rPr>
        <w:t>.</w:t>
      </w:r>
      <w:r w:rsidR="00C12CA5" w:rsidRPr="00C12CA5">
        <w:rPr>
          <w:rFonts w:eastAsia="Calibri"/>
        </w:rPr>
        <w:t xml:space="preserve">  </w:t>
      </w:r>
    </w:p>
    <w:p w14:paraId="11455B9A" w14:textId="4D3E668A" w:rsidR="00293E63" w:rsidRPr="00AD02F1" w:rsidRDefault="00293E63" w:rsidP="00293E63">
      <w:pPr>
        <w:pStyle w:val="Antrat11"/>
        <w:tabs>
          <w:tab w:val="clear" w:pos="1134"/>
        </w:tabs>
        <w:ind w:left="709" w:hanging="709"/>
        <w:outlineLvl w:val="9"/>
        <w:rPr>
          <w:rFonts w:eastAsia="Calibri"/>
        </w:rPr>
      </w:pPr>
      <w:r>
        <w:rPr>
          <w:rFonts w:eastAsia="Calibri"/>
        </w:rPr>
        <w:t>M</w:t>
      </w:r>
      <w:r w:rsidRPr="00D74E15">
        <w:rPr>
          <w:rFonts w:eastAsia="Calibri"/>
        </w:rPr>
        <w:t>aitinimo, valdymo, apsaugos</w:t>
      </w:r>
      <w:r>
        <w:rPr>
          <w:rFonts w:eastAsia="Calibri"/>
        </w:rPr>
        <w:t xml:space="preserve"> </w:t>
      </w:r>
      <w:r w:rsidRPr="00D74E15">
        <w:rPr>
          <w:rFonts w:eastAsia="Calibri"/>
        </w:rPr>
        <w:t>grandinių</w:t>
      </w:r>
      <w:r>
        <w:rPr>
          <w:rFonts w:eastAsia="Calibri"/>
        </w:rPr>
        <w:t xml:space="preserve"> ir kabelių</w:t>
      </w:r>
      <w:r w:rsidRPr="00D74E15">
        <w:rPr>
          <w:rFonts w:eastAsia="Calibri"/>
        </w:rPr>
        <w:t xml:space="preserve"> izoliacijos varž</w:t>
      </w:r>
      <w:r>
        <w:rPr>
          <w:rFonts w:eastAsia="Calibri"/>
        </w:rPr>
        <w:t>a</w:t>
      </w:r>
      <w:r w:rsidRPr="00D74E15">
        <w:rPr>
          <w:rFonts w:eastAsia="Calibri"/>
        </w:rPr>
        <w:t xml:space="preserve"> </w:t>
      </w:r>
      <w:r>
        <w:rPr>
          <w:rFonts w:eastAsia="Calibri"/>
        </w:rPr>
        <w:t>m</w:t>
      </w:r>
      <w:r w:rsidRPr="00D74E15">
        <w:rPr>
          <w:rFonts w:eastAsia="Calibri"/>
        </w:rPr>
        <w:t>atuojama naudoja</w:t>
      </w:r>
      <w:r>
        <w:rPr>
          <w:rFonts w:eastAsia="Calibri"/>
        </w:rPr>
        <w:t>nt</w:t>
      </w:r>
      <w:r w:rsidRPr="00D74E15">
        <w:rPr>
          <w:rFonts w:eastAsia="Calibri"/>
        </w:rPr>
        <w:t xml:space="preserve"> 1000 V dydžio matavimo įtampa</w:t>
      </w:r>
      <w:r>
        <w:rPr>
          <w:rFonts w:eastAsia="Calibri"/>
        </w:rPr>
        <w:t xml:space="preserve"> (</w:t>
      </w:r>
      <w:r w:rsidRPr="00D74E15">
        <w:rPr>
          <w:rFonts w:eastAsia="Calibri"/>
        </w:rPr>
        <w:t>jeigu įrenginio gamintojas nenurodo kitaip</w:t>
      </w:r>
      <w:r>
        <w:rPr>
          <w:rFonts w:eastAsia="Calibri"/>
        </w:rPr>
        <w:t>) pagal įrenginio eksploatacijos instrukcijos nurodymus</w:t>
      </w:r>
      <w:r w:rsidRPr="00D74E15">
        <w:rPr>
          <w:rFonts w:eastAsia="Calibri"/>
        </w:rPr>
        <w:t xml:space="preserve">. </w:t>
      </w:r>
      <w:r w:rsidRPr="00412636">
        <w:rPr>
          <w:rFonts w:eastAsia="Calibri"/>
        </w:rPr>
        <w:t>Pirminės kontrolės izoliacijos varža turi būti ne mažesnė kaip 1,0 M</w:t>
      </w:r>
      <w:r>
        <w:rPr>
          <w:rFonts w:eastAsia="Calibri"/>
        </w:rPr>
        <w:t>Ω</w:t>
      </w:r>
      <w:r w:rsidRPr="00412636">
        <w:rPr>
          <w:rFonts w:eastAsia="Calibri"/>
        </w:rPr>
        <w:t>, o eksploatuojant</w:t>
      </w:r>
      <w:r w:rsidR="003E3730">
        <w:rPr>
          <w:rFonts w:eastAsia="Calibri"/>
        </w:rPr>
        <w:t xml:space="preserve"> ir</w:t>
      </w:r>
      <w:r w:rsidRPr="00412636">
        <w:rPr>
          <w:rFonts w:eastAsia="Calibri"/>
        </w:rPr>
        <w:t xml:space="preserve"> </w:t>
      </w:r>
      <w:r w:rsidR="003E3730">
        <w:rPr>
          <w:rFonts w:eastAsia="Calibri"/>
        </w:rPr>
        <w:t xml:space="preserve">po </w:t>
      </w:r>
      <w:r w:rsidRPr="00412636">
        <w:rPr>
          <w:rFonts w:eastAsia="Calibri"/>
        </w:rPr>
        <w:t>remonto – ne mažesnė kaip 0,5 M</w:t>
      </w:r>
      <w:r>
        <w:rPr>
          <w:rFonts w:eastAsia="Calibri"/>
        </w:rPr>
        <w:t>Ω</w:t>
      </w:r>
    </w:p>
    <w:p w14:paraId="2CD7D347" w14:textId="77777777" w:rsidR="00293E63" w:rsidRDefault="00293E63" w:rsidP="00293E63">
      <w:pPr>
        <w:pStyle w:val="Antrat11"/>
        <w:tabs>
          <w:tab w:val="clear" w:pos="1134"/>
        </w:tabs>
        <w:ind w:left="709" w:hanging="709"/>
        <w:outlineLvl w:val="9"/>
        <w:rPr>
          <w:rFonts w:asciiTheme="minorHAnsi" w:hAnsiTheme="minorHAnsi" w:cstheme="minorHAnsi"/>
        </w:rPr>
      </w:pPr>
      <w:r>
        <w:rPr>
          <w:rFonts w:asciiTheme="minorHAnsi" w:hAnsiTheme="minorHAnsi" w:cstheme="minorHAnsi"/>
        </w:rPr>
        <w:t>Vykdant varžtinių j</w:t>
      </w:r>
      <w:r w:rsidRPr="00906F41">
        <w:rPr>
          <w:rFonts w:asciiTheme="minorHAnsi" w:hAnsiTheme="minorHAnsi" w:cstheme="minorHAnsi"/>
        </w:rPr>
        <w:t>ungčių tarp įžemintuvo ir įžeminamų elementų varžų patikrinim</w:t>
      </w:r>
      <w:r>
        <w:rPr>
          <w:rFonts w:asciiTheme="minorHAnsi" w:hAnsiTheme="minorHAnsi" w:cstheme="minorHAnsi"/>
        </w:rPr>
        <w:t>ą,</w:t>
      </w:r>
      <w:r w:rsidRPr="00906F41">
        <w:rPr>
          <w:rFonts w:asciiTheme="minorHAnsi" w:hAnsiTheme="minorHAnsi" w:cstheme="minorHAnsi"/>
        </w:rPr>
        <w:t xml:space="preserve"> </w:t>
      </w:r>
      <w:r>
        <w:rPr>
          <w:rFonts w:asciiTheme="minorHAnsi" w:hAnsiTheme="minorHAnsi" w:cstheme="minorHAnsi"/>
        </w:rPr>
        <w:t>p</w:t>
      </w:r>
      <w:r w:rsidRPr="00906F41">
        <w:rPr>
          <w:rFonts w:asciiTheme="minorHAnsi" w:hAnsiTheme="minorHAnsi" w:cstheme="minorHAnsi"/>
        </w:rPr>
        <w:t>ereinamoji varža turi būti ne didesnė kaip 0,05 Ω. Jungčių varžos patikrinimo rezultatai ir norminė reikšmė turi būti pateikiami pagal norminio dydžio išraišką/dimensiją.</w:t>
      </w:r>
    </w:p>
    <w:p w14:paraId="747CA287" w14:textId="1D58D3BC" w:rsidR="00293E63" w:rsidRPr="00752A0B" w:rsidRDefault="00293E63" w:rsidP="00752A0B">
      <w:pPr>
        <w:pStyle w:val="Antrat11"/>
        <w:tabs>
          <w:tab w:val="clear" w:pos="1134"/>
        </w:tabs>
        <w:ind w:left="709" w:hanging="709"/>
        <w:outlineLvl w:val="9"/>
        <w:rPr>
          <w:rFonts w:asciiTheme="minorHAnsi" w:hAnsiTheme="minorHAnsi" w:cstheme="minorHAnsi"/>
        </w:rPr>
      </w:pPr>
      <w:r>
        <w:rPr>
          <w:color w:val="000000"/>
        </w:rPr>
        <w:t>Eksploatacijos metu varžtinių jungčių</w:t>
      </w:r>
      <w:r>
        <w:t xml:space="preserve"> </w:t>
      </w:r>
      <w:r w:rsidRPr="0079588E">
        <w:t xml:space="preserve">pereinamoji varža </w:t>
      </w:r>
      <w:r>
        <w:t xml:space="preserve">matuojama </w:t>
      </w:r>
      <w:r w:rsidRPr="0079588E">
        <w:t>1 kartą per metus</w:t>
      </w:r>
      <w:r>
        <w:t xml:space="preserve"> jeigu nevykdoma šių jungčių</w:t>
      </w:r>
      <w:r w:rsidRPr="0079588E">
        <w:t xml:space="preserve"> termovizinė kontrolė</w:t>
      </w:r>
      <w:r>
        <w:t xml:space="preserve"> kartu su </w:t>
      </w:r>
      <w:r w:rsidR="00924865">
        <w:t>TP</w:t>
      </w:r>
      <w:r>
        <w:t xml:space="preserve"> termovizinė apžiūra.</w:t>
      </w:r>
    </w:p>
    <w:p w14:paraId="28086CAA" w14:textId="77777777" w:rsidR="00D7133B" w:rsidRDefault="00D7133B" w:rsidP="00293E63"/>
    <w:p w14:paraId="6275B55B" w14:textId="77777777" w:rsidR="00D7133B" w:rsidRDefault="00D7133B" w:rsidP="00293E63"/>
    <w:p w14:paraId="25840CB9" w14:textId="77777777" w:rsidR="00D7133B" w:rsidRDefault="00D7133B"/>
    <w:p w14:paraId="6335FBE5" w14:textId="77777777" w:rsidR="00D7133B" w:rsidRDefault="00D7133B"/>
    <w:p w14:paraId="0054F5CE" w14:textId="77777777" w:rsidR="00D7133B" w:rsidRDefault="00D7133B"/>
    <w:p w14:paraId="3A281EFA" w14:textId="77777777" w:rsidR="00D7133B" w:rsidRDefault="00D7133B"/>
    <w:p w14:paraId="1AD3A706" w14:textId="77777777" w:rsidR="00D7133B" w:rsidRDefault="00D7133B"/>
    <w:p w14:paraId="5E6B3C88" w14:textId="77777777" w:rsidR="00D7133B" w:rsidRDefault="00D7133B"/>
    <w:p w14:paraId="77490378" w14:textId="77777777" w:rsidR="00D7133B" w:rsidRDefault="00D7133B"/>
    <w:p w14:paraId="58FA07B8" w14:textId="77777777" w:rsidR="00D7133B" w:rsidRDefault="00D7133B"/>
    <w:p w14:paraId="291BBAEC" w14:textId="77777777" w:rsidR="00D7133B" w:rsidRDefault="00D7133B"/>
    <w:p w14:paraId="28EABDF2" w14:textId="77777777" w:rsidR="00D7133B" w:rsidRDefault="00D7133B"/>
    <w:p w14:paraId="367753AD" w14:textId="77777777" w:rsidR="00D7133B" w:rsidRDefault="00D7133B"/>
    <w:p w14:paraId="7FF4C8FF" w14:textId="77777777" w:rsidR="00D7133B" w:rsidRDefault="00D7133B"/>
    <w:p w14:paraId="7EFAC089" w14:textId="77777777" w:rsidR="00D7133B" w:rsidRDefault="00D7133B"/>
    <w:p w14:paraId="009289A9" w14:textId="77777777" w:rsidR="00D7133B" w:rsidRDefault="00D7133B"/>
    <w:p w14:paraId="74F5889D" w14:textId="77777777" w:rsidR="00D7133B" w:rsidRDefault="00D7133B"/>
    <w:p w14:paraId="75C156F0" w14:textId="77777777" w:rsidR="00D7133B" w:rsidRDefault="00D7133B"/>
    <w:p w14:paraId="198709C6" w14:textId="77777777" w:rsidR="00D7133B" w:rsidRDefault="00D7133B"/>
    <w:p w14:paraId="38908C95" w14:textId="77777777" w:rsidR="00D7133B" w:rsidRDefault="00D7133B"/>
    <w:p w14:paraId="426A98D2" w14:textId="77777777" w:rsidR="00D7133B" w:rsidRDefault="00D7133B"/>
    <w:p w14:paraId="2E019FCD" w14:textId="77777777" w:rsidR="00FB1D7D" w:rsidRDefault="00FB1D7D"/>
    <w:p w14:paraId="3E96152E" w14:textId="77777777" w:rsidR="00FB1D7D" w:rsidRDefault="00FB1D7D"/>
    <w:p w14:paraId="4E0E759A" w14:textId="77777777" w:rsidR="00FB1D7D" w:rsidRDefault="00FB1D7D"/>
    <w:p w14:paraId="48E7DE09" w14:textId="77777777" w:rsidR="00FB1D7D" w:rsidRDefault="00FB1D7D"/>
    <w:p w14:paraId="0724D780" w14:textId="77777777" w:rsidR="00FB1D7D" w:rsidRDefault="00FB1D7D"/>
    <w:p w14:paraId="293E2E15" w14:textId="77777777" w:rsidR="00FB1D7D" w:rsidRDefault="00FB1D7D"/>
    <w:p w14:paraId="2D9E13DD" w14:textId="77777777" w:rsidR="00FB1D7D" w:rsidRDefault="00FB1D7D"/>
    <w:p w14:paraId="27CCB0A0" w14:textId="35A211AD" w:rsidR="00FB1D7D" w:rsidRPr="00D7133B" w:rsidRDefault="00FB1D7D" w:rsidP="00B005B7">
      <w:pPr>
        <w:pStyle w:val="Antrat1"/>
        <w:tabs>
          <w:tab w:val="clear" w:pos="3905"/>
          <w:tab w:val="num" w:pos="567"/>
        </w:tabs>
        <w:ind w:left="426" w:hanging="426"/>
        <w:jc w:val="left"/>
      </w:pPr>
      <w:bookmarkStart w:id="437" w:name="_Toc183923161"/>
      <w:r>
        <w:lastRenderedPageBreak/>
        <w:t>SINCHRONI</w:t>
      </w:r>
      <w:r w:rsidR="008C12A5">
        <w:t>NI</w:t>
      </w:r>
      <w:r w:rsidR="00DE437E">
        <w:t>AI</w:t>
      </w:r>
      <w:r w:rsidR="008C12A5">
        <w:t xml:space="preserve"> KOMPENSATORI</w:t>
      </w:r>
      <w:r w:rsidR="00DE437E">
        <w:t>AI</w:t>
      </w:r>
      <w:bookmarkEnd w:id="437"/>
    </w:p>
    <w:p w14:paraId="18782034" w14:textId="77777777" w:rsidR="00DE437E" w:rsidRDefault="00DE437E"/>
    <w:p w14:paraId="686038FA" w14:textId="51AE2459" w:rsidR="00B01BB2" w:rsidRPr="00D1530B" w:rsidRDefault="00EC1DDC" w:rsidP="00D1530B">
      <w:pPr>
        <w:pStyle w:val="Antrat11"/>
        <w:tabs>
          <w:tab w:val="clear" w:pos="1134"/>
        </w:tabs>
        <w:ind w:left="709" w:hanging="709"/>
        <w:outlineLvl w:val="9"/>
        <w:rPr>
          <w:rFonts w:asciiTheme="minorHAnsi" w:hAnsiTheme="minorHAnsi" w:cstheme="minorHAnsi"/>
        </w:rPr>
      </w:pPr>
      <w:r>
        <w:t xml:space="preserve">Sinchroninių kompensatorių </w:t>
      </w:r>
      <w:r w:rsidR="008A4824">
        <w:t>guolių tepimo r</w:t>
      </w:r>
      <w:r w:rsidR="00B325CC" w:rsidRPr="00B325CC">
        <w:t>ezervinė ir vartojama turbininė alyva turi būti periodiškai vizualiai tikrinama ir tiriama trumposios analizės būdu.</w:t>
      </w:r>
      <w:r w:rsidR="008C2EE0">
        <w:t xml:space="preserve"> </w:t>
      </w:r>
      <w:r w:rsidR="008C2EE0" w:rsidRPr="008C2EE0">
        <w:t>Atliekant trumpąją analizę nustatoma</w:t>
      </w:r>
      <w:r w:rsidR="00D57D76">
        <w:t xml:space="preserve"> </w:t>
      </w:r>
      <w:r w:rsidR="00D57D76" w:rsidRPr="00D57D76">
        <w:t>alyvos rūgštingumas, mechaninės priemaišos, šlamo kiekis, vandens kiekis</w:t>
      </w:r>
      <w:r w:rsidR="00D57D76">
        <w:t xml:space="preserve">. </w:t>
      </w:r>
      <w:r w:rsidR="00EF0F6C" w:rsidRPr="00EF0F6C">
        <w:t>Turbininės alyvos trumpąją analizę reikia atlikti tokiu periodiškumu:</w:t>
      </w:r>
      <w:r w:rsidR="009F2CF8">
        <w:t xml:space="preserve"> </w:t>
      </w:r>
      <w:r w:rsidR="009F2CF8" w:rsidRPr="009F2CF8">
        <w:t>pradėjus eksploatuoti – pirmąjį mėnesį;</w:t>
      </w:r>
      <w:r w:rsidR="009F2CF8">
        <w:t xml:space="preserve"> </w:t>
      </w:r>
      <w:r w:rsidR="009F2CF8" w:rsidRPr="009F2CF8">
        <w:t>eksploatavimo metu – ne rečiau kaip kas 2 mėnesius, jei rūgštingumas iki 0,1 mg KOH viename grame alyvos, ir ne rečiau kaip kas mėnesį, jei rūgštingumas didesnis kaip 0,1 mg KOH viename grame alyvos.</w:t>
      </w:r>
      <w:r w:rsidR="00D95232">
        <w:t xml:space="preserve"> </w:t>
      </w:r>
      <w:r w:rsidR="00D95232" w:rsidRPr="00D95232">
        <w:t>Rezervinės turbininės naftos alyvos trumpoji analizė atliekama ne rečiau kaip kas 3 metus ir prieš pilant į įrenginius</w:t>
      </w:r>
      <w:r w:rsidR="00231505">
        <w:t>.</w:t>
      </w:r>
      <w:r w:rsidR="00D059DC">
        <w:t xml:space="preserve"> </w:t>
      </w:r>
      <w:r w:rsidR="00C82183" w:rsidRPr="00C82183">
        <w:t>Vizualiai alyva tikrinama pagal išorinę išvaizdą, nustatant, ar nėra joje vandens, šlamo ir mechaninių priemaišų. Pagal tai sprendžiama, ar būtina alyvą valyti</w:t>
      </w:r>
      <w:r w:rsidR="009B4AF6">
        <w:t xml:space="preserve">. </w:t>
      </w:r>
      <w:r w:rsidR="009B4AF6" w:rsidRPr="009B4AF6">
        <w:t>Vizualiai nustačius, kad alyvoje yra šlamo arba mechaninių priemaišų, taip pat atliekama trumpoji analizė.</w:t>
      </w:r>
      <w:r w:rsidR="009B4AF6">
        <w:t xml:space="preserve"> </w:t>
      </w:r>
      <w:r w:rsidR="00646FA9">
        <w:t>Turbininė a</w:t>
      </w:r>
      <w:r w:rsidR="00646FA9" w:rsidRPr="00646FA9">
        <w:t xml:space="preserve">lyva vizualiai tikrinama </w:t>
      </w:r>
      <w:r w:rsidR="00A2025B">
        <w:t xml:space="preserve">ne rečiau </w:t>
      </w:r>
      <w:r w:rsidR="008251FB">
        <w:t>kaip vieną</w:t>
      </w:r>
      <w:r w:rsidR="00EA3CD2">
        <w:t xml:space="preserve"> </w:t>
      </w:r>
      <w:r w:rsidR="00646FA9" w:rsidRPr="00646FA9">
        <w:t>kartą per</w:t>
      </w:r>
      <w:r w:rsidR="00646FA9">
        <w:t xml:space="preserve"> mėnesį.</w:t>
      </w:r>
      <w:r w:rsidR="00EA3CD2">
        <w:t xml:space="preserve"> Likus 3 mėn. iki </w:t>
      </w:r>
      <w:r w:rsidR="00491802">
        <w:t xml:space="preserve">planinio </w:t>
      </w:r>
      <w:r w:rsidR="00EA3CD2">
        <w:t>metinio stabdymo</w:t>
      </w:r>
      <w:r w:rsidR="00957EC8">
        <w:t>,</w:t>
      </w:r>
      <w:r w:rsidR="00EA3CD2">
        <w:t xml:space="preserve"> </w:t>
      </w:r>
      <w:r w:rsidR="009754CB">
        <w:t xml:space="preserve">paimti mėginį ir atlikti </w:t>
      </w:r>
      <w:r w:rsidR="00204678">
        <w:t xml:space="preserve">gamintojo instrukcijoje </w:t>
      </w:r>
      <w:r w:rsidR="00A56D81">
        <w:t>nurodytų parametrų analizę.</w:t>
      </w:r>
    </w:p>
    <w:p w14:paraId="10F83DFE" w14:textId="34496E18" w:rsidR="001964EB" w:rsidRPr="00012B33" w:rsidRDefault="00BB39B7" w:rsidP="00DE437E">
      <w:pPr>
        <w:pStyle w:val="Antrat11"/>
        <w:tabs>
          <w:tab w:val="clear" w:pos="1134"/>
        </w:tabs>
        <w:ind w:left="709" w:hanging="709"/>
        <w:outlineLvl w:val="9"/>
        <w:rPr>
          <w:rFonts w:asciiTheme="minorHAnsi" w:hAnsiTheme="minorHAnsi" w:cstheme="minorHAnsi"/>
        </w:rPr>
      </w:pPr>
      <w:r>
        <w:rPr>
          <w:rFonts w:asciiTheme="minorHAnsi" w:hAnsiTheme="minorHAnsi" w:cstheme="minorHAnsi"/>
        </w:rPr>
        <w:t xml:space="preserve">0,4 kV </w:t>
      </w:r>
      <w:r w:rsidR="0056222A">
        <w:rPr>
          <w:rFonts w:asciiTheme="minorHAnsi" w:hAnsiTheme="minorHAnsi" w:cstheme="minorHAnsi"/>
        </w:rPr>
        <w:t xml:space="preserve">kintamos srovės ir nuolatinės </w:t>
      </w:r>
      <w:r w:rsidR="00316AAD">
        <w:rPr>
          <w:rFonts w:asciiTheme="minorHAnsi" w:hAnsiTheme="minorHAnsi" w:cstheme="minorHAnsi"/>
        </w:rPr>
        <w:t xml:space="preserve">srovės </w:t>
      </w:r>
      <w:r w:rsidR="00227D7F">
        <w:rPr>
          <w:rFonts w:asciiTheme="minorHAnsi" w:hAnsiTheme="minorHAnsi" w:cstheme="minorHAnsi"/>
        </w:rPr>
        <w:t xml:space="preserve">elektros variklių </w:t>
      </w:r>
      <w:r w:rsidR="00BF1344">
        <w:rPr>
          <w:rFonts w:asciiTheme="minorHAnsi" w:hAnsiTheme="minorHAnsi" w:cstheme="minorHAnsi"/>
        </w:rPr>
        <w:t xml:space="preserve">statoriaus </w:t>
      </w:r>
      <w:r w:rsidR="00B67C80">
        <w:rPr>
          <w:rFonts w:asciiTheme="minorHAnsi" w:hAnsiTheme="minorHAnsi" w:cstheme="minorHAnsi"/>
        </w:rPr>
        <w:t xml:space="preserve">apvijų </w:t>
      </w:r>
      <w:r w:rsidR="00227D7F" w:rsidRPr="00A56D81">
        <w:t>izoliacijos varž</w:t>
      </w:r>
      <w:r w:rsidR="00227D7F">
        <w:t>os matavimą</w:t>
      </w:r>
      <w:r w:rsidR="00227D7F" w:rsidRPr="00A56D81">
        <w:t xml:space="preserve"> </w:t>
      </w:r>
      <w:r w:rsidR="00227D7F">
        <w:t>(</w:t>
      </w:r>
      <w:r w:rsidR="00227D7F" w:rsidRPr="00A56D81">
        <w:t>matuojama 500 V įtampos megommetru</w:t>
      </w:r>
      <w:r w:rsidR="00227D7F">
        <w:t xml:space="preserve">) </w:t>
      </w:r>
      <w:r w:rsidR="00B67C80">
        <w:t xml:space="preserve">privaloma atlikti </w:t>
      </w:r>
      <w:r w:rsidR="00227D7F">
        <w:t xml:space="preserve">po </w:t>
      </w:r>
      <w:r w:rsidR="00005C96">
        <w:t xml:space="preserve">variklio </w:t>
      </w:r>
      <w:r w:rsidR="00227D7F">
        <w:t>remonto</w:t>
      </w:r>
      <w:r w:rsidR="00A60BD4">
        <w:t xml:space="preserve"> arba atlikus techninės priežiūros darbus.</w:t>
      </w:r>
      <w:r w:rsidR="00C4171A">
        <w:t xml:space="preserve"> Izoliacijos varža turi būti ne mažesnė kaip </w:t>
      </w:r>
      <w:r w:rsidR="009A4352" w:rsidRPr="009A4352">
        <w:t>1,0 M</w:t>
      </w:r>
      <w:r w:rsidR="009A4352">
        <w:t>Ω</w:t>
      </w:r>
      <w:r w:rsidR="005743CB">
        <w:t xml:space="preserve">, </w:t>
      </w:r>
      <w:r w:rsidR="00B005B7">
        <w:t>esant aplinkos temperatūrai</w:t>
      </w:r>
      <w:r w:rsidR="005743CB" w:rsidRPr="005743CB">
        <w:t xml:space="preserve"> +10 – +30 °C</w:t>
      </w:r>
      <w:r w:rsidR="009A4352">
        <w:t>.</w:t>
      </w:r>
    </w:p>
    <w:p w14:paraId="7F2116CC" w14:textId="7DE19EE6" w:rsidR="00DE437E" w:rsidRPr="00752A0B" w:rsidRDefault="00A56D81" w:rsidP="00DE437E">
      <w:pPr>
        <w:pStyle w:val="Antrat11"/>
        <w:tabs>
          <w:tab w:val="clear" w:pos="1134"/>
        </w:tabs>
        <w:ind w:left="709" w:hanging="709"/>
        <w:outlineLvl w:val="9"/>
        <w:rPr>
          <w:rFonts w:asciiTheme="minorHAnsi" w:hAnsiTheme="minorHAnsi" w:cstheme="minorHAnsi"/>
        </w:rPr>
      </w:pPr>
      <w:r>
        <w:t xml:space="preserve">17,7 kV </w:t>
      </w:r>
      <w:r w:rsidRPr="00A56D81">
        <w:t>ekranuotųjų srovėlaidžių izoliacijos varž</w:t>
      </w:r>
      <w:r w:rsidR="006861AF">
        <w:t>os matavim</w:t>
      </w:r>
      <w:r w:rsidR="00A32B1A">
        <w:t>ą</w:t>
      </w:r>
      <w:r w:rsidRPr="00A56D81">
        <w:t xml:space="preserve"> </w:t>
      </w:r>
      <w:r w:rsidR="0070436B">
        <w:t>(</w:t>
      </w:r>
      <w:r w:rsidRPr="00A56D81">
        <w:t>matuojama 2500 V įtampos megommetru</w:t>
      </w:r>
      <w:r w:rsidR="0070436B">
        <w:t>) ir b</w:t>
      </w:r>
      <w:r w:rsidR="00591381">
        <w:t>andym</w:t>
      </w:r>
      <w:r w:rsidR="00A32B1A">
        <w:t>ą</w:t>
      </w:r>
      <w:r w:rsidRPr="00A56D81">
        <w:t xml:space="preserve"> </w:t>
      </w:r>
      <w:r w:rsidR="00293A33">
        <w:t>50 Hz dažnio</w:t>
      </w:r>
      <w:r w:rsidR="0058285F">
        <w:t>, 40 kV</w:t>
      </w:r>
      <w:r w:rsidR="00293A33">
        <w:t xml:space="preserve"> bandomąja </w:t>
      </w:r>
      <w:r w:rsidR="00431138">
        <w:t xml:space="preserve">įtampa </w:t>
      </w:r>
      <w:r w:rsidR="0031720C">
        <w:t>privalom</w:t>
      </w:r>
      <w:r w:rsidR="00A32B1A">
        <w:t>a</w:t>
      </w:r>
      <w:r w:rsidR="0031720C">
        <w:t xml:space="preserve"> </w:t>
      </w:r>
      <w:r w:rsidR="00A32B1A">
        <w:t xml:space="preserve">atlikti </w:t>
      </w:r>
      <w:r w:rsidR="0031720C">
        <w:t>po srovėlaidžių remonto arba</w:t>
      </w:r>
      <w:r w:rsidR="00A32B1A">
        <w:t xml:space="preserve"> atlikus </w:t>
      </w:r>
      <w:r w:rsidR="001F30A1">
        <w:t>technin</w:t>
      </w:r>
      <w:r w:rsidR="009F642A">
        <w:t>ės</w:t>
      </w:r>
      <w:r w:rsidR="001F30A1">
        <w:t xml:space="preserve"> priežiūr</w:t>
      </w:r>
      <w:r w:rsidR="007934F8">
        <w:t>os darbus.</w:t>
      </w:r>
      <w:r w:rsidR="00027BF9">
        <w:t xml:space="preserve"> </w:t>
      </w:r>
      <w:r w:rsidR="00066CA9" w:rsidRPr="00066CA9">
        <w:t>Izoliacijos bandymo trukmė – 1 min.</w:t>
      </w:r>
    </w:p>
    <w:p w14:paraId="7A933AF1" w14:textId="189147B1" w:rsidR="00261E90" w:rsidRDefault="00261E90">
      <w:r>
        <w:br w:type="page"/>
      </w:r>
    </w:p>
    <w:p w14:paraId="3FD4135E" w14:textId="51E729AA" w:rsidR="00102B59" w:rsidRDefault="00261E90" w:rsidP="001A7433">
      <w:pPr>
        <w:ind w:right="-141"/>
        <w:jc w:val="right"/>
      </w:pPr>
      <w:r>
        <w:lastRenderedPageBreak/>
        <w:t>PRIEDAS NR.1</w:t>
      </w:r>
    </w:p>
    <w:p w14:paraId="58D009DA" w14:textId="5F183C74" w:rsidR="00261E90" w:rsidRPr="00D95904" w:rsidRDefault="007F1E4A" w:rsidP="001A7433">
      <w:pPr>
        <w:pStyle w:val="Antrat1"/>
        <w:numPr>
          <w:ilvl w:val="0"/>
          <w:numId w:val="0"/>
        </w:numPr>
        <w:spacing w:before="120" w:after="120"/>
        <w:ind w:left="142" w:right="-141"/>
        <w:jc w:val="both"/>
      </w:pPr>
      <w:bookmarkStart w:id="438" w:name="_Toc52776126"/>
      <w:bookmarkStart w:id="439" w:name="_Toc183923162"/>
      <w:r w:rsidRPr="00D95904">
        <w:t>RANGOVO VYKDANČIO DIAGNOSTINIUS MATAVIMUS DARBO VIETOS PATIKRINIMO FORMA</w:t>
      </w:r>
      <w:bookmarkEnd w:id="438"/>
      <w:bookmarkEnd w:id="439"/>
    </w:p>
    <w:tbl>
      <w:tblPr>
        <w:tblW w:w="9923" w:type="dxa"/>
        <w:tblInd w:w="-157" w:type="dxa"/>
        <w:tblCellMar>
          <w:left w:w="10" w:type="dxa"/>
          <w:right w:w="10" w:type="dxa"/>
        </w:tblCellMar>
        <w:tblLook w:val="04A0" w:firstRow="1" w:lastRow="0" w:firstColumn="1" w:lastColumn="0" w:noHBand="0" w:noVBand="1"/>
      </w:tblPr>
      <w:tblGrid>
        <w:gridCol w:w="2694"/>
        <w:gridCol w:w="2316"/>
        <w:gridCol w:w="236"/>
        <w:gridCol w:w="2693"/>
        <w:gridCol w:w="1984"/>
      </w:tblGrid>
      <w:tr w:rsidR="001551D9" w14:paraId="3D0780B0" w14:textId="77777777" w:rsidTr="001A7433">
        <w:trPr>
          <w:trHeight w:val="388"/>
        </w:trPr>
        <w:tc>
          <w:tcPr>
            <w:tcW w:w="5010" w:type="dxa"/>
            <w:gridSpan w:val="2"/>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vAlign w:val="center"/>
          </w:tcPr>
          <w:p w14:paraId="3B77D90A" w14:textId="77777777" w:rsidR="00261E90" w:rsidRDefault="00261E90" w:rsidP="005B2127">
            <w:pPr>
              <w:rPr>
                <w:rFonts w:ascii="Arial" w:hAnsi="Arial" w:cs="Arial"/>
                <w:b/>
                <w:bCs/>
              </w:rPr>
            </w:pPr>
            <w:r>
              <w:rPr>
                <w:rFonts w:ascii="Arial" w:hAnsi="Arial" w:cs="Arial"/>
                <w:b/>
                <w:bCs/>
              </w:rPr>
              <w:t>Patikrinimo vieta ir įrenginio duomenys</w:t>
            </w:r>
          </w:p>
        </w:tc>
        <w:tc>
          <w:tcPr>
            <w:tcW w:w="236" w:type="dxa"/>
            <w:tcBorders>
              <w:left w:val="single" w:sz="12" w:space="0" w:color="000000"/>
              <w:right w:val="single" w:sz="12" w:space="0" w:color="000000"/>
            </w:tcBorders>
            <w:shd w:val="clear" w:color="auto" w:fill="FFFFFF"/>
            <w:tcMar>
              <w:top w:w="0" w:type="dxa"/>
              <w:left w:w="108" w:type="dxa"/>
              <w:bottom w:w="0" w:type="dxa"/>
              <w:right w:w="108" w:type="dxa"/>
            </w:tcMar>
          </w:tcPr>
          <w:p w14:paraId="7FCE3164" w14:textId="77777777" w:rsidR="00261E90" w:rsidRDefault="00261E90" w:rsidP="005B2127">
            <w:pPr>
              <w:rPr>
                <w:rFonts w:ascii="Arial" w:hAnsi="Arial" w:cs="Arial"/>
                <w:color w:val="000000"/>
              </w:rPr>
            </w:pPr>
          </w:p>
        </w:tc>
        <w:tc>
          <w:tcPr>
            <w:tcW w:w="4677" w:type="dxa"/>
            <w:gridSpan w:val="2"/>
            <w:tcBorders>
              <w:top w:val="single" w:sz="12" w:space="0" w:color="000000"/>
              <w:left w:val="single" w:sz="12" w:space="0" w:color="000000"/>
              <w:bottom w:val="single" w:sz="12" w:space="0" w:color="000000"/>
              <w:right w:val="single" w:sz="12" w:space="0" w:color="000000"/>
            </w:tcBorders>
            <w:shd w:val="clear" w:color="auto" w:fill="E6E6E6"/>
            <w:tcMar>
              <w:top w:w="0" w:type="dxa"/>
              <w:left w:w="108" w:type="dxa"/>
              <w:bottom w:w="0" w:type="dxa"/>
              <w:right w:w="108" w:type="dxa"/>
            </w:tcMar>
            <w:vAlign w:val="center"/>
          </w:tcPr>
          <w:p w14:paraId="2449C496" w14:textId="77777777" w:rsidR="00261E90" w:rsidRDefault="00261E90" w:rsidP="005B2127">
            <w:pPr>
              <w:rPr>
                <w:rFonts w:ascii="Arial" w:hAnsi="Arial" w:cs="Arial"/>
                <w:b/>
                <w:bCs/>
              </w:rPr>
            </w:pPr>
            <w:r>
              <w:rPr>
                <w:rFonts w:ascii="Arial" w:hAnsi="Arial" w:cs="Arial"/>
                <w:b/>
                <w:bCs/>
              </w:rPr>
              <w:t>Rangovo vykdančio darbus duomenys</w:t>
            </w:r>
          </w:p>
        </w:tc>
      </w:tr>
      <w:tr w:rsidR="0048445D" w14:paraId="463BB8AA" w14:textId="77777777" w:rsidTr="001A7433">
        <w:trPr>
          <w:trHeight w:val="359"/>
        </w:trPr>
        <w:tc>
          <w:tcPr>
            <w:tcW w:w="2694" w:type="dxa"/>
            <w:tcBorders>
              <w:top w:val="single" w:sz="12"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3E0C3BD" w14:textId="77777777" w:rsidR="00261E90" w:rsidRPr="00261E90" w:rsidRDefault="00261E90" w:rsidP="005B2127">
            <w:pPr>
              <w:rPr>
                <w:rFonts w:cstheme="minorHAnsi"/>
                <w:color w:val="000000"/>
                <w:sz w:val="20"/>
                <w:szCs w:val="20"/>
              </w:rPr>
            </w:pPr>
            <w:r w:rsidRPr="00261E90">
              <w:rPr>
                <w:rFonts w:cstheme="minorHAnsi"/>
                <w:color w:val="000000"/>
                <w:sz w:val="20"/>
                <w:szCs w:val="20"/>
              </w:rPr>
              <w:t>Patikrinimo data</w:t>
            </w:r>
          </w:p>
        </w:tc>
        <w:tc>
          <w:tcPr>
            <w:tcW w:w="2316" w:type="dxa"/>
            <w:tcBorders>
              <w:top w:val="single" w:sz="12"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0C227C4" w14:textId="77777777" w:rsidR="00261E90" w:rsidRPr="00261E90" w:rsidRDefault="00261E90" w:rsidP="005B2127">
            <w:pPr>
              <w:rPr>
                <w:rFonts w:cstheme="minorHAnsi"/>
                <w:color w:val="000000"/>
                <w:sz w:val="18"/>
                <w:szCs w:val="18"/>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737C5893" w14:textId="77777777" w:rsidR="00261E90" w:rsidRPr="00261E90" w:rsidRDefault="00261E90" w:rsidP="005B2127">
            <w:pPr>
              <w:rPr>
                <w:rFonts w:ascii="Arial" w:hAnsi="Arial" w:cs="Arial"/>
                <w:color w:val="000000"/>
                <w:sz w:val="18"/>
                <w:szCs w:val="18"/>
              </w:rPr>
            </w:pPr>
          </w:p>
        </w:tc>
        <w:tc>
          <w:tcPr>
            <w:tcW w:w="2693" w:type="dxa"/>
            <w:vMerge w:val="restart"/>
            <w:tcBorders>
              <w:top w:val="single" w:sz="12"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045EFF75" w14:textId="77777777" w:rsidR="00261E90" w:rsidRPr="00261E90" w:rsidRDefault="00261E90" w:rsidP="00261E90">
            <w:pPr>
              <w:jc w:val="left"/>
              <w:rPr>
                <w:rFonts w:cstheme="minorHAnsi"/>
                <w:color w:val="000000"/>
                <w:sz w:val="20"/>
                <w:szCs w:val="20"/>
              </w:rPr>
            </w:pPr>
            <w:r w:rsidRPr="00261E90">
              <w:rPr>
                <w:rFonts w:cstheme="minorHAnsi"/>
                <w:color w:val="000000"/>
                <w:sz w:val="20"/>
                <w:szCs w:val="20"/>
              </w:rPr>
              <w:t>Įmonės/padalinio pavadinimas</w:t>
            </w:r>
          </w:p>
        </w:tc>
        <w:tc>
          <w:tcPr>
            <w:tcW w:w="1984" w:type="dxa"/>
            <w:vMerge w:val="restart"/>
            <w:tcBorders>
              <w:top w:val="single" w:sz="12"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4B7AEF50" w14:textId="77777777" w:rsidR="00261E90" w:rsidRPr="00EC25CB" w:rsidRDefault="00261E90" w:rsidP="005B2127">
            <w:pPr>
              <w:rPr>
                <w:rFonts w:cstheme="minorHAnsi"/>
                <w:color w:val="000000"/>
              </w:rPr>
            </w:pPr>
          </w:p>
        </w:tc>
      </w:tr>
      <w:tr w:rsidR="00261E90" w14:paraId="1845CEA4" w14:textId="77777777" w:rsidTr="001A7433">
        <w:trPr>
          <w:trHeight w:val="360"/>
        </w:trPr>
        <w:tc>
          <w:tcPr>
            <w:tcW w:w="2694" w:type="dxa"/>
            <w:tcBorders>
              <w:top w:val="single" w:sz="4"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7C281B1C" w14:textId="77777777" w:rsidR="00261E90" w:rsidRPr="00261E90" w:rsidRDefault="00261E90" w:rsidP="005B2127">
            <w:pPr>
              <w:rPr>
                <w:rFonts w:cstheme="minorHAnsi"/>
                <w:color w:val="000000"/>
                <w:sz w:val="20"/>
                <w:szCs w:val="20"/>
              </w:rPr>
            </w:pPr>
            <w:r w:rsidRPr="00261E90">
              <w:rPr>
                <w:rFonts w:cstheme="minorHAnsi"/>
                <w:color w:val="000000"/>
                <w:sz w:val="20"/>
                <w:szCs w:val="20"/>
              </w:rPr>
              <w:t>IPC regionas</w:t>
            </w:r>
          </w:p>
        </w:tc>
        <w:tc>
          <w:tcPr>
            <w:tcW w:w="2316" w:type="dxa"/>
            <w:tcBorders>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29A4FAB5" w14:textId="77777777" w:rsidR="00261E90" w:rsidRPr="00261E90" w:rsidRDefault="00261E90" w:rsidP="005B2127">
            <w:pPr>
              <w:rPr>
                <w:rFonts w:cstheme="minorHAnsi"/>
                <w:color w:val="000000"/>
                <w:sz w:val="18"/>
                <w:szCs w:val="18"/>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3932BD35" w14:textId="77777777" w:rsidR="00261E90" w:rsidRPr="00261E90" w:rsidRDefault="00261E90" w:rsidP="005B2127">
            <w:pPr>
              <w:rPr>
                <w:rFonts w:ascii="Arial" w:hAnsi="Arial" w:cs="Arial"/>
                <w:color w:val="000000"/>
                <w:sz w:val="18"/>
                <w:szCs w:val="18"/>
              </w:rPr>
            </w:pPr>
          </w:p>
        </w:tc>
        <w:tc>
          <w:tcPr>
            <w:tcW w:w="2693" w:type="dxa"/>
            <w:vMerge/>
            <w:tcBorders>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A9170B8" w14:textId="77777777" w:rsidR="00261E90" w:rsidRPr="00261E90" w:rsidRDefault="00261E90" w:rsidP="00F07C07">
            <w:pPr>
              <w:jc w:val="left"/>
              <w:rPr>
                <w:rFonts w:cstheme="minorHAnsi"/>
                <w:color w:val="000000"/>
                <w:sz w:val="20"/>
                <w:szCs w:val="20"/>
              </w:rPr>
            </w:pPr>
          </w:p>
        </w:tc>
        <w:tc>
          <w:tcPr>
            <w:tcW w:w="1984" w:type="dxa"/>
            <w:vMerge/>
            <w:tcBorders>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89E3435" w14:textId="77777777" w:rsidR="00261E90" w:rsidRPr="00EC25CB" w:rsidRDefault="00261E90" w:rsidP="005B2127">
            <w:pPr>
              <w:rPr>
                <w:rFonts w:cstheme="minorHAnsi"/>
                <w:color w:val="000000"/>
              </w:rPr>
            </w:pPr>
          </w:p>
        </w:tc>
      </w:tr>
      <w:tr w:rsidR="00261E90" w14:paraId="297CA29E" w14:textId="77777777" w:rsidTr="001A7433">
        <w:trPr>
          <w:trHeight w:val="360"/>
        </w:trPr>
        <w:tc>
          <w:tcPr>
            <w:tcW w:w="2694" w:type="dxa"/>
            <w:tcBorders>
              <w:top w:val="single" w:sz="4"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91526F2" w14:textId="77777777" w:rsidR="00261E90" w:rsidRPr="00261E90" w:rsidRDefault="00261E90" w:rsidP="005B2127">
            <w:pPr>
              <w:rPr>
                <w:rFonts w:cstheme="minorHAnsi"/>
                <w:color w:val="000000"/>
                <w:sz w:val="20"/>
                <w:szCs w:val="20"/>
              </w:rPr>
            </w:pPr>
            <w:r w:rsidRPr="00261E90">
              <w:rPr>
                <w:rFonts w:cstheme="minorHAnsi"/>
                <w:color w:val="000000"/>
                <w:sz w:val="20"/>
                <w:szCs w:val="20"/>
              </w:rPr>
              <w:t xml:space="preserve">Pastotė </w:t>
            </w:r>
          </w:p>
        </w:tc>
        <w:tc>
          <w:tcPr>
            <w:tcW w:w="2316" w:type="dxa"/>
            <w:tcBorders>
              <w:top w:val="single" w:sz="4" w:space="0" w:color="000000"/>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4B83E2B0" w14:textId="77777777" w:rsidR="00261E90" w:rsidRPr="00261E90" w:rsidRDefault="00261E90" w:rsidP="005B2127">
            <w:pPr>
              <w:rPr>
                <w:rFonts w:cstheme="minorHAnsi"/>
                <w:color w:val="000000"/>
                <w:sz w:val="18"/>
                <w:szCs w:val="18"/>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1D9C4C70" w14:textId="77777777" w:rsidR="00261E90" w:rsidRPr="00261E90" w:rsidRDefault="00261E90" w:rsidP="005B2127">
            <w:pPr>
              <w:rPr>
                <w:rFonts w:ascii="Arial" w:hAnsi="Arial" w:cs="Arial"/>
                <w:color w:val="000000"/>
                <w:sz w:val="18"/>
                <w:szCs w:val="18"/>
              </w:rPr>
            </w:pPr>
          </w:p>
        </w:tc>
        <w:tc>
          <w:tcPr>
            <w:tcW w:w="2693" w:type="dxa"/>
            <w:vMerge w:val="restart"/>
            <w:tcBorders>
              <w:top w:val="single" w:sz="4"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102D17A4" w14:textId="022A2AD1" w:rsidR="00261E90" w:rsidRPr="00261E90" w:rsidRDefault="00261E90" w:rsidP="00261E90">
            <w:pPr>
              <w:jc w:val="left"/>
              <w:rPr>
                <w:rFonts w:cstheme="minorHAnsi"/>
                <w:color w:val="000000"/>
                <w:sz w:val="20"/>
                <w:szCs w:val="20"/>
              </w:rPr>
            </w:pPr>
            <w:r w:rsidRPr="00261E90">
              <w:rPr>
                <w:rFonts w:cstheme="minorHAnsi"/>
                <w:color w:val="000000"/>
                <w:sz w:val="20"/>
                <w:szCs w:val="20"/>
              </w:rPr>
              <w:t xml:space="preserve">Pagal nurodymą </w:t>
            </w:r>
            <w:r w:rsidR="00984D7D">
              <w:rPr>
                <w:rFonts w:cstheme="minorHAnsi"/>
                <w:color w:val="000000"/>
                <w:sz w:val="20"/>
                <w:szCs w:val="20"/>
              </w:rPr>
              <w:t xml:space="preserve">Rangovo </w:t>
            </w:r>
            <w:r w:rsidRPr="00261E90">
              <w:rPr>
                <w:rFonts w:cstheme="minorHAnsi"/>
                <w:color w:val="000000"/>
                <w:sz w:val="20"/>
                <w:szCs w:val="20"/>
              </w:rPr>
              <w:t>darbų vykdytojo/prižiūrinčiojo darbuotojo Vardas, Pavardė</w:t>
            </w:r>
          </w:p>
        </w:tc>
        <w:tc>
          <w:tcPr>
            <w:tcW w:w="1984" w:type="dxa"/>
            <w:vMerge w:val="restart"/>
            <w:tcBorders>
              <w:top w:val="single" w:sz="4" w:space="0" w:color="000000"/>
              <w:left w:val="single" w:sz="12" w:space="0" w:color="000000"/>
              <w:right w:val="single" w:sz="12" w:space="0" w:color="000000"/>
            </w:tcBorders>
            <w:shd w:val="clear" w:color="auto" w:fill="auto"/>
            <w:tcMar>
              <w:top w:w="0" w:type="dxa"/>
              <w:left w:w="108" w:type="dxa"/>
              <w:bottom w:w="0" w:type="dxa"/>
              <w:right w:w="108" w:type="dxa"/>
            </w:tcMar>
            <w:vAlign w:val="center"/>
          </w:tcPr>
          <w:p w14:paraId="2CF0B5D6" w14:textId="77777777" w:rsidR="00261E90" w:rsidRPr="00EC25CB" w:rsidRDefault="00261E90" w:rsidP="005B2127">
            <w:pPr>
              <w:rPr>
                <w:rFonts w:cstheme="minorHAnsi"/>
                <w:color w:val="000000"/>
              </w:rPr>
            </w:pPr>
          </w:p>
        </w:tc>
      </w:tr>
      <w:tr w:rsidR="00261E90" w14:paraId="78DA1E40" w14:textId="77777777" w:rsidTr="001A7433">
        <w:trPr>
          <w:trHeight w:val="359"/>
        </w:trPr>
        <w:tc>
          <w:tcPr>
            <w:tcW w:w="2694" w:type="dxa"/>
            <w:tcBorders>
              <w:top w:val="single" w:sz="4" w:space="0" w:color="000000"/>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2D775301" w14:textId="5BCEB7D9" w:rsidR="00261E90" w:rsidRPr="00261E90" w:rsidRDefault="00261E90" w:rsidP="005B2127">
            <w:pPr>
              <w:rPr>
                <w:rFonts w:cstheme="minorHAnsi"/>
                <w:color w:val="000000"/>
                <w:sz w:val="20"/>
                <w:szCs w:val="20"/>
              </w:rPr>
            </w:pPr>
            <w:r w:rsidRPr="00261E90">
              <w:rPr>
                <w:rFonts w:cstheme="minorHAnsi"/>
                <w:color w:val="000000"/>
                <w:sz w:val="20"/>
                <w:szCs w:val="20"/>
              </w:rPr>
              <w:t>Įrenginio disp. žymėjimas</w:t>
            </w:r>
          </w:p>
        </w:tc>
        <w:tc>
          <w:tcPr>
            <w:tcW w:w="2316" w:type="dxa"/>
            <w:tcBorders>
              <w:top w:val="single" w:sz="4" w:space="0" w:color="000000"/>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55B80B67" w14:textId="77777777" w:rsidR="00261E90" w:rsidRPr="00261E90" w:rsidRDefault="00261E90" w:rsidP="005B2127">
            <w:pPr>
              <w:rPr>
                <w:rFonts w:cstheme="minorHAnsi"/>
                <w:color w:val="000000"/>
                <w:sz w:val="18"/>
                <w:szCs w:val="18"/>
              </w:rPr>
            </w:pPr>
          </w:p>
        </w:tc>
        <w:tc>
          <w:tcPr>
            <w:tcW w:w="236" w:type="dxa"/>
            <w:vMerge w:val="restart"/>
            <w:tcBorders>
              <w:left w:val="single" w:sz="12" w:space="0" w:color="000000"/>
              <w:right w:val="single" w:sz="12" w:space="0" w:color="000000"/>
            </w:tcBorders>
            <w:shd w:val="clear" w:color="auto" w:fill="auto"/>
            <w:tcMar>
              <w:top w:w="0" w:type="dxa"/>
              <w:left w:w="108" w:type="dxa"/>
              <w:bottom w:w="0" w:type="dxa"/>
              <w:right w:w="108" w:type="dxa"/>
            </w:tcMar>
          </w:tcPr>
          <w:p w14:paraId="109A578C" w14:textId="77777777" w:rsidR="00261E90" w:rsidRPr="00261E90" w:rsidRDefault="00261E90" w:rsidP="005B2127">
            <w:pPr>
              <w:rPr>
                <w:rFonts w:ascii="Arial" w:hAnsi="Arial" w:cs="Arial"/>
                <w:color w:val="000000"/>
                <w:sz w:val="18"/>
                <w:szCs w:val="18"/>
              </w:rPr>
            </w:pPr>
          </w:p>
        </w:tc>
        <w:tc>
          <w:tcPr>
            <w:tcW w:w="2693" w:type="dxa"/>
            <w:vMerge/>
            <w:tcBorders>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0C1D4345" w14:textId="77777777" w:rsidR="00261E90" w:rsidRPr="00261E90" w:rsidRDefault="00261E90" w:rsidP="00F07C07">
            <w:pPr>
              <w:jc w:val="left"/>
              <w:rPr>
                <w:rFonts w:cstheme="minorHAnsi"/>
                <w:color w:val="000000"/>
                <w:sz w:val="20"/>
                <w:szCs w:val="20"/>
              </w:rPr>
            </w:pPr>
          </w:p>
        </w:tc>
        <w:tc>
          <w:tcPr>
            <w:tcW w:w="1984" w:type="dxa"/>
            <w:vMerge/>
            <w:tcBorders>
              <w:left w:val="single" w:sz="12" w:space="0" w:color="000000"/>
              <w:bottom w:val="single" w:sz="4" w:space="0" w:color="auto"/>
              <w:right w:val="single" w:sz="12" w:space="0" w:color="000000"/>
            </w:tcBorders>
            <w:shd w:val="clear" w:color="auto" w:fill="auto"/>
            <w:tcMar>
              <w:top w:w="0" w:type="dxa"/>
              <w:left w:w="108" w:type="dxa"/>
              <w:bottom w:w="0" w:type="dxa"/>
              <w:right w:w="108" w:type="dxa"/>
            </w:tcMar>
            <w:vAlign w:val="center"/>
          </w:tcPr>
          <w:p w14:paraId="59AA6463" w14:textId="77777777" w:rsidR="00261E90" w:rsidRPr="00EC25CB" w:rsidRDefault="00261E90" w:rsidP="005B2127">
            <w:pPr>
              <w:rPr>
                <w:rFonts w:cstheme="minorHAnsi"/>
                <w:color w:val="000000"/>
              </w:rPr>
            </w:pPr>
          </w:p>
        </w:tc>
      </w:tr>
      <w:tr w:rsidR="00261E90" w14:paraId="7C789540" w14:textId="77777777" w:rsidTr="001A7433">
        <w:trPr>
          <w:trHeight w:val="360"/>
        </w:trPr>
        <w:tc>
          <w:tcPr>
            <w:tcW w:w="2694" w:type="dxa"/>
            <w:tcBorders>
              <w:top w:val="single" w:sz="4" w:space="0" w:color="auto"/>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62C779DB" w14:textId="77777777" w:rsidR="00261E90" w:rsidRPr="00261E90" w:rsidRDefault="00261E90" w:rsidP="005B2127">
            <w:pPr>
              <w:rPr>
                <w:rFonts w:cstheme="minorHAnsi"/>
                <w:color w:val="000000"/>
                <w:sz w:val="20"/>
                <w:szCs w:val="20"/>
              </w:rPr>
            </w:pPr>
            <w:r w:rsidRPr="00261E90">
              <w:rPr>
                <w:rFonts w:cstheme="minorHAnsi"/>
                <w:color w:val="000000"/>
                <w:sz w:val="20"/>
                <w:szCs w:val="20"/>
              </w:rPr>
              <w:t>Įrenginio tipas (markė)</w:t>
            </w:r>
          </w:p>
        </w:tc>
        <w:tc>
          <w:tcPr>
            <w:tcW w:w="2316" w:type="dxa"/>
            <w:tcBorders>
              <w:top w:val="single" w:sz="4" w:space="0" w:color="auto"/>
              <w:left w:val="single" w:sz="12" w:space="0" w:color="000000"/>
              <w:bottom w:val="single" w:sz="4" w:space="0" w:color="000000"/>
              <w:right w:val="single" w:sz="12" w:space="0" w:color="000000"/>
            </w:tcBorders>
            <w:shd w:val="clear" w:color="auto" w:fill="auto"/>
            <w:tcMar>
              <w:top w:w="0" w:type="dxa"/>
              <w:left w:w="108" w:type="dxa"/>
              <w:bottom w:w="0" w:type="dxa"/>
              <w:right w:w="108" w:type="dxa"/>
            </w:tcMar>
            <w:vAlign w:val="center"/>
          </w:tcPr>
          <w:p w14:paraId="199AA319" w14:textId="77777777" w:rsidR="00261E90" w:rsidRPr="00261E90" w:rsidRDefault="00261E90" w:rsidP="005B2127">
            <w:pPr>
              <w:rPr>
                <w:rFonts w:cstheme="minorHAnsi"/>
                <w:color w:val="000000"/>
                <w:sz w:val="18"/>
                <w:szCs w:val="18"/>
              </w:rPr>
            </w:pPr>
          </w:p>
        </w:tc>
        <w:tc>
          <w:tcPr>
            <w:tcW w:w="236" w:type="dxa"/>
            <w:vMerge/>
            <w:tcBorders>
              <w:left w:val="single" w:sz="12" w:space="0" w:color="000000"/>
              <w:right w:val="single" w:sz="12" w:space="0" w:color="000000"/>
            </w:tcBorders>
            <w:shd w:val="clear" w:color="auto" w:fill="auto"/>
            <w:tcMar>
              <w:top w:w="0" w:type="dxa"/>
              <w:left w:w="108" w:type="dxa"/>
              <w:bottom w:w="0" w:type="dxa"/>
              <w:right w:w="108" w:type="dxa"/>
            </w:tcMar>
          </w:tcPr>
          <w:p w14:paraId="5C6FB612" w14:textId="77777777" w:rsidR="00261E90" w:rsidRPr="00261E90" w:rsidRDefault="00261E90" w:rsidP="005B2127">
            <w:pPr>
              <w:rPr>
                <w:rFonts w:ascii="Arial" w:hAnsi="Arial" w:cs="Arial"/>
                <w:color w:val="000000"/>
                <w:sz w:val="18"/>
                <w:szCs w:val="18"/>
              </w:rPr>
            </w:pPr>
          </w:p>
        </w:tc>
        <w:tc>
          <w:tcPr>
            <w:tcW w:w="2693" w:type="dxa"/>
            <w:vMerge w:val="restart"/>
            <w:tcBorders>
              <w:top w:val="single" w:sz="4" w:space="0" w:color="auto"/>
              <w:left w:val="single" w:sz="12" w:space="0" w:color="000000"/>
              <w:right w:val="single" w:sz="12" w:space="0" w:color="000000"/>
            </w:tcBorders>
            <w:shd w:val="clear" w:color="auto" w:fill="auto"/>
            <w:tcMar>
              <w:top w:w="0" w:type="dxa"/>
              <w:left w:w="108" w:type="dxa"/>
              <w:bottom w:w="0" w:type="dxa"/>
              <w:right w:w="108" w:type="dxa"/>
            </w:tcMar>
            <w:vAlign w:val="center"/>
          </w:tcPr>
          <w:p w14:paraId="44A8AF06" w14:textId="5AA4A7D1" w:rsidR="00261E90" w:rsidRPr="00261E90" w:rsidRDefault="00F91750" w:rsidP="00261E90">
            <w:pPr>
              <w:jc w:val="left"/>
              <w:rPr>
                <w:rFonts w:cstheme="minorHAnsi"/>
                <w:color w:val="000000"/>
                <w:sz w:val="20"/>
                <w:szCs w:val="20"/>
              </w:rPr>
            </w:pPr>
            <w:r>
              <w:rPr>
                <w:rFonts w:cstheme="minorHAnsi"/>
                <w:color w:val="000000"/>
                <w:sz w:val="20"/>
                <w:szCs w:val="20"/>
              </w:rPr>
              <w:t>Rangovo p</w:t>
            </w:r>
            <w:r w:rsidR="00261E90" w:rsidRPr="00261E90">
              <w:rPr>
                <w:rFonts w:cstheme="minorHAnsi"/>
                <w:color w:val="000000"/>
                <w:sz w:val="20"/>
                <w:szCs w:val="20"/>
              </w:rPr>
              <w:t>atikrinimui vadovaujančio darbuotojo Vardas, Pavardė</w:t>
            </w:r>
          </w:p>
        </w:tc>
        <w:tc>
          <w:tcPr>
            <w:tcW w:w="1984" w:type="dxa"/>
            <w:vMerge w:val="restart"/>
            <w:tcBorders>
              <w:top w:val="single" w:sz="4" w:space="0" w:color="auto"/>
              <w:left w:val="single" w:sz="12" w:space="0" w:color="000000"/>
              <w:right w:val="single" w:sz="12" w:space="0" w:color="000000"/>
            </w:tcBorders>
            <w:shd w:val="clear" w:color="auto" w:fill="auto"/>
            <w:tcMar>
              <w:top w:w="0" w:type="dxa"/>
              <w:left w:w="108" w:type="dxa"/>
              <w:bottom w:w="0" w:type="dxa"/>
              <w:right w:w="108" w:type="dxa"/>
            </w:tcMar>
            <w:vAlign w:val="center"/>
          </w:tcPr>
          <w:p w14:paraId="164F54E5" w14:textId="77777777" w:rsidR="00261E90" w:rsidRPr="00EC25CB" w:rsidRDefault="00261E90" w:rsidP="005B2127">
            <w:pPr>
              <w:rPr>
                <w:rFonts w:cstheme="minorHAnsi"/>
                <w:color w:val="000000"/>
              </w:rPr>
            </w:pPr>
          </w:p>
        </w:tc>
      </w:tr>
      <w:tr w:rsidR="0048445D" w14:paraId="5A5A19A1" w14:textId="77777777" w:rsidTr="001A7433">
        <w:trPr>
          <w:trHeight w:val="360"/>
        </w:trPr>
        <w:tc>
          <w:tcPr>
            <w:tcW w:w="2694" w:type="dxa"/>
            <w:tcBorders>
              <w:top w:val="single" w:sz="4"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3902C411" w14:textId="77777777" w:rsidR="00261E90" w:rsidRPr="00261E90" w:rsidRDefault="00261E90" w:rsidP="005B2127">
            <w:pPr>
              <w:rPr>
                <w:rFonts w:cstheme="minorHAnsi"/>
                <w:color w:val="000000"/>
                <w:sz w:val="20"/>
                <w:szCs w:val="20"/>
              </w:rPr>
            </w:pPr>
            <w:r w:rsidRPr="00261E90">
              <w:rPr>
                <w:rFonts w:cstheme="minorHAnsi"/>
                <w:sz w:val="20"/>
                <w:szCs w:val="20"/>
              </w:rPr>
              <w:t>Tikrinama įrenginio dalis</w:t>
            </w:r>
          </w:p>
        </w:tc>
        <w:tc>
          <w:tcPr>
            <w:tcW w:w="2316" w:type="dxa"/>
            <w:tcBorders>
              <w:top w:val="single" w:sz="4"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3A2897EB" w14:textId="77777777" w:rsidR="00261E90" w:rsidRPr="00EC25CB" w:rsidRDefault="00261E90" w:rsidP="005B2127">
            <w:pPr>
              <w:rPr>
                <w:rFonts w:cstheme="minorHAnsi"/>
                <w:color w:val="000000"/>
              </w:rPr>
            </w:pPr>
          </w:p>
        </w:tc>
        <w:tc>
          <w:tcPr>
            <w:tcW w:w="236" w:type="dxa"/>
            <w:tcBorders>
              <w:left w:val="single" w:sz="12" w:space="0" w:color="000000"/>
              <w:right w:val="single" w:sz="12" w:space="0" w:color="000000"/>
            </w:tcBorders>
            <w:shd w:val="clear" w:color="auto" w:fill="auto"/>
            <w:tcMar>
              <w:top w:w="0" w:type="dxa"/>
              <w:left w:w="108" w:type="dxa"/>
              <w:bottom w:w="0" w:type="dxa"/>
              <w:right w:w="108" w:type="dxa"/>
            </w:tcMar>
          </w:tcPr>
          <w:p w14:paraId="4258E0BF" w14:textId="77777777" w:rsidR="00261E90" w:rsidRDefault="00261E90" w:rsidP="005B2127">
            <w:pPr>
              <w:rPr>
                <w:rFonts w:ascii="Arial" w:hAnsi="Arial" w:cs="Arial"/>
                <w:color w:val="000000"/>
              </w:rPr>
            </w:pPr>
          </w:p>
        </w:tc>
        <w:tc>
          <w:tcPr>
            <w:tcW w:w="2693" w:type="dxa"/>
            <w:vMerge/>
            <w:tcBorders>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66B2D913" w14:textId="77777777" w:rsidR="00261E90" w:rsidRDefault="00261E90" w:rsidP="005B2127">
            <w:pPr>
              <w:rPr>
                <w:rFonts w:ascii="Arial" w:hAnsi="Arial" w:cs="Arial"/>
                <w:color w:val="000000"/>
              </w:rPr>
            </w:pPr>
          </w:p>
        </w:tc>
        <w:tc>
          <w:tcPr>
            <w:tcW w:w="1984" w:type="dxa"/>
            <w:vMerge/>
            <w:tcBorders>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763E97FF" w14:textId="77777777" w:rsidR="00261E90" w:rsidRDefault="00261E90" w:rsidP="005B2127">
            <w:pPr>
              <w:rPr>
                <w:rFonts w:ascii="Arial" w:hAnsi="Arial" w:cs="Arial"/>
                <w:color w:val="000000"/>
              </w:rPr>
            </w:pPr>
          </w:p>
        </w:tc>
      </w:tr>
    </w:tbl>
    <w:p w14:paraId="4D962967" w14:textId="77777777" w:rsidR="00261E90" w:rsidRDefault="00261E90" w:rsidP="00261E90">
      <w:pPr>
        <w:ind w:left="-709"/>
        <w:rPr>
          <w:rFonts w:ascii="Arial" w:hAnsi="Arial" w:cs="Arial"/>
        </w:rPr>
      </w:pPr>
    </w:p>
    <w:tbl>
      <w:tblPr>
        <w:tblW w:w="9941" w:type="dxa"/>
        <w:tblInd w:w="-152" w:type="dxa"/>
        <w:tblLayout w:type="fixed"/>
        <w:tblCellMar>
          <w:left w:w="10" w:type="dxa"/>
          <w:right w:w="10" w:type="dxa"/>
        </w:tblCellMar>
        <w:tblLook w:val="04A0" w:firstRow="1" w:lastRow="0" w:firstColumn="1" w:lastColumn="0" w:noHBand="0" w:noVBand="1"/>
      </w:tblPr>
      <w:tblGrid>
        <w:gridCol w:w="40"/>
        <w:gridCol w:w="3277"/>
        <w:gridCol w:w="2354"/>
        <w:gridCol w:w="999"/>
        <w:gridCol w:w="709"/>
        <w:gridCol w:w="709"/>
        <w:gridCol w:w="1835"/>
        <w:gridCol w:w="18"/>
      </w:tblGrid>
      <w:tr w:rsidR="001551D9" w14:paraId="0EA4C937" w14:textId="77777777" w:rsidTr="0080270B">
        <w:trPr>
          <w:trHeight w:val="394"/>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14BF2E2F" w14:textId="77777777" w:rsidR="00261E90" w:rsidRDefault="00261E90" w:rsidP="005B2127">
            <w:pPr>
              <w:widowControl w:val="0"/>
              <w:autoSpaceDE w:val="0"/>
              <w:ind w:right="204"/>
            </w:pPr>
            <w:r>
              <w:rPr>
                <w:rFonts w:ascii="Arial" w:hAnsi="Arial" w:cs="Arial"/>
                <w:b/>
                <w:spacing w:val="1"/>
                <w:lang w:eastAsia="lt-LT"/>
              </w:rPr>
              <w:t>Tikrinamas dokumentas/požymis/rodiklis</w:t>
            </w:r>
          </w:p>
        </w:tc>
        <w:tc>
          <w:tcPr>
            <w:tcW w:w="709" w:type="dxa"/>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055B8BC8" w14:textId="77777777" w:rsidR="00261E90" w:rsidRDefault="00261E90" w:rsidP="005B2127">
            <w:pPr>
              <w:widowControl w:val="0"/>
              <w:autoSpaceDE w:val="0"/>
              <w:jc w:val="center"/>
            </w:pPr>
            <w:r>
              <w:rPr>
                <w:rFonts w:ascii="Arial" w:hAnsi="Arial" w:cs="Arial"/>
                <w:b/>
                <w:bCs/>
                <w:spacing w:val="-1"/>
                <w:lang w:eastAsia="lt-LT"/>
              </w:rPr>
              <w:t>Taip</w:t>
            </w:r>
          </w:p>
        </w:tc>
        <w:tc>
          <w:tcPr>
            <w:tcW w:w="709" w:type="dxa"/>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240E2ECE" w14:textId="77777777" w:rsidR="00261E90" w:rsidRDefault="00261E90" w:rsidP="005B2127">
            <w:pPr>
              <w:widowControl w:val="0"/>
              <w:autoSpaceDE w:val="0"/>
              <w:jc w:val="center"/>
            </w:pPr>
            <w:r>
              <w:rPr>
                <w:rFonts w:ascii="Arial" w:hAnsi="Arial" w:cs="Arial"/>
                <w:b/>
                <w:bCs/>
                <w:spacing w:val="-2"/>
                <w:lang w:eastAsia="lt-LT"/>
              </w:rPr>
              <w:t>Ne</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vAlign w:val="center"/>
          </w:tcPr>
          <w:p w14:paraId="4F2662B0" w14:textId="77777777" w:rsidR="00261E90" w:rsidRDefault="00261E90" w:rsidP="005B2127">
            <w:pPr>
              <w:widowControl w:val="0"/>
              <w:autoSpaceDE w:val="0"/>
              <w:ind w:right="204"/>
              <w:jc w:val="center"/>
            </w:pPr>
            <w:r>
              <w:rPr>
                <w:rFonts w:ascii="Arial" w:hAnsi="Arial" w:cs="Arial"/>
                <w:b/>
                <w:bCs/>
                <w:spacing w:val="3"/>
                <w:lang w:eastAsia="lt-LT"/>
              </w:rPr>
              <w:t>Pastabos</w:t>
            </w:r>
          </w:p>
        </w:tc>
      </w:tr>
      <w:tr w:rsidR="00261E90" w14:paraId="0F694E95" w14:textId="77777777" w:rsidTr="0080270B">
        <w:trPr>
          <w:trHeight w:val="880"/>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2C7FD33" w14:textId="77777777" w:rsidR="00261E90" w:rsidRPr="00EC25CB" w:rsidRDefault="00261E90" w:rsidP="005B2127">
            <w:pPr>
              <w:rPr>
                <w:rFonts w:cstheme="minorHAnsi"/>
                <w:color w:val="000000"/>
                <w:lang w:eastAsia="lt-LT"/>
              </w:rPr>
            </w:pPr>
            <w:r w:rsidRPr="00EC25CB">
              <w:rPr>
                <w:rFonts w:cstheme="minorHAnsi"/>
                <w:color w:val="000000"/>
                <w:lang w:eastAsia="lt-LT"/>
              </w:rPr>
              <w:t>Ar ant matavimo įrangos (prietaisų) yra patikrinimo žymės/datos arba yra dokumentų kopijos su nurodytomis matavimo prietaisų patikrinimų datomis ir patikrinimų periodiškumu?</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D496C8A"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4D5A9E5"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3E3A622" w14:textId="77777777" w:rsidR="00261E90" w:rsidRDefault="00261E90" w:rsidP="005B2127">
            <w:pPr>
              <w:widowControl w:val="0"/>
              <w:autoSpaceDE w:val="0"/>
              <w:ind w:right="204"/>
              <w:jc w:val="center"/>
              <w:rPr>
                <w:rFonts w:ascii="Arial" w:hAnsi="Arial" w:cs="Arial"/>
                <w:lang w:eastAsia="lt-LT"/>
              </w:rPr>
            </w:pPr>
          </w:p>
        </w:tc>
      </w:tr>
      <w:tr w:rsidR="00261E90" w14:paraId="4BF08C67" w14:textId="77777777" w:rsidTr="0080270B">
        <w:trPr>
          <w:trHeight w:val="628"/>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5F850A4" w14:textId="77777777" w:rsidR="00261E90" w:rsidRPr="00EC25CB" w:rsidRDefault="00261E90" w:rsidP="005B2127">
            <w:pPr>
              <w:rPr>
                <w:rFonts w:cstheme="minorHAnsi"/>
                <w:color w:val="000000"/>
                <w:lang w:eastAsia="lt-LT"/>
              </w:rPr>
            </w:pPr>
            <w:r w:rsidRPr="00EC25CB">
              <w:rPr>
                <w:rFonts w:cstheme="minorHAnsi"/>
                <w:color w:val="000000"/>
                <w:lang w:eastAsia="lt-LT"/>
              </w:rPr>
              <w:t>Ar matavimo įrang</w:t>
            </w:r>
            <w:r>
              <w:rPr>
                <w:rFonts w:cstheme="minorHAnsi"/>
                <w:color w:val="000000"/>
                <w:lang w:eastAsia="lt-LT"/>
              </w:rPr>
              <w:t>a</w:t>
            </w:r>
            <w:r w:rsidRPr="00EC25CB">
              <w:rPr>
                <w:rFonts w:cstheme="minorHAnsi"/>
                <w:color w:val="000000"/>
                <w:lang w:eastAsia="lt-LT"/>
              </w:rPr>
              <w:t xml:space="preserve"> (prietais</w:t>
            </w:r>
            <w:r>
              <w:rPr>
                <w:rFonts w:cstheme="minorHAnsi"/>
                <w:color w:val="000000"/>
                <w:lang w:eastAsia="lt-LT"/>
              </w:rPr>
              <w:t>ai, jutikliai, prijungimo laidai, gnybtai</w:t>
            </w:r>
            <w:r w:rsidRPr="00EC25CB">
              <w:rPr>
                <w:rFonts w:cstheme="minorHAnsi"/>
                <w:color w:val="000000"/>
                <w:lang w:eastAsia="lt-LT"/>
              </w:rPr>
              <w:t>)</w:t>
            </w:r>
            <w:r>
              <w:rPr>
                <w:rFonts w:cstheme="minorHAnsi"/>
                <w:color w:val="000000"/>
                <w:lang w:eastAsia="lt-LT"/>
              </w:rPr>
              <w:t xml:space="preserve"> yra be išorinių pažeidimų ir tvarkingos techninės būklės?</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23A8B5B"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0B00EB7E"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D56F48D" w14:textId="77777777" w:rsidR="00261E90" w:rsidRDefault="00261E90" w:rsidP="005B2127">
            <w:pPr>
              <w:widowControl w:val="0"/>
              <w:autoSpaceDE w:val="0"/>
              <w:ind w:right="204"/>
              <w:jc w:val="center"/>
              <w:rPr>
                <w:rFonts w:ascii="Arial" w:hAnsi="Arial" w:cs="Arial"/>
                <w:lang w:eastAsia="lt-LT"/>
              </w:rPr>
            </w:pPr>
          </w:p>
        </w:tc>
      </w:tr>
      <w:tr w:rsidR="00261E90" w14:paraId="2157E344" w14:textId="77777777" w:rsidTr="0080270B">
        <w:trPr>
          <w:trHeight w:val="521"/>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6473AAF" w14:textId="77777777" w:rsidR="00261E90" w:rsidRPr="00EC25CB" w:rsidRDefault="00261E90" w:rsidP="005B2127">
            <w:pPr>
              <w:rPr>
                <w:rFonts w:cstheme="minorHAnsi"/>
                <w:color w:val="000000"/>
                <w:lang w:eastAsia="lt-LT"/>
              </w:rPr>
            </w:pPr>
            <w:r w:rsidRPr="00EC25CB">
              <w:rPr>
                <w:rFonts w:cstheme="minorHAnsi"/>
                <w:color w:val="000000"/>
                <w:lang w:eastAsia="lt-LT"/>
              </w:rPr>
              <w:t>Ar naudojami aplinkos sąlygų matavimo prietaisai patikrinimo metu?</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5A341A9"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31AD46C"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7541FE1" w14:textId="77777777" w:rsidR="00261E90" w:rsidRDefault="00261E90" w:rsidP="005B2127">
            <w:pPr>
              <w:widowControl w:val="0"/>
              <w:autoSpaceDE w:val="0"/>
              <w:ind w:right="204"/>
              <w:jc w:val="center"/>
              <w:rPr>
                <w:rFonts w:ascii="Arial" w:hAnsi="Arial" w:cs="Arial"/>
                <w:lang w:eastAsia="lt-LT"/>
              </w:rPr>
            </w:pPr>
          </w:p>
        </w:tc>
      </w:tr>
      <w:tr w:rsidR="00261E90" w14:paraId="3AABABAF" w14:textId="77777777" w:rsidTr="0080270B">
        <w:trPr>
          <w:trHeight w:val="968"/>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3B66A17" w14:textId="77777777" w:rsidR="00261E90" w:rsidRPr="00EC25CB" w:rsidRDefault="00261E90" w:rsidP="005B2127">
            <w:pPr>
              <w:rPr>
                <w:rFonts w:cstheme="minorHAnsi"/>
                <w:color w:val="000000"/>
                <w:lang w:eastAsia="lt-LT"/>
              </w:rPr>
            </w:pPr>
            <w:r w:rsidRPr="00EC25CB">
              <w:rPr>
                <w:rFonts w:cstheme="minorHAnsi"/>
                <w:color w:val="000000"/>
                <w:lang w:eastAsia="lt-LT"/>
              </w:rPr>
              <w:t xml:space="preserve">Ar fiksuojami tikrinamo įrenginio duomenų lentelės duomenys (užrašoma į tam skirtą sąsiuvinį/bloknotą, fotografuojamą arba </w:t>
            </w:r>
            <w:r w:rsidRPr="00EC25CB">
              <w:rPr>
                <w:rFonts w:cstheme="minorHAnsi"/>
              </w:rPr>
              <w:t>suvedama matavimo įrangoje, kompiuteryje esančias tam skirtas formas</w:t>
            </w:r>
            <w:r w:rsidRPr="00EC25CB">
              <w:rPr>
                <w:rFonts w:cstheme="minorHAnsi"/>
                <w:color w:val="000000"/>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810CBA6"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7616A3C"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F354BD8" w14:textId="77777777" w:rsidR="00261E90" w:rsidRDefault="00261E90" w:rsidP="005B2127">
            <w:pPr>
              <w:widowControl w:val="0"/>
              <w:autoSpaceDE w:val="0"/>
              <w:ind w:right="204"/>
              <w:jc w:val="center"/>
              <w:rPr>
                <w:rFonts w:ascii="Arial" w:hAnsi="Arial" w:cs="Arial"/>
                <w:lang w:eastAsia="lt-LT"/>
              </w:rPr>
            </w:pPr>
          </w:p>
        </w:tc>
      </w:tr>
      <w:tr w:rsidR="00261E90" w14:paraId="520252C0" w14:textId="77777777" w:rsidTr="0080270B">
        <w:trPr>
          <w:trHeight w:val="2276"/>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6E6291F" w14:textId="77777777" w:rsidR="00261E90" w:rsidRPr="00EC25CB" w:rsidRDefault="00261E90" w:rsidP="005B2127">
            <w:pPr>
              <w:rPr>
                <w:rFonts w:cstheme="minorHAnsi"/>
                <w:color w:val="000000"/>
                <w:lang w:eastAsia="lt-LT"/>
              </w:rPr>
            </w:pPr>
            <w:r w:rsidRPr="00EC25CB">
              <w:rPr>
                <w:rFonts w:cstheme="minorHAnsi"/>
                <w:color w:val="000000"/>
                <w:lang w:eastAsia="lt-LT"/>
              </w:rPr>
              <w:t>Ar patikrinimo metu naudojami (turima su savimi ir gali parodyti):</w:t>
            </w:r>
          </w:p>
          <w:p w14:paraId="26C46E38" w14:textId="5F6D8B5D" w:rsidR="00261E90" w:rsidRPr="00EC25CB" w:rsidRDefault="00261E90" w:rsidP="003D5E50">
            <w:pPr>
              <w:pStyle w:val="Sraopastraipa"/>
              <w:numPr>
                <w:ilvl w:val="0"/>
                <w:numId w:val="11"/>
              </w:numPr>
              <w:suppressAutoHyphens/>
              <w:autoSpaceDN w:val="0"/>
              <w:spacing w:before="60"/>
              <w:ind w:left="448" w:hanging="284"/>
              <w:jc w:val="both"/>
              <w:textAlignment w:val="baseline"/>
              <w:rPr>
                <w:rFonts w:asciiTheme="minorHAnsi" w:hAnsiTheme="minorHAnsi" w:cstheme="minorHAnsi"/>
                <w:color w:val="000000"/>
                <w:sz w:val="20"/>
                <w:szCs w:val="20"/>
              </w:rPr>
            </w:pPr>
            <w:r w:rsidRPr="00EC25CB">
              <w:rPr>
                <w:rFonts w:asciiTheme="minorHAnsi" w:hAnsiTheme="minorHAnsi" w:cstheme="minorHAnsi"/>
                <w:color w:val="000000"/>
                <w:sz w:val="20"/>
                <w:szCs w:val="20"/>
              </w:rPr>
              <w:t>bandymus atliekančio padalinio vadovo patvirtinta patikrinimo vykdymo metodiką</w:t>
            </w:r>
            <w:r w:rsidR="00F91750">
              <w:rPr>
                <w:rFonts w:asciiTheme="minorHAnsi" w:hAnsiTheme="minorHAnsi" w:cstheme="minorHAnsi"/>
                <w:color w:val="000000"/>
                <w:sz w:val="20"/>
                <w:szCs w:val="20"/>
              </w:rPr>
              <w:t xml:space="preserve"> ir </w:t>
            </w:r>
            <w:r w:rsidR="009236B6" w:rsidRPr="00C00694">
              <w:rPr>
                <w:rFonts w:asciiTheme="minorHAnsi" w:hAnsiTheme="minorHAnsi" w:cstheme="minorHAnsi"/>
                <w:color w:val="000000"/>
                <w:sz w:val="20"/>
                <w:szCs w:val="20"/>
              </w:rPr>
              <w:t>turi darbo vietoje bei naudoja prietaisus atitinkančius bandymo, testavimo metodikos reikalavimus</w:t>
            </w:r>
          </w:p>
          <w:p w14:paraId="58C519A8" w14:textId="77777777" w:rsidR="00261E90" w:rsidRPr="00EC25CB" w:rsidRDefault="00261E90" w:rsidP="003D5E50">
            <w:pPr>
              <w:pStyle w:val="Sraopastraipa"/>
              <w:numPr>
                <w:ilvl w:val="0"/>
                <w:numId w:val="11"/>
              </w:numPr>
              <w:suppressAutoHyphens/>
              <w:autoSpaceDN w:val="0"/>
              <w:spacing w:before="60"/>
              <w:ind w:left="448" w:hanging="284"/>
              <w:jc w:val="both"/>
              <w:textAlignment w:val="baseline"/>
              <w:rPr>
                <w:rFonts w:asciiTheme="minorHAnsi" w:hAnsiTheme="minorHAnsi" w:cstheme="minorHAnsi"/>
                <w:color w:val="000000"/>
                <w:sz w:val="20"/>
                <w:szCs w:val="20"/>
              </w:rPr>
            </w:pPr>
            <w:r w:rsidRPr="00EC25CB">
              <w:rPr>
                <w:rFonts w:asciiTheme="minorHAnsi" w:hAnsiTheme="minorHAnsi" w:cstheme="minorHAnsi"/>
                <w:sz w:val="20"/>
                <w:szCs w:val="20"/>
              </w:rPr>
              <w:t>tikrinamo įrenginio gamyklinę instrukciją, jos dalį ar atmintinę su surašytais įrangos gamintojo numatytomis patikrinimų apimtimis ir norminiais dydžiais</w:t>
            </w:r>
          </w:p>
          <w:p w14:paraId="1C762E88" w14:textId="77777777" w:rsidR="00261E90" w:rsidRPr="00EC25CB" w:rsidRDefault="00261E90" w:rsidP="003D5E50">
            <w:pPr>
              <w:pStyle w:val="Sraopastraipa"/>
              <w:numPr>
                <w:ilvl w:val="0"/>
                <w:numId w:val="11"/>
              </w:numPr>
              <w:suppressAutoHyphens/>
              <w:autoSpaceDN w:val="0"/>
              <w:spacing w:before="60"/>
              <w:ind w:left="448" w:hanging="284"/>
              <w:jc w:val="both"/>
              <w:textAlignment w:val="baseline"/>
              <w:rPr>
                <w:rFonts w:asciiTheme="minorHAnsi" w:hAnsiTheme="minorHAnsi" w:cstheme="minorHAnsi"/>
                <w:sz w:val="20"/>
                <w:szCs w:val="20"/>
              </w:rPr>
            </w:pPr>
            <w:r w:rsidRPr="00EC25CB">
              <w:rPr>
                <w:rFonts w:asciiTheme="minorHAnsi" w:hAnsiTheme="minorHAnsi" w:cstheme="minorHAnsi"/>
                <w:color w:val="000000"/>
                <w:sz w:val="20"/>
                <w:szCs w:val="20"/>
              </w:rPr>
              <w:t xml:space="preserve">LITGRID AB </w:t>
            </w:r>
            <w:r w:rsidRPr="00EC25CB">
              <w:rPr>
                <w:rFonts w:asciiTheme="minorHAnsi" w:hAnsiTheme="minorHAnsi" w:cstheme="minorHAnsi"/>
                <w:sz w:val="20"/>
                <w:szCs w:val="20"/>
              </w:rPr>
              <w:t>Perdavimo tinklo įrenginių bandymų reglamentą ar jo dalį su tikrinamo įrenginio patikrinimų apimtimis ir norminiais dydžiais</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CE3CB7A" w14:textId="77777777" w:rsidR="00261E90" w:rsidRPr="00303E1D" w:rsidRDefault="00261E90" w:rsidP="005B2127">
            <w:pPr>
              <w:widowControl w:val="0"/>
              <w:autoSpaceDE w:val="0"/>
              <w:jc w:val="center"/>
              <w:rPr>
                <w:rFonts w:ascii="Segoe UI Symbol" w:hAnsi="Segoe UI Symbol" w:cs="Segoe UI Symbol"/>
                <w:spacing w:val="-12"/>
                <w:lang w:eastAsia="lt-LT"/>
              </w:rPr>
            </w:pPr>
          </w:p>
          <w:p w14:paraId="4A0210BD"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p w14:paraId="4C490198" w14:textId="77777777" w:rsidR="00261E90" w:rsidRDefault="00261E90" w:rsidP="005B2127">
            <w:pPr>
              <w:widowControl w:val="0"/>
              <w:autoSpaceDE w:val="0"/>
              <w:spacing w:before="120"/>
              <w:jc w:val="center"/>
            </w:pPr>
            <w:r>
              <w:rPr>
                <w:rFonts w:ascii="Segoe UI Symbol" w:hAnsi="Segoe UI Symbol" w:cs="Segoe UI Symbol"/>
                <w:spacing w:val="-12"/>
                <w:sz w:val="32"/>
                <w:szCs w:val="32"/>
                <w:lang w:eastAsia="lt-LT"/>
              </w:rPr>
              <w:t>☐</w:t>
            </w:r>
          </w:p>
          <w:p w14:paraId="27CF0361" w14:textId="77777777" w:rsidR="00261E90" w:rsidRPr="00303E1D" w:rsidRDefault="00261E90" w:rsidP="005B2127">
            <w:pPr>
              <w:widowControl w:val="0"/>
              <w:autoSpaceDE w:val="0"/>
              <w:spacing w:before="12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BC16DF0" w14:textId="77777777" w:rsidR="00261E90" w:rsidRPr="00303E1D" w:rsidRDefault="00261E90" w:rsidP="005B2127">
            <w:pPr>
              <w:widowControl w:val="0"/>
              <w:autoSpaceDE w:val="0"/>
              <w:jc w:val="center"/>
              <w:rPr>
                <w:rFonts w:ascii="Segoe UI Symbol" w:hAnsi="Segoe UI Symbol" w:cs="Segoe UI Symbol"/>
                <w:spacing w:val="-12"/>
                <w:lang w:eastAsia="lt-LT"/>
              </w:rPr>
            </w:pPr>
          </w:p>
          <w:p w14:paraId="56A377E3" w14:textId="77777777" w:rsidR="00261E90" w:rsidRDefault="00261E90" w:rsidP="005B2127">
            <w:pPr>
              <w:widowControl w:val="0"/>
              <w:autoSpaceDE w:val="0"/>
              <w:jc w:val="center"/>
            </w:pPr>
            <w:r>
              <w:rPr>
                <w:rFonts w:ascii="Segoe UI Symbol" w:hAnsi="Segoe UI Symbol" w:cs="Segoe UI Symbol"/>
                <w:spacing w:val="-12"/>
                <w:sz w:val="32"/>
                <w:szCs w:val="32"/>
                <w:lang w:eastAsia="lt-LT"/>
              </w:rPr>
              <w:t>☐</w:t>
            </w:r>
          </w:p>
          <w:p w14:paraId="583B284A" w14:textId="77777777" w:rsidR="00261E90" w:rsidRDefault="00261E90" w:rsidP="005B2127">
            <w:pPr>
              <w:widowControl w:val="0"/>
              <w:autoSpaceDE w:val="0"/>
              <w:spacing w:before="120"/>
              <w:jc w:val="center"/>
            </w:pPr>
            <w:r>
              <w:rPr>
                <w:rFonts w:ascii="Segoe UI Symbol" w:hAnsi="Segoe UI Symbol" w:cs="Segoe UI Symbol"/>
                <w:spacing w:val="-12"/>
                <w:sz w:val="32"/>
                <w:szCs w:val="32"/>
                <w:lang w:eastAsia="lt-LT"/>
              </w:rPr>
              <w:t>☐</w:t>
            </w:r>
          </w:p>
          <w:p w14:paraId="70857D24" w14:textId="77777777" w:rsidR="00261E90" w:rsidRPr="00303E1D" w:rsidRDefault="00261E90" w:rsidP="005B2127">
            <w:pPr>
              <w:widowControl w:val="0"/>
              <w:autoSpaceDE w:val="0"/>
              <w:spacing w:before="12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C1EBB40" w14:textId="77777777" w:rsidR="00261E90" w:rsidRDefault="00261E90" w:rsidP="005B2127">
            <w:pPr>
              <w:widowControl w:val="0"/>
              <w:autoSpaceDE w:val="0"/>
              <w:ind w:right="204"/>
              <w:jc w:val="center"/>
              <w:rPr>
                <w:rFonts w:ascii="Arial" w:hAnsi="Arial" w:cs="Arial"/>
                <w:lang w:eastAsia="lt-LT"/>
              </w:rPr>
            </w:pPr>
          </w:p>
        </w:tc>
      </w:tr>
      <w:tr w:rsidR="00261E90" w14:paraId="57AD08B1" w14:textId="77777777" w:rsidTr="0080270B">
        <w:trPr>
          <w:trHeight w:val="697"/>
        </w:trPr>
        <w:tc>
          <w:tcPr>
            <w:tcW w:w="6670" w:type="dxa"/>
            <w:gridSpan w:val="4"/>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E2D7B0C" w14:textId="77777777" w:rsidR="00261E90" w:rsidRPr="00EC25CB" w:rsidRDefault="00261E90" w:rsidP="005B2127">
            <w:pPr>
              <w:widowControl w:val="0"/>
              <w:autoSpaceDE w:val="0"/>
              <w:ind w:left="184"/>
              <w:rPr>
                <w:rFonts w:cstheme="minorHAnsi"/>
                <w:lang w:eastAsia="lt-LT"/>
              </w:rPr>
            </w:pPr>
            <w:r w:rsidRPr="00EC25CB">
              <w:rPr>
                <w:rFonts w:cstheme="minorHAnsi"/>
                <w:color w:val="000000"/>
                <w:lang w:eastAsia="lt-LT"/>
              </w:rPr>
              <w:t>Ar diagnostinius matavimus atliekančių darbuotojų pavardės yra įrašytos į nurodymą darbams atlikti?</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1D65964"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7304FF5" w14:textId="77777777" w:rsidR="00261E90" w:rsidRDefault="00261E90" w:rsidP="005B2127">
            <w:pPr>
              <w:widowControl w:val="0"/>
              <w:autoSpaceDE w:val="0"/>
              <w:jc w:val="center"/>
              <w:rPr>
                <w:rFonts w:ascii="Segoe UI Symbol" w:hAnsi="Segoe UI Symbol" w:cs="Segoe UI Symbol"/>
                <w:spacing w:val="-12"/>
                <w:sz w:val="32"/>
                <w:szCs w:val="32"/>
                <w:lang w:eastAsia="lt-LT"/>
              </w:rPr>
            </w:pPr>
            <w:r>
              <w:rPr>
                <w:rFonts w:ascii="Segoe UI Symbol" w:hAnsi="Segoe UI Symbol" w:cs="Segoe UI Symbol"/>
                <w:spacing w:val="-12"/>
                <w:sz w:val="32"/>
                <w:szCs w:val="32"/>
                <w:lang w:eastAsia="lt-LT"/>
              </w:rPr>
              <w:t>☐</w:t>
            </w:r>
          </w:p>
        </w:tc>
        <w:tc>
          <w:tcPr>
            <w:tcW w:w="1853" w:type="dxa"/>
            <w:gridSpan w:val="2"/>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237842F2" w14:textId="77777777" w:rsidR="00261E90" w:rsidRDefault="00261E90" w:rsidP="005B2127">
            <w:pPr>
              <w:widowControl w:val="0"/>
              <w:autoSpaceDE w:val="0"/>
              <w:ind w:right="204"/>
              <w:jc w:val="center"/>
              <w:rPr>
                <w:rFonts w:ascii="Arial" w:hAnsi="Arial" w:cs="Arial"/>
                <w:lang w:eastAsia="lt-LT"/>
              </w:rPr>
            </w:pPr>
          </w:p>
        </w:tc>
      </w:tr>
      <w:tr w:rsidR="00261E90" w14:paraId="1A26CD5F" w14:textId="77777777" w:rsidTr="00AE758A">
        <w:trPr>
          <w:gridAfter w:val="1"/>
          <w:wAfter w:w="18" w:type="dxa"/>
          <w:trHeight w:val="1327"/>
        </w:trPr>
        <w:tc>
          <w:tcPr>
            <w:tcW w:w="40" w:type="dxa"/>
          </w:tcPr>
          <w:p w14:paraId="243352C8" w14:textId="77777777" w:rsidR="00261E90" w:rsidRDefault="00261E90" w:rsidP="005B2127">
            <w:pPr>
              <w:rPr>
                <w:rFonts w:ascii="Arial" w:hAnsi="Arial" w:cs="Arial"/>
                <w:color w:val="000000"/>
              </w:rPr>
            </w:pPr>
          </w:p>
          <w:p w14:paraId="5FFB8C62" w14:textId="77777777" w:rsidR="00261E90" w:rsidRDefault="00261E90" w:rsidP="005B2127">
            <w:pPr>
              <w:rPr>
                <w:rFonts w:ascii="Arial" w:hAnsi="Arial" w:cs="Arial"/>
                <w:color w:val="000000"/>
              </w:rPr>
            </w:pPr>
          </w:p>
          <w:p w14:paraId="5F014B0C" w14:textId="77777777" w:rsidR="00261E90" w:rsidRDefault="00261E90" w:rsidP="005B2127">
            <w:pPr>
              <w:rPr>
                <w:rFonts w:ascii="Arial" w:hAnsi="Arial" w:cs="Arial"/>
                <w:color w:val="000000"/>
              </w:rPr>
            </w:pPr>
          </w:p>
        </w:tc>
        <w:tc>
          <w:tcPr>
            <w:tcW w:w="3277" w:type="dxa"/>
            <w:shd w:val="clear" w:color="auto" w:fill="auto"/>
            <w:tcMar>
              <w:top w:w="0" w:type="dxa"/>
              <w:left w:w="108" w:type="dxa"/>
              <w:bottom w:w="0" w:type="dxa"/>
              <w:right w:w="108" w:type="dxa"/>
            </w:tcMar>
            <w:vAlign w:val="center"/>
          </w:tcPr>
          <w:p w14:paraId="4FA8E9B2" w14:textId="77777777" w:rsidR="00261E90" w:rsidRPr="00102B59" w:rsidRDefault="00261E90" w:rsidP="00261E90">
            <w:pPr>
              <w:jc w:val="left"/>
              <w:rPr>
                <w:rFonts w:cstheme="minorHAnsi"/>
                <w:color w:val="000000"/>
                <w:sz w:val="20"/>
                <w:szCs w:val="20"/>
              </w:rPr>
            </w:pPr>
            <w:r w:rsidRPr="00102B59">
              <w:rPr>
                <w:rFonts w:cstheme="minorHAnsi"/>
                <w:color w:val="000000"/>
                <w:sz w:val="20"/>
                <w:szCs w:val="20"/>
              </w:rPr>
              <w:t xml:space="preserve">Patikrinimą atliko </w:t>
            </w:r>
          </w:p>
          <w:p w14:paraId="1E1A1F71" w14:textId="79C6D4AA" w:rsidR="00261E90" w:rsidRPr="00102B59" w:rsidRDefault="00261E90" w:rsidP="00261E90">
            <w:pPr>
              <w:jc w:val="left"/>
              <w:rPr>
                <w:rFonts w:cstheme="minorHAnsi"/>
                <w:color w:val="000000"/>
                <w:sz w:val="20"/>
                <w:szCs w:val="20"/>
              </w:rPr>
            </w:pPr>
            <w:r w:rsidRPr="00102B59">
              <w:rPr>
                <w:rFonts w:cstheme="minorHAnsi"/>
                <w:color w:val="000000"/>
                <w:sz w:val="20"/>
                <w:szCs w:val="20"/>
              </w:rPr>
              <w:t>(</w:t>
            </w:r>
            <w:r w:rsidR="008E4A1F">
              <w:rPr>
                <w:rFonts w:cstheme="minorHAnsi"/>
                <w:color w:val="000000"/>
                <w:sz w:val="20"/>
                <w:szCs w:val="20"/>
              </w:rPr>
              <w:t>Bendrovės</w:t>
            </w:r>
            <w:r w:rsidRPr="00102B59">
              <w:rPr>
                <w:rFonts w:cstheme="minorHAnsi"/>
                <w:color w:val="000000"/>
                <w:sz w:val="20"/>
                <w:szCs w:val="20"/>
              </w:rPr>
              <w:t xml:space="preserve"> darbuotojas):</w:t>
            </w:r>
          </w:p>
        </w:tc>
        <w:tc>
          <w:tcPr>
            <w:tcW w:w="2354" w:type="dxa"/>
            <w:shd w:val="clear" w:color="auto" w:fill="auto"/>
            <w:tcMar>
              <w:top w:w="0" w:type="dxa"/>
              <w:left w:w="108" w:type="dxa"/>
              <w:bottom w:w="0" w:type="dxa"/>
              <w:right w:w="108" w:type="dxa"/>
            </w:tcMar>
            <w:vAlign w:val="center"/>
          </w:tcPr>
          <w:p w14:paraId="6B34FA5B" w14:textId="219BB30C" w:rsidR="00261E90" w:rsidRPr="00102B59" w:rsidRDefault="00261E90" w:rsidP="005B2127">
            <w:pPr>
              <w:rPr>
                <w:rFonts w:cstheme="minorHAnsi"/>
                <w:color w:val="000000"/>
              </w:rPr>
            </w:pPr>
            <w:r w:rsidRPr="00102B59">
              <w:rPr>
                <w:rFonts w:cstheme="minorHAnsi"/>
                <w:color w:val="000000"/>
              </w:rPr>
              <w:t>__________________</w:t>
            </w:r>
          </w:p>
          <w:p w14:paraId="6A7559C3" w14:textId="77777777" w:rsidR="00261E90" w:rsidRPr="00102B59" w:rsidRDefault="00261E90" w:rsidP="005B2127">
            <w:pPr>
              <w:jc w:val="center"/>
              <w:rPr>
                <w:rFonts w:cstheme="minorHAnsi"/>
                <w:color w:val="000000"/>
                <w:sz w:val="16"/>
                <w:szCs w:val="16"/>
              </w:rPr>
            </w:pPr>
            <w:r w:rsidRPr="00102B59">
              <w:rPr>
                <w:rFonts w:cstheme="minorHAnsi"/>
                <w:color w:val="000000"/>
                <w:sz w:val="16"/>
                <w:szCs w:val="16"/>
              </w:rPr>
              <w:t>(Parašas)</w:t>
            </w:r>
          </w:p>
        </w:tc>
        <w:tc>
          <w:tcPr>
            <w:tcW w:w="4252" w:type="dxa"/>
            <w:gridSpan w:val="4"/>
            <w:shd w:val="clear" w:color="auto" w:fill="auto"/>
            <w:tcMar>
              <w:top w:w="0" w:type="dxa"/>
              <w:left w:w="108" w:type="dxa"/>
              <w:bottom w:w="0" w:type="dxa"/>
              <w:right w:w="108" w:type="dxa"/>
            </w:tcMar>
            <w:vAlign w:val="center"/>
          </w:tcPr>
          <w:p w14:paraId="33016C7A" w14:textId="77777777" w:rsidR="00261E90" w:rsidRPr="00102B59" w:rsidRDefault="00261E90" w:rsidP="005B2127">
            <w:pPr>
              <w:jc w:val="center"/>
              <w:rPr>
                <w:rFonts w:cstheme="minorHAnsi"/>
                <w:color w:val="000000"/>
              </w:rPr>
            </w:pPr>
          </w:p>
          <w:p w14:paraId="58AB479B" w14:textId="1332F741" w:rsidR="00261E90" w:rsidRPr="00102B59" w:rsidRDefault="0080270B" w:rsidP="005B2127">
            <w:pPr>
              <w:jc w:val="center"/>
              <w:rPr>
                <w:rFonts w:cstheme="minorHAnsi"/>
                <w:color w:val="000000"/>
              </w:rPr>
            </w:pPr>
            <w:r>
              <w:rPr>
                <w:rFonts w:cstheme="minorHAnsi"/>
                <w:color w:val="000000"/>
              </w:rPr>
              <w:t>_________</w:t>
            </w:r>
            <w:r w:rsidR="00261E90" w:rsidRPr="00102B59">
              <w:rPr>
                <w:rFonts w:cstheme="minorHAnsi"/>
                <w:color w:val="000000"/>
              </w:rPr>
              <w:t>________________________</w:t>
            </w:r>
          </w:p>
          <w:p w14:paraId="3DE6E37E" w14:textId="4617DFE5" w:rsidR="00261E90" w:rsidRPr="00102B59" w:rsidRDefault="00261E90" w:rsidP="005B2127">
            <w:pPr>
              <w:jc w:val="center"/>
              <w:rPr>
                <w:rFonts w:cstheme="minorHAnsi"/>
                <w:color w:val="000000"/>
                <w:sz w:val="16"/>
                <w:szCs w:val="16"/>
              </w:rPr>
            </w:pPr>
            <w:r w:rsidRPr="00102B59">
              <w:rPr>
                <w:rFonts w:cstheme="minorHAnsi"/>
                <w:color w:val="000000"/>
                <w:sz w:val="16"/>
                <w:szCs w:val="16"/>
              </w:rPr>
              <w:t>(</w:t>
            </w:r>
            <w:r w:rsidR="0080270B">
              <w:rPr>
                <w:rFonts w:cstheme="minorHAnsi"/>
                <w:color w:val="000000"/>
                <w:sz w:val="16"/>
                <w:szCs w:val="16"/>
              </w:rPr>
              <w:t xml:space="preserve">Pareigos, </w:t>
            </w:r>
            <w:r w:rsidRPr="00102B59">
              <w:rPr>
                <w:rFonts w:cstheme="minorHAnsi"/>
                <w:color w:val="000000"/>
                <w:sz w:val="16"/>
                <w:szCs w:val="16"/>
              </w:rPr>
              <w:t>Vardas, Pavardė)</w:t>
            </w:r>
          </w:p>
          <w:p w14:paraId="5DB23EF9" w14:textId="77777777" w:rsidR="00261E90" w:rsidRPr="00102B59" w:rsidRDefault="00261E90" w:rsidP="005B2127">
            <w:pPr>
              <w:jc w:val="center"/>
              <w:rPr>
                <w:rFonts w:cstheme="minorHAnsi"/>
                <w:color w:val="000000"/>
              </w:rPr>
            </w:pPr>
          </w:p>
        </w:tc>
      </w:tr>
      <w:tr w:rsidR="00261E90" w14:paraId="03B6499E" w14:textId="77777777" w:rsidTr="00752A0B">
        <w:trPr>
          <w:gridAfter w:val="1"/>
          <w:wAfter w:w="18" w:type="dxa"/>
          <w:trHeight w:val="1259"/>
        </w:trPr>
        <w:tc>
          <w:tcPr>
            <w:tcW w:w="40" w:type="dxa"/>
          </w:tcPr>
          <w:p w14:paraId="5DA1731A" w14:textId="77777777" w:rsidR="00261E90" w:rsidRDefault="00261E90" w:rsidP="005B2127">
            <w:pPr>
              <w:rPr>
                <w:rFonts w:ascii="Arial" w:hAnsi="Arial" w:cs="Arial"/>
                <w:color w:val="000000"/>
              </w:rPr>
            </w:pPr>
          </w:p>
        </w:tc>
        <w:tc>
          <w:tcPr>
            <w:tcW w:w="3277" w:type="dxa"/>
            <w:tcBorders>
              <w:bottom w:val="single" w:sz="8" w:space="0" w:color="000000"/>
            </w:tcBorders>
            <w:shd w:val="clear" w:color="auto" w:fill="auto"/>
            <w:tcMar>
              <w:top w:w="0" w:type="dxa"/>
              <w:left w:w="108" w:type="dxa"/>
              <w:bottom w:w="0" w:type="dxa"/>
              <w:right w:w="108" w:type="dxa"/>
            </w:tcMar>
            <w:vAlign w:val="center"/>
          </w:tcPr>
          <w:p w14:paraId="15C99220" w14:textId="3B1F9806" w:rsidR="00261E90" w:rsidRPr="00102B59" w:rsidRDefault="00261E90" w:rsidP="00261E90">
            <w:pPr>
              <w:jc w:val="left"/>
              <w:rPr>
                <w:rFonts w:cstheme="minorHAnsi"/>
                <w:color w:val="000000"/>
                <w:sz w:val="20"/>
                <w:szCs w:val="20"/>
              </w:rPr>
            </w:pPr>
            <w:r w:rsidRPr="00102B59">
              <w:rPr>
                <w:rFonts w:cstheme="minorHAnsi"/>
                <w:color w:val="000000"/>
                <w:sz w:val="20"/>
                <w:szCs w:val="20"/>
              </w:rPr>
              <w:t>Su patikrinimo rezultatais susipažino (</w:t>
            </w:r>
            <w:r w:rsidR="0080270B">
              <w:rPr>
                <w:rFonts w:cstheme="minorHAnsi"/>
                <w:color w:val="000000"/>
                <w:sz w:val="20"/>
                <w:szCs w:val="20"/>
              </w:rPr>
              <w:t xml:space="preserve">Rangovo </w:t>
            </w:r>
            <w:r w:rsidRPr="00102B59">
              <w:rPr>
                <w:rFonts w:cstheme="minorHAnsi"/>
                <w:sz w:val="20"/>
                <w:szCs w:val="20"/>
              </w:rPr>
              <w:t>patikrinimui vadovaujantis darbuotojas)</w:t>
            </w:r>
            <w:r w:rsidRPr="00102B59">
              <w:rPr>
                <w:rFonts w:cstheme="minorHAnsi"/>
                <w:color w:val="000000"/>
                <w:sz w:val="20"/>
                <w:szCs w:val="20"/>
              </w:rPr>
              <w:t>:</w:t>
            </w:r>
          </w:p>
        </w:tc>
        <w:tc>
          <w:tcPr>
            <w:tcW w:w="2354" w:type="dxa"/>
            <w:tcBorders>
              <w:bottom w:val="single" w:sz="8" w:space="0" w:color="000000"/>
            </w:tcBorders>
            <w:shd w:val="clear" w:color="auto" w:fill="auto"/>
            <w:tcMar>
              <w:top w:w="0" w:type="dxa"/>
              <w:left w:w="108" w:type="dxa"/>
              <w:bottom w:w="0" w:type="dxa"/>
              <w:right w:w="108" w:type="dxa"/>
            </w:tcMar>
            <w:vAlign w:val="center"/>
          </w:tcPr>
          <w:p w14:paraId="70F79BC1" w14:textId="091C66AD" w:rsidR="00261E90" w:rsidRPr="00102B59" w:rsidRDefault="00261E90" w:rsidP="005B2127">
            <w:pPr>
              <w:rPr>
                <w:rFonts w:cstheme="minorHAnsi"/>
                <w:color w:val="000000"/>
              </w:rPr>
            </w:pPr>
            <w:r w:rsidRPr="00102B59">
              <w:rPr>
                <w:rFonts w:cstheme="minorHAnsi"/>
                <w:color w:val="000000"/>
              </w:rPr>
              <w:t>__________________</w:t>
            </w:r>
          </w:p>
          <w:p w14:paraId="661F3BEA" w14:textId="77777777" w:rsidR="00261E90" w:rsidRPr="00102B59" w:rsidRDefault="00261E90" w:rsidP="005B2127">
            <w:pPr>
              <w:jc w:val="center"/>
              <w:rPr>
                <w:rFonts w:cstheme="minorHAnsi"/>
                <w:color w:val="000000"/>
                <w:sz w:val="16"/>
                <w:szCs w:val="16"/>
              </w:rPr>
            </w:pPr>
            <w:r w:rsidRPr="00102B59">
              <w:rPr>
                <w:rFonts w:cstheme="minorHAnsi"/>
                <w:color w:val="000000"/>
                <w:sz w:val="16"/>
                <w:szCs w:val="16"/>
              </w:rPr>
              <w:t>(Parašas)</w:t>
            </w:r>
          </w:p>
        </w:tc>
        <w:tc>
          <w:tcPr>
            <w:tcW w:w="4252" w:type="dxa"/>
            <w:gridSpan w:val="4"/>
            <w:tcBorders>
              <w:bottom w:val="single" w:sz="8" w:space="0" w:color="000000"/>
            </w:tcBorders>
            <w:shd w:val="clear" w:color="auto" w:fill="auto"/>
            <w:tcMar>
              <w:top w:w="0" w:type="dxa"/>
              <w:left w:w="108" w:type="dxa"/>
              <w:bottom w:w="0" w:type="dxa"/>
              <w:right w:w="108" w:type="dxa"/>
            </w:tcMar>
            <w:vAlign w:val="center"/>
          </w:tcPr>
          <w:p w14:paraId="574A6323" w14:textId="77777777" w:rsidR="00261E90" w:rsidRPr="00102B59" w:rsidRDefault="00261E90" w:rsidP="005B2127">
            <w:pPr>
              <w:jc w:val="center"/>
              <w:rPr>
                <w:rFonts w:cstheme="minorHAnsi"/>
                <w:color w:val="000000"/>
              </w:rPr>
            </w:pPr>
          </w:p>
          <w:p w14:paraId="5BCA1B77" w14:textId="49A4A404" w:rsidR="00261E90" w:rsidRPr="00102B59" w:rsidRDefault="0080270B" w:rsidP="005B2127">
            <w:pPr>
              <w:jc w:val="center"/>
              <w:rPr>
                <w:rFonts w:cstheme="minorHAnsi"/>
                <w:color w:val="000000"/>
              </w:rPr>
            </w:pPr>
            <w:r>
              <w:rPr>
                <w:rFonts w:cstheme="minorHAnsi"/>
                <w:color w:val="000000"/>
              </w:rPr>
              <w:t>_________</w:t>
            </w:r>
            <w:r w:rsidR="00261E90" w:rsidRPr="00102B59">
              <w:rPr>
                <w:rFonts w:cstheme="minorHAnsi"/>
                <w:color w:val="000000"/>
              </w:rPr>
              <w:t>________________________</w:t>
            </w:r>
          </w:p>
          <w:p w14:paraId="738C97B1" w14:textId="514977E6" w:rsidR="00261E90" w:rsidRPr="00102B59" w:rsidRDefault="00261E90" w:rsidP="005B2127">
            <w:pPr>
              <w:jc w:val="center"/>
              <w:rPr>
                <w:rFonts w:cstheme="minorHAnsi"/>
                <w:color w:val="000000"/>
                <w:sz w:val="16"/>
                <w:szCs w:val="16"/>
              </w:rPr>
            </w:pPr>
            <w:r w:rsidRPr="00102B59">
              <w:rPr>
                <w:rFonts w:cstheme="minorHAnsi"/>
                <w:color w:val="000000"/>
                <w:sz w:val="16"/>
                <w:szCs w:val="16"/>
              </w:rPr>
              <w:t>(</w:t>
            </w:r>
            <w:r w:rsidR="0080270B">
              <w:rPr>
                <w:rFonts w:cstheme="minorHAnsi"/>
                <w:color w:val="000000"/>
                <w:sz w:val="16"/>
                <w:szCs w:val="16"/>
              </w:rPr>
              <w:t xml:space="preserve">Pareigos, </w:t>
            </w:r>
            <w:r w:rsidRPr="00102B59">
              <w:rPr>
                <w:rFonts w:cstheme="minorHAnsi"/>
                <w:color w:val="000000"/>
                <w:sz w:val="16"/>
                <w:szCs w:val="16"/>
              </w:rPr>
              <w:t>Vardas, Pavardė)</w:t>
            </w:r>
          </w:p>
          <w:p w14:paraId="73A45DFB" w14:textId="77777777" w:rsidR="00261E90" w:rsidRPr="00102B59" w:rsidRDefault="00261E90" w:rsidP="005B2127">
            <w:pPr>
              <w:jc w:val="center"/>
              <w:rPr>
                <w:rFonts w:cstheme="minorHAnsi"/>
                <w:color w:val="000000"/>
              </w:rPr>
            </w:pPr>
          </w:p>
        </w:tc>
      </w:tr>
      <w:tr w:rsidR="00261E90" w14:paraId="52E31176" w14:textId="77777777" w:rsidTr="00752A0B">
        <w:trPr>
          <w:trHeight w:val="742"/>
        </w:trPr>
        <w:tc>
          <w:tcPr>
            <w:tcW w:w="9941" w:type="dxa"/>
            <w:gridSpan w:val="8"/>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0332E760" w14:textId="77777777" w:rsidR="00261E90" w:rsidRPr="00102B59" w:rsidRDefault="00261E90" w:rsidP="005B2127">
            <w:pPr>
              <w:rPr>
                <w:rFonts w:cstheme="minorHAnsi"/>
              </w:rPr>
            </w:pPr>
            <w:r w:rsidRPr="00102B59">
              <w:rPr>
                <w:rFonts w:cstheme="minorHAnsi"/>
                <w:color w:val="000000"/>
                <w:sz w:val="20"/>
                <w:szCs w:val="20"/>
              </w:rPr>
              <w:t>Pastabos/komentarai:</w:t>
            </w:r>
          </w:p>
        </w:tc>
      </w:tr>
    </w:tbl>
    <w:p w14:paraId="6C21AF90" w14:textId="6D8F57A5" w:rsidR="00261E90" w:rsidRDefault="00261E90" w:rsidP="00261E90">
      <w:pPr>
        <w:rPr>
          <w:rFonts w:ascii="Arial" w:hAnsi="Arial" w:cs="Arial"/>
        </w:rPr>
      </w:pPr>
    </w:p>
    <w:sectPr w:rsidR="00261E90" w:rsidSect="001A7433">
      <w:headerReference w:type="default" r:id="rId93"/>
      <w:footerReference w:type="even" r:id="rId94"/>
      <w:footerReference w:type="default" r:id="rId95"/>
      <w:pgSz w:w="11906" w:h="16838"/>
      <w:pgMar w:top="1418" w:right="70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83A1BD" w14:textId="77777777" w:rsidR="007909D4" w:rsidRDefault="007909D4" w:rsidP="00716166">
      <w:r>
        <w:separator/>
      </w:r>
    </w:p>
  </w:endnote>
  <w:endnote w:type="continuationSeparator" w:id="0">
    <w:p w14:paraId="5071D514" w14:textId="77777777" w:rsidR="007909D4" w:rsidRDefault="007909D4" w:rsidP="00716166">
      <w:r>
        <w:continuationSeparator/>
      </w:r>
    </w:p>
  </w:endnote>
  <w:endnote w:type="continuationNotice" w:id="1">
    <w:p w14:paraId="69D4E207" w14:textId="77777777" w:rsidR="007909D4" w:rsidRDefault="007909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nion Pro">
    <w:altName w:val="Calibri"/>
    <w:panose1 w:val="00000000000000000000"/>
    <w:charset w:val="00"/>
    <w:family w:val="auto"/>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ECB27" w14:textId="77777777" w:rsidR="00C12CE3" w:rsidRDefault="00C12CE3">
    <w:pPr>
      <w:ind w:right="260"/>
      <w:rPr>
        <w:color w:val="0F243E" w:themeColor="text2" w:themeShade="80"/>
        <w:sz w:val="26"/>
        <w:szCs w:val="26"/>
      </w:rPr>
    </w:pPr>
    <w:r>
      <w:rPr>
        <w:noProof/>
        <w:color w:val="1F497D" w:themeColor="text2"/>
        <w:sz w:val="26"/>
        <w:szCs w:val="26"/>
        <w:lang w:eastAsia="lt-LT"/>
      </w:rPr>
      <mc:AlternateContent>
        <mc:Choice Requires="wps">
          <w:drawing>
            <wp:anchor distT="0" distB="0" distL="114300" distR="114300" simplePos="0" relativeHeight="251658241" behindDoc="0" locked="0" layoutInCell="1" allowOverlap="1" wp14:anchorId="26EA703B" wp14:editId="0AE054B0">
              <wp:simplePos x="0" y="0"/>
              <wp:positionH relativeFrom="page">
                <wp:posOffset>435610</wp:posOffset>
              </wp:positionH>
              <wp:positionV relativeFrom="page">
                <wp:posOffset>9949180</wp:posOffset>
              </wp:positionV>
              <wp:extent cx="377825" cy="292735"/>
              <wp:effectExtent l="0" t="0" r="0" b="0"/>
              <wp:wrapNone/>
              <wp:docPr id="478" name="49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78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908E5E" w14:textId="77777777" w:rsidR="00C12CE3" w:rsidRDefault="00C12CE3" w:rsidP="00C511BF">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6</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w14:anchorId="26EA703B" id="_x0000_t202" coordsize="21600,21600" o:spt="202" path="m,l,21600r21600,l21600,xe">
              <v:stroke joinstyle="miter"/>
              <v:path gradientshapeok="t" o:connecttype="rect"/>
            </v:shapetype>
            <v:shape id="49 teksto laukas" o:spid="_x0000_s1154" type="#_x0000_t202" style="position:absolute;left:0;text-align:left;margin-left:34.3pt;margin-top:783.4pt;width:29.75pt;height:23.05pt;z-index:251658241;visibility:visible;mso-wrap-style:square;mso-width-percent:50;mso-height-percent:50;mso-wrap-distance-left:9pt;mso-wrap-distance-top:0;mso-wrap-distance-right:9pt;mso-wrap-distance-bottom:0;mso-position-horizontal:absolute;mso-position-horizontal-relative:page;mso-position-vertical:absolute;mso-position-vertical-relative:page;mso-width-percent:5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" fillcolor="white [3201]" stroked="f" strokeweight=".5pt">
              <v:textbox style="mso-fit-shape-to-text:t" inset="0,,0">
                <w:txbxContent>
                  <w:p w14:paraId="31908E5E" w14:textId="77777777" w:rsidR="00C12CE3" w:rsidRDefault="00C12CE3" w:rsidP="00C511BF">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6</w:t>
                    </w:r>
                    <w:r>
                      <w:rPr>
                        <w:color w:val="0F243E" w:themeColor="text2" w:themeShade="80"/>
                        <w:sz w:val="26"/>
                        <w:szCs w:val="26"/>
                      </w:rPr>
                      <w:fldChar w:fldCharType="end"/>
                    </w:r>
                  </w:p>
                </w:txbxContent>
              </v:textbox>
              <w10:wrap anchorx="page" anchory="page"/>
            </v:shape>
          </w:pict>
        </mc:Fallback>
      </mc:AlternateContent>
    </w:r>
  </w:p>
  <w:p w14:paraId="11B28039" w14:textId="77777777" w:rsidR="00C12CE3" w:rsidRDefault="00C12CE3">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80AFF0" w14:textId="77777777" w:rsidR="00C12CE3" w:rsidRDefault="00C12CE3">
    <w:pPr>
      <w:ind w:right="260"/>
      <w:rPr>
        <w:color w:val="0F243E" w:themeColor="text2" w:themeShade="80"/>
        <w:sz w:val="26"/>
        <w:szCs w:val="26"/>
      </w:rPr>
    </w:pPr>
    <w:r>
      <w:rPr>
        <w:noProof/>
        <w:color w:val="1F497D" w:themeColor="text2"/>
        <w:sz w:val="26"/>
        <w:szCs w:val="26"/>
        <w:lang w:eastAsia="lt-LT"/>
      </w:rPr>
      <mc:AlternateContent>
        <mc:Choice Requires="wps">
          <w:drawing>
            <wp:anchor distT="0" distB="0" distL="114300" distR="114300" simplePos="0" relativeHeight="251658240" behindDoc="0" locked="0" layoutInCell="1" allowOverlap="1" wp14:anchorId="5B1DA1D4" wp14:editId="1AD61D35">
              <wp:simplePos x="0" y="0"/>
              <mc:AlternateContent>
                <mc:Choice Requires="wp14">
                  <wp:positionH relativeFrom="page">
                    <wp14:pctPosHOffset>91000</wp14:pctPosHOffset>
                  </wp:positionH>
                </mc:Choice>
                <mc:Fallback>
                  <wp:positionH relativeFrom="page">
                    <wp:posOffset>6879590</wp:posOffset>
                  </wp:positionH>
                </mc:Fallback>
              </mc:AlternateContent>
              <mc:AlternateContent>
                <mc:Choice Requires="wp14">
                  <wp:positionV relativeFrom="page">
                    <wp14:pctPosVOffset>93000</wp14:pctPosVOffset>
                  </wp:positionV>
                </mc:Choice>
                <mc:Fallback>
                  <wp:positionV relativeFrom="page">
                    <wp:posOffset>9943465</wp:posOffset>
                  </wp:positionV>
                </mc:Fallback>
              </mc:AlternateContent>
              <wp:extent cx="374650" cy="292735"/>
              <wp:effectExtent l="0" t="0" r="0" b="0"/>
              <wp:wrapNone/>
              <wp:docPr id="477" name="49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4650"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3BAC94" w14:textId="77777777" w:rsidR="00C12CE3" w:rsidRDefault="00C12CE3">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7</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w14:anchorId="5B1DA1D4" id="_x0000_t202" coordsize="21600,21600" o:spt="202" path="m,l,21600r21600,l21600,xe">
              <v:stroke joinstyle="miter"/>
              <v:path gradientshapeok="t" o:connecttype="rect"/>
            </v:shapetype>
            <v:shape id="_x0000_s1155" type="#_x0000_t202" style="position:absolute;left:0;text-align:left;margin-left:0;margin-top:0;width:29.5pt;height:23.05pt;z-index:251658240;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" fillcolor="white [3201]" stroked="f" strokeweight=".5pt">
              <v:textbox style="mso-fit-shape-to-text:t" inset="0,,0">
                <w:txbxContent>
                  <w:p w14:paraId="623BAC94" w14:textId="77777777" w:rsidR="00C12CE3" w:rsidRDefault="00C12CE3">
                    <w:pPr>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Pr>
                        <w:noProof/>
                        <w:color w:val="0F243E" w:themeColor="text2" w:themeShade="80"/>
                        <w:sz w:val="26"/>
                        <w:szCs w:val="26"/>
                      </w:rPr>
                      <w:t>7</w:t>
                    </w:r>
                    <w:r>
                      <w:rPr>
                        <w:color w:val="0F243E" w:themeColor="text2" w:themeShade="80"/>
                        <w:sz w:val="26"/>
                        <w:szCs w:val="26"/>
                      </w:rPr>
                      <w:fldChar w:fldCharType="end"/>
                    </w:r>
                  </w:p>
                </w:txbxContent>
              </v:textbox>
              <w10:wrap anchorx="page" anchory="page"/>
            </v:shape>
          </w:pict>
        </mc:Fallback>
      </mc:AlternateContent>
    </w:r>
  </w:p>
  <w:p w14:paraId="2658A1CD" w14:textId="77777777" w:rsidR="00C12CE3" w:rsidRDefault="00C12CE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C146F2" w14:textId="77777777" w:rsidR="007909D4" w:rsidRDefault="007909D4" w:rsidP="00716166">
      <w:r>
        <w:separator/>
      </w:r>
    </w:p>
  </w:footnote>
  <w:footnote w:type="continuationSeparator" w:id="0">
    <w:p w14:paraId="749275BE" w14:textId="77777777" w:rsidR="007909D4" w:rsidRDefault="007909D4" w:rsidP="00716166">
      <w:r>
        <w:continuationSeparator/>
      </w:r>
    </w:p>
  </w:footnote>
  <w:footnote w:type="continuationNotice" w:id="1">
    <w:p w14:paraId="11E0473D" w14:textId="77777777" w:rsidR="007909D4" w:rsidRDefault="007909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2ECB6F" w14:textId="322DC65B" w:rsidR="00C12CE3" w:rsidRPr="00B61681" w:rsidRDefault="00000000" w:rsidP="00B61681">
    <w:pPr>
      <w:pStyle w:val="Antrats"/>
    </w:pPr>
    <w:sdt>
      <w:sdtPr>
        <w:alias w:val="Bendrovė"/>
        <w:id w:val="-701174258"/>
        <w:dataBinding w:prefixMappings="xmlns:ns0='http://schemas.openxmlformats.org/officeDocument/2006/extended-properties' " w:xpath="/ns0:Properties[1]/ns0:Company[1]" w:storeItemID="{6668398D-A668-4E3E-A5EB-62B293D839F1}"/>
        <w:text/>
      </w:sdtPr>
      <w:sdtContent>
        <w:r w:rsidR="00C12CE3">
          <w:rPr>
            <w:lang w:val="en-GB"/>
          </w:rPr>
          <w:t>LITGRID AB</w:t>
        </w:r>
      </w:sdtContent>
    </w:sdt>
    <w:r w:rsidR="00C12CE3">
      <w:tab/>
    </w:r>
    <w:sdt>
      <w:sdtPr>
        <w:alias w:val="Pavadinimas"/>
        <w:id w:val="-333382074"/>
        <w:dataBinding w:prefixMappings="xmlns:ns0='http://purl.org/dc/elements/1.1/' xmlns:ns1='http://schemas.openxmlformats.org/package/2006/metadata/core-properties' " w:xpath="/ns1:coreProperties[1]/ns0:title[1]" w:storeItemID="{6C3C8BC8-F283-45AE-878A-BAB7291924A1}"/>
        <w:text/>
      </w:sdtPr>
      <w:sdtContent>
        <w:r w:rsidR="00C12CE3">
          <w:t>PERDAVIMO TINKLO ĮRENGINIŲ BANDYMŲ REGLAMENTAS</w:t>
        </w:r>
      </w:sdtContent>
    </w:sdt>
    <w:r w:rsidR="00C12CE3">
      <w:tab/>
    </w:r>
    <w:sdt>
      <w:sdtPr>
        <w:alias w:val="Publikavimo data"/>
        <w:id w:val="921761313"/>
        <w:dataBinding w:prefixMappings="xmlns:ns0='http://schemas.microsoft.com/office/2006/coverPageProps' " w:xpath="/ns0:CoverPageProperties[1]/ns0:PublishDate[1]" w:storeItemID="{55AF091B-3C7A-41E3-B477-F2FDAA23CFDA}"/>
        <w:date>
          <w:dateFormat w:val="dd/MM/yyyy"/>
          <w:lid w:val="en-GB"/>
          <w:storeMappedDataAs w:val="dateTime"/>
          <w:calendar w:val="gregorian"/>
        </w:date>
      </w:sdtPr>
      <w:sdtContent>
        <w:r w:rsidR="00ED0788">
          <w:rPr>
            <w:lang w:val="en-GB"/>
          </w:rPr>
          <w:t>2025 m.</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8E00F0"/>
    <w:multiLevelType w:val="hybridMultilevel"/>
    <w:tmpl w:val="4D80A536"/>
    <w:lvl w:ilvl="0" w:tplc="1DB8765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62D176B"/>
    <w:multiLevelType w:val="multilevel"/>
    <w:tmpl w:val="23A61C7C"/>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bullet"/>
      <w:lvlText w:val="─"/>
      <w:lvlJc w:val="left"/>
      <w:pPr>
        <w:tabs>
          <w:tab w:val="num" w:pos="1134"/>
        </w:tabs>
        <w:ind w:left="0" w:firstLine="284"/>
      </w:pPr>
      <w:rPr>
        <w:rFonts w:ascii="Calibri" w:hAnsi="Calibri" w:hint="default"/>
        <w:b/>
        <w:i w:val="0"/>
        <w:color w:val="auto"/>
        <w:sz w:val="24"/>
        <w:szCs w:val="24"/>
      </w:rPr>
    </w:lvl>
    <w:lvl w:ilvl="4">
      <w:start w:val="1"/>
      <w:numFmt w:val="bullet"/>
      <w:lvlText w:val="o"/>
      <w:lvlJc w:val="left"/>
      <w:pPr>
        <w:tabs>
          <w:tab w:val="num" w:pos="1560"/>
        </w:tabs>
        <w:ind w:left="426" w:firstLine="284"/>
      </w:pPr>
      <w:rPr>
        <w:rFonts w:ascii="Courier New" w:hAnsi="Courier New" w:cs="Courier New"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lowerLetter"/>
      <w:lvlText w:val="%8)"/>
      <w:lvlJc w:val="left"/>
      <w:pPr>
        <w:tabs>
          <w:tab w:val="num" w:pos="4860"/>
        </w:tabs>
        <w:ind w:left="4860" w:hanging="1440"/>
      </w:pPr>
      <w:rPr>
        <w:rFonts w:ascii="Calibri" w:hAnsi="Calibri" w:hint="default"/>
        <w:b w:val="0"/>
        <w:i w:val="0"/>
        <w:sz w:val="20"/>
      </w:rPr>
    </w:lvl>
    <w:lvl w:ilvl="8">
      <w:start w:val="1"/>
      <w:numFmt w:val="decimal"/>
      <w:isLgl/>
      <w:lvlText w:val="%1.%2.%3.%4.%5.%6."/>
      <w:lvlJc w:val="left"/>
      <w:pPr>
        <w:tabs>
          <w:tab w:val="num" w:pos="5580"/>
        </w:tabs>
        <w:ind w:left="5580" w:hanging="1800"/>
      </w:pPr>
      <w:rPr>
        <w:rFonts w:hint="default"/>
      </w:rPr>
    </w:lvl>
  </w:abstractNum>
  <w:abstractNum w:abstractNumId="2" w15:restartNumberingAfterBreak="0">
    <w:nsid w:val="0896082B"/>
    <w:multiLevelType w:val="multilevel"/>
    <w:tmpl w:val="EAC07784"/>
    <w:name w:val="Skyriai"/>
    <w:lvl w:ilvl="0">
      <w:start w:val="1"/>
      <w:numFmt w:val="upperRoman"/>
      <w:pStyle w:val="Antrat1"/>
      <w:lvlText w:val="%1."/>
      <w:lvlJc w:val="left"/>
      <w:pPr>
        <w:tabs>
          <w:tab w:val="num" w:pos="502"/>
        </w:tabs>
        <w:ind w:left="502" w:hanging="360"/>
      </w:pPr>
      <w:rPr>
        <w:rFonts w:ascii="Calibri" w:eastAsia="Times New Roman" w:hAnsi="Calibri" w:cs="Calibri" w:hint="default"/>
        <w:b/>
        <w:sz w:val="24"/>
        <w:szCs w:val="24"/>
      </w:rPr>
    </w:lvl>
    <w:lvl w:ilvl="1">
      <w:start w:val="1"/>
      <w:numFmt w:val="upperRoman"/>
      <w:lvlText w:val="II.%2."/>
      <w:lvlJc w:val="left"/>
      <w:pPr>
        <w:tabs>
          <w:tab w:val="num" w:pos="704"/>
        </w:tabs>
        <w:ind w:left="704" w:hanging="420"/>
      </w:pPr>
      <w:rPr>
        <w:rFonts w:hint="default"/>
        <w:b w:val="0"/>
        <w:sz w:val="24"/>
        <w:szCs w:val="24"/>
      </w:rPr>
    </w:lvl>
    <w:lvl w:ilvl="2">
      <w:start w:val="1"/>
      <w:numFmt w:val="upperRoman"/>
      <w:lvlText w:val="%3."/>
      <w:lvlJc w:val="left"/>
      <w:pPr>
        <w:tabs>
          <w:tab w:val="num" w:pos="2340"/>
        </w:tabs>
        <w:ind w:left="2340" w:hanging="720"/>
      </w:pPr>
      <w:rPr>
        <w:rFonts w:hint="default"/>
        <w:b w:val="0"/>
      </w:rPr>
    </w:lvl>
    <w:lvl w:ilvl="3">
      <w:start w:val="1"/>
      <w:numFmt w:val="decimal"/>
      <w:lvlRestart w:val="0"/>
      <w:isLgl/>
      <w:lvlText w:val="%4."/>
      <w:lvlJc w:val="left"/>
      <w:pPr>
        <w:tabs>
          <w:tab w:val="num" w:pos="1134"/>
        </w:tabs>
        <w:ind w:left="0" w:firstLine="284"/>
      </w:pPr>
      <w:rPr>
        <w:rFonts w:hint="default"/>
        <w:b w:val="0"/>
        <w:color w:val="auto"/>
        <w:sz w:val="24"/>
        <w:szCs w:val="24"/>
      </w:rPr>
    </w:lvl>
    <w:lvl w:ilvl="4">
      <w:start w:val="1"/>
      <w:numFmt w:val="decimal"/>
      <w:isLgl/>
      <w:lvlText w:val="%4.%5."/>
      <w:lvlJc w:val="left"/>
      <w:pPr>
        <w:tabs>
          <w:tab w:val="num" w:pos="1134"/>
        </w:tabs>
        <w:ind w:left="0" w:firstLine="284"/>
      </w:pPr>
      <w:rPr>
        <w:rFonts w:hint="default"/>
        <w:sz w:val="24"/>
        <w:szCs w:val="24"/>
      </w:rPr>
    </w:lvl>
    <w:lvl w:ilvl="5">
      <w:start w:val="1"/>
      <w:numFmt w:val="decimal"/>
      <w:isLgl/>
      <w:lvlText w:val="%4.%5.%6."/>
      <w:lvlJc w:val="left"/>
      <w:pPr>
        <w:tabs>
          <w:tab w:val="num" w:pos="3780"/>
        </w:tabs>
        <w:ind w:left="3780" w:hanging="1080"/>
      </w:pPr>
      <w:rPr>
        <w:rFonts w:hint="default"/>
      </w:rPr>
    </w:lvl>
    <w:lvl w:ilvl="6">
      <w:start w:val="1"/>
      <w:numFmt w:val="decimal"/>
      <w:isLgl/>
      <w:lvlText w:val="%1.%2.%3.%4."/>
      <w:lvlJc w:val="left"/>
      <w:pPr>
        <w:tabs>
          <w:tab w:val="num" w:pos="4500"/>
        </w:tabs>
        <w:ind w:left="4500" w:hanging="1440"/>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3" w15:restartNumberingAfterBreak="0">
    <w:nsid w:val="0A3552F4"/>
    <w:multiLevelType w:val="multilevel"/>
    <w:tmpl w:val="BF3629EC"/>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4" w15:restartNumberingAfterBreak="0">
    <w:nsid w:val="0AB50139"/>
    <w:multiLevelType w:val="hybridMultilevel"/>
    <w:tmpl w:val="C75CADFA"/>
    <w:name w:val="Skyriai32"/>
    <w:lvl w:ilvl="0" w:tplc="D2629710">
      <w:start w:val="1"/>
      <w:numFmt w:val="decimal"/>
      <w:pStyle w:val="Lentelipavadinimai"/>
      <w:lvlText w:val="%1"/>
      <w:lvlJc w:val="left"/>
      <w:pPr>
        <w:ind w:left="502"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C75121B"/>
    <w:multiLevelType w:val="multilevel"/>
    <w:tmpl w:val="A9EE8CA4"/>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6" w15:restartNumberingAfterBreak="0">
    <w:nsid w:val="0DB2090A"/>
    <w:multiLevelType w:val="hybridMultilevel"/>
    <w:tmpl w:val="DCFC4D40"/>
    <w:name w:val="Skyriai4"/>
    <w:lvl w:ilvl="0" w:tplc="553687B8">
      <w:start w:val="58"/>
      <w:numFmt w:val="decimal"/>
      <w:lvlText w:val="%1."/>
      <w:lvlJc w:val="left"/>
      <w:pPr>
        <w:ind w:left="720" w:hanging="360"/>
      </w:pPr>
      <w:rPr>
        <w:rFonts w:hint="default"/>
        <w:b/>
        <w:i w:val="0"/>
        <w:color w:val="4F6228" w:themeColor="accent3" w:themeShade="8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03C00E8"/>
    <w:multiLevelType w:val="multilevel"/>
    <w:tmpl w:val="38161AFC"/>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8" w15:restartNumberingAfterBreak="0">
    <w:nsid w:val="11A7653F"/>
    <w:multiLevelType w:val="hybridMultilevel"/>
    <w:tmpl w:val="BEE87310"/>
    <w:name w:val="Skyriai2"/>
    <w:lvl w:ilvl="0" w:tplc="3246F6B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24357F4"/>
    <w:multiLevelType w:val="multilevel"/>
    <w:tmpl w:val="CB1C72AA"/>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0" w15:restartNumberingAfterBreak="0">
    <w:nsid w:val="192B2DAC"/>
    <w:multiLevelType w:val="multilevel"/>
    <w:tmpl w:val="FB769C9A"/>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1" w15:restartNumberingAfterBreak="0">
    <w:nsid w:val="1E87511F"/>
    <w:multiLevelType w:val="hybridMultilevel"/>
    <w:tmpl w:val="49FE1C8A"/>
    <w:lvl w:ilvl="0" w:tplc="1F160B2A">
      <w:start w:val="1"/>
      <w:numFmt w:val="upperRoman"/>
      <w:lvlText w:val="IV.%1."/>
      <w:lvlJc w:val="left"/>
      <w:pPr>
        <w:ind w:left="1004" w:hanging="360"/>
      </w:pPr>
      <w:rPr>
        <w:rFonts w:ascii="Calibri" w:hAnsi="Calibri" w:hint="default"/>
        <w:b/>
        <w:bCs w:val="0"/>
        <w:i w:val="0"/>
        <w:caps w:val="0"/>
        <w:strike w:val="0"/>
        <w:dstrike w:val="0"/>
        <w:vanish w:val="0"/>
        <w:sz w:val="24"/>
        <w:vertAlign w:val="baseline"/>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 w15:restartNumberingAfterBreak="0">
    <w:nsid w:val="20616FB1"/>
    <w:multiLevelType w:val="hybridMultilevel"/>
    <w:tmpl w:val="07E412CC"/>
    <w:lvl w:ilvl="0" w:tplc="FFFFFFFF">
      <w:start w:val="1"/>
      <w:numFmt w:val="bullet"/>
      <w:lvlText w:val="─"/>
      <w:lvlJc w:val="left"/>
      <w:pPr>
        <w:ind w:left="1854" w:hanging="360"/>
      </w:pPr>
      <w:rPr>
        <w:rFonts w:ascii="Calibri" w:hAnsi="Calibri"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C0B80E6C">
      <w:start w:val="1"/>
      <w:numFmt w:val="bullet"/>
      <w:lvlText w:val="─"/>
      <w:lvlJc w:val="left"/>
      <w:pPr>
        <w:ind w:left="6894" w:hanging="360"/>
      </w:pPr>
      <w:rPr>
        <w:rFonts w:ascii="Calibri" w:hAnsi="Calibri" w:hint="default"/>
      </w:rPr>
    </w:lvl>
    <w:lvl w:ilvl="8" w:tplc="FFFFFFFF" w:tentative="1">
      <w:start w:val="1"/>
      <w:numFmt w:val="bullet"/>
      <w:lvlText w:val=""/>
      <w:lvlJc w:val="left"/>
      <w:pPr>
        <w:ind w:left="7614" w:hanging="360"/>
      </w:pPr>
      <w:rPr>
        <w:rFonts w:ascii="Wingdings" w:hAnsi="Wingdings" w:hint="default"/>
      </w:rPr>
    </w:lvl>
  </w:abstractNum>
  <w:abstractNum w:abstractNumId="13" w15:restartNumberingAfterBreak="0">
    <w:nsid w:val="20935851"/>
    <w:multiLevelType w:val="hybridMultilevel"/>
    <w:tmpl w:val="898C4874"/>
    <w:lvl w:ilvl="0" w:tplc="FFFFFFFF">
      <w:start w:val="1"/>
      <w:numFmt w:val="bullet"/>
      <w:lvlText w:val=""/>
      <w:lvlJc w:val="left"/>
      <w:pPr>
        <w:ind w:left="720" w:hanging="360"/>
      </w:pPr>
      <w:rPr>
        <w:rFonts w:ascii="Symbol" w:hAnsi="Symbol" w:hint="default"/>
      </w:rPr>
    </w:lvl>
    <w:lvl w:ilvl="1" w:tplc="0427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0DE2207"/>
    <w:multiLevelType w:val="multilevel"/>
    <w:tmpl w:val="C0BEB274"/>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pStyle w:val="Antrat11"/>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5" w15:restartNumberingAfterBreak="0">
    <w:nsid w:val="282F5ADF"/>
    <w:multiLevelType w:val="multilevel"/>
    <w:tmpl w:val="D50EF85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bullet"/>
      <w:lvlText w:val="─"/>
      <w:lvlJc w:val="left"/>
      <w:pPr>
        <w:tabs>
          <w:tab w:val="num" w:pos="1134"/>
        </w:tabs>
        <w:ind w:left="0" w:firstLine="284"/>
      </w:pPr>
      <w:rPr>
        <w:rFonts w:ascii="Calibri" w:hAnsi="Calibri" w:hint="default"/>
        <w:b/>
        <w:i w:val="0"/>
        <w:color w:val="auto"/>
        <w:sz w:val="24"/>
        <w:szCs w:val="24"/>
      </w:rPr>
    </w:lvl>
    <w:lvl w:ilvl="4">
      <w:start w:val="1"/>
      <w:numFmt w:val="bullet"/>
      <w:lvlText w:val=""/>
      <w:lvlJc w:val="left"/>
      <w:pPr>
        <w:tabs>
          <w:tab w:val="num" w:pos="1560"/>
        </w:tabs>
        <w:ind w:left="426" w:firstLine="284"/>
      </w:pPr>
      <w:rPr>
        <w:rFonts w:ascii="Symbol" w:hAnsi="Symbol"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tabs>
          <w:tab w:val="num" w:pos="1701"/>
        </w:tabs>
        <w:ind w:left="0" w:firstLine="284"/>
      </w:pPr>
      <w:rPr>
        <w:rFonts w:ascii="Symbol" w:hAnsi="Symbol" w:hint="default"/>
      </w:rPr>
    </w:lvl>
    <w:lvl w:ilvl="7">
      <w:start w:val="1"/>
      <w:numFmt w:val="lowerLetter"/>
      <w:lvlText w:val="%8)"/>
      <w:lvlJc w:val="left"/>
      <w:pPr>
        <w:tabs>
          <w:tab w:val="num" w:pos="4860"/>
        </w:tabs>
        <w:ind w:left="4860" w:hanging="1440"/>
      </w:pPr>
      <w:rPr>
        <w:rFonts w:ascii="Calibri" w:hAnsi="Calibri" w:hint="default"/>
        <w:b w:val="0"/>
        <w:i w:val="0"/>
        <w:sz w:val="20"/>
      </w:rPr>
    </w:lvl>
    <w:lvl w:ilvl="8">
      <w:start w:val="1"/>
      <w:numFmt w:val="decimal"/>
      <w:isLgl/>
      <w:lvlText w:val="%1.%2.%3.%4.%5.%6."/>
      <w:lvlJc w:val="left"/>
      <w:pPr>
        <w:tabs>
          <w:tab w:val="num" w:pos="5580"/>
        </w:tabs>
        <w:ind w:left="5580" w:hanging="1800"/>
      </w:pPr>
      <w:rPr>
        <w:rFonts w:hint="default"/>
      </w:rPr>
    </w:lvl>
  </w:abstractNum>
  <w:abstractNum w:abstractNumId="16" w15:restartNumberingAfterBreak="0">
    <w:nsid w:val="28ED4672"/>
    <w:multiLevelType w:val="hybridMultilevel"/>
    <w:tmpl w:val="D53291B2"/>
    <w:name w:val="Skyriai322"/>
    <w:lvl w:ilvl="0" w:tplc="BEB6EC08">
      <w:start w:val="1"/>
      <w:numFmt w:val="decimal"/>
      <w:pStyle w:val="Pavpavadinimai"/>
      <w:lvlText w:val="%1"/>
      <w:lvlJc w:val="left"/>
      <w:pPr>
        <w:ind w:left="720" w:hanging="360"/>
      </w:pPr>
      <w:rPr>
        <w:rFonts w:ascii="Calibri" w:hAnsi="Calibri" w:hint="default"/>
        <w:b w:val="0"/>
        <w:i w:val="0"/>
        <w:spacing w:val="0"/>
        <w:w w:val="100"/>
        <w:position w:val="0"/>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DB9544B"/>
    <w:multiLevelType w:val="multilevel"/>
    <w:tmpl w:val="5C6CEE04"/>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18" w15:restartNumberingAfterBreak="0">
    <w:nsid w:val="33515A3C"/>
    <w:multiLevelType w:val="hybridMultilevel"/>
    <w:tmpl w:val="F36884D8"/>
    <w:lvl w:ilvl="0" w:tplc="04270017">
      <w:start w:val="1"/>
      <w:numFmt w:val="lowerLetter"/>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9" w15:restartNumberingAfterBreak="0">
    <w:nsid w:val="39DB4421"/>
    <w:multiLevelType w:val="hybridMultilevel"/>
    <w:tmpl w:val="E236F4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BD60D37"/>
    <w:multiLevelType w:val="hybridMultilevel"/>
    <w:tmpl w:val="9F0E8320"/>
    <w:name w:val="Skyriai5"/>
    <w:lvl w:ilvl="0" w:tplc="F66E7AD2">
      <w:start w:val="1"/>
      <w:numFmt w:val="upperRoman"/>
      <w:lvlText w:val="III.%1."/>
      <w:lvlJc w:val="left"/>
      <w:pPr>
        <w:ind w:left="1004" w:hanging="360"/>
      </w:pPr>
      <w:rPr>
        <w:rFonts w:ascii="Calibri" w:hAnsi="Calibri" w:hint="default"/>
        <w:b/>
        <w:bCs w:val="0"/>
        <w:i w:val="0"/>
        <w:caps w:val="0"/>
        <w:strike w:val="0"/>
        <w:dstrike w:val="0"/>
        <w:vanish w:val="0"/>
        <w:sz w:val="24"/>
        <w:vertAlign w:val="baseline"/>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1" w15:restartNumberingAfterBreak="0">
    <w:nsid w:val="4DA87D86"/>
    <w:multiLevelType w:val="multilevel"/>
    <w:tmpl w:val="4B1A980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2" w15:restartNumberingAfterBreak="0">
    <w:nsid w:val="4F0238F0"/>
    <w:multiLevelType w:val="hybridMultilevel"/>
    <w:tmpl w:val="00865058"/>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2A6731E"/>
    <w:multiLevelType w:val="multilevel"/>
    <w:tmpl w:val="552CFA4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4" w15:restartNumberingAfterBreak="0">
    <w:nsid w:val="55C5391F"/>
    <w:multiLevelType w:val="hybridMultilevel"/>
    <w:tmpl w:val="F36884D8"/>
    <w:lvl w:ilvl="0" w:tplc="04270017">
      <w:start w:val="1"/>
      <w:numFmt w:val="lowerLetter"/>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5" w15:restartNumberingAfterBreak="0">
    <w:nsid w:val="57510FB2"/>
    <w:multiLevelType w:val="hybridMultilevel"/>
    <w:tmpl w:val="A1861C38"/>
    <w:lvl w:ilvl="0" w:tplc="44A4DDB2">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2B3276E"/>
    <w:multiLevelType w:val="multilevel"/>
    <w:tmpl w:val="1C2ABE40"/>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7" w15:restartNumberingAfterBreak="0">
    <w:nsid w:val="664A709A"/>
    <w:multiLevelType w:val="hybridMultilevel"/>
    <w:tmpl w:val="3314DD38"/>
    <w:name w:val="Skyriai3"/>
    <w:lvl w:ilvl="0" w:tplc="E26A96E0">
      <w:start w:val="1"/>
      <w:numFmt w:val="decimal"/>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CDD1BA5"/>
    <w:multiLevelType w:val="multilevel"/>
    <w:tmpl w:val="1F381746"/>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left"/>
      <w:pPr>
        <w:tabs>
          <w:tab w:val="num" w:pos="1500"/>
        </w:tabs>
        <w:ind w:left="1500" w:hanging="420"/>
      </w:pPr>
      <w:rPr>
        <w:rFonts w:hint="default"/>
        <w:b/>
      </w:rPr>
    </w:lvl>
    <w:lvl w:ilvl="2">
      <w:start w:val="2"/>
      <w:numFmt w:val="upperRoman"/>
      <w:lvlText w:val="%3."/>
      <w:lvlJc w:val="left"/>
      <w:pPr>
        <w:tabs>
          <w:tab w:val="num" w:pos="2340"/>
        </w:tabs>
        <w:ind w:left="2340" w:hanging="720"/>
      </w:pPr>
      <w:rPr>
        <w:rFonts w:hint="default"/>
        <w:b/>
      </w:rPr>
    </w:lvl>
    <w:lvl w:ilvl="3">
      <w:start w:val="1"/>
      <w:numFmt w:val="decimal"/>
      <w:lvlText w:val="%4."/>
      <w:lvlJc w:val="left"/>
      <w:pPr>
        <w:tabs>
          <w:tab w:val="num" w:pos="1134"/>
        </w:tabs>
        <w:ind w:left="0" w:firstLine="284"/>
      </w:pPr>
      <w:rPr>
        <w:rFonts w:ascii="Calibri" w:hAnsi="Calibri" w:hint="default"/>
        <w:b/>
        <w:i w:val="0"/>
        <w:color w:val="auto"/>
        <w:sz w:val="24"/>
        <w:szCs w:val="24"/>
      </w:rPr>
    </w:lvl>
    <w:lvl w:ilvl="4">
      <w:start w:val="1"/>
      <w:numFmt w:val="decimal"/>
      <w:lvlText w:val="%4.%5."/>
      <w:lvlJc w:val="left"/>
      <w:pPr>
        <w:tabs>
          <w:tab w:val="num" w:pos="1985"/>
        </w:tabs>
        <w:ind w:left="851" w:firstLine="284"/>
      </w:pPr>
      <w:rPr>
        <w:rFonts w:hint="default"/>
        <w:sz w:val="24"/>
        <w:szCs w:val="24"/>
      </w:rPr>
    </w:lvl>
    <w:lvl w:ilvl="5">
      <w:start w:val="1"/>
      <w:numFmt w:val="bullet"/>
      <w:lvlText w:val="-"/>
      <w:lvlJc w:val="left"/>
      <w:pPr>
        <w:tabs>
          <w:tab w:val="num" w:pos="1418"/>
        </w:tabs>
        <w:ind w:left="0" w:firstLine="284"/>
      </w:pPr>
      <w:rPr>
        <w:rFonts w:ascii="Symbol" w:hAnsi="Symbol" w:hint="default"/>
        <w:sz w:val="24"/>
        <w:szCs w:val="24"/>
      </w:rPr>
    </w:lvl>
    <w:lvl w:ilvl="6">
      <w:start w:val="1"/>
      <w:numFmt w:val="bullet"/>
      <w:lvlText w:val=""/>
      <w:lvlJc w:val="left"/>
      <w:pPr>
        <w:ind w:left="644" w:hanging="360"/>
      </w:pPr>
      <w:rPr>
        <w:rFonts w:ascii="Symbol" w:hAnsi="Symbol" w:hint="default"/>
      </w:rPr>
    </w:lvl>
    <w:lvl w:ilvl="7">
      <w:start w:val="1"/>
      <w:numFmt w:val="bullet"/>
      <w:lvlText w:val=""/>
      <w:lvlJc w:val="left"/>
      <w:pPr>
        <w:ind w:left="3780" w:hanging="360"/>
      </w:pPr>
      <w:rPr>
        <w:rFonts w:ascii="Symbol" w:hAnsi="Symbol" w:hint="default"/>
      </w:rPr>
    </w:lvl>
    <w:lvl w:ilvl="8">
      <w:start w:val="1"/>
      <w:numFmt w:val="decimal"/>
      <w:isLgl/>
      <w:lvlText w:val="%1.%2.%3.%4.%5.%6."/>
      <w:lvlJc w:val="left"/>
      <w:pPr>
        <w:tabs>
          <w:tab w:val="num" w:pos="5580"/>
        </w:tabs>
        <w:ind w:left="5580" w:hanging="1800"/>
      </w:pPr>
      <w:rPr>
        <w:rFonts w:hint="default"/>
      </w:rPr>
    </w:lvl>
  </w:abstractNum>
  <w:abstractNum w:abstractNumId="29" w15:restartNumberingAfterBreak="0">
    <w:nsid w:val="6FD875DC"/>
    <w:multiLevelType w:val="hybridMultilevel"/>
    <w:tmpl w:val="BA90B14A"/>
    <w:lvl w:ilvl="0" w:tplc="04270001">
      <w:start w:val="1"/>
      <w:numFmt w:val="bullet"/>
      <w:lvlText w:val=""/>
      <w:lvlJc w:val="left"/>
      <w:pPr>
        <w:ind w:left="1434" w:hanging="360"/>
      </w:pPr>
      <w:rPr>
        <w:rFonts w:ascii="Symbol" w:hAnsi="Symbol" w:hint="default"/>
      </w:rPr>
    </w:lvl>
    <w:lvl w:ilvl="1" w:tplc="04270003" w:tentative="1">
      <w:start w:val="1"/>
      <w:numFmt w:val="bullet"/>
      <w:lvlText w:val="o"/>
      <w:lvlJc w:val="left"/>
      <w:pPr>
        <w:ind w:left="2154" w:hanging="360"/>
      </w:pPr>
      <w:rPr>
        <w:rFonts w:ascii="Courier New" w:hAnsi="Courier New" w:cs="Courier New" w:hint="default"/>
      </w:rPr>
    </w:lvl>
    <w:lvl w:ilvl="2" w:tplc="04270005" w:tentative="1">
      <w:start w:val="1"/>
      <w:numFmt w:val="bullet"/>
      <w:lvlText w:val=""/>
      <w:lvlJc w:val="left"/>
      <w:pPr>
        <w:ind w:left="2874" w:hanging="360"/>
      </w:pPr>
      <w:rPr>
        <w:rFonts w:ascii="Wingdings" w:hAnsi="Wingdings" w:hint="default"/>
      </w:rPr>
    </w:lvl>
    <w:lvl w:ilvl="3" w:tplc="04270001" w:tentative="1">
      <w:start w:val="1"/>
      <w:numFmt w:val="bullet"/>
      <w:lvlText w:val=""/>
      <w:lvlJc w:val="left"/>
      <w:pPr>
        <w:ind w:left="3594" w:hanging="360"/>
      </w:pPr>
      <w:rPr>
        <w:rFonts w:ascii="Symbol" w:hAnsi="Symbol" w:hint="default"/>
      </w:rPr>
    </w:lvl>
    <w:lvl w:ilvl="4" w:tplc="04270003" w:tentative="1">
      <w:start w:val="1"/>
      <w:numFmt w:val="bullet"/>
      <w:lvlText w:val="o"/>
      <w:lvlJc w:val="left"/>
      <w:pPr>
        <w:ind w:left="4314" w:hanging="360"/>
      </w:pPr>
      <w:rPr>
        <w:rFonts w:ascii="Courier New" w:hAnsi="Courier New" w:cs="Courier New" w:hint="default"/>
      </w:rPr>
    </w:lvl>
    <w:lvl w:ilvl="5" w:tplc="04270005" w:tentative="1">
      <w:start w:val="1"/>
      <w:numFmt w:val="bullet"/>
      <w:lvlText w:val=""/>
      <w:lvlJc w:val="left"/>
      <w:pPr>
        <w:ind w:left="5034" w:hanging="360"/>
      </w:pPr>
      <w:rPr>
        <w:rFonts w:ascii="Wingdings" w:hAnsi="Wingdings" w:hint="default"/>
      </w:rPr>
    </w:lvl>
    <w:lvl w:ilvl="6" w:tplc="04270001" w:tentative="1">
      <w:start w:val="1"/>
      <w:numFmt w:val="bullet"/>
      <w:lvlText w:val=""/>
      <w:lvlJc w:val="left"/>
      <w:pPr>
        <w:ind w:left="5754" w:hanging="360"/>
      </w:pPr>
      <w:rPr>
        <w:rFonts w:ascii="Symbol" w:hAnsi="Symbol" w:hint="default"/>
      </w:rPr>
    </w:lvl>
    <w:lvl w:ilvl="7" w:tplc="04270003" w:tentative="1">
      <w:start w:val="1"/>
      <w:numFmt w:val="bullet"/>
      <w:lvlText w:val="o"/>
      <w:lvlJc w:val="left"/>
      <w:pPr>
        <w:ind w:left="6474" w:hanging="360"/>
      </w:pPr>
      <w:rPr>
        <w:rFonts w:ascii="Courier New" w:hAnsi="Courier New" w:cs="Courier New" w:hint="default"/>
      </w:rPr>
    </w:lvl>
    <w:lvl w:ilvl="8" w:tplc="04270005" w:tentative="1">
      <w:start w:val="1"/>
      <w:numFmt w:val="bullet"/>
      <w:lvlText w:val=""/>
      <w:lvlJc w:val="left"/>
      <w:pPr>
        <w:ind w:left="7194" w:hanging="360"/>
      </w:pPr>
      <w:rPr>
        <w:rFonts w:ascii="Wingdings" w:hAnsi="Wingdings" w:hint="default"/>
      </w:rPr>
    </w:lvl>
  </w:abstractNum>
  <w:abstractNum w:abstractNumId="30" w15:restartNumberingAfterBreak="0">
    <w:nsid w:val="7B460CBF"/>
    <w:multiLevelType w:val="hybridMultilevel"/>
    <w:tmpl w:val="51FA447C"/>
    <w:lvl w:ilvl="0" w:tplc="FBDCC728">
      <w:start w:val="1"/>
      <w:numFmt w:val="bullet"/>
      <w:lvlText w:val=""/>
      <w:lvlJc w:val="left"/>
      <w:pPr>
        <w:tabs>
          <w:tab w:val="num" w:pos="1620"/>
        </w:tabs>
        <w:ind w:left="16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40279F"/>
    <w:multiLevelType w:val="hybridMultilevel"/>
    <w:tmpl w:val="541E632A"/>
    <w:lvl w:ilvl="0" w:tplc="2436A968">
      <w:start w:val="1"/>
      <w:numFmt w:val="decimal"/>
      <w:lvlText w:val="%1)"/>
      <w:lvlJc w:val="left"/>
      <w:pPr>
        <w:tabs>
          <w:tab w:val="num" w:pos="720"/>
        </w:tabs>
        <w:ind w:left="720" w:hanging="360"/>
      </w:pPr>
      <w:rPr>
        <w:rFonts w:ascii="Arial" w:hAnsi="Arial" w:hint="default"/>
        <w:b w:val="0"/>
        <w:i w:val="0"/>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079159286">
    <w:abstractNumId w:val="14"/>
  </w:num>
  <w:num w:numId="2" w16cid:durableId="1432815433">
    <w:abstractNumId w:val="2"/>
  </w:num>
  <w:num w:numId="3" w16cid:durableId="1131367111">
    <w:abstractNumId w:val="30"/>
  </w:num>
  <w:num w:numId="4" w16cid:durableId="885141101">
    <w:abstractNumId w:val="8"/>
  </w:num>
  <w:num w:numId="5" w16cid:durableId="594751043">
    <w:abstractNumId w:val="4"/>
  </w:num>
  <w:num w:numId="6" w16cid:durableId="176433354">
    <w:abstractNumId w:val="16"/>
  </w:num>
  <w:num w:numId="7" w16cid:durableId="1958247197">
    <w:abstractNumId w:val="31"/>
  </w:num>
  <w:num w:numId="8" w16cid:durableId="847603066">
    <w:abstractNumId w:val="29"/>
  </w:num>
  <w:num w:numId="9" w16cid:durableId="1642692590">
    <w:abstractNumId w:val="1"/>
  </w:num>
  <w:num w:numId="10" w16cid:durableId="1155298214">
    <w:abstractNumId w:val="15"/>
  </w:num>
  <w:num w:numId="11" w16cid:durableId="720517509">
    <w:abstractNumId w:val="19"/>
  </w:num>
  <w:num w:numId="12" w16cid:durableId="231235855">
    <w:abstractNumId w:val="18"/>
  </w:num>
  <w:num w:numId="13" w16cid:durableId="623659645">
    <w:abstractNumId w:val="24"/>
  </w:num>
  <w:num w:numId="14" w16cid:durableId="368066505">
    <w:abstractNumId w:val="25"/>
  </w:num>
  <w:num w:numId="15" w16cid:durableId="192959187">
    <w:abstractNumId w:val="2"/>
    <w:lvlOverride w:ilvl="0">
      <w:lvl w:ilvl="0">
        <w:start w:val="1"/>
        <w:numFmt w:val="upperRoman"/>
        <w:pStyle w:val="Antrat1"/>
        <w:lvlText w:val="%1."/>
        <w:lvlJc w:val="left"/>
        <w:pPr>
          <w:tabs>
            <w:tab w:val="num" w:pos="3905"/>
          </w:tabs>
          <w:ind w:left="3905" w:hanging="360"/>
        </w:pPr>
        <w:rPr>
          <w:rFonts w:ascii="Calibri" w:eastAsia="Times New Roman" w:hAnsi="Calibri" w:cs="Calibri" w:hint="default"/>
          <w:b/>
          <w:sz w:val="24"/>
          <w:szCs w:val="24"/>
        </w:rPr>
      </w:lvl>
    </w:lvlOverride>
    <w:lvlOverride w:ilvl="1">
      <w:lvl w:ilvl="1">
        <w:start w:val="1"/>
        <w:numFmt w:val="upperRoman"/>
        <w:lvlText w:val="II.%2."/>
        <w:lvlJc w:val="left"/>
        <w:pPr>
          <w:tabs>
            <w:tab w:val="num" w:pos="704"/>
          </w:tabs>
          <w:ind w:left="704" w:hanging="420"/>
        </w:pPr>
        <w:rPr>
          <w:rFonts w:hint="default"/>
          <w:b/>
          <w:sz w:val="24"/>
          <w:szCs w:val="24"/>
        </w:rPr>
      </w:lvl>
    </w:lvlOverride>
    <w:lvlOverride w:ilvl="2">
      <w:lvl w:ilvl="2">
        <w:start w:val="1"/>
        <w:numFmt w:val="upperRoman"/>
        <w:lvlText w:val="%3."/>
        <w:lvlJc w:val="left"/>
        <w:pPr>
          <w:tabs>
            <w:tab w:val="num" w:pos="2340"/>
          </w:tabs>
          <w:ind w:left="2340" w:hanging="720"/>
        </w:pPr>
        <w:rPr>
          <w:rFonts w:hint="default"/>
          <w:b w:val="0"/>
        </w:rPr>
      </w:lvl>
    </w:lvlOverride>
    <w:lvlOverride w:ilvl="3">
      <w:lvl w:ilvl="3">
        <w:start w:val="1"/>
        <w:numFmt w:val="decimal"/>
        <w:lvlRestart w:val="0"/>
        <w:isLgl/>
        <w:lvlText w:val="%4."/>
        <w:lvlJc w:val="left"/>
        <w:pPr>
          <w:tabs>
            <w:tab w:val="num" w:pos="1134"/>
          </w:tabs>
          <w:ind w:left="0" w:firstLine="284"/>
        </w:pPr>
        <w:rPr>
          <w:rFonts w:hint="default"/>
          <w:b w:val="0"/>
          <w:color w:val="auto"/>
          <w:sz w:val="24"/>
          <w:szCs w:val="24"/>
        </w:rPr>
      </w:lvl>
    </w:lvlOverride>
    <w:lvlOverride w:ilvl="4">
      <w:lvl w:ilvl="4">
        <w:start w:val="1"/>
        <w:numFmt w:val="decimal"/>
        <w:isLgl/>
        <w:lvlText w:val="%4.%5."/>
        <w:lvlJc w:val="left"/>
        <w:pPr>
          <w:tabs>
            <w:tab w:val="num" w:pos="1134"/>
          </w:tabs>
          <w:ind w:left="0" w:firstLine="284"/>
        </w:pPr>
        <w:rPr>
          <w:rFonts w:hint="default"/>
          <w:sz w:val="24"/>
          <w:szCs w:val="24"/>
        </w:rPr>
      </w:lvl>
    </w:lvlOverride>
    <w:lvlOverride w:ilvl="5">
      <w:lvl w:ilvl="5">
        <w:start w:val="1"/>
        <w:numFmt w:val="decimal"/>
        <w:isLgl/>
        <w:lvlText w:val="%4.%5.%6."/>
        <w:lvlJc w:val="left"/>
        <w:pPr>
          <w:tabs>
            <w:tab w:val="num" w:pos="3780"/>
          </w:tabs>
          <w:ind w:left="3780" w:hanging="1080"/>
        </w:pPr>
        <w:rPr>
          <w:rFonts w:hint="default"/>
        </w:rPr>
      </w:lvl>
    </w:lvlOverride>
    <w:lvlOverride w:ilvl="6">
      <w:lvl w:ilvl="6">
        <w:start w:val="1"/>
        <w:numFmt w:val="decimal"/>
        <w:isLgl/>
        <w:lvlText w:val="%1.%2.%3.%4."/>
        <w:lvlJc w:val="left"/>
        <w:pPr>
          <w:tabs>
            <w:tab w:val="num" w:pos="4500"/>
          </w:tabs>
          <w:ind w:left="4500" w:hanging="1440"/>
        </w:pPr>
        <w:rPr>
          <w:rFonts w:hint="default"/>
        </w:rPr>
      </w:lvl>
    </w:lvlOverride>
    <w:lvlOverride w:ilvl="7">
      <w:lvl w:ilvl="7">
        <w:start w:val="1"/>
        <w:numFmt w:val="decimal"/>
        <w:isLgl/>
        <w:lvlText w:val="%1.%2.%3.%4.%5."/>
        <w:lvlJc w:val="left"/>
        <w:pPr>
          <w:tabs>
            <w:tab w:val="num" w:pos="4860"/>
          </w:tabs>
          <w:ind w:left="4860" w:hanging="1440"/>
        </w:pPr>
        <w:rPr>
          <w:rFonts w:hint="default"/>
        </w:rPr>
      </w:lvl>
    </w:lvlOverride>
    <w:lvlOverride w:ilvl="8">
      <w:lvl w:ilvl="8">
        <w:start w:val="1"/>
        <w:numFmt w:val="decimal"/>
        <w:isLgl/>
        <w:lvlText w:val="%1.%2.%3.%4.%5.%6."/>
        <w:lvlJc w:val="left"/>
        <w:pPr>
          <w:tabs>
            <w:tab w:val="num" w:pos="5580"/>
          </w:tabs>
          <w:ind w:left="5580" w:hanging="1800"/>
        </w:pPr>
        <w:rPr>
          <w:rFonts w:hint="default"/>
        </w:rPr>
      </w:lvl>
    </w:lvlOverride>
  </w:num>
  <w:num w:numId="16" w16cid:durableId="210269842">
    <w:abstractNumId w:val="22"/>
  </w:num>
  <w:num w:numId="17" w16cid:durableId="1566406508">
    <w:abstractNumId w:val="20"/>
  </w:num>
  <w:num w:numId="18" w16cid:durableId="1392659085">
    <w:abstractNumId w:val="13"/>
  </w:num>
  <w:num w:numId="19" w16cid:durableId="1204174256">
    <w:abstractNumId w:val="11"/>
  </w:num>
  <w:num w:numId="20" w16cid:durableId="988363362">
    <w:abstractNumId w:val="12"/>
  </w:num>
  <w:num w:numId="21" w16cid:durableId="1071737696">
    <w:abstractNumId w:val="28"/>
  </w:num>
  <w:num w:numId="22" w16cid:durableId="395931659">
    <w:abstractNumId w:val="17"/>
  </w:num>
  <w:num w:numId="23" w16cid:durableId="916211807">
    <w:abstractNumId w:val="0"/>
  </w:num>
  <w:num w:numId="24" w16cid:durableId="829635643">
    <w:abstractNumId w:val="3"/>
  </w:num>
  <w:num w:numId="25" w16cid:durableId="1465808126">
    <w:abstractNumId w:val="26"/>
  </w:num>
  <w:num w:numId="26" w16cid:durableId="1402412284">
    <w:abstractNumId w:val="21"/>
  </w:num>
  <w:num w:numId="27" w16cid:durableId="1884750437">
    <w:abstractNumId w:val="7"/>
  </w:num>
  <w:num w:numId="28" w16cid:durableId="1677345972">
    <w:abstractNumId w:val="9"/>
  </w:num>
  <w:num w:numId="29" w16cid:durableId="1495605506">
    <w:abstractNumId w:val="10"/>
  </w:num>
  <w:num w:numId="30" w16cid:durableId="1053579495">
    <w:abstractNumId w:val="5"/>
  </w:num>
  <w:num w:numId="31" w16cid:durableId="476261502">
    <w:abstractNumId w:val="23"/>
  </w:num>
  <w:num w:numId="32" w16cid:durableId="719940726">
    <w:abstractNumId w:val="14"/>
  </w:num>
  <w:num w:numId="33" w16cid:durableId="439883108">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stylePaneSortMethod w:val="0004"/>
  <w:defaultTabStop w:val="1298"/>
  <w:hyphenationZone w:val="396"/>
  <w:evenAndOddHeaders/>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58A8"/>
    <w:rsid w:val="0000040C"/>
    <w:rsid w:val="000004F0"/>
    <w:rsid w:val="00000D8B"/>
    <w:rsid w:val="0000149C"/>
    <w:rsid w:val="00001764"/>
    <w:rsid w:val="00001EAE"/>
    <w:rsid w:val="00002181"/>
    <w:rsid w:val="00002AA6"/>
    <w:rsid w:val="00002B57"/>
    <w:rsid w:val="000031D9"/>
    <w:rsid w:val="0000370B"/>
    <w:rsid w:val="000038B0"/>
    <w:rsid w:val="000039BD"/>
    <w:rsid w:val="00004C17"/>
    <w:rsid w:val="00005548"/>
    <w:rsid w:val="0000576C"/>
    <w:rsid w:val="00005C96"/>
    <w:rsid w:val="00006238"/>
    <w:rsid w:val="00006A22"/>
    <w:rsid w:val="00006C97"/>
    <w:rsid w:val="00006E3E"/>
    <w:rsid w:val="00006E89"/>
    <w:rsid w:val="00006F6F"/>
    <w:rsid w:val="000071E7"/>
    <w:rsid w:val="00010703"/>
    <w:rsid w:val="000110D7"/>
    <w:rsid w:val="00011161"/>
    <w:rsid w:val="0001193B"/>
    <w:rsid w:val="00012413"/>
    <w:rsid w:val="00012534"/>
    <w:rsid w:val="00012B33"/>
    <w:rsid w:val="00013887"/>
    <w:rsid w:val="00013D33"/>
    <w:rsid w:val="00013DB4"/>
    <w:rsid w:val="00013F5B"/>
    <w:rsid w:val="000141FC"/>
    <w:rsid w:val="00014428"/>
    <w:rsid w:val="00014BFA"/>
    <w:rsid w:val="00015858"/>
    <w:rsid w:val="00016233"/>
    <w:rsid w:val="000162AB"/>
    <w:rsid w:val="00016F4D"/>
    <w:rsid w:val="000173FD"/>
    <w:rsid w:val="00017A3E"/>
    <w:rsid w:val="00017DA8"/>
    <w:rsid w:val="00017E34"/>
    <w:rsid w:val="00020031"/>
    <w:rsid w:val="000203C4"/>
    <w:rsid w:val="00020652"/>
    <w:rsid w:val="00020A9E"/>
    <w:rsid w:val="00021C5D"/>
    <w:rsid w:val="0002255F"/>
    <w:rsid w:val="00022B6F"/>
    <w:rsid w:val="00023160"/>
    <w:rsid w:val="000238B1"/>
    <w:rsid w:val="000238D5"/>
    <w:rsid w:val="00023BE4"/>
    <w:rsid w:val="00023D03"/>
    <w:rsid w:val="00023D65"/>
    <w:rsid w:val="00024368"/>
    <w:rsid w:val="00024473"/>
    <w:rsid w:val="0002479D"/>
    <w:rsid w:val="000248FB"/>
    <w:rsid w:val="0002588D"/>
    <w:rsid w:val="00025C70"/>
    <w:rsid w:val="0002619D"/>
    <w:rsid w:val="00026834"/>
    <w:rsid w:val="000274FC"/>
    <w:rsid w:val="00027900"/>
    <w:rsid w:val="00027B7E"/>
    <w:rsid w:val="00027BF9"/>
    <w:rsid w:val="00030025"/>
    <w:rsid w:val="000303AD"/>
    <w:rsid w:val="0003042B"/>
    <w:rsid w:val="00030554"/>
    <w:rsid w:val="000305BE"/>
    <w:rsid w:val="0003081D"/>
    <w:rsid w:val="0003097D"/>
    <w:rsid w:val="00031119"/>
    <w:rsid w:val="00031474"/>
    <w:rsid w:val="000317F1"/>
    <w:rsid w:val="000323CC"/>
    <w:rsid w:val="000326E0"/>
    <w:rsid w:val="000330E1"/>
    <w:rsid w:val="000339B5"/>
    <w:rsid w:val="00033B1E"/>
    <w:rsid w:val="00033D45"/>
    <w:rsid w:val="000344B0"/>
    <w:rsid w:val="00035971"/>
    <w:rsid w:val="00035B7B"/>
    <w:rsid w:val="00036052"/>
    <w:rsid w:val="000366FA"/>
    <w:rsid w:val="000369E4"/>
    <w:rsid w:val="00036C71"/>
    <w:rsid w:val="00036D2F"/>
    <w:rsid w:val="00037073"/>
    <w:rsid w:val="0003713A"/>
    <w:rsid w:val="00037ABF"/>
    <w:rsid w:val="00037D4E"/>
    <w:rsid w:val="00040A01"/>
    <w:rsid w:val="00040ABA"/>
    <w:rsid w:val="00041513"/>
    <w:rsid w:val="000419E4"/>
    <w:rsid w:val="00041F11"/>
    <w:rsid w:val="00041F2C"/>
    <w:rsid w:val="00041F36"/>
    <w:rsid w:val="00042A91"/>
    <w:rsid w:val="00042D7C"/>
    <w:rsid w:val="00042F8A"/>
    <w:rsid w:val="00043155"/>
    <w:rsid w:val="000431CA"/>
    <w:rsid w:val="000432BE"/>
    <w:rsid w:val="000433CD"/>
    <w:rsid w:val="000436BB"/>
    <w:rsid w:val="0004435F"/>
    <w:rsid w:val="0004436A"/>
    <w:rsid w:val="000457C9"/>
    <w:rsid w:val="000457D5"/>
    <w:rsid w:val="000458CB"/>
    <w:rsid w:val="00045DFB"/>
    <w:rsid w:val="00045FCC"/>
    <w:rsid w:val="00046200"/>
    <w:rsid w:val="00046210"/>
    <w:rsid w:val="000476B1"/>
    <w:rsid w:val="00047AF0"/>
    <w:rsid w:val="00047E2D"/>
    <w:rsid w:val="00047EB1"/>
    <w:rsid w:val="00050062"/>
    <w:rsid w:val="000500A8"/>
    <w:rsid w:val="000512B3"/>
    <w:rsid w:val="000518DC"/>
    <w:rsid w:val="00052A42"/>
    <w:rsid w:val="00052D14"/>
    <w:rsid w:val="00052D8E"/>
    <w:rsid w:val="00052FEE"/>
    <w:rsid w:val="00054555"/>
    <w:rsid w:val="00054C79"/>
    <w:rsid w:val="00054DF5"/>
    <w:rsid w:val="00054F39"/>
    <w:rsid w:val="000551DF"/>
    <w:rsid w:val="00055A59"/>
    <w:rsid w:val="00056255"/>
    <w:rsid w:val="0005676E"/>
    <w:rsid w:val="00056AAB"/>
    <w:rsid w:val="00056AB2"/>
    <w:rsid w:val="00057044"/>
    <w:rsid w:val="000576A7"/>
    <w:rsid w:val="00057721"/>
    <w:rsid w:val="00057745"/>
    <w:rsid w:val="0005774B"/>
    <w:rsid w:val="00057FE1"/>
    <w:rsid w:val="00060082"/>
    <w:rsid w:val="000604AD"/>
    <w:rsid w:val="000608F6"/>
    <w:rsid w:val="000609A5"/>
    <w:rsid w:val="00060BB1"/>
    <w:rsid w:val="00060F87"/>
    <w:rsid w:val="00061D5D"/>
    <w:rsid w:val="00061F24"/>
    <w:rsid w:val="0006200F"/>
    <w:rsid w:val="000620CE"/>
    <w:rsid w:val="00062245"/>
    <w:rsid w:val="0006266F"/>
    <w:rsid w:val="000630B5"/>
    <w:rsid w:val="000630F2"/>
    <w:rsid w:val="000639FC"/>
    <w:rsid w:val="00063B52"/>
    <w:rsid w:val="00063BC8"/>
    <w:rsid w:val="00063E2E"/>
    <w:rsid w:val="000645F8"/>
    <w:rsid w:val="0006494B"/>
    <w:rsid w:val="000652DF"/>
    <w:rsid w:val="00065485"/>
    <w:rsid w:val="0006565F"/>
    <w:rsid w:val="0006582A"/>
    <w:rsid w:val="00065BAE"/>
    <w:rsid w:val="00065EA4"/>
    <w:rsid w:val="00066A04"/>
    <w:rsid w:val="00066B93"/>
    <w:rsid w:val="00066CA9"/>
    <w:rsid w:val="00066DB1"/>
    <w:rsid w:val="00067EDE"/>
    <w:rsid w:val="0007044C"/>
    <w:rsid w:val="00070F43"/>
    <w:rsid w:val="00070FB5"/>
    <w:rsid w:val="00071765"/>
    <w:rsid w:val="0007198E"/>
    <w:rsid w:val="00071CF8"/>
    <w:rsid w:val="0007203B"/>
    <w:rsid w:val="000722C4"/>
    <w:rsid w:val="00072CCB"/>
    <w:rsid w:val="00072FF9"/>
    <w:rsid w:val="000731B1"/>
    <w:rsid w:val="00073580"/>
    <w:rsid w:val="000738F3"/>
    <w:rsid w:val="00073924"/>
    <w:rsid w:val="00073A30"/>
    <w:rsid w:val="0007426B"/>
    <w:rsid w:val="000746AC"/>
    <w:rsid w:val="00074700"/>
    <w:rsid w:val="0007485E"/>
    <w:rsid w:val="00074DE8"/>
    <w:rsid w:val="00075838"/>
    <w:rsid w:val="00075C50"/>
    <w:rsid w:val="00076389"/>
    <w:rsid w:val="000776A6"/>
    <w:rsid w:val="00077F76"/>
    <w:rsid w:val="00077FD3"/>
    <w:rsid w:val="00080087"/>
    <w:rsid w:val="00080546"/>
    <w:rsid w:val="00080B83"/>
    <w:rsid w:val="00081559"/>
    <w:rsid w:val="000815A8"/>
    <w:rsid w:val="000815BE"/>
    <w:rsid w:val="000820E1"/>
    <w:rsid w:val="00082840"/>
    <w:rsid w:val="00082BEF"/>
    <w:rsid w:val="000831B7"/>
    <w:rsid w:val="0008389D"/>
    <w:rsid w:val="000839A9"/>
    <w:rsid w:val="000843C6"/>
    <w:rsid w:val="000844EC"/>
    <w:rsid w:val="00084BF1"/>
    <w:rsid w:val="000856B8"/>
    <w:rsid w:val="0008581D"/>
    <w:rsid w:val="00085921"/>
    <w:rsid w:val="00085F71"/>
    <w:rsid w:val="00086016"/>
    <w:rsid w:val="0008667B"/>
    <w:rsid w:val="00086682"/>
    <w:rsid w:val="0008686E"/>
    <w:rsid w:val="00086948"/>
    <w:rsid w:val="00086E00"/>
    <w:rsid w:val="000872C3"/>
    <w:rsid w:val="000874ED"/>
    <w:rsid w:val="00087985"/>
    <w:rsid w:val="00087BA8"/>
    <w:rsid w:val="00087C79"/>
    <w:rsid w:val="00087FA9"/>
    <w:rsid w:val="000901A8"/>
    <w:rsid w:val="000902E2"/>
    <w:rsid w:val="00090539"/>
    <w:rsid w:val="000906C8"/>
    <w:rsid w:val="000906E1"/>
    <w:rsid w:val="00090B50"/>
    <w:rsid w:val="00090EDA"/>
    <w:rsid w:val="00091060"/>
    <w:rsid w:val="000916E2"/>
    <w:rsid w:val="0009172C"/>
    <w:rsid w:val="00091CA4"/>
    <w:rsid w:val="000920C3"/>
    <w:rsid w:val="00092476"/>
    <w:rsid w:val="00092498"/>
    <w:rsid w:val="00092743"/>
    <w:rsid w:val="00092C3F"/>
    <w:rsid w:val="00093303"/>
    <w:rsid w:val="0009415D"/>
    <w:rsid w:val="00094E97"/>
    <w:rsid w:val="0009570B"/>
    <w:rsid w:val="00096D45"/>
    <w:rsid w:val="00096FB8"/>
    <w:rsid w:val="0009764A"/>
    <w:rsid w:val="000976EC"/>
    <w:rsid w:val="000978E1"/>
    <w:rsid w:val="000A0366"/>
    <w:rsid w:val="000A0445"/>
    <w:rsid w:val="000A0AB1"/>
    <w:rsid w:val="000A0CED"/>
    <w:rsid w:val="000A1015"/>
    <w:rsid w:val="000A1CCA"/>
    <w:rsid w:val="000A22E2"/>
    <w:rsid w:val="000A2726"/>
    <w:rsid w:val="000A34FB"/>
    <w:rsid w:val="000A3A14"/>
    <w:rsid w:val="000A427D"/>
    <w:rsid w:val="000A45D8"/>
    <w:rsid w:val="000A505C"/>
    <w:rsid w:val="000A5279"/>
    <w:rsid w:val="000A5532"/>
    <w:rsid w:val="000A5DAE"/>
    <w:rsid w:val="000A6155"/>
    <w:rsid w:val="000A6637"/>
    <w:rsid w:val="000A671F"/>
    <w:rsid w:val="000A6AA8"/>
    <w:rsid w:val="000A6E09"/>
    <w:rsid w:val="000A6FC2"/>
    <w:rsid w:val="000A723A"/>
    <w:rsid w:val="000A74B0"/>
    <w:rsid w:val="000A75C8"/>
    <w:rsid w:val="000A7724"/>
    <w:rsid w:val="000A77E8"/>
    <w:rsid w:val="000A7F5C"/>
    <w:rsid w:val="000B0098"/>
    <w:rsid w:val="000B04AB"/>
    <w:rsid w:val="000B055C"/>
    <w:rsid w:val="000B087A"/>
    <w:rsid w:val="000B0BCA"/>
    <w:rsid w:val="000B0C24"/>
    <w:rsid w:val="000B152C"/>
    <w:rsid w:val="000B1A72"/>
    <w:rsid w:val="000B1DA2"/>
    <w:rsid w:val="000B1DF8"/>
    <w:rsid w:val="000B1EBE"/>
    <w:rsid w:val="000B2D90"/>
    <w:rsid w:val="000B38C6"/>
    <w:rsid w:val="000B3936"/>
    <w:rsid w:val="000B3E6E"/>
    <w:rsid w:val="000B601C"/>
    <w:rsid w:val="000B6172"/>
    <w:rsid w:val="000B6DC4"/>
    <w:rsid w:val="000B6E91"/>
    <w:rsid w:val="000B6F3B"/>
    <w:rsid w:val="000B7494"/>
    <w:rsid w:val="000B7A4E"/>
    <w:rsid w:val="000C006E"/>
    <w:rsid w:val="000C06F0"/>
    <w:rsid w:val="000C095D"/>
    <w:rsid w:val="000C0DA8"/>
    <w:rsid w:val="000C1AA2"/>
    <w:rsid w:val="000C1C1B"/>
    <w:rsid w:val="000C1ED6"/>
    <w:rsid w:val="000C1F5C"/>
    <w:rsid w:val="000C2671"/>
    <w:rsid w:val="000C2C07"/>
    <w:rsid w:val="000C2E80"/>
    <w:rsid w:val="000C33F2"/>
    <w:rsid w:val="000C3A7A"/>
    <w:rsid w:val="000C3B09"/>
    <w:rsid w:val="000C3C72"/>
    <w:rsid w:val="000C3DAD"/>
    <w:rsid w:val="000C3E95"/>
    <w:rsid w:val="000C421D"/>
    <w:rsid w:val="000C4356"/>
    <w:rsid w:val="000C4453"/>
    <w:rsid w:val="000C46A5"/>
    <w:rsid w:val="000C47C5"/>
    <w:rsid w:val="000C484B"/>
    <w:rsid w:val="000C4D02"/>
    <w:rsid w:val="000C4E36"/>
    <w:rsid w:val="000C4F5D"/>
    <w:rsid w:val="000C5030"/>
    <w:rsid w:val="000C5346"/>
    <w:rsid w:val="000C535B"/>
    <w:rsid w:val="000C5538"/>
    <w:rsid w:val="000C5FAE"/>
    <w:rsid w:val="000C60C1"/>
    <w:rsid w:val="000C6319"/>
    <w:rsid w:val="000C6B80"/>
    <w:rsid w:val="000C6D1A"/>
    <w:rsid w:val="000C7A3E"/>
    <w:rsid w:val="000D048D"/>
    <w:rsid w:val="000D0829"/>
    <w:rsid w:val="000D0995"/>
    <w:rsid w:val="000D0CC7"/>
    <w:rsid w:val="000D0D89"/>
    <w:rsid w:val="000D0E61"/>
    <w:rsid w:val="000D100A"/>
    <w:rsid w:val="000D108C"/>
    <w:rsid w:val="000D1215"/>
    <w:rsid w:val="000D16AD"/>
    <w:rsid w:val="000D180C"/>
    <w:rsid w:val="000D1880"/>
    <w:rsid w:val="000D1B7F"/>
    <w:rsid w:val="000D1D67"/>
    <w:rsid w:val="000D2764"/>
    <w:rsid w:val="000D2826"/>
    <w:rsid w:val="000D36B7"/>
    <w:rsid w:val="000D3C84"/>
    <w:rsid w:val="000D3E45"/>
    <w:rsid w:val="000D49A7"/>
    <w:rsid w:val="000D4C72"/>
    <w:rsid w:val="000D54BD"/>
    <w:rsid w:val="000D5BC1"/>
    <w:rsid w:val="000D618C"/>
    <w:rsid w:val="000D687C"/>
    <w:rsid w:val="000D69DD"/>
    <w:rsid w:val="000D7503"/>
    <w:rsid w:val="000D77C1"/>
    <w:rsid w:val="000D7999"/>
    <w:rsid w:val="000D7A74"/>
    <w:rsid w:val="000D7CB6"/>
    <w:rsid w:val="000D7CE3"/>
    <w:rsid w:val="000E0685"/>
    <w:rsid w:val="000E0CE6"/>
    <w:rsid w:val="000E151E"/>
    <w:rsid w:val="000E15DF"/>
    <w:rsid w:val="000E1913"/>
    <w:rsid w:val="000E1EB0"/>
    <w:rsid w:val="000E2212"/>
    <w:rsid w:val="000E222B"/>
    <w:rsid w:val="000E239E"/>
    <w:rsid w:val="000E305C"/>
    <w:rsid w:val="000E3312"/>
    <w:rsid w:val="000E3676"/>
    <w:rsid w:val="000E4240"/>
    <w:rsid w:val="000E44BE"/>
    <w:rsid w:val="000E4816"/>
    <w:rsid w:val="000E4B07"/>
    <w:rsid w:val="000E4C11"/>
    <w:rsid w:val="000E4DBA"/>
    <w:rsid w:val="000E50E3"/>
    <w:rsid w:val="000E5735"/>
    <w:rsid w:val="000E5AC0"/>
    <w:rsid w:val="000E634B"/>
    <w:rsid w:val="000E6D44"/>
    <w:rsid w:val="000E6EF6"/>
    <w:rsid w:val="000E7267"/>
    <w:rsid w:val="000E746E"/>
    <w:rsid w:val="000E752F"/>
    <w:rsid w:val="000E7862"/>
    <w:rsid w:val="000E7B7C"/>
    <w:rsid w:val="000E7F52"/>
    <w:rsid w:val="000F0246"/>
    <w:rsid w:val="000F025D"/>
    <w:rsid w:val="000F0B59"/>
    <w:rsid w:val="000F0D40"/>
    <w:rsid w:val="000F0D52"/>
    <w:rsid w:val="000F109F"/>
    <w:rsid w:val="000F1CE6"/>
    <w:rsid w:val="000F2092"/>
    <w:rsid w:val="000F21EC"/>
    <w:rsid w:val="000F23AD"/>
    <w:rsid w:val="000F32CE"/>
    <w:rsid w:val="000F3467"/>
    <w:rsid w:val="000F35D2"/>
    <w:rsid w:val="000F361F"/>
    <w:rsid w:val="000F36F9"/>
    <w:rsid w:val="000F3A3D"/>
    <w:rsid w:val="000F3E4B"/>
    <w:rsid w:val="000F4503"/>
    <w:rsid w:val="000F455F"/>
    <w:rsid w:val="000F4A40"/>
    <w:rsid w:val="000F4F0A"/>
    <w:rsid w:val="000F4F85"/>
    <w:rsid w:val="000F54F5"/>
    <w:rsid w:val="000F5652"/>
    <w:rsid w:val="000F56D4"/>
    <w:rsid w:val="000F582E"/>
    <w:rsid w:val="000F5B9B"/>
    <w:rsid w:val="000F625E"/>
    <w:rsid w:val="000F6308"/>
    <w:rsid w:val="000F68E2"/>
    <w:rsid w:val="000F71E1"/>
    <w:rsid w:val="000F752C"/>
    <w:rsid w:val="000F7A9F"/>
    <w:rsid w:val="000F7DB4"/>
    <w:rsid w:val="00100215"/>
    <w:rsid w:val="001003F3"/>
    <w:rsid w:val="00100643"/>
    <w:rsid w:val="0010112F"/>
    <w:rsid w:val="00101924"/>
    <w:rsid w:val="001023A1"/>
    <w:rsid w:val="00102495"/>
    <w:rsid w:val="001025BF"/>
    <w:rsid w:val="001027A9"/>
    <w:rsid w:val="00102923"/>
    <w:rsid w:val="00102B59"/>
    <w:rsid w:val="001036BC"/>
    <w:rsid w:val="00103BAD"/>
    <w:rsid w:val="00103BF9"/>
    <w:rsid w:val="001044E5"/>
    <w:rsid w:val="001045FE"/>
    <w:rsid w:val="00104780"/>
    <w:rsid w:val="00105498"/>
    <w:rsid w:val="001056AE"/>
    <w:rsid w:val="00105EAA"/>
    <w:rsid w:val="00105ECF"/>
    <w:rsid w:val="00106248"/>
    <w:rsid w:val="001069DB"/>
    <w:rsid w:val="00107392"/>
    <w:rsid w:val="00107487"/>
    <w:rsid w:val="0010763B"/>
    <w:rsid w:val="001076AD"/>
    <w:rsid w:val="00107B5A"/>
    <w:rsid w:val="00107BF3"/>
    <w:rsid w:val="00107E47"/>
    <w:rsid w:val="00110125"/>
    <w:rsid w:val="00110731"/>
    <w:rsid w:val="00110BF6"/>
    <w:rsid w:val="00111A70"/>
    <w:rsid w:val="00111EBA"/>
    <w:rsid w:val="00112A0A"/>
    <w:rsid w:val="00112A90"/>
    <w:rsid w:val="00112B38"/>
    <w:rsid w:val="00112C89"/>
    <w:rsid w:val="00112DB8"/>
    <w:rsid w:val="001135FD"/>
    <w:rsid w:val="00115437"/>
    <w:rsid w:val="00115AD7"/>
    <w:rsid w:val="00115BD1"/>
    <w:rsid w:val="00115D78"/>
    <w:rsid w:val="00116461"/>
    <w:rsid w:val="001164D2"/>
    <w:rsid w:val="00116BDC"/>
    <w:rsid w:val="00116C14"/>
    <w:rsid w:val="001173AB"/>
    <w:rsid w:val="0011751A"/>
    <w:rsid w:val="001175BB"/>
    <w:rsid w:val="001177C6"/>
    <w:rsid w:val="001179A5"/>
    <w:rsid w:val="00117D8F"/>
    <w:rsid w:val="00120354"/>
    <w:rsid w:val="00120597"/>
    <w:rsid w:val="00120A55"/>
    <w:rsid w:val="00121809"/>
    <w:rsid w:val="00121D7B"/>
    <w:rsid w:val="001221CD"/>
    <w:rsid w:val="0012302C"/>
    <w:rsid w:val="00123063"/>
    <w:rsid w:val="00123690"/>
    <w:rsid w:val="00123993"/>
    <w:rsid w:val="00123E24"/>
    <w:rsid w:val="00123F3A"/>
    <w:rsid w:val="00123FD5"/>
    <w:rsid w:val="00124170"/>
    <w:rsid w:val="00124927"/>
    <w:rsid w:val="00125519"/>
    <w:rsid w:val="00125AE0"/>
    <w:rsid w:val="0012610B"/>
    <w:rsid w:val="00126C48"/>
    <w:rsid w:val="00126CC6"/>
    <w:rsid w:val="00126FBD"/>
    <w:rsid w:val="0012741E"/>
    <w:rsid w:val="00127587"/>
    <w:rsid w:val="001278DE"/>
    <w:rsid w:val="00127900"/>
    <w:rsid w:val="00127BF9"/>
    <w:rsid w:val="00127C23"/>
    <w:rsid w:val="00130D5E"/>
    <w:rsid w:val="0013126E"/>
    <w:rsid w:val="0013134A"/>
    <w:rsid w:val="00131A66"/>
    <w:rsid w:val="00131ACB"/>
    <w:rsid w:val="00132194"/>
    <w:rsid w:val="001325C3"/>
    <w:rsid w:val="00132A50"/>
    <w:rsid w:val="00132B95"/>
    <w:rsid w:val="001334B6"/>
    <w:rsid w:val="001343E4"/>
    <w:rsid w:val="001346CC"/>
    <w:rsid w:val="00134AD0"/>
    <w:rsid w:val="00134BC8"/>
    <w:rsid w:val="00134BDE"/>
    <w:rsid w:val="00134F87"/>
    <w:rsid w:val="0013559F"/>
    <w:rsid w:val="00135666"/>
    <w:rsid w:val="00135764"/>
    <w:rsid w:val="0013636C"/>
    <w:rsid w:val="00136451"/>
    <w:rsid w:val="00136599"/>
    <w:rsid w:val="0013682B"/>
    <w:rsid w:val="0013726F"/>
    <w:rsid w:val="00137FF0"/>
    <w:rsid w:val="00140159"/>
    <w:rsid w:val="00140538"/>
    <w:rsid w:val="00140DFB"/>
    <w:rsid w:val="0014170E"/>
    <w:rsid w:val="001417E6"/>
    <w:rsid w:val="00141B94"/>
    <w:rsid w:val="00141CE7"/>
    <w:rsid w:val="00142413"/>
    <w:rsid w:val="00142779"/>
    <w:rsid w:val="00142975"/>
    <w:rsid w:val="00142CA2"/>
    <w:rsid w:val="00143022"/>
    <w:rsid w:val="00143246"/>
    <w:rsid w:val="001434C7"/>
    <w:rsid w:val="00143DE9"/>
    <w:rsid w:val="00144668"/>
    <w:rsid w:val="0014468C"/>
    <w:rsid w:val="00144878"/>
    <w:rsid w:val="00144882"/>
    <w:rsid w:val="00144BE8"/>
    <w:rsid w:val="00144C5A"/>
    <w:rsid w:val="00144CA4"/>
    <w:rsid w:val="00145387"/>
    <w:rsid w:val="00145999"/>
    <w:rsid w:val="00145CA3"/>
    <w:rsid w:val="00145F04"/>
    <w:rsid w:val="001461C6"/>
    <w:rsid w:val="001461F7"/>
    <w:rsid w:val="0014741C"/>
    <w:rsid w:val="00147518"/>
    <w:rsid w:val="00147526"/>
    <w:rsid w:val="001478DC"/>
    <w:rsid w:val="001479CC"/>
    <w:rsid w:val="00147A24"/>
    <w:rsid w:val="00147B83"/>
    <w:rsid w:val="0015023E"/>
    <w:rsid w:val="00150A1E"/>
    <w:rsid w:val="00150B07"/>
    <w:rsid w:val="0015180B"/>
    <w:rsid w:val="00151CAD"/>
    <w:rsid w:val="00152292"/>
    <w:rsid w:val="0015267E"/>
    <w:rsid w:val="00152CEB"/>
    <w:rsid w:val="00152DCF"/>
    <w:rsid w:val="00152E8E"/>
    <w:rsid w:val="00152EEA"/>
    <w:rsid w:val="00153748"/>
    <w:rsid w:val="00153798"/>
    <w:rsid w:val="00153C88"/>
    <w:rsid w:val="00153DC8"/>
    <w:rsid w:val="00153EAE"/>
    <w:rsid w:val="00154326"/>
    <w:rsid w:val="001545A5"/>
    <w:rsid w:val="00154BB3"/>
    <w:rsid w:val="00154F95"/>
    <w:rsid w:val="001551D9"/>
    <w:rsid w:val="00155354"/>
    <w:rsid w:val="00155378"/>
    <w:rsid w:val="00155398"/>
    <w:rsid w:val="0015548B"/>
    <w:rsid w:val="0015568F"/>
    <w:rsid w:val="00155F08"/>
    <w:rsid w:val="0015606B"/>
    <w:rsid w:val="001562BA"/>
    <w:rsid w:val="00157114"/>
    <w:rsid w:val="0015729B"/>
    <w:rsid w:val="00157469"/>
    <w:rsid w:val="00157A7E"/>
    <w:rsid w:val="00160D67"/>
    <w:rsid w:val="0016110B"/>
    <w:rsid w:val="0016141B"/>
    <w:rsid w:val="00161AFB"/>
    <w:rsid w:val="00161C92"/>
    <w:rsid w:val="001623B6"/>
    <w:rsid w:val="001626E8"/>
    <w:rsid w:val="00162E62"/>
    <w:rsid w:val="00163019"/>
    <w:rsid w:val="0016366E"/>
    <w:rsid w:val="001638EF"/>
    <w:rsid w:val="00164030"/>
    <w:rsid w:val="00164364"/>
    <w:rsid w:val="001644B2"/>
    <w:rsid w:val="00165985"/>
    <w:rsid w:val="0016617F"/>
    <w:rsid w:val="001661BC"/>
    <w:rsid w:val="00166778"/>
    <w:rsid w:val="0016682F"/>
    <w:rsid w:val="00166B44"/>
    <w:rsid w:val="001670BD"/>
    <w:rsid w:val="001704AE"/>
    <w:rsid w:val="00170AE1"/>
    <w:rsid w:val="00170D1E"/>
    <w:rsid w:val="001713A3"/>
    <w:rsid w:val="00171BD6"/>
    <w:rsid w:val="00171E6E"/>
    <w:rsid w:val="001721FB"/>
    <w:rsid w:val="0017229A"/>
    <w:rsid w:val="00172860"/>
    <w:rsid w:val="0017409C"/>
    <w:rsid w:val="00174102"/>
    <w:rsid w:val="001742D5"/>
    <w:rsid w:val="0017461C"/>
    <w:rsid w:val="001754FE"/>
    <w:rsid w:val="001755B6"/>
    <w:rsid w:val="00175CB5"/>
    <w:rsid w:val="001764E8"/>
    <w:rsid w:val="00176782"/>
    <w:rsid w:val="001767F6"/>
    <w:rsid w:val="001768F1"/>
    <w:rsid w:val="00176A4E"/>
    <w:rsid w:val="001771A8"/>
    <w:rsid w:val="00180184"/>
    <w:rsid w:val="001804B5"/>
    <w:rsid w:val="001808ED"/>
    <w:rsid w:val="00180B3A"/>
    <w:rsid w:val="00180B5A"/>
    <w:rsid w:val="00181391"/>
    <w:rsid w:val="0018176C"/>
    <w:rsid w:val="00181805"/>
    <w:rsid w:val="00181AF4"/>
    <w:rsid w:val="00181C1B"/>
    <w:rsid w:val="0018201A"/>
    <w:rsid w:val="00182043"/>
    <w:rsid w:val="0018212B"/>
    <w:rsid w:val="0018234E"/>
    <w:rsid w:val="0018237C"/>
    <w:rsid w:val="00182482"/>
    <w:rsid w:val="001824E3"/>
    <w:rsid w:val="0018299A"/>
    <w:rsid w:val="00182B74"/>
    <w:rsid w:val="00182D8E"/>
    <w:rsid w:val="00182EF0"/>
    <w:rsid w:val="0018300B"/>
    <w:rsid w:val="00183652"/>
    <w:rsid w:val="00183AA8"/>
    <w:rsid w:val="00183CFE"/>
    <w:rsid w:val="00183E66"/>
    <w:rsid w:val="001840E1"/>
    <w:rsid w:val="0018437C"/>
    <w:rsid w:val="001845FF"/>
    <w:rsid w:val="00184734"/>
    <w:rsid w:val="00184D42"/>
    <w:rsid w:val="00185146"/>
    <w:rsid w:val="00185730"/>
    <w:rsid w:val="001857EA"/>
    <w:rsid w:val="001859EC"/>
    <w:rsid w:val="00185D02"/>
    <w:rsid w:val="00185E2C"/>
    <w:rsid w:val="001863C1"/>
    <w:rsid w:val="00186E85"/>
    <w:rsid w:val="00187077"/>
    <w:rsid w:val="001872E0"/>
    <w:rsid w:val="00187616"/>
    <w:rsid w:val="00187E7A"/>
    <w:rsid w:val="00190374"/>
    <w:rsid w:val="00190381"/>
    <w:rsid w:val="001908E6"/>
    <w:rsid w:val="0019128D"/>
    <w:rsid w:val="001919B1"/>
    <w:rsid w:val="00191AE8"/>
    <w:rsid w:val="001921DF"/>
    <w:rsid w:val="00192FF0"/>
    <w:rsid w:val="0019317D"/>
    <w:rsid w:val="00193311"/>
    <w:rsid w:val="001935C7"/>
    <w:rsid w:val="001939E1"/>
    <w:rsid w:val="00193EAA"/>
    <w:rsid w:val="00194728"/>
    <w:rsid w:val="0019597A"/>
    <w:rsid w:val="001959BD"/>
    <w:rsid w:val="0019607C"/>
    <w:rsid w:val="00196295"/>
    <w:rsid w:val="0019643C"/>
    <w:rsid w:val="001964EB"/>
    <w:rsid w:val="0019675F"/>
    <w:rsid w:val="0019694F"/>
    <w:rsid w:val="00196BA3"/>
    <w:rsid w:val="00196E2F"/>
    <w:rsid w:val="00197417"/>
    <w:rsid w:val="0019779F"/>
    <w:rsid w:val="00197929"/>
    <w:rsid w:val="00197A19"/>
    <w:rsid w:val="00197B8A"/>
    <w:rsid w:val="00197BCA"/>
    <w:rsid w:val="001A012C"/>
    <w:rsid w:val="001A03A9"/>
    <w:rsid w:val="001A0995"/>
    <w:rsid w:val="001A0AB1"/>
    <w:rsid w:val="001A0EDD"/>
    <w:rsid w:val="001A1044"/>
    <w:rsid w:val="001A10EA"/>
    <w:rsid w:val="001A13FB"/>
    <w:rsid w:val="001A142C"/>
    <w:rsid w:val="001A1658"/>
    <w:rsid w:val="001A1F3D"/>
    <w:rsid w:val="001A1F97"/>
    <w:rsid w:val="001A2965"/>
    <w:rsid w:val="001A2FCD"/>
    <w:rsid w:val="001A3094"/>
    <w:rsid w:val="001A3336"/>
    <w:rsid w:val="001A3CC4"/>
    <w:rsid w:val="001A3F58"/>
    <w:rsid w:val="001A3FBD"/>
    <w:rsid w:val="001A4369"/>
    <w:rsid w:val="001A441B"/>
    <w:rsid w:val="001A457E"/>
    <w:rsid w:val="001A478A"/>
    <w:rsid w:val="001A5AFD"/>
    <w:rsid w:val="001A5B53"/>
    <w:rsid w:val="001A5BE1"/>
    <w:rsid w:val="001A5C3F"/>
    <w:rsid w:val="001A5FC4"/>
    <w:rsid w:val="001A626C"/>
    <w:rsid w:val="001A6540"/>
    <w:rsid w:val="001A6577"/>
    <w:rsid w:val="001A7433"/>
    <w:rsid w:val="001A782E"/>
    <w:rsid w:val="001A7BE3"/>
    <w:rsid w:val="001B0348"/>
    <w:rsid w:val="001B037F"/>
    <w:rsid w:val="001B06CD"/>
    <w:rsid w:val="001B1ACD"/>
    <w:rsid w:val="001B1CCF"/>
    <w:rsid w:val="001B1DE1"/>
    <w:rsid w:val="001B229E"/>
    <w:rsid w:val="001B2FC1"/>
    <w:rsid w:val="001B3420"/>
    <w:rsid w:val="001B3DF3"/>
    <w:rsid w:val="001B406F"/>
    <w:rsid w:val="001B41A5"/>
    <w:rsid w:val="001B42A0"/>
    <w:rsid w:val="001B4D5D"/>
    <w:rsid w:val="001B588B"/>
    <w:rsid w:val="001B5C63"/>
    <w:rsid w:val="001B5F38"/>
    <w:rsid w:val="001B656D"/>
    <w:rsid w:val="001B6605"/>
    <w:rsid w:val="001B666F"/>
    <w:rsid w:val="001B682C"/>
    <w:rsid w:val="001B7504"/>
    <w:rsid w:val="001C006E"/>
    <w:rsid w:val="001C0653"/>
    <w:rsid w:val="001C06E1"/>
    <w:rsid w:val="001C0A0E"/>
    <w:rsid w:val="001C0E7E"/>
    <w:rsid w:val="001C0F63"/>
    <w:rsid w:val="001C16F1"/>
    <w:rsid w:val="001C1976"/>
    <w:rsid w:val="001C28CD"/>
    <w:rsid w:val="001C2BD3"/>
    <w:rsid w:val="001C3070"/>
    <w:rsid w:val="001C310A"/>
    <w:rsid w:val="001C33ED"/>
    <w:rsid w:val="001C3A8A"/>
    <w:rsid w:val="001C3EF5"/>
    <w:rsid w:val="001C4642"/>
    <w:rsid w:val="001C46F3"/>
    <w:rsid w:val="001C5047"/>
    <w:rsid w:val="001C51CD"/>
    <w:rsid w:val="001C53F2"/>
    <w:rsid w:val="001C5936"/>
    <w:rsid w:val="001C5D93"/>
    <w:rsid w:val="001C6624"/>
    <w:rsid w:val="001C6BB5"/>
    <w:rsid w:val="001C74A9"/>
    <w:rsid w:val="001C75A6"/>
    <w:rsid w:val="001C7BE0"/>
    <w:rsid w:val="001C7DB3"/>
    <w:rsid w:val="001C7FAD"/>
    <w:rsid w:val="001D118C"/>
    <w:rsid w:val="001D1F89"/>
    <w:rsid w:val="001D208E"/>
    <w:rsid w:val="001D2625"/>
    <w:rsid w:val="001D26EE"/>
    <w:rsid w:val="001D2AC6"/>
    <w:rsid w:val="001D2D41"/>
    <w:rsid w:val="001D30CE"/>
    <w:rsid w:val="001D3594"/>
    <w:rsid w:val="001D3855"/>
    <w:rsid w:val="001D3A68"/>
    <w:rsid w:val="001D439C"/>
    <w:rsid w:val="001D453A"/>
    <w:rsid w:val="001D488C"/>
    <w:rsid w:val="001D4A78"/>
    <w:rsid w:val="001D5052"/>
    <w:rsid w:val="001D6A75"/>
    <w:rsid w:val="001D7916"/>
    <w:rsid w:val="001D796C"/>
    <w:rsid w:val="001D7C55"/>
    <w:rsid w:val="001D7C7A"/>
    <w:rsid w:val="001E0A94"/>
    <w:rsid w:val="001E0AB5"/>
    <w:rsid w:val="001E1000"/>
    <w:rsid w:val="001E1567"/>
    <w:rsid w:val="001E1E4F"/>
    <w:rsid w:val="001E2187"/>
    <w:rsid w:val="001E25FD"/>
    <w:rsid w:val="001E2657"/>
    <w:rsid w:val="001E28E8"/>
    <w:rsid w:val="001E2A4C"/>
    <w:rsid w:val="001E30C7"/>
    <w:rsid w:val="001E33B5"/>
    <w:rsid w:val="001E3614"/>
    <w:rsid w:val="001E3B17"/>
    <w:rsid w:val="001E3B60"/>
    <w:rsid w:val="001E4103"/>
    <w:rsid w:val="001E47EF"/>
    <w:rsid w:val="001E4C6E"/>
    <w:rsid w:val="001E56BE"/>
    <w:rsid w:val="001E571D"/>
    <w:rsid w:val="001E61DD"/>
    <w:rsid w:val="001E63A9"/>
    <w:rsid w:val="001E6BF1"/>
    <w:rsid w:val="001E7398"/>
    <w:rsid w:val="001E7907"/>
    <w:rsid w:val="001E7EAA"/>
    <w:rsid w:val="001F00DE"/>
    <w:rsid w:val="001F0129"/>
    <w:rsid w:val="001F01BE"/>
    <w:rsid w:val="001F0250"/>
    <w:rsid w:val="001F02F2"/>
    <w:rsid w:val="001F03A0"/>
    <w:rsid w:val="001F0478"/>
    <w:rsid w:val="001F0559"/>
    <w:rsid w:val="001F0933"/>
    <w:rsid w:val="001F10B3"/>
    <w:rsid w:val="001F14A1"/>
    <w:rsid w:val="001F1568"/>
    <w:rsid w:val="001F282E"/>
    <w:rsid w:val="001F30A1"/>
    <w:rsid w:val="001F333B"/>
    <w:rsid w:val="001F37EF"/>
    <w:rsid w:val="001F3AB8"/>
    <w:rsid w:val="001F3C37"/>
    <w:rsid w:val="001F42E1"/>
    <w:rsid w:val="001F43F4"/>
    <w:rsid w:val="001F44FA"/>
    <w:rsid w:val="001F4A92"/>
    <w:rsid w:val="001F4FB6"/>
    <w:rsid w:val="001F5AAC"/>
    <w:rsid w:val="001F629A"/>
    <w:rsid w:val="001F656F"/>
    <w:rsid w:val="001F65DE"/>
    <w:rsid w:val="001F6AE4"/>
    <w:rsid w:val="001F6CE2"/>
    <w:rsid w:val="001F6E84"/>
    <w:rsid w:val="001F73EE"/>
    <w:rsid w:val="001F75C8"/>
    <w:rsid w:val="002004E7"/>
    <w:rsid w:val="00200A12"/>
    <w:rsid w:val="00200B27"/>
    <w:rsid w:val="00200EB1"/>
    <w:rsid w:val="00201005"/>
    <w:rsid w:val="0020119C"/>
    <w:rsid w:val="002014B6"/>
    <w:rsid w:val="0020160B"/>
    <w:rsid w:val="0020174F"/>
    <w:rsid w:val="00201D09"/>
    <w:rsid w:val="00201FBF"/>
    <w:rsid w:val="00202CF5"/>
    <w:rsid w:val="00202D0C"/>
    <w:rsid w:val="0020344A"/>
    <w:rsid w:val="00203759"/>
    <w:rsid w:val="00203CA1"/>
    <w:rsid w:val="00203EAE"/>
    <w:rsid w:val="002042E1"/>
    <w:rsid w:val="00204678"/>
    <w:rsid w:val="0020490D"/>
    <w:rsid w:val="002049F7"/>
    <w:rsid w:val="0020503B"/>
    <w:rsid w:val="0020558B"/>
    <w:rsid w:val="00205736"/>
    <w:rsid w:val="00205ABD"/>
    <w:rsid w:val="00205E9A"/>
    <w:rsid w:val="0020708C"/>
    <w:rsid w:val="00207270"/>
    <w:rsid w:val="002077FA"/>
    <w:rsid w:val="00207A67"/>
    <w:rsid w:val="00207F3A"/>
    <w:rsid w:val="00210062"/>
    <w:rsid w:val="00210261"/>
    <w:rsid w:val="002108BA"/>
    <w:rsid w:val="00210A6F"/>
    <w:rsid w:val="00210C7D"/>
    <w:rsid w:val="00211569"/>
    <w:rsid w:val="00211BC1"/>
    <w:rsid w:val="00211C93"/>
    <w:rsid w:val="00211D58"/>
    <w:rsid w:val="00211D77"/>
    <w:rsid w:val="00211D81"/>
    <w:rsid w:val="00211DF8"/>
    <w:rsid w:val="00212235"/>
    <w:rsid w:val="002126F9"/>
    <w:rsid w:val="002129B1"/>
    <w:rsid w:val="00212C20"/>
    <w:rsid w:val="00212F46"/>
    <w:rsid w:val="00213170"/>
    <w:rsid w:val="0021320C"/>
    <w:rsid w:val="0021366B"/>
    <w:rsid w:val="0021381D"/>
    <w:rsid w:val="00213A45"/>
    <w:rsid w:val="00213E97"/>
    <w:rsid w:val="002145ED"/>
    <w:rsid w:val="00215665"/>
    <w:rsid w:val="0021592E"/>
    <w:rsid w:val="00215BF3"/>
    <w:rsid w:val="00215CB0"/>
    <w:rsid w:val="00215E81"/>
    <w:rsid w:val="002161C9"/>
    <w:rsid w:val="00216A77"/>
    <w:rsid w:val="00217642"/>
    <w:rsid w:val="002178F4"/>
    <w:rsid w:val="00217C04"/>
    <w:rsid w:val="002202A1"/>
    <w:rsid w:val="002202E1"/>
    <w:rsid w:val="00220423"/>
    <w:rsid w:val="00220DCC"/>
    <w:rsid w:val="002218E0"/>
    <w:rsid w:val="00221B7C"/>
    <w:rsid w:val="0022212A"/>
    <w:rsid w:val="00222624"/>
    <w:rsid w:val="00222FC5"/>
    <w:rsid w:val="00223756"/>
    <w:rsid w:val="00223E99"/>
    <w:rsid w:val="00223EA4"/>
    <w:rsid w:val="002241B4"/>
    <w:rsid w:val="00224482"/>
    <w:rsid w:val="0022449D"/>
    <w:rsid w:val="002244A6"/>
    <w:rsid w:val="00224549"/>
    <w:rsid w:val="002255DA"/>
    <w:rsid w:val="00225B5C"/>
    <w:rsid w:val="00225EC1"/>
    <w:rsid w:val="00226B8A"/>
    <w:rsid w:val="00227544"/>
    <w:rsid w:val="00227601"/>
    <w:rsid w:val="00227B55"/>
    <w:rsid w:val="00227D7F"/>
    <w:rsid w:val="00230637"/>
    <w:rsid w:val="002306EA"/>
    <w:rsid w:val="00230BFF"/>
    <w:rsid w:val="00230F7F"/>
    <w:rsid w:val="002310EB"/>
    <w:rsid w:val="002312B8"/>
    <w:rsid w:val="00231505"/>
    <w:rsid w:val="002315E5"/>
    <w:rsid w:val="00231941"/>
    <w:rsid w:val="00231BA8"/>
    <w:rsid w:val="00231D58"/>
    <w:rsid w:val="00232153"/>
    <w:rsid w:val="00232371"/>
    <w:rsid w:val="002323D2"/>
    <w:rsid w:val="00232801"/>
    <w:rsid w:val="00232AF5"/>
    <w:rsid w:val="002330A5"/>
    <w:rsid w:val="002332CD"/>
    <w:rsid w:val="0023353F"/>
    <w:rsid w:val="00233632"/>
    <w:rsid w:val="00233991"/>
    <w:rsid w:val="00233F73"/>
    <w:rsid w:val="002344E3"/>
    <w:rsid w:val="002348E5"/>
    <w:rsid w:val="00234F50"/>
    <w:rsid w:val="002350EC"/>
    <w:rsid w:val="0023547B"/>
    <w:rsid w:val="00235C66"/>
    <w:rsid w:val="0023600D"/>
    <w:rsid w:val="0023614F"/>
    <w:rsid w:val="002368E5"/>
    <w:rsid w:val="00236B48"/>
    <w:rsid w:val="00236E9D"/>
    <w:rsid w:val="0023713F"/>
    <w:rsid w:val="002376A8"/>
    <w:rsid w:val="00237E16"/>
    <w:rsid w:val="00237F22"/>
    <w:rsid w:val="002401EB"/>
    <w:rsid w:val="0024020F"/>
    <w:rsid w:val="0024030A"/>
    <w:rsid w:val="002404A2"/>
    <w:rsid w:val="00240778"/>
    <w:rsid w:val="00240D21"/>
    <w:rsid w:val="00240D4D"/>
    <w:rsid w:val="00240E14"/>
    <w:rsid w:val="00241196"/>
    <w:rsid w:val="0024134B"/>
    <w:rsid w:val="0024150D"/>
    <w:rsid w:val="00241954"/>
    <w:rsid w:val="00241C99"/>
    <w:rsid w:val="00242CF6"/>
    <w:rsid w:val="00242D43"/>
    <w:rsid w:val="002432B0"/>
    <w:rsid w:val="0024384F"/>
    <w:rsid w:val="00243958"/>
    <w:rsid w:val="002439AC"/>
    <w:rsid w:val="00244342"/>
    <w:rsid w:val="00244401"/>
    <w:rsid w:val="00244573"/>
    <w:rsid w:val="0024497C"/>
    <w:rsid w:val="00244CB5"/>
    <w:rsid w:val="002455E4"/>
    <w:rsid w:val="00245A60"/>
    <w:rsid w:val="00245EBD"/>
    <w:rsid w:val="0024614A"/>
    <w:rsid w:val="002463E3"/>
    <w:rsid w:val="00247268"/>
    <w:rsid w:val="0024727D"/>
    <w:rsid w:val="002479E1"/>
    <w:rsid w:val="00247C06"/>
    <w:rsid w:val="00247D57"/>
    <w:rsid w:val="00250A59"/>
    <w:rsid w:val="00250A79"/>
    <w:rsid w:val="00250DBF"/>
    <w:rsid w:val="00250F98"/>
    <w:rsid w:val="0025112D"/>
    <w:rsid w:val="002515E9"/>
    <w:rsid w:val="002519D9"/>
    <w:rsid w:val="00251FCF"/>
    <w:rsid w:val="002521A8"/>
    <w:rsid w:val="0025229F"/>
    <w:rsid w:val="002526AA"/>
    <w:rsid w:val="00252772"/>
    <w:rsid w:val="00253450"/>
    <w:rsid w:val="00253E66"/>
    <w:rsid w:val="00254171"/>
    <w:rsid w:val="00255978"/>
    <w:rsid w:val="002559BB"/>
    <w:rsid w:val="00256CC9"/>
    <w:rsid w:val="00261049"/>
    <w:rsid w:val="0026140B"/>
    <w:rsid w:val="00261E90"/>
    <w:rsid w:val="00261F67"/>
    <w:rsid w:val="00262B12"/>
    <w:rsid w:val="00263940"/>
    <w:rsid w:val="0026396D"/>
    <w:rsid w:val="00263E7B"/>
    <w:rsid w:val="0026415A"/>
    <w:rsid w:val="0026439E"/>
    <w:rsid w:val="00264481"/>
    <w:rsid w:val="00264AEA"/>
    <w:rsid w:val="00264D10"/>
    <w:rsid w:val="00265113"/>
    <w:rsid w:val="0026533C"/>
    <w:rsid w:val="00265C4A"/>
    <w:rsid w:val="00265E40"/>
    <w:rsid w:val="00266391"/>
    <w:rsid w:val="00266A1F"/>
    <w:rsid w:val="00266E02"/>
    <w:rsid w:val="00266E6D"/>
    <w:rsid w:val="00267243"/>
    <w:rsid w:val="0026777A"/>
    <w:rsid w:val="00267D96"/>
    <w:rsid w:val="002702FC"/>
    <w:rsid w:val="00270549"/>
    <w:rsid w:val="0027065D"/>
    <w:rsid w:val="0027088D"/>
    <w:rsid w:val="002708BA"/>
    <w:rsid w:val="00270ACF"/>
    <w:rsid w:val="00270DE4"/>
    <w:rsid w:val="00271212"/>
    <w:rsid w:val="00271E3B"/>
    <w:rsid w:val="00272009"/>
    <w:rsid w:val="002720FB"/>
    <w:rsid w:val="002724B9"/>
    <w:rsid w:val="00272606"/>
    <w:rsid w:val="002726B9"/>
    <w:rsid w:val="00272A9F"/>
    <w:rsid w:val="00272BE4"/>
    <w:rsid w:val="00272C10"/>
    <w:rsid w:val="00272E82"/>
    <w:rsid w:val="0027363B"/>
    <w:rsid w:val="002739B6"/>
    <w:rsid w:val="00273B85"/>
    <w:rsid w:val="002750F9"/>
    <w:rsid w:val="00275793"/>
    <w:rsid w:val="00275A18"/>
    <w:rsid w:val="00275D2B"/>
    <w:rsid w:val="00275DD8"/>
    <w:rsid w:val="00277373"/>
    <w:rsid w:val="0027775F"/>
    <w:rsid w:val="002777B3"/>
    <w:rsid w:val="00277910"/>
    <w:rsid w:val="00277FAD"/>
    <w:rsid w:val="00280219"/>
    <w:rsid w:val="00280360"/>
    <w:rsid w:val="00280CDD"/>
    <w:rsid w:val="002813E4"/>
    <w:rsid w:val="002834D3"/>
    <w:rsid w:val="002839D8"/>
    <w:rsid w:val="00283F83"/>
    <w:rsid w:val="002847C8"/>
    <w:rsid w:val="00284AF8"/>
    <w:rsid w:val="00284B18"/>
    <w:rsid w:val="00284B62"/>
    <w:rsid w:val="00284D25"/>
    <w:rsid w:val="00284E0D"/>
    <w:rsid w:val="00285198"/>
    <w:rsid w:val="00285305"/>
    <w:rsid w:val="00285AE2"/>
    <w:rsid w:val="00286430"/>
    <w:rsid w:val="002864A6"/>
    <w:rsid w:val="00286847"/>
    <w:rsid w:val="00286F82"/>
    <w:rsid w:val="00287226"/>
    <w:rsid w:val="00287DA2"/>
    <w:rsid w:val="00287E3D"/>
    <w:rsid w:val="00290737"/>
    <w:rsid w:val="002908DD"/>
    <w:rsid w:val="00291A7C"/>
    <w:rsid w:val="00291B94"/>
    <w:rsid w:val="00291D4F"/>
    <w:rsid w:val="00293401"/>
    <w:rsid w:val="0029388E"/>
    <w:rsid w:val="002939C1"/>
    <w:rsid w:val="00293A33"/>
    <w:rsid w:val="00293E63"/>
    <w:rsid w:val="00293E97"/>
    <w:rsid w:val="00293F4C"/>
    <w:rsid w:val="00294121"/>
    <w:rsid w:val="002948DF"/>
    <w:rsid w:val="00294C71"/>
    <w:rsid w:val="00294F2D"/>
    <w:rsid w:val="002950CD"/>
    <w:rsid w:val="00295C36"/>
    <w:rsid w:val="00296144"/>
    <w:rsid w:val="00296398"/>
    <w:rsid w:val="002963F8"/>
    <w:rsid w:val="00296576"/>
    <w:rsid w:val="002979A0"/>
    <w:rsid w:val="002A0271"/>
    <w:rsid w:val="002A0593"/>
    <w:rsid w:val="002A06F8"/>
    <w:rsid w:val="002A09A9"/>
    <w:rsid w:val="002A0D12"/>
    <w:rsid w:val="002A0D29"/>
    <w:rsid w:val="002A13E0"/>
    <w:rsid w:val="002A166E"/>
    <w:rsid w:val="002A1691"/>
    <w:rsid w:val="002A1FC2"/>
    <w:rsid w:val="002A2523"/>
    <w:rsid w:val="002A25CA"/>
    <w:rsid w:val="002A25DF"/>
    <w:rsid w:val="002A2673"/>
    <w:rsid w:val="002A26DA"/>
    <w:rsid w:val="002A29C2"/>
    <w:rsid w:val="002A2B67"/>
    <w:rsid w:val="002A2BE4"/>
    <w:rsid w:val="002A3819"/>
    <w:rsid w:val="002A3A14"/>
    <w:rsid w:val="002A4087"/>
    <w:rsid w:val="002A43A9"/>
    <w:rsid w:val="002A4445"/>
    <w:rsid w:val="002A486E"/>
    <w:rsid w:val="002A4978"/>
    <w:rsid w:val="002A4D64"/>
    <w:rsid w:val="002A537D"/>
    <w:rsid w:val="002A562C"/>
    <w:rsid w:val="002A62F5"/>
    <w:rsid w:val="002A6B53"/>
    <w:rsid w:val="002A777D"/>
    <w:rsid w:val="002B0A61"/>
    <w:rsid w:val="002B0CC8"/>
    <w:rsid w:val="002B1926"/>
    <w:rsid w:val="002B198B"/>
    <w:rsid w:val="002B1EDF"/>
    <w:rsid w:val="002B20D3"/>
    <w:rsid w:val="002B266C"/>
    <w:rsid w:val="002B2791"/>
    <w:rsid w:val="002B2952"/>
    <w:rsid w:val="002B2AB4"/>
    <w:rsid w:val="002B2AE2"/>
    <w:rsid w:val="002B3048"/>
    <w:rsid w:val="002B322E"/>
    <w:rsid w:val="002B34F7"/>
    <w:rsid w:val="002B3B29"/>
    <w:rsid w:val="002B3DFF"/>
    <w:rsid w:val="002B4427"/>
    <w:rsid w:val="002B4655"/>
    <w:rsid w:val="002B4A75"/>
    <w:rsid w:val="002B4CE5"/>
    <w:rsid w:val="002B4E36"/>
    <w:rsid w:val="002B55A7"/>
    <w:rsid w:val="002B5B62"/>
    <w:rsid w:val="002B5F12"/>
    <w:rsid w:val="002B63F8"/>
    <w:rsid w:val="002B680D"/>
    <w:rsid w:val="002B6E86"/>
    <w:rsid w:val="002B749B"/>
    <w:rsid w:val="002B76CD"/>
    <w:rsid w:val="002C032F"/>
    <w:rsid w:val="002C041D"/>
    <w:rsid w:val="002C07C4"/>
    <w:rsid w:val="002C0CD5"/>
    <w:rsid w:val="002C0F41"/>
    <w:rsid w:val="002C161C"/>
    <w:rsid w:val="002C1935"/>
    <w:rsid w:val="002C1ADB"/>
    <w:rsid w:val="002C1AEB"/>
    <w:rsid w:val="002C1B1C"/>
    <w:rsid w:val="002C1D8F"/>
    <w:rsid w:val="002C20DC"/>
    <w:rsid w:val="002C2141"/>
    <w:rsid w:val="002C228A"/>
    <w:rsid w:val="002C26C6"/>
    <w:rsid w:val="002C29E8"/>
    <w:rsid w:val="002C2F8C"/>
    <w:rsid w:val="002C389D"/>
    <w:rsid w:val="002C3DA8"/>
    <w:rsid w:val="002C3E54"/>
    <w:rsid w:val="002C403D"/>
    <w:rsid w:val="002C4066"/>
    <w:rsid w:val="002C40FD"/>
    <w:rsid w:val="002C4358"/>
    <w:rsid w:val="002C4538"/>
    <w:rsid w:val="002C4792"/>
    <w:rsid w:val="002C487A"/>
    <w:rsid w:val="002C4F65"/>
    <w:rsid w:val="002C51ED"/>
    <w:rsid w:val="002C5ADB"/>
    <w:rsid w:val="002C605A"/>
    <w:rsid w:val="002C63B9"/>
    <w:rsid w:val="002C67E4"/>
    <w:rsid w:val="002C68DC"/>
    <w:rsid w:val="002C692C"/>
    <w:rsid w:val="002C7516"/>
    <w:rsid w:val="002C77B9"/>
    <w:rsid w:val="002C7AC2"/>
    <w:rsid w:val="002D0380"/>
    <w:rsid w:val="002D0576"/>
    <w:rsid w:val="002D10A5"/>
    <w:rsid w:val="002D134A"/>
    <w:rsid w:val="002D17A4"/>
    <w:rsid w:val="002D1B6F"/>
    <w:rsid w:val="002D1EC4"/>
    <w:rsid w:val="002D249A"/>
    <w:rsid w:val="002D2B71"/>
    <w:rsid w:val="002D2B81"/>
    <w:rsid w:val="002D2CC2"/>
    <w:rsid w:val="002D3F08"/>
    <w:rsid w:val="002D42C6"/>
    <w:rsid w:val="002D4417"/>
    <w:rsid w:val="002D47A6"/>
    <w:rsid w:val="002D4A99"/>
    <w:rsid w:val="002D4D0F"/>
    <w:rsid w:val="002D576F"/>
    <w:rsid w:val="002D5C84"/>
    <w:rsid w:val="002D5E92"/>
    <w:rsid w:val="002D6A3E"/>
    <w:rsid w:val="002D74AF"/>
    <w:rsid w:val="002D7B58"/>
    <w:rsid w:val="002E014E"/>
    <w:rsid w:val="002E034C"/>
    <w:rsid w:val="002E0B89"/>
    <w:rsid w:val="002E0B8B"/>
    <w:rsid w:val="002E0F80"/>
    <w:rsid w:val="002E1339"/>
    <w:rsid w:val="002E148E"/>
    <w:rsid w:val="002E1853"/>
    <w:rsid w:val="002E1E4F"/>
    <w:rsid w:val="002E1F53"/>
    <w:rsid w:val="002E2098"/>
    <w:rsid w:val="002E29E3"/>
    <w:rsid w:val="002E2C55"/>
    <w:rsid w:val="002E36BD"/>
    <w:rsid w:val="002E36DC"/>
    <w:rsid w:val="002E3D54"/>
    <w:rsid w:val="002E4648"/>
    <w:rsid w:val="002E4A65"/>
    <w:rsid w:val="002E4EE7"/>
    <w:rsid w:val="002E54E9"/>
    <w:rsid w:val="002E576F"/>
    <w:rsid w:val="002E602B"/>
    <w:rsid w:val="002E6821"/>
    <w:rsid w:val="002E68B0"/>
    <w:rsid w:val="002E6D54"/>
    <w:rsid w:val="002E6F3D"/>
    <w:rsid w:val="002E70CD"/>
    <w:rsid w:val="002E74B9"/>
    <w:rsid w:val="002E7EF8"/>
    <w:rsid w:val="002F0208"/>
    <w:rsid w:val="002F044B"/>
    <w:rsid w:val="002F129A"/>
    <w:rsid w:val="002F1D4E"/>
    <w:rsid w:val="002F1F7D"/>
    <w:rsid w:val="002F264B"/>
    <w:rsid w:val="002F28E5"/>
    <w:rsid w:val="002F333F"/>
    <w:rsid w:val="002F3A2D"/>
    <w:rsid w:val="002F3DD4"/>
    <w:rsid w:val="002F4485"/>
    <w:rsid w:val="002F4B0F"/>
    <w:rsid w:val="002F4FFC"/>
    <w:rsid w:val="002F5194"/>
    <w:rsid w:val="002F5394"/>
    <w:rsid w:val="002F5E0B"/>
    <w:rsid w:val="002F65AF"/>
    <w:rsid w:val="002F67BD"/>
    <w:rsid w:val="002F68BF"/>
    <w:rsid w:val="002F6C74"/>
    <w:rsid w:val="002F712D"/>
    <w:rsid w:val="002F7475"/>
    <w:rsid w:val="002F7AFD"/>
    <w:rsid w:val="002F7E32"/>
    <w:rsid w:val="00300398"/>
    <w:rsid w:val="003006DE"/>
    <w:rsid w:val="00300737"/>
    <w:rsid w:val="0030139A"/>
    <w:rsid w:val="003018FB"/>
    <w:rsid w:val="0030286D"/>
    <w:rsid w:val="00302999"/>
    <w:rsid w:val="00302A31"/>
    <w:rsid w:val="00302B1D"/>
    <w:rsid w:val="00302BA9"/>
    <w:rsid w:val="00302CDB"/>
    <w:rsid w:val="00302D4B"/>
    <w:rsid w:val="00302DB2"/>
    <w:rsid w:val="00302F62"/>
    <w:rsid w:val="00303012"/>
    <w:rsid w:val="0030318B"/>
    <w:rsid w:val="00303476"/>
    <w:rsid w:val="003040DB"/>
    <w:rsid w:val="00304117"/>
    <w:rsid w:val="00304630"/>
    <w:rsid w:val="003051A2"/>
    <w:rsid w:val="00305B8D"/>
    <w:rsid w:val="00305E32"/>
    <w:rsid w:val="00306314"/>
    <w:rsid w:val="00310A77"/>
    <w:rsid w:val="00311070"/>
    <w:rsid w:val="00311090"/>
    <w:rsid w:val="003116A3"/>
    <w:rsid w:val="00311A84"/>
    <w:rsid w:val="00311C1A"/>
    <w:rsid w:val="00312339"/>
    <w:rsid w:val="003125BE"/>
    <w:rsid w:val="00312EBB"/>
    <w:rsid w:val="003134A0"/>
    <w:rsid w:val="003136E5"/>
    <w:rsid w:val="00314402"/>
    <w:rsid w:val="00314CE6"/>
    <w:rsid w:val="00315290"/>
    <w:rsid w:val="003155A3"/>
    <w:rsid w:val="0031571D"/>
    <w:rsid w:val="0031576F"/>
    <w:rsid w:val="003160BE"/>
    <w:rsid w:val="00316125"/>
    <w:rsid w:val="003166B5"/>
    <w:rsid w:val="003166BC"/>
    <w:rsid w:val="00316AAD"/>
    <w:rsid w:val="0031720C"/>
    <w:rsid w:val="003178B6"/>
    <w:rsid w:val="00317A41"/>
    <w:rsid w:val="00317B61"/>
    <w:rsid w:val="0032010E"/>
    <w:rsid w:val="003202FA"/>
    <w:rsid w:val="003209F2"/>
    <w:rsid w:val="00321374"/>
    <w:rsid w:val="003213AE"/>
    <w:rsid w:val="00321C3C"/>
    <w:rsid w:val="00321C4D"/>
    <w:rsid w:val="00322476"/>
    <w:rsid w:val="00322B15"/>
    <w:rsid w:val="00323374"/>
    <w:rsid w:val="00323B30"/>
    <w:rsid w:val="00323C00"/>
    <w:rsid w:val="00323C04"/>
    <w:rsid w:val="00323E10"/>
    <w:rsid w:val="003251FE"/>
    <w:rsid w:val="00325A69"/>
    <w:rsid w:val="00325B84"/>
    <w:rsid w:val="00325C26"/>
    <w:rsid w:val="003268E7"/>
    <w:rsid w:val="003277A1"/>
    <w:rsid w:val="003279EB"/>
    <w:rsid w:val="0033048B"/>
    <w:rsid w:val="00330C20"/>
    <w:rsid w:val="00331377"/>
    <w:rsid w:val="003313AE"/>
    <w:rsid w:val="0033148C"/>
    <w:rsid w:val="003314BC"/>
    <w:rsid w:val="00331646"/>
    <w:rsid w:val="00331C41"/>
    <w:rsid w:val="00331C9B"/>
    <w:rsid w:val="00331E40"/>
    <w:rsid w:val="003320B2"/>
    <w:rsid w:val="00332345"/>
    <w:rsid w:val="00332395"/>
    <w:rsid w:val="003325E6"/>
    <w:rsid w:val="00332609"/>
    <w:rsid w:val="003327F4"/>
    <w:rsid w:val="00332CD8"/>
    <w:rsid w:val="00333FEB"/>
    <w:rsid w:val="00334833"/>
    <w:rsid w:val="00334966"/>
    <w:rsid w:val="00334A83"/>
    <w:rsid w:val="003351F9"/>
    <w:rsid w:val="00335817"/>
    <w:rsid w:val="00335C7F"/>
    <w:rsid w:val="0033650B"/>
    <w:rsid w:val="0033672B"/>
    <w:rsid w:val="00336981"/>
    <w:rsid w:val="00336A31"/>
    <w:rsid w:val="00336EEA"/>
    <w:rsid w:val="0033710B"/>
    <w:rsid w:val="0034062C"/>
    <w:rsid w:val="00340E13"/>
    <w:rsid w:val="003415F1"/>
    <w:rsid w:val="0034215F"/>
    <w:rsid w:val="0034244C"/>
    <w:rsid w:val="003425BA"/>
    <w:rsid w:val="003429B5"/>
    <w:rsid w:val="00342D43"/>
    <w:rsid w:val="00342E7E"/>
    <w:rsid w:val="0034356B"/>
    <w:rsid w:val="003436BE"/>
    <w:rsid w:val="00343815"/>
    <w:rsid w:val="00343B5D"/>
    <w:rsid w:val="00344088"/>
    <w:rsid w:val="003447CA"/>
    <w:rsid w:val="0034509A"/>
    <w:rsid w:val="00345519"/>
    <w:rsid w:val="00345C5D"/>
    <w:rsid w:val="00346483"/>
    <w:rsid w:val="0034717A"/>
    <w:rsid w:val="003474B4"/>
    <w:rsid w:val="00347664"/>
    <w:rsid w:val="00347B49"/>
    <w:rsid w:val="00347C8F"/>
    <w:rsid w:val="00347E18"/>
    <w:rsid w:val="003506A3"/>
    <w:rsid w:val="00350890"/>
    <w:rsid w:val="00350B67"/>
    <w:rsid w:val="00350CE0"/>
    <w:rsid w:val="00350D54"/>
    <w:rsid w:val="00350D84"/>
    <w:rsid w:val="00350E75"/>
    <w:rsid w:val="0035123F"/>
    <w:rsid w:val="00351250"/>
    <w:rsid w:val="003513C2"/>
    <w:rsid w:val="00351AD9"/>
    <w:rsid w:val="00351D8E"/>
    <w:rsid w:val="0035236F"/>
    <w:rsid w:val="0035271D"/>
    <w:rsid w:val="003528F1"/>
    <w:rsid w:val="00353143"/>
    <w:rsid w:val="003538D7"/>
    <w:rsid w:val="00353B47"/>
    <w:rsid w:val="0035400B"/>
    <w:rsid w:val="00354043"/>
    <w:rsid w:val="0035594B"/>
    <w:rsid w:val="00355F0B"/>
    <w:rsid w:val="003560F2"/>
    <w:rsid w:val="00356275"/>
    <w:rsid w:val="0035668F"/>
    <w:rsid w:val="00356C1A"/>
    <w:rsid w:val="00356C55"/>
    <w:rsid w:val="0035757E"/>
    <w:rsid w:val="003576AC"/>
    <w:rsid w:val="003577FB"/>
    <w:rsid w:val="003578B8"/>
    <w:rsid w:val="0035793C"/>
    <w:rsid w:val="00357A40"/>
    <w:rsid w:val="00357A75"/>
    <w:rsid w:val="0036052C"/>
    <w:rsid w:val="0036056C"/>
    <w:rsid w:val="00360E1B"/>
    <w:rsid w:val="003611F5"/>
    <w:rsid w:val="0036171F"/>
    <w:rsid w:val="00361975"/>
    <w:rsid w:val="0036205C"/>
    <w:rsid w:val="0036205F"/>
    <w:rsid w:val="0036296F"/>
    <w:rsid w:val="00363500"/>
    <w:rsid w:val="00363581"/>
    <w:rsid w:val="0036385E"/>
    <w:rsid w:val="00364C67"/>
    <w:rsid w:val="00364CA5"/>
    <w:rsid w:val="00364CB7"/>
    <w:rsid w:val="003650EC"/>
    <w:rsid w:val="0036567C"/>
    <w:rsid w:val="00365ACD"/>
    <w:rsid w:val="00365AF9"/>
    <w:rsid w:val="00366E34"/>
    <w:rsid w:val="0036795A"/>
    <w:rsid w:val="003700C4"/>
    <w:rsid w:val="00370643"/>
    <w:rsid w:val="00371020"/>
    <w:rsid w:val="00371028"/>
    <w:rsid w:val="0037128B"/>
    <w:rsid w:val="003713E3"/>
    <w:rsid w:val="00371405"/>
    <w:rsid w:val="00371A44"/>
    <w:rsid w:val="00371F3A"/>
    <w:rsid w:val="00372608"/>
    <w:rsid w:val="003728A4"/>
    <w:rsid w:val="003729F2"/>
    <w:rsid w:val="00372E33"/>
    <w:rsid w:val="00373AFC"/>
    <w:rsid w:val="00373C1A"/>
    <w:rsid w:val="00373E7B"/>
    <w:rsid w:val="003742B1"/>
    <w:rsid w:val="003744CC"/>
    <w:rsid w:val="00374FEF"/>
    <w:rsid w:val="00375A32"/>
    <w:rsid w:val="0037614D"/>
    <w:rsid w:val="0037667B"/>
    <w:rsid w:val="00376B04"/>
    <w:rsid w:val="00376CFF"/>
    <w:rsid w:val="00377194"/>
    <w:rsid w:val="00377398"/>
    <w:rsid w:val="0037750E"/>
    <w:rsid w:val="00377909"/>
    <w:rsid w:val="00377A7B"/>
    <w:rsid w:val="00380904"/>
    <w:rsid w:val="00380B0C"/>
    <w:rsid w:val="0038103D"/>
    <w:rsid w:val="00381B5C"/>
    <w:rsid w:val="00381DB9"/>
    <w:rsid w:val="00381F3A"/>
    <w:rsid w:val="0038208E"/>
    <w:rsid w:val="003824F8"/>
    <w:rsid w:val="00382B91"/>
    <w:rsid w:val="00383715"/>
    <w:rsid w:val="00383F31"/>
    <w:rsid w:val="003841AF"/>
    <w:rsid w:val="0038458B"/>
    <w:rsid w:val="003848A0"/>
    <w:rsid w:val="00384AF0"/>
    <w:rsid w:val="00384D3E"/>
    <w:rsid w:val="00385B86"/>
    <w:rsid w:val="003866CB"/>
    <w:rsid w:val="00386927"/>
    <w:rsid w:val="0038711C"/>
    <w:rsid w:val="0038769E"/>
    <w:rsid w:val="003878E8"/>
    <w:rsid w:val="00390051"/>
    <w:rsid w:val="003900CB"/>
    <w:rsid w:val="0039012F"/>
    <w:rsid w:val="00390525"/>
    <w:rsid w:val="0039092C"/>
    <w:rsid w:val="00390A07"/>
    <w:rsid w:val="0039135D"/>
    <w:rsid w:val="0039172A"/>
    <w:rsid w:val="00391B53"/>
    <w:rsid w:val="00391C13"/>
    <w:rsid w:val="00392443"/>
    <w:rsid w:val="003925DB"/>
    <w:rsid w:val="003925F7"/>
    <w:rsid w:val="00393093"/>
    <w:rsid w:val="0039346F"/>
    <w:rsid w:val="003938E0"/>
    <w:rsid w:val="003939EC"/>
    <w:rsid w:val="00393AC8"/>
    <w:rsid w:val="00393E45"/>
    <w:rsid w:val="00393E47"/>
    <w:rsid w:val="003942EC"/>
    <w:rsid w:val="00394836"/>
    <w:rsid w:val="0039530B"/>
    <w:rsid w:val="00395536"/>
    <w:rsid w:val="00396390"/>
    <w:rsid w:val="00396463"/>
    <w:rsid w:val="00396D0E"/>
    <w:rsid w:val="00397012"/>
    <w:rsid w:val="0039723E"/>
    <w:rsid w:val="00397E53"/>
    <w:rsid w:val="003A0041"/>
    <w:rsid w:val="003A0A19"/>
    <w:rsid w:val="003A1B16"/>
    <w:rsid w:val="003A20C1"/>
    <w:rsid w:val="003A298F"/>
    <w:rsid w:val="003A2F97"/>
    <w:rsid w:val="003A303E"/>
    <w:rsid w:val="003A3668"/>
    <w:rsid w:val="003A38B4"/>
    <w:rsid w:val="003A391C"/>
    <w:rsid w:val="003A391F"/>
    <w:rsid w:val="003A3990"/>
    <w:rsid w:val="003A3B38"/>
    <w:rsid w:val="003A432B"/>
    <w:rsid w:val="003A461F"/>
    <w:rsid w:val="003A467F"/>
    <w:rsid w:val="003A4D8A"/>
    <w:rsid w:val="003A4DA2"/>
    <w:rsid w:val="003A54DA"/>
    <w:rsid w:val="003A5729"/>
    <w:rsid w:val="003A573B"/>
    <w:rsid w:val="003A59BD"/>
    <w:rsid w:val="003A5C37"/>
    <w:rsid w:val="003A6020"/>
    <w:rsid w:val="003A6335"/>
    <w:rsid w:val="003A6C37"/>
    <w:rsid w:val="003A71C2"/>
    <w:rsid w:val="003A71EA"/>
    <w:rsid w:val="003B014C"/>
    <w:rsid w:val="003B07E5"/>
    <w:rsid w:val="003B0A42"/>
    <w:rsid w:val="003B0B07"/>
    <w:rsid w:val="003B0B21"/>
    <w:rsid w:val="003B0DBD"/>
    <w:rsid w:val="003B1971"/>
    <w:rsid w:val="003B199D"/>
    <w:rsid w:val="003B2175"/>
    <w:rsid w:val="003B22CD"/>
    <w:rsid w:val="003B2566"/>
    <w:rsid w:val="003B2F56"/>
    <w:rsid w:val="003B30B2"/>
    <w:rsid w:val="003B313B"/>
    <w:rsid w:val="003B33C9"/>
    <w:rsid w:val="003B3E21"/>
    <w:rsid w:val="003B40F8"/>
    <w:rsid w:val="003B469A"/>
    <w:rsid w:val="003B54C2"/>
    <w:rsid w:val="003B557B"/>
    <w:rsid w:val="003B590B"/>
    <w:rsid w:val="003B5E5D"/>
    <w:rsid w:val="003B5EA1"/>
    <w:rsid w:val="003B61C6"/>
    <w:rsid w:val="003B61FA"/>
    <w:rsid w:val="003B62AC"/>
    <w:rsid w:val="003B7536"/>
    <w:rsid w:val="003B76D1"/>
    <w:rsid w:val="003B7B46"/>
    <w:rsid w:val="003C012B"/>
    <w:rsid w:val="003C03BF"/>
    <w:rsid w:val="003C0EC0"/>
    <w:rsid w:val="003C161D"/>
    <w:rsid w:val="003C17F7"/>
    <w:rsid w:val="003C1B1E"/>
    <w:rsid w:val="003C1B8A"/>
    <w:rsid w:val="003C2105"/>
    <w:rsid w:val="003C2440"/>
    <w:rsid w:val="003C2999"/>
    <w:rsid w:val="003C2BB2"/>
    <w:rsid w:val="003C327D"/>
    <w:rsid w:val="003C32D5"/>
    <w:rsid w:val="003C3505"/>
    <w:rsid w:val="003C3699"/>
    <w:rsid w:val="003C36B2"/>
    <w:rsid w:val="003C3AD0"/>
    <w:rsid w:val="003C3D0A"/>
    <w:rsid w:val="003C40F0"/>
    <w:rsid w:val="003C436C"/>
    <w:rsid w:val="003C4DC0"/>
    <w:rsid w:val="003C4F18"/>
    <w:rsid w:val="003C5105"/>
    <w:rsid w:val="003C51DB"/>
    <w:rsid w:val="003C53C0"/>
    <w:rsid w:val="003C5CE9"/>
    <w:rsid w:val="003C6367"/>
    <w:rsid w:val="003C6888"/>
    <w:rsid w:val="003C6E2A"/>
    <w:rsid w:val="003C702E"/>
    <w:rsid w:val="003C7248"/>
    <w:rsid w:val="003C74F6"/>
    <w:rsid w:val="003C7897"/>
    <w:rsid w:val="003C79BD"/>
    <w:rsid w:val="003C7C8A"/>
    <w:rsid w:val="003C7D2E"/>
    <w:rsid w:val="003D08B8"/>
    <w:rsid w:val="003D0A70"/>
    <w:rsid w:val="003D0BA9"/>
    <w:rsid w:val="003D12E8"/>
    <w:rsid w:val="003D1939"/>
    <w:rsid w:val="003D203F"/>
    <w:rsid w:val="003D2040"/>
    <w:rsid w:val="003D21EF"/>
    <w:rsid w:val="003D2760"/>
    <w:rsid w:val="003D28FB"/>
    <w:rsid w:val="003D39C7"/>
    <w:rsid w:val="003D3FF3"/>
    <w:rsid w:val="003D4292"/>
    <w:rsid w:val="003D4371"/>
    <w:rsid w:val="003D445B"/>
    <w:rsid w:val="003D4A5B"/>
    <w:rsid w:val="003D518E"/>
    <w:rsid w:val="003D568B"/>
    <w:rsid w:val="003D5740"/>
    <w:rsid w:val="003D57D2"/>
    <w:rsid w:val="003D5E50"/>
    <w:rsid w:val="003D5EC8"/>
    <w:rsid w:val="003D6093"/>
    <w:rsid w:val="003D64C3"/>
    <w:rsid w:val="003D6674"/>
    <w:rsid w:val="003D6A43"/>
    <w:rsid w:val="003D6AA5"/>
    <w:rsid w:val="003D6ABC"/>
    <w:rsid w:val="003D6ED9"/>
    <w:rsid w:val="003D78D8"/>
    <w:rsid w:val="003D7D29"/>
    <w:rsid w:val="003E1BD2"/>
    <w:rsid w:val="003E1E1F"/>
    <w:rsid w:val="003E2460"/>
    <w:rsid w:val="003E3730"/>
    <w:rsid w:val="003E45BA"/>
    <w:rsid w:val="003E49A8"/>
    <w:rsid w:val="003E4E79"/>
    <w:rsid w:val="003E4EFD"/>
    <w:rsid w:val="003E54B5"/>
    <w:rsid w:val="003E5CBC"/>
    <w:rsid w:val="003E5CEC"/>
    <w:rsid w:val="003E5F38"/>
    <w:rsid w:val="003E5F7D"/>
    <w:rsid w:val="003E601D"/>
    <w:rsid w:val="003E6148"/>
    <w:rsid w:val="003E6162"/>
    <w:rsid w:val="003E6868"/>
    <w:rsid w:val="003E6943"/>
    <w:rsid w:val="003E6EB7"/>
    <w:rsid w:val="003E77EB"/>
    <w:rsid w:val="003E7BB4"/>
    <w:rsid w:val="003E7C44"/>
    <w:rsid w:val="003E7D28"/>
    <w:rsid w:val="003E7F38"/>
    <w:rsid w:val="003F0A06"/>
    <w:rsid w:val="003F0B7C"/>
    <w:rsid w:val="003F1225"/>
    <w:rsid w:val="003F1818"/>
    <w:rsid w:val="003F1CCC"/>
    <w:rsid w:val="003F209B"/>
    <w:rsid w:val="003F248E"/>
    <w:rsid w:val="003F2F4A"/>
    <w:rsid w:val="003F2F6B"/>
    <w:rsid w:val="003F2FB0"/>
    <w:rsid w:val="003F30A2"/>
    <w:rsid w:val="003F31B2"/>
    <w:rsid w:val="003F347B"/>
    <w:rsid w:val="003F3A87"/>
    <w:rsid w:val="003F3FAA"/>
    <w:rsid w:val="003F40BA"/>
    <w:rsid w:val="003F4231"/>
    <w:rsid w:val="003F4357"/>
    <w:rsid w:val="003F44D7"/>
    <w:rsid w:val="003F495A"/>
    <w:rsid w:val="003F4C41"/>
    <w:rsid w:val="003F4CA1"/>
    <w:rsid w:val="003F4EF6"/>
    <w:rsid w:val="003F5068"/>
    <w:rsid w:val="003F50C8"/>
    <w:rsid w:val="003F59B3"/>
    <w:rsid w:val="003F5E1E"/>
    <w:rsid w:val="003F5F93"/>
    <w:rsid w:val="003F6369"/>
    <w:rsid w:val="003F63C6"/>
    <w:rsid w:val="003F69CF"/>
    <w:rsid w:val="003F6AEA"/>
    <w:rsid w:val="003F7ABF"/>
    <w:rsid w:val="003F7EEF"/>
    <w:rsid w:val="0040017B"/>
    <w:rsid w:val="00401019"/>
    <w:rsid w:val="00401226"/>
    <w:rsid w:val="00401840"/>
    <w:rsid w:val="0040215E"/>
    <w:rsid w:val="004022D3"/>
    <w:rsid w:val="00402700"/>
    <w:rsid w:val="004029A8"/>
    <w:rsid w:val="00402ACD"/>
    <w:rsid w:val="00402BE0"/>
    <w:rsid w:val="00402CB4"/>
    <w:rsid w:val="00402CFB"/>
    <w:rsid w:val="00404047"/>
    <w:rsid w:val="0040414F"/>
    <w:rsid w:val="004046C8"/>
    <w:rsid w:val="00404723"/>
    <w:rsid w:val="00404FE7"/>
    <w:rsid w:val="00405709"/>
    <w:rsid w:val="0040582F"/>
    <w:rsid w:val="00406098"/>
    <w:rsid w:val="004062D4"/>
    <w:rsid w:val="00406455"/>
    <w:rsid w:val="00406AF6"/>
    <w:rsid w:val="00406B92"/>
    <w:rsid w:val="00406CEC"/>
    <w:rsid w:val="00406CF1"/>
    <w:rsid w:val="00407C39"/>
    <w:rsid w:val="00410E63"/>
    <w:rsid w:val="00411334"/>
    <w:rsid w:val="004113F8"/>
    <w:rsid w:val="00411F0D"/>
    <w:rsid w:val="004120A7"/>
    <w:rsid w:val="00412636"/>
    <w:rsid w:val="004132CF"/>
    <w:rsid w:val="00413525"/>
    <w:rsid w:val="0041363C"/>
    <w:rsid w:val="00413847"/>
    <w:rsid w:val="00413849"/>
    <w:rsid w:val="00414270"/>
    <w:rsid w:val="00414A16"/>
    <w:rsid w:val="00415806"/>
    <w:rsid w:val="00415AFE"/>
    <w:rsid w:val="00415ECB"/>
    <w:rsid w:val="00416016"/>
    <w:rsid w:val="004164FF"/>
    <w:rsid w:val="004168AA"/>
    <w:rsid w:val="004169FF"/>
    <w:rsid w:val="00416A6A"/>
    <w:rsid w:val="00416A79"/>
    <w:rsid w:val="00416BC1"/>
    <w:rsid w:val="00417491"/>
    <w:rsid w:val="004176D8"/>
    <w:rsid w:val="004178C7"/>
    <w:rsid w:val="00417ABD"/>
    <w:rsid w:val="00417D1D"/>
    <w:rsid w:val="00417D2E"/>
    <w:rsid w:val="0042069B"/>
    <w:rsid w:val="004207E2"/>
    <w:rsid w:val="00420B38"/>
    <w:rsid w:val="00421B6B"/>
    <w:rsid w:val="004220AC"/>
    <w:rsid w:val="004237B2"/>
    <w:rsid w:val="00423F08"/>
    <w:rsid w:val="00423FAD"/>
    <w:rsid w:val="004244C2"/>
    <w:rsid w:val="00424920"/>
    <w:rsid w:val="004253ED"/>
    <w:rsid w:val="004258E7"/>
    <w:rsid w:val="00425A4D"/>
    <w:rsid w:val="00425D57"/>
    <w:rsid w:val="00425DB2"/>
    <w:rsid w:val="00425FCF"/>
    <w:rsid w:val="0042603E"/>
    <w:rsid w:val="004260C1"/>
    <w:rsid w:val="0042610A"/>
    <w:rsid w:val="004267F5"/>
    <w:rsid w:val="00426AA2"/>
    <w:rsid w:val="00426CC8"/>
    <w:rsid w:val="00426FFE"/>
    <w:rsid w:val="0042757B"/>
    <w:rsid w:val="00427F30"/>
    <w:rsid w:val="0043012B"/>
    <w:rsid w:val="00430538"/>
    <w:rsid w:val="004307F7"/>
    <w:rsid w:val="004309B5"/>
    <w:rsid w:val="00430AB2"/>
    <w:rsid w:val="00430BE3"/>
    <w:rsid w:val="00430C0D"/>
    <w:rsid w:val="00431138"/>
    <w:rsid w:val="0043239D"/>
    <w:rsid w:val="004324ED"/>
    <w:rsid w:val="0043270C"/>
    <w:rsid w:val="004327C6"/>
    <w:rsid w:val="004329BF"/>
    <w:rsid w:val="00432F4C"/>
    <w:rsid w:val="00433056"/>
    <w:rsid w:val="00433A84"/>
    <w:rsid w:val="00433E6E"/>
    <w:rsid w:val="00433F55"/>
    <w:rsid w:val="00434375"/>
    <w:rsid w:val="00434912"/>
    <w:rsid w:val="00434BF3"/>
    <w:rsid w:val="004355AF"/>
    <w:rsid w:val="00435AFC"/>
    <w:rsid w:val="00436327"/>
    <w:rsid w:val="004365D5"/>
    <w:rsid w:val="0043679F"/>
    <w:rsid w:val="00436ACC"/>
    <w:rsid w:val="00436D2D"/>
    <w:rsid w:val="00437BB9"/>
    <w:rsid w:val="00437D69"/>
    <w:rsid w:val="00437D8F"/>
    <w:rsid w:val="004402E5"/>
    <w:rsid w:val="00440431"/>
    <w:rsid w:val="0044075B"/>
    <w:rsid w:val="00440E8C"/>
    <w:rsid w:val="00441491"/>
    <w:rsid w:val="0044229B"/>
    <w:rsid w:val="004423E3"/>
    <w:rsid w:val="00442686"/>
    <w:rsid w:val="00442A3B"/>
    <w:rsid w:val="00442C01"/>
    <w:rsid w:val="00442ED2"/>
    <w:rsid w:val="00443171"/>
    <w:rsid w:val="004439B2"/>
    <w:rsid w:val="00443F17"/>
    <w:rsid w:val="00444174"/>
    <w:rsid w:val="0044452D"/>
    <w:rsid w:val="004446E5"/>
    <w:rsid w:val="00444B85"/>
    <w:rsid w:val="0044508C"/>
    <w:rsid w:val="00445171"/>
    <w:rsid w:val="00445491"/>
    <w:rsid w:val="004455DA"/>
    <w:rsid w:val="004457AE"/>
    <w:rsid w:val="004459E2"/>
    <w:rsid w:val="00445C29"/>
    <w:rsid w:val="00445D7C"/>
    <w:rsid w:val="004460A9"/>
    <w:rsid w:val="004461C9"/>
    <w:rsid w:val="00446599"/>
    <w:rsid w:val="004467A6"/>
    <w:rsid w:val="00446AC9"/>
    <w:rsid w:val="00447291"/>
    <w:rsid w:val="00447A9A"/>
    <w:rsid w:val="00447C05"/>
    <w:rsid w:val="00447FAF"/>
    <w:rsid w:val="00450145"/>
    <w:rsid w:val="0045067F"/>
    <w:rsid w:val="00450AF7"/>
    <w:rsid w:val="004516A2"/>
    <w:rsid w:val="00451738"/>
    <w:rsid w:val="004517C3"/>
    <w:rsid w:val="004517EB"/>
    <w:rsid w:val="00451AD5"/>
    <w:rsid w:val="00451AF4"/>
    <w:rsid w:val="00451DCE"/>
    <w:rsid w:val="00451F20"/>
    <w:rsid w:val="0045203C"/>
    <w:rsid w:val="00452589"/>
    <w:rsid w:val="004529C6"/>
    <w:rsid w:val="00452D6B"/>
    <w:rsid w:val="00452EFA"/>
    <w:rsid w:val="0045337E"/>
    <w:rsid w:val="00453999"/>
    <w:rsid w:val="00453B4E"/>
    <w:rsid w:val="00454193"/>
    <w:rsid w:val="0045424D"/>
    <w:rsid w:val="004542B0"/>
    <w:rsid w:val="0045453F"/>
    <w:rsid w:val="00454CCF"/>
    <w:rsid w:val="00455E53"/>
    <w:rsid w:val="00456948"/>
    <w:rsid w:val="00456ECE"/>
    <w:rsid w:val="00456FAF"/>
    <w:rsid w:val="00457084"/>
    <w:rsid w:val="00457618"/>
    <w:rsid w:val="00457E42"/>
    <w:rsid w:val="00460170"/>
    <w:rsid w:val="004609B9"/>
    <w:rsid w:val="00460BE5"/>
    <w:rsid w:val="00460C22"/>
    <w:rsid w:val="0046118C"/>
    <w:rsid w:val="00461737"/>
    <w:rsid w:val="00461756"/>
    <w:rsid w:val="00461774"/>
    <w:rsid w:val="00461B8A"/>
    <w:rsid w:val="0046290B"/>
    <w:rsid w:val="00462EC9"/>
    <w:rsid w:val="00462F6A"/>
    <w:rsid w:val="0046300A"/>
    <w:rsid w:val="00463105"/>
    <w:rsid w:val="00463197"/>
    <w:rsid w:val="0046381C"/>
    <w:rsid w:val="004639F8"/>
    <w:rsid w:val="00463A24"/>
    <w:rsid w:val="00463FDB"/>
    <w:rsid w:val="00464816"/>
    <w:rsid w:val="00465362"/>
    <w:rsid w:val="004654CB"/>
    <w:rsid w:val="00465613"/>
    <w:rsid w:val="00465647"/>
    <w:rsid w:val="004656EB"/>
    <w:rsid w:val="00465ED5"/>
    <w:rsid w:val="00466436"/>
    <w:rsid w:val="0046689E"/>
    <w:rsid w:val="004668E9"/>
    <w:rsid w:val="00467150"/>
    <w:rsid w:val="00467720"/>
    <w:rsid w:val="00467F40"/>
    <w:rsid w:val="00467FB5"/>
    <w:rsid w:val="004705DE"/>
    <w:rsid w:val="004708EC"/>
    <w:rsid w:val="00470C2A"/>
    <w:rsid w:val="00470C2D"/>
    <w:rsid w:val="004713D8"/>
    <w:rsid w:val="004716F8"/>
    <w:rsid w:val="00471B04"/>
    <w:rsid w:val="0047265A"/>
    <w:rsid w:val="0047279F"/>
    <w:rsid w:val="00472F85"/>
    <w:rsid w:val="0047321B"/>
    <w:rsid w:val="00473360"/>
    <w:rsid w:val="0047373A"/>
    <w:rsid w:val="004739C0"/>
    <w:rsid w:val="00473A3F"/>
    <w:rsid w:val="004743F2"/>
    <w:rsid w:val="004744E6"/>
    <w:rsid w:val="004746E6"/>
    <w:rsid w:val="00474726"/>
    <w:rsid w:val="00474F52"/>
    <w:rsid w:val="0047522C"/>
    <w:rsid w:val="00475EA8"/>
    <w:rsid w:val="004763C7"/>
    <w:rsid w:val="00476EC8"/>
    <w:rsid w:val="00476F44"/>
    <w:rsid w:val="0047717A"/>
    <w:rsid w:val="00477F05"/>
    <w:rsid w:val="00480B5B"/>
    <w:rsid w:val="00481410"/>
    <w:rsid w:val="0048173D"/>
    <w:rsid w:val="00481AE6"/>
    <w:rsid w:val="00481BC5"/>
    <w:rsid w:val="004820B8"/>
    <w:rsid w:val="00482165"/>
    <w:rsid w:val="004825CF"/>
    <w:rsid w:val="00482685"/>
    <w:rsid w:val="00482786"/>
    <w:rsid w:val="00482C89"/>
    <w:rsid w:val="00483126"/>
    <w:rsid w:val="00483C85"/>
    <w:rsid w:val="00483CA5"/>
    <w:rsid w:val="00483EF0"/>
    <w:rsid w:val="004842DC"/>
    <w:rsid w:val="0048445D"/>
    <w:rsid w:val="004846F5"/>
    <w:rsid w:val="00484E68"/>
    <w:rsid w:val="0048568A"/>
    <w:rsid w:val="004856BF"/>
    <w:rsid w:val="00485AE9"/>
    <w:rsid w:val="00485E34"/>
    <w:rsid w:val="004860EC"/>
    <w:rsid w:val="004862B1"/>
    <w:rsid w:val="00486A6C"/>
    <w:rsid w:val="0048771C"/>
    <w:rsid w:val="004877BD"/>
    <w:rsid w:val="00487A96"/>
    <w:rsid w:val="00487B21"/>
    <w:rsid w:val="00490525"/>
    <w:rsid w:val="00490A87"/>
    <w:rsid w:val="00490B6F"/>
    <w:rsid w:val="00490BB3"/>
    <w:rsid w:val="00490C74"/>
    <w:rsid w:val="00490D68"/>
    <w:rsid w:val="00490E9B"/>
    <w:rsid w:val="00490F92"/>
    <w:rsid w:val="004914FE"/>
    <w:rsid w:val="0049176C"/>
    <w:rsid w:val="00491802"/>
    <w:rsid w:val="00491A60"/>
    <w:rsid w:val="00493241"/>
    <w:rsid w:val="004935F0"/>
    <w:rsid w:val="004938FF"/>
    <w:rsid w:val="00493C45"/>
    <w:rsid w:val="00493F0B"/>
    <w:rsid w:val="00494349"/>
    <w:rsid w:val="00494582"/>
    <w:rsid w:val="00494689"/>
    <w:rsid w:val="00494B7D"/>
    <w:rsid w:val="00494C75"/>
    <w:rsid w:val="00495796"/>
    <w:rsid w:val="004958C5"/>
    <w:rsid w:val="004959FB"/>
    <w:rsid w:val="00495BD4"/>
    <w:rsid w:val="004963BE"/>
    <w:rsid w:val="00496CBA"/>
    <w:rsid w:val="00496D6B"/>
    <w:rsid w:val="00497095"/>
    <w:rsid w:val="004973A8"/>
    <w:rsid w:val="00497F9F"/>
    <w:rsid w:val="004A0040"/>
    <w:rsid w:val="004A12B8"/>
    <w:rsid w:val="004A153A"/>
    <w:rsid w:val="004A1843"/>
    <w:rsid w:val="004A1DC5"/>
    <w:rsid w:val="004A2B5B"/>
    <w:rsid w:val="004A2DD5"/>
    <w:rsid w:val="004A2FA7"/>
    <w:rsid w:val="004A3917"/>
    <w:rsid w:val="004A3A9B"/>
    <w:rsid w:val="004A3E9D"/>
    <w:rsid w:val="004A4155"/>
    <w:rsid w:val="004A41C1"/>
    <w:rsid w:val="004A43A4"/>
    <w:rsid w:val="004A4FB8"/>
    <w:rsid w:val="004A5035"/>
    <w:rsid w:val="004A51FB"/>
    <w:rsid w:val="004A546D"/>
    <w:rsid w:val="004A56E6"/>
    <w:rsid w:val="004A5A0C"/>
    <w:rsid w:val="004A5D3E"/>
    <w:rsid w:val="004A67E9"/>
    <w:rsid w:val="004A6DB0"/>
    <w:rsid w:val="004A6E26"/>
    <w:rsid w:val="004A744F"/>
    <w:rsid w:val="004A75F1"/>
    <w:rsid w:val="004A777E"/>
    <w:rsid w:val="004A7B95"/>
    <w:rsid w:val="004A7F64"/>
    <w:rsid w:val="004B004D"/>
    <w:rsid w:val="004B0431"/>
    <w:rsid w:val="004B1A66"/>
    <w:rsid w:val="004B20BA"/>
    <w:rsid w:val="004B24EA"/>
    <w:rsid w:val="004B3023"/>
    <w:rsid w:val="004B33CE"/>
    <w:rsid w:val="004B33F2"/>
    <w:rsid w:val="004B3C29"/>
    <w:rsid w:val="004B40B3"/>
    <w:rsid w:val="004B4A81"/>
    <w:rsid w:val="004B4AF6"/>
    <w:rsid w:val="004B4B8A"/>
    <w:rsid w:val="004B4BCC"/>
    <w:rsid w:val="004B4C7B"/>
    <w:rsid w:val="004B4DD3"/>
    <w:rsid w:val="004B5003"/>
    <w:rsid w:val="004B5276"/>
    <w:rsid w:val="004B55F5"/>
    <w:rsid w:val="004B56C7"/>
    <w:rsid w:val="004B57DF"/>
    <w:rsid w:val="004B62EB"/>
    <w:rsid w:val="004B63A6"/>
    <w:rsid w:val="004B6430"/>
    <w:rsid w:val="004B6CB4"/>
    <w:rsid w:val="004B6CCE"/>
    <w:rsid w:val="004B6F84"/>
    <w:rsid w:val="004B72A7"/>
    <w:rsid w:val="004B7D4C"/>
    <w:rsid w:val="004C0127"/>
    <w:rsid w:val="004C02DA"/>
    <w:rsid w:val="004C057F"/>
    <w:rsid w:val="004C0623"/>
    <w:rsid w:val="004C0660"/>
    <w:rsid w:val="004C0D6E"/>
    <w:rsid w:val="004C0DBC"/>
    <w:rsid w:val="004C22ED"/>
    <w:rsid w:val="004C273D"/>
    <w:rsid w:val="004C2983"/>
    <w:rsid w:val="004C3159"/>
    <w:rsid w:val="004C3D05"/>
    <w:rsid w:val="004C4030"/>
    <w:rsid w:val="004C45B4"/>
    <w:rsid w:val="004C4AB5"/>
    <w:rsid w:val="004C4D36"/>
    <w:rsid w:val="004C51BE"/>
    <w:rsid w:val="004C52AE"/>
    <w:rsid w:val="004C568D"/>
    <w:rsid w:val="004C5C7E"/>
    <w:rsid w:val="004C60D0"/>
    <w:rsid w:val="004C695D"/>
    <w:rsid w:val="004C715B"/>
    <w:rsid w:val="004C7C0E"/>
    <w:rsid w:val="004C7F4C"/>
    <w:rsid w:val="004D0117"/>
    <w:rsid w:val="004D03D7"/>
    <w:rsid w:val="004D050A"/>
    <w:rsid w:val="004D0931"/>
    <w:rsid w:val="004D1247"/>
    <w:rsid w:val="004D1370"/>
    <w:rsid w:val="004D1662"/>
    <w:rsid w:val="004D1995"/>
    <w:rsid w:val="004D19E8"/>
    <w:rsid w:val="004D1B13"/>
    <w:rsid w:val="004D1EB6"/>
    <w:rsid w:val="004D1FE8"/>
    <w:rsid w:val="004D20EC"/>
    <w:rsid w:val="004D2CD3"/>
    <w:rsid w:val="004D2E95"/>
    <w:rsid w:val="004D2F93"/>
    <w:rsid w:val="004D3088"/>
    <w:rsid w:val="004D316E"/>
    <w:rsid w:val="004D3634"/>
    <w:rsid w:val="004D3DE2"/>
    <w:rsid w:val="004D40FF"/>
    <w:rsid w:val="004D467D"/>
    <w:rsid w:val="004D4699"/>
    <w:rsid w:val="004D5774"/>
    <w:rsid w:val="004D5A4A"/>
    <w:rsid w:val="004D5FDC"/>
    <w:rsid w:val="004D610E"/>
    <w:rsid w:val="004D62E8"/>
    <w:rsid w:val="004D670D"/>
    <w:rsid w:val="004D6EB7"/>
    <w:rsid w:val="004D7B23"/>
    <w:rsid w:val="004D7F21"/>
    <w:rsid w:val="004D7F79"/>
    <w:rsid w:val="004D7F8E"/>
    <w:rsid w:val="004E0E86"/>
    <w:rsid w:val="004E1100"/>
    <w:rsid w:val="004E1286"/>
    <w:rsid w:val="004E12C0"/>
    <w:rsid w:val="004E1682"/>
    <w:rsid w:val="004E1919"/>
    <w:rsid w:val="004E196E"/>
    <w:rsid w:val="004E1A1A"/>
    <w:rsid w:val="004E1ACC"/>
    <w:rsid w:val="004E1B87"/>
    <w:rsid w:val="004E1C2B"/>
    <w:rsid w:val="004E1FEF"/>
    <w:rsid w:val="004E202E"/>
    <w:rsid w:val="004E24C8"/>
    <w:rsid w:val="004E272A"/>
    <w:rsid w:val="004E2ECE"/>
    <w:rsid w:val="004E3D8A"/>
    <w:rsid w:val="004E3EBF"/>
    <w:rsid w:val="004E3F74"/>
    <w:rsid w:val="004E4079"/>
    <w:rsid w:val="004E43CE"/>
    <w:rsid w:val="004E4C8C"/>
    <w:rsid w:val="004E4CB8"/>
    <w:rsid w:val="004E4FCF"/>
    <w:rsid w:val="004E506E"/>
    <w:rsid w:val="004E59DE"/>
    <w:rsid w:val="004E5CDE"/>
    <w:rsid w:val="004E5FDC"/>
    <w:rsid w:val="004E6179"/>
    <w:rsid w:val="004E71C1"/>
    <w:rsid w:val="004E72FB"/>
    <w:rsid w:val="004E79DD"/>
    <w:rsid w:val="004E7C91"/>
    <w:rsid w:val="004E7E02"/>
    <w:rsid w:val="004E7F74"/>
    <w:rsid w:val="004F054C"/>
    <w:rsid w:val="004F0795"/>
    <w:rsid w:val="004F1195"/>
    <w:rsid w:val="004F143D"/>
    <w:rsid w:val="004F1475"/>
    <w:rsid w:val="004F14A6"/>
    <w:rsid w:val="004F19C1"/>
    <w:rsid w:val="004F1E78"/>
    <w:rsid w:val="004F1EDA"/>
    <w:rsid w:val="004F2036"/>
    <w:rsid w:val="004F2F84"/>
    <w:rsid w:val="004F37D7"/>
    <w:rsid w:val="004F3861"/>
    <w:rsid w:val="004F3F55"/>
    <w:rsid w:val="004F43AF"/>
    <w:rsid w:val="004F46A6"/>
    <w:rsid w:val="004F5C63"/>
    <w:rsid w:val="004F5DBE"/>
    <w:rsid w:val="004F60E7"/>
    <w:rsid w:val="004F6385"/>
    <w:rsid w:val="004F66C2"/>
    <w:rsid w:val="004F6CC5"/>
    <w:rsid w:val="004F6CFD"/>
    <w:rsid w:val="004F7433"/>
    <w:rsid w:val="004F7593"/>
    <w:rsid w:val="004F7601"/>
    <w:rsid w:val="004F7B4A"/>
    <w:rsid w:val="004F7B56"/>
    <w:rsid w:val="005003BE"/>
    <w:rsid w:val="005004C5"/>
    <w:rsid w:val="00500534"/>
    <w:rsid w:val="00500BEE"/>
    <w:rsid w:val="00500F8A"/>
    <w:rsid w:val="00501844"/>
    <w:rsid w:val="00502164"/>
    <w:rsid w:val="0050235F"/>
    <w:rsid w:val="00502463"/>
    <w:rsid w:val="005027F9"/>
    <w:rsid w:val="00502BFF"/>
    <w:rsid w:val="00502EAC"/>
    <w:rsid w:val="00502EEC"/>
    <w:rsid w:val="00503268"/>
    <w:rsid w:val="005035ED"/>
    <w:rsid w:val="00503747"/>
    <w:rsid w:val="0050394B"/>
    <w:rsid w:val="00503B1A"/>
    <w:rsid w:val="00503B33"/>
    <w:rsid w:val="00503BD6"/>
    <w:rsid w:val="00503C12"/>
    <w:rsid w:val="00503D67"/>
    <w:rsid w:val="005044F1"/>
    <w:rsid w:val="005047D7"/>
    <w:rsid w:val="00504853"/>
    <w:rsid w:val="00504DDD"/>
    <w:rsid w:val="00504FE1"/>
    <w:rsid w:val="005050B9"/>
    <w:rsid w:val="00505571"/>
    <w:rsid w:val="005055EA"/>
    <w:rsid w:val="00506111"/>
    <w:rsid w:val="005063F7"/>
    <w:rsid w:val="005066F2"/>
    <w:rsid w:val="00506CBA"/>
    <w:rsid w:val="00506E42"/>
    <w:rsid w:val="005074FA"/>
    <w:rsid w:val="00507919"/>
    <w:rsid w:val="00510093"/>
    <w:rsid w:val="005100BE"/>
    <w:rsid w:val="00510781"/>
    <w:rsid w:val="005113D4"/>
    <w:rsid w:val="00511512"/>
    <w:rsid w:val="00511697"/>
    <w:rsid w:val="00511CC9"/>
    <w:rsid w:val="00511CD2"/>
    <w:rsid w:val="005121A0"/>
    <w:rsid w:val="00512612"/>
    <w:rsid w:val="00512AAC"/>
    <w:rsid w:val="00512BAC"/>
    <w:rsid w:val="00513104"/>
    <w:rsid w:val="0051332A"/>
    <w:rsid w:val="00513C2B"/>
    <w:rsid w:val="005146F1"/>
    <w:rsid w:val="00514C5A"/>
    <w:rsid w:val="005154EB"/>
    <w:rsid w:val="0051604A"/>
    <w:rsid w:val="00516239"/>
    <w:rsid w:val="00516495"/>
    <w:rsid w:val="00516CD4"/>
    <w:rsid w:val="00517690"/>
    <w:rsid w:val="00517CBB"/>
    <w:rsid w:val="005204F7"/>
    <w:rsid w:val="00520913"/>
    <w:rsid w:val="00520C80"/>
    <w:rsid w:val="00520F4D"/>
    <w:rsid w:val="00521337"/>
    <w:rsid w:val="00521548"/>
    <w:rsid w:val="00521A13"/>
    <w:rsid w:val="00521DA4"/>
    <w:rsid w:val="00521EBC"/>
    <w:rsid w:val="005224DD"/>
    <w:rsid w:val="00522B80"/>
    <w:rsid w:val="005231C1"/>
    <w:rsid w:val="00523961"/>
    <w:rsid w:val="00523A84"/>
    <w:rsid w:val="00523DDF"/>
    <w:rsid w:val="005242D2"/>
    <w:rsid w:val="005248F2"/>
    <w:rsid w:val="00524937"/>
    <w:rsid w:val="00524D79"/>
    <w:rsid w:val="0052509F"/>
    <w:rsid w:val="005263E2"/>
    <w:rsid w:val="00526904"/>
    <w:rsid w:val="00526C16"/>
    <w:rsid w:val="00526ED7"/>
    <w:rsid w:val="00527012"/>
    <w:rsid w:val="005278B5"/>
    <w:rsid w:val="00527E31"/>
    <w:rsid w:val="00527E4A"/>
    <w:rsid w:val="005309F8"/>
    <w:rsid w:val="00532410"/>
    <w:rsid w:val="005324DD"/>
    <w:rsid w:val="0053277D"/>
    <w:rsid w:val="00533065"/>
    <w:rsid w:val="005333AA"/>
    <w:rsid w:val="0053387E"/>
    <w:rsid w:val="00533AB5"/>
    <w:rsid w:val="00533C14"/>
    <w:rsid w:val="00533CC2"/>
    <w:rsid w:val="00533D01"/>
    <w:rsid w:val="00533FB5"/>
    <w:rsid w:val="00534237"/>
    <w:rsid w:val="00534457"/>
    <w:rsid w:val="00534463"/>
    <w:rsid w:val="0053489F"/>
    <w:rsid w:val="00534A61"/>
    <w:rsid w:val="00535091"/>
    <w:rsid w:val="0053539E"/>
    <w:rsid w:val="005356D0"/>
    <w:rsid w:val="005361EC"/>
    <w:rsid w:val="00536934"/>
    <w:rsid w:val="00537022"/>
    <w:rsid w:val="0053756A"/>
    <w:rsid w:val="005376DA"/>
    <w:rsid w:val="005377E3"/>
    <w:rsid w:val="00540647"/>
    <w:rsid w:val="00540BE6"/>
    <w:rsid w:val="00540E29"/>
    <w:rsid w:val="005416CA"/>
    <w:rsid w:val="005417E4"/>
    <w:rsid w:val="005418D9"/>
    <w:rsid w:val="00541951"/>
    <w:rsid w:val="005419C9"/>
    <w:rsid w:val="00541C16"/>
    <w:rsid w:val="00541EA0"/>
    <w:rsid w:val="00541F6A"/>
    <w:rsid w:val="00542C85"/>
    <w:rsid w:val="00543739"/>
    <w:rsid w:val="0054425A"/>
    <w:rsid w:val="005446F8"/>
    <w:rsid w:val="00544AF6"/>
    <w:rsid w:val="00544FCC"/>
    <w:rsid w:val="005451EB"/>
    <w:rsid w:val="005455B1"/>
    <w:rsid w:val="00545A8F"/>
    <w:rsid w:val="005462C8"/>
    <w:rsid w:val="00546494"/>
    <w:rsid w:val="00546605"/>
    <w:rsid w:val="00546B25"/>
    <w:rsid w:val="00546B8F"/>
    <w:rsid w:val="00546D3A"/>
    <w:rsid w:val="00546F28"/>
    <w:rsid w:val="005471BA"/>
    <w:rsid w:val="00547630"/>
    <w:rsid w:val="00547C4B"/>
    <w:rsid w:val="00547F84"/>
    <w:rsid w:val="0055044D"/>
    <w:rsid w:val="005505F8"/>
    <w:rsid w:val="005507F6"/>
    <w:rsid w:val="005508D4"/>
    <w:rsid w:val="00550A33"/>
    <w:rsid w:val="0055116E"/>
    <w:rsid w:val="0055135A"/>
    <w:rsid w:val="0055149C"/>
    <w:rsid w:val="00551DE7"/>
    <w:rsid w:val="00552A89"/>
    <w:rsid w:val="00552D87"/>
    <w:rsid w:val="00552EC7"/>
    <w:rsid w:val="005530BD"/>
    <w:rsid w:val="00553227"/>
    <w:rsid w:val="00553384"/>
    <w:rsid w:val="00553430"/>
    <w:rsid w:val="00553802"/>
    <w:rsid w:val="005544F2"/>
    <w:rsid w:val="00554BD9"/>
    <w:rsid w:val="00554D4F"/>
    <w:rsid w:val="00554E39"/>
    <w:rsid w:val="005552F1"/>
    <w:rsid w:val="00555724"/>
    <w:rsid w:val="00555767"/>
    <w:rsid w:val="00555CB1"/>
    <w:rsid w:val="00555D2C"/>
    <w:rsid w:val="0055666A"/>
    <w:rsid w:val="00556C32"/>
    <w:rsid w:val="00556C34"/>
    <w:rsid w:val="00556E50"/>
    <w:rsid w:val="0055731D"/>
    <w:rsid w:val="005574BA"/>
    <w:rsid w:val="00557794"/>
    <w:rsid w:val="005608EC"/>
    <w:rsid w:val="00560BCD"/>
    <w:rsid w:val="00560F89"/>
    <w:rsid w:val="0056102D"/>
    <w:rsid w:val="005610AD"/>
    <w:rsid w:val="005613E9"/>
    <w:rsid w:val="00561DB2"/>
    <w:rsid w:val="0056222A"/>
    <w:rsid w:val="00562760"/>
    <w:rsid w:val="005629C9"/>
    <w:rsid w:val="005629DA"/>
    <w:rsid w:val="00562E32"/>
    <w:rsid w:val="00563085"/>
    <w:rsid w:val="00563391"/>
    <w:rsid w:val="005635DF"/>
    <w:rsid w:val="00563892"/>
    <w:rsid w:val="00563DD6"/>
    <w:rsid w:val="0056425B"/>
    <w:rsid w:val="0056454C"/>
    <w:rsid w:val="00564AA2"/>
    <w:rsid w:val="00564F68"/>
    <w:rsid w:val="0056521E"/>
    <w:rsid w:val="005658CC"/>
    <w:rsid w:val="00565DAA"/>
    <w:rsid w:val="00565E14"/>
    <w:rsid w:val="00565E58"/>
    <w:rsid w:val="00565EED"/>
    <w:rsid w:val="00566A3B"/>
    <w:rsid w:val="00566CBD"/>
    <w:rsid w:val="00567DA5"/>
    <w:rsid w:val="005705B0"/>
    <w:rsid w:val="00570A6E"/>
    <w:rsid w:val="0057137A"/>
    <w:rsid w:val="00571F63"/>
    <w:rsid w:val="0057205B"/>
    <w:rsid w:val="005722B6"/>
    <w:rsid w:val="00572675"/>
    <w:rsid w:val="00572A5F"/>
    <w:rsid w:val="00572C99"/>
    <w:rsid w:val="005734EF"/>
    <w:rsid w:val="00573598"/>
    <w:rsid w:val="00573736"/>
    <w:rsid w:val="00573944"/>
    <w:rsid w:val="005743CB"/>
    <w:rsid w:val="00574729"/>
    <w:rsid w:val="005751B6"/>
    <w:rsid w:val="005756DB"/>
    <w:rsid w:val="00575886"/>
    <w:rsid w:val="005758F6"/>
    <w:rsid w:val="00575A13"/>
    <w:rsid w:val="00575A4E"/>
    <w:rsid w:val="00576888"/>
    <w:rsid w:val="0057697E"/>
    <w:rsid w:val="00576B03"/>
    <w:rsid w:val="00576D8F"/>
    <w:rsid w:val="00577445"/>
    <w:rsid w:val="005774A2"/>
    <w:rsid w:val="00577A64"/>
    <w:rsid w:val="00577B58"/>
    <w:rsid w:val="00577DBB"/>
    <w:rsid w:val="00577F1C"/>
    <w:rsid w:val="00577FE6"/>
    <w:rsid w:val="00580338"/>
    <w:rsid w:val="005807C0"/>
    <w:rsid w:val="00580B00"/>
    <w:rsid w:val="00580E2C"/>
    <w:rsid w:val="0058189C"/>
    <w:rsid w:val="00581C91"/>
    <w:rsid w:val="00581F2D"/>
    <w:rsid w:val="005820E7"/>
    <w:rsid w:val="00582127"/>
    <w:rsid w:val="00582690"/>
    <w:rsid w:val="0058285F"/>
    <w:rsid w:val="0058286C"/>
    <w:rsid w:val="005829E4"/>
    <w:rsid w:val="00582DBC"/>
    <w:rsid w:val="00582DD1"/>
    <w:rsid w:val="00582DF7"/>
    <w:rsid w:val="00582F5F"/>
    <w:rsid w:val="00582F67"/>
    <w:rsid w:val="00583522"/>
    <w:rsid w:val="00583AB9"/>
    <w:rsid w:val="00583F0E"/>
    <w:rsid w:val="0058418C"/>
    <w:rsid w:val="00584276"/>
    <w:rsid w:val="0058431D"/>
    <w:rsid w:val="00584555"/>
    <w:rsid w:val="00584827"/>
    <w:rsid w:val="005854D2"/>
    <w:rsid w:val="00585DEA"/>
    <w:rsid w:val="00585F8F"/>
    <w:rsid w:val="00585FCC"/>
    <w:rsid w:val="00586E98"/>
    <w:rsid w:val="0058785F"/>
    <w:rsid w:val="00587EE7"/>
    <w:rsid w:val="00590314"/>
    <w:rsid w:val="00590406"/>
    <w:rsid w:val="00591381"/>
    <w:rsid w:val="005913A4"/>
    <w:rsid w:val="0059140A"/>
    <w:rsid w:val="00591723"/>
    <w:rsid w:val="00591C02"/>
    <w:rsid w:val="00591E74"/>
    <w:rsid w:val="00591EF1"/>
    <w:rsid w:val="005921E1"/>
    <w:rsid w:val="005925C9"/>
    <w:rsid w:val="00592BA1"/>
    <w:rsid w:val="00593215"/>
    <w:rsid w:val="0059355F"/>
    <w:rsid w:val="00593F93"/>
    <w:rsid w:val="0059403A"/>
    <w:rsid w:val="005942A1"/>
    <w:rsid w:val="0059471D"/>
    <w:rsid w:val="00594A66"/>
    <w:rsid w:val="00594C48"/>
    <w:rsid w:val="0059581E"/>
    <w:rsid w:val="00595823"/>
    <w:rsid w:val="00595848"/>
    <w:rsid w:val="0059587D"/>
    <w:rsid w:val="005960DA"/>
    <w:rsid w:val="00596853"/>
    <w:rsid w:val="005968F7"/>
    <w:rsid w:val="00596A19"/>
    <w:rsid w:val="005972EE"/>
    <w:rsid w:val="0059750B"/>
    <w:rsid w:val="00597A69"/>
    <w:rsid w:val="00597D4B"/>
    <w:rsid w:val="00597E82"/>
    <w:rsid w:val="005A0D55"/>
    <w:rsid w:val="005A0EB4"/>
    <w:rsid w:val="005A0FB7"/>
    <w:rsid w:val="005A1625"/>
    <w:rsid w:val="005A1F11"/>
    <w:rsid w:val="005A2770"/>
    <w:rsid w:val="005A27A0"/>
    <w:rsid w:val="005A27FF"/>
    <w:rsid w:val="005A2D97"/>
    <w:rsid w:val="005A2E82"/>
    <w:rsid w:val="005A359B"/>
    <w:rsid w:val="005A4BD6"/>
    <w:rsid w:val="005A50C0"/>
    <w:rsid w:val="005A5117"/>
    <w:rsid w:val="005A5702"/>
    <w:rsid w:val="005A6085"/>
    <w:rsid w:val="005A612E"/>
    <w:rsid w:val="005A776A"/>
    <w:rsid w:val="005A7988"/>
    <w:rsid w:val="005A7E4E"/>
    <w:rsid w:val="005B00B1"/>
    <w:rsid w:val="005B0112"/>
    <w:rsid w:val="005B033A"/>
    <w:rsid w:val="005B05C8"/>
    <w:rsid w:val="005B0798"/>
    <w:rsid w:val="005B0B62"/>
    <w:rsid w:val="005B0C98"/>
    <w:rsid w:val="005B0D48"/>
    <w:rsid w:val="005B0EA8"/>
    <w:rsid w:val="005B1265"/>
    <w:rsid w:val="005B148A"/>
    <w:rsid w:val="005B1538"/>
    <w:rsid w:val="005B1AAA"/>
    <w:rsid w:val="005B1C3D"/>
    <w:rsid w:val="005B1D57"/>
    <w:rsid w:val="005B2127"/>
    <w:rsid w:val="005B22D0"/>
    <w:rsid w:val="005B23E0"/>
    <w:rsid w:val="005B2B7B"/>
    <w:rsid w:val="005B35BF"/>
    <w:rsid w:val="005B35E8"/>
    <w:rsid w:val="005B3937"/>
    <w:rsid w:val="005B3A5D"/>
    <w:rsid w:val="005B3DAA"/>
    <w:rsid w:val="005B4064"/>
    <w:rsid w:val="005B43A1"/>
    <w:rsid w:val="005B4D73"/>
    <w:rsid w:val="005B51FB"/>
    <w:rsid w:val="005B52CA"/>
    <w:rsid w:val="005B5420"/>
    <w:rsid w:val="005B54B3"/>
    <w:rsid w:val="005B56ED"/>
    <w:rsid w:val="005B5AB7"/>
    <w:rsid w:val="005B645C"/>
    <w:rsid w:val="005B6BFA"/>
    <w:rsid w:val="005B6E9C"/>
    <w:rsid w:val="005B7148"/>
    <w:rsid w:val="005B774B"/>
    <w:rsid w:val="005C09AC"/>
    <w:rsid w:val="005C0FAD"/>
    <w:rsid w:val="005C1024"/>
    <w:rsid w:val="005C107C"/>
    <w:rsid w:val="005C14B0"/>
    <w:rsid w:val="005C282E"/>
    <w:rsid w:val="005C28C8"/>
    <w:rsid w:val="005C2994"/>
    <w:rsid w:val="005C2DA5"/>
    <w:rsid w:val="005C2E0A"/>
    <w:rsid w:val="005C31F3"/>
    <w:rsid w:val="005C3492"/>
    <w:rsid w:val="005C35B2"/>
    <w:rsid w:val="005C3834"/>
    <w:rsid w:val="005C3A2C"/>
    <w:rsid w:val="005C3DF8"/>
    <w:rsid w:val="005C435A"/>
    <w:rsid w:val="005C443B"/>
    <w:rsid w:val="005C4ACF"/>
    <w:rsid w:val="005C4DF6"/>
    <w:rsid w:val="005C51F4"/>
    <w:rsid w:val="005C5295"/>
    <w:rsid w:val="005C5C55"/>
    <w:rsid w:val="005C5CC1"/>
    <w:rsid w:val="005C64F2"/>
    <w:rsid w:val="005C74EA"/>
    <w:rsid w:val="005C7805"/>
    <w:rsid w:val="005C7A86"/>
    <w:rsid w:val="005C7F8F"/>
    <w:rsid w:val="005D09C4"/>
    <w:rsid w:val="005D0CEC"/>
    <w:rsid w:val="005D0E30"/>
    <w:rsid w:val="005D0FD6"/>
    <w:rsid w:val="005D148D"/>
    <w:rsid w:val="005D14CC"/>
    <w:rsid w:val="005D195C"/>
    <w:rsid w:val="005D19A1"/>
    <w:rsid w:val="005D24BF"/>
    <w:rsid w:val="005D343F"/>
    <w:rsid w:val="005D39AC"/>
    <w:rsid w:val="005D400C"/>
    <w:rsid w:val="005D496E"/>
    <w:rsid w:val="005D4B00"/>
    <w:rsid w:val="005D4F88"/>
    <w:rsid w:val="005D53B3"/>
    <w:rsid w:val="005D57AF"/>
    <w:rsid w:val="005D5806"/>
    <w:rsid w:val="005D5956"/>
    <w:rsid w:val="005D5D2F"/>
    <w:rsid w:val="005D5F9D"/>
    <w:rsid w:val="005D6495"/>
    <w:rsid w:val="005D68D6"/>
    <w:rsid w:val="005D6AFF"/>
    <w:rsid w:val="005D6BA3"/>
    <w:rsid w:val="005D7354"/>
    <w:rsid w:val="005D73D5"/>
    <w:rsid w:val="005D7544"/>
    <w:rsid w:val="005D76D6"/>
    <w:rsid w:val="005D7CF6"/>
    <w:rsid w:val="005E0324"/>
    <w:rsid w:val="005E043E"/>
    <w:rsid w:val="005E0CB4"/>
    <w:rsid w:val="005E123F"/>
    <w:rsid w:val="005E1552"/>
    <w:rsid w:val="005E18EE"/>
    <w:rsid w:val="005E2180"/>
    <w:rsid w:val="005E24F1"/>
    <w:rsid w:val="005E2C3A"/>
    <w:rsid w:val="005E2EC3"/>
    <w:rsid w:val="005E33A5"/>
    <w:rsid w:val="005E3553"/>
    <w:rsid w:val="005E3D03"/>
    <w:rsid w:val="005E5035"/>
    <w:rsid w:val="005E58B4"/>
    <w:rsid w:val="005E58D1"/>
    <w:rsid w:val="005E5DB2"/>
    <w:rsid w:val="005E5F17"/>
    <w:rsid w:val="005E5FC3"/>
    <w:rsid w:val="005E6868"/>
    <w:rsid w:val="005E697E"/>
    <w:rsid w:val="005E6EB6"/>
    <w:rsid w:val="005E737A"/>
    <w:rsid w:val="005E7903"/>
    <w:rsid w:val="005E7998"/>
    <w:rsid w:val="005E7E7E"/>
    <w:rsid w:val="005F016F"/>
    <w:rsid w:val="005F025C"/>
    <w:rsid w:val="005F02E6"/>
    <w:rsid w:val="005F04D9"/>
    <w:rsid w:val="005F064A"/>
    <w:rsid w:val="005F0B57"/>
    <w:rsid w:val="005F0FE2"/>
    <w:rsid w:val="005F1202"/>
    <w:rsid w:val="005F123D"/>
    <w:rsid w:val="005F1FAF"/>
    <w:rsid w:val="005F22B4"/>
    <w:rsid w:val="005F2F24"/>
    <w:rsid w:val="005F340D"/>
    <w:rsid w:val="005F3A1A"/>
    <w:rsid w:val="005F3F7A"/>
    <w:rsid w:val="005F4DE1"/>
    <w:rsid w:val="005F4E49"/>
    <w:rsid w:val="005F4F55"/>
    <w:rsid w:val="005F5120"/>
    <w:rsid w:val="005F5BBF"/>
    <w:rsid w:val="005F6E62"/>
    <w:rsid w:val="005F710A"/>
    <w:rsid w:val="005F7922"/>
    <w:rsid w:val="005F7EFC"/>
    <w:rsid w:val="0060054F"/>
    <w:rsid w:val="006007F7"/>
    <w:rsid w:val="00600DC2"/>
    <w:rsid w:val="00601144"/>
    <w:rsid w:val="00601A8D"/>
    <w:rsid w:val="00601F0F"/>
    <w:rsid w:val="0060236C"/>
    <w:rsid w:val="006023F1"/>
    <w:rsid w:val="00603621"/>
    <w:rsid w:val="00603BC8"/>
    <w:rsid w:val="0060484C"/>
    <w:rsid w:val="00604C55"/>
    <w:rsid w:val="00605267"/>
    <w:rsid w:val="006055C2"/>
    <w:rsid w:val="00605C8D"/>
    <w:rsid w:val="00605E7B"/>
    <w:rsid w:val="00605F97"/>
    <w:rsid w:val="006064F5"/>
    <w:rsid w:val="006068BE"/>
    <w:rsid w:val="006069D1"/>
    <w:rsid w:val="00606BA3"/>
    <w:rsid w:val="006070FF"/>
    <w:rsid w:val="006071E3"/>
    <w:rsid w:val="00607E12"/>
    <w:rsid w:val="00610188"/>
    <w:rsid w:val="0061075E"/>
    <w:rsid w:val="00610CB9"/>
    <w:rsid w:val="0061143D"/>
    <w:rsid w:val="006115B5"/>
    <w:rsid w:val="00611831"/>
    <w:rsid w:val="006122F7"/>
    <w:rsid w:val="006125A1"/>
    <w:rsid w:val="00612943"/>
    <w:rsid w:val="00613103"/>
    <w:rsid w:val="006131DA"/>
    <w:rsid w:val="006134AA"/>
    <w:rsid w:val="006142C0"/>
    <w:rsid w:val="006148D6"/>
    <w:rsid w:val="00614958"/>
    <w:rsid w:val="00614C1B"/>
    <w:rsid w:val="0061500E"/>
    <w:rsid w:val="0061511A"/>
    <w:rsid w:val="0061539C"/>
    <w:rsid w:val="006155B2"/>
    <w:rsid w:val="00615616"/>
    <w:rsid w:val="006159E9"/>
    <w:rsid w:val="00615ADA"/>
    <w:rsid w:val="00615BC1"/>
    <w:rsid w:val="00615CA2"/>
    <w:rsid w:val="00615F6A"/>
    <w:rsid w:val="0061637D"/>
    <w:rsid w:val="00616C03"/>
    <w:rsid w:val="00616FDA"/>
    <w:rsid w:val="006170B5"/>
    <w:rsid w:val="00617D8D"/>
    <w:rsid w:val="00617F79"/>
    <w:rsid w:val="00617F8B"/>
    <w:rsid w:val="0062070B"/>
    <w:rsid w:val="00621669"/>
    <w:rsid w:val="00621F81"/>
    <w:rsid w:val="00622249"/>
    <w:rsid w:val="00622622"/>
    <w:rsid w:val="00622710"/>
    <w:rsid w:val="00623E72"/>
    <w:rsid w:val="00623F75"/>
    <w:rsid w:val="0062444B"/>
    <w:rsid w:val="00624D04"/>
    <w:rsid w:val="006252F0"/>
    <w:rsid w:val="0062629D"/>
    <w:rsid w:val="00626535"/>
    <w:rsid w:val="006268DD"/>
    <w:rsid w:val="00626E2C"/>
    <w:rsid w:val="00626F3C"/>
    <w:rsid w:val="00627347"/>
    <w:rsid w:val="00627720"/>
    <w:rsid w:val="00627EAB"/>
    <w:rsid w:val="006303B6"/>
    <w:rsid w:val="00630A6F"/>
    <w:rsid w:val="006314C8"/>
    <w:rsid w:val="0063157A"/>
    <w:rsid w:val="00632047"/>
    <w:rsid w:val="00632879"/>
    <w:rsid w:val="00632B43"/>
    <w:rsid w:val="00632BDC"/>
    <w:rsid w:val="00632DB6"/>
    <w:rsid w:val="00632DF4"/>
    <w:rsid w:val="00632E69"/>
    <w:rsid w:val="00633B6B"/>
    <w:rsid w:val="00633C60"/>
    <w:rsid w:val="00633FBA"/>
    <w:rsid w:val="0063464B"/>
    <w:rsid w:val="00635D31"/>
    <w:rsid w:val="00635F58"/>
    <w:rsid w:val="00636096"/>
    <w:rsid w:val="0063633D"/>
    <w:rsid w:val="00636352"/>
    <w:rsid w:val="0063664B"/>
    <w:rsid w:val="00636C00"/>
    <w:rsid w:val="00637722"/>
    <w:rsid w:val="006378A8"/>
    <w:rsid w:val="00637BFA"/>
    <w:rsid w:val="00637F7C"/>
    <w:rsid w:val="00637F88"/>
    <w:rsid w:val="0064043B"/>
    <w:rsid w:val="00640E12"/>
    <w:rsid w:val="0064208C"/>
    <w:rsid w:val="00642885"/>
    <w:rsid w:val="00642C76"/>
    <w:rsid w:val="00642CD4"/>
    <w:rsid w:val="0064321E"/>
    <w:rsid w:val="00643732"/>
    <w:rsid w:val="00643875"/>
    <w:rsid w:val="0064425A"/>
    <w:rsid w:val="0064464B"/>
    <w:rsid w:val="006455C9"/>
    <w:rsid w:val="00645727"/>
    <w:rsid w:val="00646108"/>
    <w:rsid w:val="00646566"/>
    <w:rsid w:val="006465F8"/>
    <w:rsid w:val="00646644"/>
    <w:rsid w:val="00646C67"/>
    <w:rsid w:val="00646D68"/>
    <w:rsid w:val="00646FA9"/>
    <w:rsid w:val="006472D4"/>
    <w:rsid w:val="00647536"/>
    <w:rsid w:val="00647814"/>
    <w:rsid w:val="00647C51"/>
    <w:rsid w:val="00650134"/>
    <w:rsid w:val="006506A6"/>
    <w:rsid w:val="00651501"/>
    <w:rsid w:val="0065155C"/>
    <w:rsid w:val="006516C3"/>
    <w:rsid w:val="006525E3"/>
    <w:rsid w:val="00652A2F"/>
    <w:rsid w:val="00652BE5"/>
    <w:rsid w:val="00653318"/>
    <w:rsid w:val="00653525"/>
    <w:rsid w:val="00653A4F"/>
    <w:rsid w:val="00653C2C"/>
    <w:rsid w:val="00653D22"/>
    <w:rsid w:val="00653E30"/>
    <w:rsid w:val="006544BE"/>
    <w:rsid w:val="00654525"/>
    <w:rsid w:val="00654536"/>
    <w:rsid w:val="00654C14"/>
    <w:rsid w:val="00654C18"/>
    <w:rsid w:val="006559BA"/>
    <w:rsid w:val="00655DB0"/>
    <w:rsid w:val="006562D8"/>
    <w:rsid w:val="00656426"/>
    <w:rsid w:val="0065644A"/>
    <w:rsid w:val="0065676E"/>
    <w:rsid w:val="0065755A"/>
    <w:rsid w:val="00657B2E"/>
    <w:rsid w:val="00660E45"/>
    <w:rsid w:val="00660E9A"/>
    <w:rsid w:val="00661707"/>
    <w:rsid w:val="00661C44"/>
    <w:rsid w:val="00661DDB"/>
    <w:rsid w:val="006620EF"/>
    <w:rsid w:val="0066219D"/>
    <w:rsid w:val="006622CD"/>
    <w:rsid w:val="00662667"/>
    <w:rsid w:val="006626F3"/>
    <w:rsid w:val="00662897"/>
    <w:rsid w:val="006628AE"/>
    <w:rsid w:val="006629B2"/>
    <w:rsid w:val="006629D1"/>
    <w:rsid w:val="006630B1"/>
    <w:rsid w:val="006630E0"/>
    <w:rsid w:val="0066318B"/>
    <w:rsid w:val="00663367"/>
    <w:rsid w:val="006634F2"/>
    <w:rsid w:val="006635DE"/>
    <w:rsid w:val="00663C5C"/>
    <w:rsid w:val="0066407A"/>
    <w:rsid w:val="0066422D"/>
    <w:rsid w:val="00664248"/>
    <w:rsid w:val="00664F08"/>
    <w:rsid w:val="00665848"/>
    <w:rsid w:val="00665EC1"/>
    <w:rsid w:val="0066676B"/>
    <w:rsid w:val="00666D30"/>
    <w:rsid w:val="0066710F"/>
    <w:rsid w:val="00667558"/>
    <w:rsid w:val="00670001"/>
    <w:rsid w:val="006701A4"/>
    <w:rsid w:val="006701C3"/>
    <w:rsid w:val="006709D1"/>
    <w:rsid w:val="006709F8"/>
    <w:rsid w:val="00670A0B"/>
    <w:rsid w:val="006715FD"/>
    <w:rsid w:val="00671746"/>
    <w:rsid w:val="00671926"/>
    <w:rsid w:val="00671B15"/>
    <w:rsid w:val="00671F14"/>
    <w:rsid w:val="0067286C"/>
    <w:rsid w:val="00672997"/>
    <w:rsid w:val="00672B58"/>
    <w:rsid w:val="00673006"/>
    <w:rsid w:val="00674B17"/>
    <w:rsid w:val="0067509D"/>
    <w:rsid w:val="006756AC"/>
    <w:rsid w:val="006758D5"/>
    <w:rsid w:val="00675AEB"/>
    <w:rsid w:val="00675E69"/>
    <w:rsid w:val="00675E92"/>
    <w:rsid w:val="00676311"/>
    <w:rsid w:val="00676450"/>
    <w:rsid w:val="006764F6"/>
    <w:rsid w:val="006772BD"/>
    <w:rsid w:val="00677BFF"/>
    <w:rsid w:val="00677E1B"/>
    <w:rsid w:val="006802EA"/>
    <w:rsid w:val="0068084D"/>
    <w:rsid w:val="00680859"/>
    <w:rsid w:val="00680A61"/>
    <w:rsid w:val="00680E9C"/>
    <w:rsid w:val="0068105D"/>
    <w:rsid w:val="00681D4F"/>
    <w:rsid w:val="00681E88"/>
    <w:rsid w:val="006821A6"/>
    <w:rsid w:val="00682836"/>
    <w:rsid w:val="00683631"/>
    <w:rsid w:val="006836FD"/>
    <w:rsid w:val="0068377D"/>
    <w:rsid w:val="00683B9A"/>
    <w:rsid w:val="00683D5F"/>
    <w:rsid w:val="00683E79"/>
    <w:rsid w:val="0068461B"/>
    <w:rsid w:val="0068478D"/>
    <w:rsid w:val="006848CC"/>
    <w:rsid w:val="00684A80"/>
    <w:rsid w:val="00684B4D"/>
    <w:rsid w:val="00684D07"/>
    <w:rsid w:val="0068508C"/>
    <w:rsid w:val="0068531A"/>
    <w:rsid w:val="006856C3"/>
    <w:rsid w:val="006860E5"/>
    <w:rsid w:val="006861AF"/>
    <w:rsid w:val="006867EC"/>
    <w:rsid w:val="00686B3E"/>
    <w:rsid w:val="00687544"/>
    <w:rsid w:val="00687904"/>
    <w:rsid w:val="00687E68"/>
    <w:rsid w:val="00690073"/>
    <w:rsid w:val="006902F3"/>
    <w:rsid w:val="00690525"/>
    <w:rsid w:val="00690805"/>
    <w:rsid w:val="00690876"/>
    <w:rsid w:val="00690A84"/>
    <w:rsid w:val="00690B9D"/>
    <w:rsid w:val="00690C79"/>
    <w:rsid w:val="006915EE"/>
    <w:rsid w:val="0069171C"/>
    <w:rsid w:val="00691B00"/>
    <w:rsid w:val="00691F48"/>
    <w:rsid w:val="0069243B"/>
    <w:rsid w:val="006929B0"/>
    <w:rsid w:val="00692BA9"/>
    <w:rsid w:val="00692DC4"/>
    <w:rsid w:val="006932FA"/>
    <w:rsid w:val="00693AD5"/>
    <w:rsid w:val="00693CDC"/>
    <w:rsid w:val="00693EDC"/>
    <w:rsid w:val="00694082"/>
    <w:rsid w:val="006947AE"/>
    <w:rsid w:val="00694BDE"/>
    <w:rsid w:val="00694C18"/>
    <w:rsid w:val="00695252"/>
    <w:rsid w:val="00695A82"/>
    <w:rsid w:val="00695C03"/>
    <w:rsid w:val="00695D45"/>
    <w:rsid w:val="00695F52"/>
    <w:rsid w:val="00696166"/>
    <w:rsid w:val="006962A6"/>
    <w:rsid w:val="00696F62"/>
    <w:rsid w:val="00697696"/>
    <w:rsid w:val="006978AD"/>
    <w:rsid w:val="00697E09"/>
    <w:rsid w:val="006A0A0A"/>
    <w:rsid w:val="006A0AEE"/>
    <w:rsid w:val="006A18D9"/>
    <w:rsid w:val="006A19EF"/>
    <w:rsid w:val="006A2D2C"/>
    <w:rsid w:val="006A2EE4"/>
    <w:rsid w:val="006A30EE"/>
    <w:rsid w:val="006A35EF"/>
    <w:rsid w:val="006A3A8F"/>
    <w:rsid w:val="006A3D3D"/>
    <w:rsid w:val="006A3E79"/>
    <w:rsid w:val="006A4465"/>
    <w:rsid w:val="006A4C36"/>
    <w:rsid w:val="006A5176"/>
    <w:rsid w:val="006A5256"/>
    <w:rsid w:val="006A54DC"/>
    <w:rsid w:val="006A5DAE"/>
    <w:rsid w:val="006A63E4"/>
    <w:rsid w:val="006A7208"/>
    <w:rsid w:val="006A759F"/>
    <w:rsid w:val="006A77E2"/>
    <w:rsid w:val="006A7A54"/>
    <w:rsid w:val="006B020F"/>
    <w:rsid w:val="006B0689"/>
    <w:rsid w:val="006B091D"/>
    <w:rsid w:val="006B0920"/>
    <w:rsid w:val="006B0C76"/>
    <w:rsid w:val="006B0DAD"/>
    <w:rsid w:val="006B0DE7"/>
    <w:rsid w:val="006B100E"/>
    <w:rsid w:val="006B114E"/>
    <w:rsid w:val="006B13D8"/>
    <w:rsid w:val="006B175A"/>
    <w:rsid w:val="006B1D7A"/>
    <w:rsid w:val="006B26C1"/>
    <w:rsid w:val="006B2AA8"/>
    <w:rsid w:val="006B2B23"/>
    <w:rsid w:val="006B2C16"/>
    <w:rsid w:val="006B2D4E"/>
    <w:rsid w:val="006B48EC"/>
    <w:rsid w:val="006B4A34"/>
    <w:rsid w:val="006B4CE3"/>
    <w:rsid w:val="006B512E"/>
    <w:rsid w:val="006B54C1"/>
    <w:rsid w:val="006B55DE"/>
    <w:rsid w:val="006B57CE"/>
    <w:rsid w:val="006B5A84"/>
    <w:rsid w:val="006B5AA7"/>
    <w:rsid w:val="006B5F65"/>
    <w:rsid w:val="006B5F83"/>
    <w:rsid w:val="006B60DF"/>
    <w:rsid w:val="006B684C"/>
    <w:rsid w:val="006B68EC"/>
    <w:rsid w:val="006B6E29"/>
    <w:rsid w:val="006B6FE1"/>
    <w:rsid w:val="006C031B"/>
    <w:rsid w:val="006C036F"/>
    <w:rsid w:val="006C04B9"/>
    <w:rsid w:val="006C0749"/>
    <w:rsid w:val="006C086C"/>
    <w:rsid w:val="006C0EF3"/>
    <w:rsid w:val="006C0F5D"/>
    <w:rsid w:val="006C0F5F"/>
    <w:rsid w:val="006C1A75"/>
    <w:rsid w:val="006C26C0"/>
    <w:rsid w:val="006C2B22"/>
    <w:rsid w:val="006C3066"/>
    <w:rsid w:val="006C3372"/>
    <w:rsid w:val="006C345C"/>
    <w:rsid w:val="006C3757"/>
    <w:rsid w:val="006C37B3"/>
    <w:rsid w:val="006C3D67"/>
    <w:rsid w:val="006C472B"/>
    <w:rsid w:val="006C5232"/>
    <w:rsid w:val="006C53FF"/>
    <w:rsid w:val="006C54F5"/>
    <w:rsid w:val="006C554D"/>
    <w:rsid w:val="006C59C4"/>
    <w:rsid w:val="006C5DDE"/>
    <w:rsid w:val="006C6004"/>
    <w:rsid w:val="006C6159"/>
    <w:rsid w:val="006C659E"/>
    <w:rsid w:val="006C6762"/>
    <w:rsid w:val="006C7250"/>
    <w:rsid w:val="006C728D"/>
    <w:rsid w:val="006C75F0"/>
    <w:rsid w:val="006C7639"/>
    <w:rsid w:val="006C7C52"/>
    <w:rsid w:val="006C7F23"/>
    <w:rsid w:val="006C7F6E"/>
    <w:rsid w:val="006D02BD"/>
    <w:rsid w:val="006D02E6"/>
    <w:rsid w:val="006D0645"/>
    <w:rsid w:val="006D0BED"/>
    <w:rsid w:val="006D114D"/>
    <w:rsid w:val="006D1268"/>
    <w:rsid w:val="006D134A"/>
    <w:rsid w:val="006D1644"/>
    <w:rsid w:val="006D17D6"/>
    <w:rsid w:val="006D1943"/>
    <w:rsid w:val="006D1BCD"/>
    <w:rsid w:val="006D1C35"/>
    <w:rsid w:val="006D1F5D"/>
    <w:rsid w:val="006D238B"/>
    <w:rsid w:val="006D2665"/>
    <w:rsid w:val="006D27AA"/>
    <w:rsid w:val="006D2927"/>
    <w:rsid w:val="006D2DC8"/>
    <w:rsid w:val="006D2F48"/>
    <w:rsid w:val="006D32C1"/>
    <w:rsid w:val="006D3385"/>
    <w:rsid w:val="006D3802"/>
    <w:rsid w:val="006D3A03"/>
    <w:rsid w:val="006D4085"/>
    <w:rsid w:val="006D44CC"/>
    <w:rsid w:val="006D4562"/>
    <w:rsid w:val="006D4743"/>
    <w:rsid w:val="006D4DF9"/>
    <w:rsid w:val="006D52A7"/>
    <w:rsid w:val="006D56CE"/>
    <w:rsid w:val="006D58EE"/>
    <w:rsid w:val="006D5C9F"/>
    <w:rsid w:val="006D5F25"/>
    <w:rsid w:val="006D612B"/>
    <w:rsid w:val="006D6483"/>
    <w:rsid w:val="006D64B2"/>
    <w:rsid w:val="006D74FF"/>
    <w:rsid w:val="006D7535"/>
    <w:rsid w:val="006D77DA"/>
    <w:rsid w:val="006E0552"/>
    <w:rsid w:val="006E0789"/>
    <w:rsid w:val="006E12DB"/>
    <w:rsid w:val="006E19EE"/>
    <w:rsid w:val="006E1B6A"/>
    <w:rsid w:val="006E28E5"/>
    <w:rsid w:val="006E2CC6"/>
    <w:rsid w:val="006E30F6"/>
    <w:rsid w:val="006E32C0"/>
    <w:rsid w:val="006E339B"/>
    <w:rsid w:val="006E353A"/>
    <w:rsid w:val="006E369C"/>
    <w:rsid w:val="006E381C"/>
    <w:rsid w:val="006E396A"/>
    <w:rsid w:val="006E3B23"/>
    <w:rsid w:val="006E403D"/>
    <w:rsid w:val="006E4338"/>
    <w:rsid w:val="006E4514"/>
    <w:rsid w:val="006E48E3"/>
    <w:rsid w:val="006E4967"/>
    <w:rsid w:val="006E4D53"/>
    <w:rsid w:val="006E4E43"/>
    <w:rsid w:val="006E4E44"/>
    <w:rsid w:val="006E4EAE"/>
    <w:rsid w:val="006E540C"/>
    <w:rsid w:val="006E58C2"/>
    <w:rsid w:val="006E5ED6"/>
    <w:rsid w:val="006E6012"/>
    <w:rsid w:val="006E6327"/>
    <w:rsid w:val="006E65B9"/>
    <w:rsid w:val="006E6744"/>
    <w:rsid w:val="006E6BFD"/>
    <w:rsid w:val="006E6EB0"/>
    <w:rsid w:val="006E730D"/>
    <w:rsid w:val="006E7359"/>
    <w:rsid w:val="006E751E"/>
    <w:rsid w:val="006E7C09"/>
    <w:rsid w:val="006E7EB4"/>
    <w:rsid w:val="006F02D5"/>
    <w:rsid w:val="006F0301"/>
    <w:rsid w:val="006F06CB"/>
    <w:rsid w:val="006F08D9"/>
    <w:rsid w:val="006F0A31"/>
    <w:rsid w:val="006F0A39"/>
    <w:rsid w:val="006F0CD0"/>
    <w:rsid w:val="006F0CE0"/>
    <w:rsid w:val="006F100F"/>
    <w:rsid w:val="006F1106"/>
    <w:rsid w:val="006F11CE"/>
    <w:rsid w:val="006F1B94"/>
    <w:rsid w:val="006F1E0E"/>
    <w:rsid w:val="006F27D8"/>
    <w:rsid w:val="006F2A6C"/>
    <w:rsid w:val="006F2D01"/>
    <w:rsid w:val="006F2EE0"/>
    <w:rsid w:val="006F380A"/>
    <w:rsid w:val="006F3C80"/>
    <w:rsid w:val="006F401C"/>
    <w:rsid w:val="006F4A41"/>
    <w:rsid w:val="006F4A8C"/>
    <w:rsid w:val="006F4C47"/>
    <w:rsid w:val="006F4EDA"/>
    <w:rsid w:val="006F5ACD"/>
    <w:rsid w:val="006F5BED"/>
    <w:rsid w:val="006F5E1D"/>
    <w:rsid w:val="006F5FE4"/>
    <w:rsid w:val="006F61BE"/>
    <w:rsid w:val="006F630A"/>
    <w:rsid w:val="006F6636"/>
    <w:rsid w:val="006F6B63"/>
    <w:rsid w:val="006F7806"/>
    <w:rsid w:val="007000C8"/>
    <w:rsid w:val="00700200"/>
    <w:rsid w:val="007003F3"/>
    <w:rsid w:val="00700748"/>
    <w:rsid w:val="00701035"/>
    <w:rsid w:val="0070133A"/>
    <w:rsid w:val="007017C1"/>
    <w:rsid w:val="0070187C"/>
    <w:rsid w:val="00701A60"/>
    <w:rsid w:val="00701B0C"/>
    <w:rsid w:val="00701B66"/>
    <w:rsid w:val="00701CEE"/>
    <w:rsid w:val="00701DD8"/>
    <w:rsid w:val="00701DE1"/>
    <w:rsid w:val="0070250B"/>
    <w:rsid w:val="007027F9"/>
    <w:rsid w:val="00702EC4"/>
    <w:rsid w:val="00702FA9"/>
    <w:rsid w:val="007031CE"/>
    <w:rsid w:val="00703A17"/>
    <w:rsid w:val="00703A49"/>
    <w:rsid w:val="00703AFF"/>
    <w:rsid w:val="00703CB5"/>
    <w:rsid w:val="00703E0B"/>
    <w:rsid w:val="00703ECE"/>
    <w:rsid w:val="0070436B"/>
    <w:rsid w:val="00704621"/>
    <w:rsid w:val="00704E0B"/>
    <w:rsid w:val="00704E6F"/>
    <w:rsid w:val="00704E71"/>
    <w:rsid w:val="00705264"/>
    <w:rsid w:val="00705B86"/>
    <w:rsid w:val="00705D84"/>
    <w:rsid w:val="00706398"/>
    <w:rsid w:val="0070675E"/>
    <w:rsid w:val="007069EE"/>
    <w:rsid w:val="00706F81"/>
    <w:rsid w:val="0070700A"/>
    <w:rsid w:val="00707059"/>
    <w:rsid w:val="007073EC"/>
    <w:rsid w:val="007076C8"/>
    <w:rsid w:val="00710059"/>
    <w:rsid w:val="00710436"/>
    <w:rsid w:val="007108FF"/>
    <w:rsid w:val="00711100"/>
    <w:rsid w:val="00711B35"/>
    <w:rsid w:val="00711C30"/>
    <w:rsid w:val="00711CD9"/>
    <w:rsid w:val="00711F9A"/>
    <w:rsid w:val="00711FCA"/>
    <w:rsid w:val="00712140"/>
    <w:rsid w:val="00712169"/>
    <w:rsid w:val="007123BB"/>
    <w:rsid w:val="007124B4"/>
    <w:rsid w:val="00712BB3"/>
    <w:rsid w:val="00712E1F"/>
    <w:rsid w:val="00712E4D"/>
    <w:rsid w:val="007130C6"/>
    <w:rsid w:val="00713C28"/>
    <w:rsid w:val="00713CA0"/>
    <w:rsid w:val="00713E97"/>
    <w:rsid w:val="0071428F"/>
    <w:rsid w:val="007143EE"/>
    <w:rsid w:val="007148A1"/>
    <w:rsid w:val="00714C52"/>
    <w:rsid w:val="00714CE2"/>
    <w:rsid w:val="00714DBE"/>
    <w:rsid w:val="0071535D"/>
    <w:rsid w:val="00715834"/>
    <w:rsid w:val="00716115"/>
    <w:rsid w:val="00716166"/>
    <w:rsid w:val="007161BB"/>
    <w:rsid w:val="0071650E"/>
    <w:rsid w:val="007169CD"/>
    <w:rsid w:val="00716B19"/>
    <w:rsid w:val="007171FC"/>
    <w:rsid w:val="007173CD"/>
    <w:rsid w:val="0071787C"/>
    <w:rsid w:val="00717881"/>
    <w:rsid w:val="00717957"/>
    <w:rsid w:val="007200C1"/>
    <w:rsid w:val="007201BB"/>
    <w:rsid w:val="007201C2"/>
    <w:rsid w:val="00720479"/>
    <w:rsid w:val="007206A2"/>
    <w:rsid w:val="007210B0"/>
    <w:rsid w:val="00721233"/>
    <w:rsid w:val="007213DD"/>
    <w:rsid w:val="00721A4A"/>
    <w:rsid w:val="0072214F"/>
    <w:rsid w:val="007229BE"/>
    <w:rsid w:val="00722CAD"/>
    <w:rsid w:val="00722F88"/>
    <w:rsid w:val="0072390A"/>
    <w:rsid w:val="00723915"/>
    <w:rsid w:val="00723FDA"/>
    <w:rsid w:val="00724443"/>
    <w:rsid w:val="0072451D"/>
    <w:rsid w:val="00724AA0"/>
    <w:rsid w:val="00724DB0"/>
    <w:rsid w:val="0072501E"/>
    <w:rsid w:val="00725318"/>
    <w:rsid w:val="00725342"/>
    <w:rsid w:val="00725360"/>
    <w:rsid w:val="007254F9"/>
    <w:rsid w:val="007257F0"/>
    <w:rsid w:val="00725B00"/>
    <w:rsid w:val="00725E02"/>
    <w:rsid w:val="00725EB0"/>
    <w:rsid w:val="00726C6A"/>
    <w:rsid w:val="00726DF9"/>
    <w:rsid w:val="00726F81"/>
    <w:rsid w:val="007273A7"/>
    <w:rsid w:val="00727C89"/>
    <w:rsid w:val="00727F73"/>
    <w:rsid w:val="007300F5"/>
    <w:rsid w:val="00730376"/>
    <w:rsid w:val="00730648"/>
    <w:rsid w:val="00730BBF"/>
    <w:rsid w:val="00730F1E"/>
    <w:rsid w:val="007321B9"/>
    <w:rsid w:val="0073262E"/>
    <w:rsid w:val="0073284F"/>
    <w:rsid w:val="00732E80"/>
    <w:rsid w:val="00732F07"/>
    <w:rsid w:val="0073318C"/>
    <w:rsid w:val="0073383E"/>
    <w:rsid w:val="00733FEE"/>
    <w:rsid w:val="0073410D"/>
    <w:rsid w:val="007346EC"/>
    <w:rsid w:val="00734A8E"/>
    <w:rsid w:val="00734BCD"/>
    <w:rsid w:val="00734C93"/>
    <w:rsid w:val="00734D68"/>
    <w:rsid w:val="00735232"/>
    <w:rsid w:val="007356C0"/>
    <w:rsid w:val="00735C5E"/>
    <w:rsid w:val="007368EE"/>
    <w:rsid w:val="00736C49"/>
    <w:rsid w:val="00736CE6"/>
    <w:rsid w:val="0073717A"/>
    <w:rsid w:val="00737295"/>
    <w:rsid w:val="00737849"/>
    <w:rsid w:val="00737EF6"/>
    <w:rsid w:val="0074004E"/>
    <w:rsid w:val="00740099"/>
    <w:rsid w:val="0074033A"/>
    <w:rsid w:val="00740B3B"/>
    <w:rsid w:val="0074144A"/>
    <w:rsid w:val="007417F5"/>
    <w:rsid w:val="00741B48"/>
    <w:rsid w:val="007426DF"/>
    <w:rsid w:val="00742A21"/>
    <w:rsid w:val="00742B5E"/>
    <w:rsid w:val="00742F87"/>
    <w:rsid w:val="00742FC3"/>
    <w:rsid w:val="007430B4"/>
    <w:rsid w:val="00743A4E"/>
    <w:rsid w:val="0074428F"/>
    <w:rsid w:val="00744691"/>
    <w:rsid w:val="0074472F"/>
    <w:rsid w:val="00744A38"/>
    <w:rsid w:val="00744A6E"/>
    <w:rsid w:val="00744AD0"/>
    <w:rsid w:val="00744B44"/>
    <w:rsid w:val="00744CA4"/>
    <w:rsid w:val="00744DF9"/>
    <w:rsid w:val="00746277"/>
    <w:rsid w:val="00746CB8"/>
    <w:rsid w:val="00746F9B"/>
    <w:rsid w:val="00747021"/>
    <w:rsid w:val="007472CF"/>
    <w:rsid w:val="00747DAE"/>
    <w:rsid w:val="00750387"/>
    <w:rsid w:val="007503F6"/>
    <w:rsid w:val="0075045B"/>
    <w:rsid w:val="00750516"/>
    <w:rsid w:val="007507FC"/>
    <w:rsid w:val="00750BDD"/>
    <w:rsid w:val="00750C04"/>
    <w:rsid w:val="00750DAA"/>
    <w:rsid w:val="00750E14"/>
    <w:rsid w:val="00751207"/>
    <w:rsid w:val="00751475"/>
    <w:rsid w:val="00751967"/>
    <w:rsid w:val="00752664"/>
    <w:rsid w:val="007528C4"/>
    <w:rsid w:val="00752A0B"/>
    <w:rsid w:val="00752A49"/>
    <w:rsid w:val="00752AD0"/>
    <w:rsid w:val="00752CA4"/>
    <w:rsid w:val="00752E33"/>
    <w:rsid w:val="007538AC"/>
    <w:rsid w:val="00753B5C"/>
    <w:rsid w:val="007540F6"/>
    <w:rsid w:val="007545F8"/>
    <w:rsid w:val="00754C32"/>
    <w:rsid w:val="00755266"/>
    <w:rsid w:val="00755996"/>
    <w:rsid w:val="0075729B"/>
    <w:rsid w:val="0075734A"/>
    <w:rsid w:val="0075748C"/>
    <w:rsid w:val="007577AA"/>
    <w:rsid w:val="00757936"/>
    <w:rsid w:val="00757CAA"/>
    <w:rsid w:val="0076022E"/>
    <w:rsid w:val="00760616"/>
    <w:rsid w:val="007608F5"/>
    <w:rsid w:val="00761005"/>
    <w:rsid w:val="007611D8"/>
    <w:rsid w:val="00761CB4"/>
    <w:rsid w:val="007620AF"/>
    <w:rsid w:val="00762194"/>
    <w:rsid w:val="00762928"/>
    <w:rsid w:val="00762B51"/>
    <w:rsid w:val="00762C43"/>
    <w:rsid w:val="00762DA1"/>
    <w:rsid w:val="0076342C"/>
    <w:rsid w:val="007637B0"/>
    <w:rsid w:val="007638D4"/>
    <w:rsid w:val="00763952"/>
    <w:rsid w:val="00763A73"/>
    <w:rsid w:val="00763D7C"/>
    <w:rsid w:val="00763F6F"/>
    <w:rsid w:val="00764415"/>
    <w:rsid w:val="00764EE0"/>
    <w:rsid w:val="007650F5"/>
    <w:rsid w:val="0076592A"/>
    <w:rsid w:val="00765E38"/>
    <w:rsid w:val="00765EAA"/>
    <w:rsid w:val="0076630F"/>
    <w:rsid w:val="00767132"/>
    <w:rsid w:val="00767272"/>
    <w:rsid w:val="00767DBE"/>
    <w:rsid w:val="00767FF6"/>
    <w:rsid w:val="0077004A"/>
    <w:rsid w:val="007700C5"/>
    <w:rsid w:val="0077041E"/>
    <w:rsid w:val="0077049C"/>
    <w:rsid w:val="007706B4"/>
    <w:rsid w:val="0077099A"/>
    <w:rsid w:val="00770B4E"/>
    <w:rsid w:val="0077114A"/>
    <w:rsid w:val="00771732"/>
    <w:rsid w:val="007722B8"/>
    <w:rsid w:val="00772A5F"/>
    <w:rsid w:val="00772C96"/>
    <w:rsid w:val="00772F57"/>
    <w:rsid w:val="0077320A"/>
    <w:rsid w:val="007732DD"/>
    <w:rsid w:val="00773BCD"/>
    <w:rsid w:val="00774730"/>
    <w:rsid w:val="00774805"/>
    <w:rsid w:val="00774C8F"/>
    <w:rsid w:val="00775BBB"/>
    <w:rsid w:val="00775CDD"/>
    <w:rsid w:val="00775F0C"/>
    <w:rsid w:val="0077608C"/>
    <w:rsid w:val="007763F6"/>
    <w:rsid w:val="0077660C"/>
    <w:rsid w:val="007768A6"/>
    <w:rsid w:val="007768AF"/>
    <w:rsid w:val="00776AC1"/>
    <w:rsid w:val="00776B4C"/>
    <w:rsid w:val="00776F72"/>
    <w:rsid w:val="00777044"/>
    <w:rsid w:val="007776A2"/>
    <w:rsid w:val="00777719"/>
    <w:rsid w:val="00777842"/>
    <w:rsid w:val="007778F4"/>
    <w:rsid w:val="00777B74"/>
    <w:rsid w:val="007801DB"/>
    <w:rsid w:val="00780591"/>
    <w:rsid w:val="00780A1E"/>
    <w:rsid w:val="00780B42"/>
    <w:rsid w:val="00780D61"/>
    <w:rsid w:val="00780FD2"/>
    <w:rsid w:val="00781141"/>
    <w:rsid w:val="0078118E"/>
    <w:rsid w:val="00781DDF"/>
    <w:rsid w:val="0078237E"/>
    <w:rsid w:val="00782663"/>
    <w:rsid w:val="007826A2"/>
    <w:rsid w:val="00782C01"/>
    <w:rsid w:val="00782D08"/>
    <w:rsid w:val="00782F7B"/>
    <w:rsid w:val="00783D9C"/>
    <w:rsid w:val="007840DF"/>
    <w:rsid w:val="007841E5"/>
    <w:rsid w:val="007847AC"/>
    <w:rsid w:val="00784952"/>
    <w:rsid w:val="00784B9B"/>
    <w:rsid w:val="00784E91"/>
    <w:rsid w:val="00784F94"/>
    <w:rsid w:val="00785060"/>
    <w:rsid w:val="007856D5"/>
    <w:rsid w:val="007857F2"/>
    <w:rsid w:val="00785CC3"/>
    <w:rsid w:val="007862F4"/>
    <w:rsid w:val="0078638D"/>
    <w:rsid w:val="00786693"/>
    <w:rsid w:val="00786A60"/>
    <w:rsid w:val="00786E14"/>
    <w:rsid w:val="00786E6F"/>
    <w:rsid w:val="00786E93"/>
    <w:rsid w:val="007908FF"/>
    <w:rsid w:val="007909D4"/>
    <w:rsid w:val="00790C15"/>
    <w:rsid w:val="00790F10"/>
    <w:rsid w:val="00790F41"/>
    <w:rsid w:val="00792604"/>
    <w:rsid w:val="00792713"/>
    <w:rsid w:val="00792E1D"/>
    <w:rsid w:val="0079305C"/>
    <w:rsid w:val="007934F8"/>
    <w:rsid w:val="007935E5"/>
    <w:rsid w:val="00794012"/>
    <w:rsid w:val="00794392"/>
    <w:rsid w:val="007944CF"/>
    <w:rsid w:val="007948B3"/>
    <w:rsid w:val="00794A83"/>
    <w:rsid w:val="00794E4D"/>
    <w:rsid w:val="00794F17"/>
    <w:rsid w:val="0079533B"/>
    <w:rsid w:val="007957C6"/>
    <w:rsid w:val="00795809"/>
    <w:rsid w:val="00795DFA"/>
    <w:rsid w:val="0079601E"/>
    <w:rsid w:val="00796189"/>
    <w:rsid w:val="00796734"/>
    <w:rsid w:val="00796BA0"/>
    <w:rsid w:val="00796F18"/>
    <w:rsid w:val="00796F89"/>
    <w:rsid w:val="0079710A"/>
    <w:rsid w:val="00797682"/>
    <w:rsid w:val="00797923"/>
    <w:rsid w:val="00797FAE"/>
    <w:rsid w:val="007A01A1"/>
    <w:rsid w:val="007A01A3"/>
    <w:rsid w:val="007A0626"/>
    <w:rsid w:val="007A0A89"/>
    <w:rsid w:val="007A11F3"/>
    <w:rsid w:val="007A1C8F"/>
    <w:rsid w:val="007A2117"/>
    <w:rsid w:val="007A2382"/>
    <w:rsid w:val="007A2492"/>
    <w:rsid w:val="007A2AE5"/>
    <w:rsid w:val="007A2C29"/>
    <w:rsid w:val="007A2D50"/>
    <w:rsid w:val="007A2DE8"/>
    <w:rsid w:val="007A2E81"/>
    <w:rsid w:val="007A3231"/>
    <w:rsid w:val="007A4A00"/>
    <w:rsid w:val="007A4ACD"/>
    <w:rsid w:val="007A4AEB"/>
    <w:rsid w:val="007A5B38"/>
    <w:rsid w:val="007A5D4E"/>
    <w:rsid w:val="007A6145"/>
    <w:rsid w:val="007A648E"/>
    <w:rsid w:val="007A69D5"/>
    <w:rsid w:val="007A6D1B"/>
    <w:rsid w:val="007A6F2A"/>
    <w:rsid w:val="007A7BCE"/>
    <w:rsid w:val="007B03A0"/>
    <w:rsid w:val="007B0806"/>
    <w:rsid w:val="007B096D"/>
    <w:rsid w:val="007B0D58"/>
    <w:rsid w:val="007B118E"/>
    <w:rsid w:val="007B1837"/>
    <w:rsid w:val="007B27E4"/>
    <w:rsid w:val="007B294E"/>
    <w:rsid w:val="007B351C"/>
    <w:rsid w:val="007B495E"/>
    <w:rsid w:val="007B521F"/>
    <w:rsid w:val="007B53E7"/>
    <w:rsid w:val="007B5611"/>
    <w:rsid w:val="007B5DC8"/>
    <w:rsid w:val="007B62C1"/>
    <w:rsid w:val="007B639F"/>
    <w:rsid w:val="007B6A81"/>
    <w:rsid w:val="007B6DE0"/>
    <w:rsid w:val="007B6F9B"/>
    <w:rsid w:val="007B750F"/>
    <w:rsid w:val="007B79F5"/>
    <w:rsid w:val="007B7F21"/>
    <w:rsid w:val="007C0964"/>
    <w:rsid w:val="007C0B5E"/>
    <w:rsid w:val="007C1352"/>
    <w:rsid w:val="007C16FE"/>
    <w:rsid w:val="007C18D4"/>
    <w:rsid w:val="007C3266"/>
    <w:rsid w:val="007C3555"/>
    <w:rsid w:val="007C372D"/>
    <w:rsid w:val="007C381E"/>
    <w:rsid w:val="007C3BF3"/>
    <w:rsid w:val="007C41B8"/>
    <w:rsid w:val="007C4907"/>
    <w:rsid w:val="007C4A73"/>
    <w:rsid w:val="007C4B71"/>
    <w:rsid w:val="007C51C4"/>
    <w:rsid w:val="007C5316"/>
    <w:rsid w:val="007C5369"/>
    <w:rsid w:val="007C576E"/>
    <w:rsid w:val="007C5D52"/>
    <w:rsid w:val="007C6370"/>
    <w:rsid w:val="007C67D4"/>
    <w:rsid w:val="007C6D5C"/>
    <w:rsid w:val="007D0199"/>
    <w:rsid w:val="007D0994"/>
    <w:rsid w:val="007D0B5B"/>
    <w:rsid w:val="007D103D"/>
    <w:rsid w:val="007D1832"/>
    <w:rsid w:val="007D1C95"/>
    <w:rsid w:val="007D211B"/>
    <w:rsid w:val="007D27F7"/>
    <w:rsid w:val="007D2BDF"/>
    <w:rsid w:val="007D2CAF"/>
    <w:rsid w:val="007D313D"/>
    <w:rsid w:val="007D3408"/>
    <w:rsid w:val="007D3770"/>
    <w:rsid w:val="007D3B69"/>
    <w:rsid w:val="007D435E"/>
    <w:rsid w:val="007D4682"/>
    <w:rsid w:val="007D47BF"/>
    <w:rsid w:val="007D4858"/>
    <w:rsid w:val="007D4BDA"/>
    <w:rsid w:val="007D4EC1"/>
    <w:rsid w:val="007D5083"/>
    <w:rsid w:val="007D5230"/>
    <w:rsid w:val="007D5856"/>
    <w:rsid w:val="007D5CC3"/>
    <w:rsid w:val="007D5EE5"/>
    <w:rsid w:val="007D6923"/>
    <w:rsid w:val="007D7100"/>
    <w:rsid w:val="007D775D"/>
    <w:rsid w:val="007D7BEC"/>
    <w:rsid w:val="007E0CAC"/>
    <w:rsid w:val="007E0CC8"/>
    <w:rsid w:val="007E0D53"/>
    <w:rsid w:val="007E0EA1"/>
    <w:rsid w:val="007E10BB"/>
    <w:rsid w:val="007E1D0C"/>
    <w:rsid w:val="007E1F33"/>
    <w:rsid w:val="007E2658"/>
    <w:rsid w:val="007E273D"/>
    <w:rsid w:val="007E29E2"/>
    <w:rsid w:val="007E2BA7"/>
    <w:rsid w:val="007E3190"/>
    <w:rsid w:val="007E3707"/>
    <w:rsid w:val="007E38EA"/>
    <w:rsid w:val="007E3FA1"/>
    <w:rsid w:val="007E44A1"/>
    <w:rsid w:val="007E47D6"/>
    <w:rsid w:val="007E48E5"/>
    <w:rsid w:val="007E4D57"/>
    <w:rsid w:val="007E4DC6"/>
    <w:rsid w:val="007E51A4"/>
    <w:rsid w:val="007E55C1"/>
    <w:rsid w:val="007E5800"/>
    <w:rsid w:val="007E5C2F"/>
    <w:rsid w:val="007E5C44"/>
    <w:rsid w:val="007E5D04"/>
    <w:rsid w:val="007E6C3B"/>
    <w:rsid w:val="007E6D09"/>
    <w:rsid w:val="007E6DEF"/>
    <w:rsid w:val="007E7835"/>
    <w:rsid w:val="007F0149"/>
    <w:rsid w:val="007F05E5"/>
    <w:rsid w:val="007F0C58"/>
    <w:rsid w:val="007F17F1"/>
    <w:rsid w:val="007F1A0E"/>
    <w:rsid w:val="007F1BA0"/>
    <w:rsid w:val="007F1BFB"/>
    <w:rsid w:val="007F1E4A"/>
    <w:rsid w:val="007F2577"/>
    <w:rsid w:val="007F25A2"/>
    <w:rsid w:val="007F2B46"/>
    <w:rsid w:val="007F352D"/>
    <w:rsid w:val="007F35D5"/>
    <w:rsid w:val="007F3D97"/>
    <w:rsid w:val="007F4080"/>
    <w:rsid w:val="007F4529"/>
    <w:rsid w:val="007F4C25"/>
    <w:rsid w:val="007F4CDF"/>
    <w:rsid w:val="007F4D8F"/>
    <w:rsid w:val="007F5606"/>
    <w:rsid w:val="007F5A60"/>
    <w:rsid w:val="007F5C3B"/>
    <w:rsid w:val="007F6031"/>
    <w:rsid w:val="007F6359"/>
    <w:rsid w:val="007F64D3"/>
    <w:rsid w:val="007F6572"/>
    <w:rsid w:val="007F67BE"/>
    <w:rsid w:val="007F7A4C"/>
    <w:rsid w:val="007F7ABA"/>
    <w:rsid w:val="0080007C"/>
    <w:rsid w:val="00800A2B"/>
    <w:rsid w:val="0080120B"/>
    <w:rsid w:val="008017E1"/>
    <w:rsid w:val="008021BB"/>
    <w:rsid w:val="008021F3"/>
    <w:rsid w:val="0080231A"/>
    <w:rsid w:val="008024B1"/>
    <w:rsid w:val="0080270B"/>
    <w:rsid w:val="00802C1C"/>
    <w:rsid w:val="00803DF2"/>
    <w:rsid w:val="008041B4"/>
    <w:rsid w:val="008046DC"/>
    <w:rsid w:val="00805480"/>
    <w:rsid w:val="00805754"/>
    <w:rsid w:val="0080586E"/>
    <w:rsid w:val="00805903"/>
    <w:rsid w:val="00805AB1"/>
    <w:rsid w:val="00805D1C"/>
    <w:rsid w:val="00805F60"/>
    <w:rsid w:val="00806396"/>
    <w:rsid w:val="00806BD8"/>
    <w:rsid w:val="00806FF8"/>
    <w:rsid w:val="008077E2"/>
    <w:rsid w:val="008077EE"/>
    <w:rsid w:val="00810317"/>
    <w:rsid w:val="00810390"/>
    <w:rsid w:val="008106C1"/>
    <w:rsid w:val="00810813"/>
    <w:rsid w:val="00810A67"/>
    <w:rsid w:val="00810FC0"/>
    <w:rsid w:val="008114F2"/>
    <w:rsid w:val="00811962"/>
    <w:rsid w:val="008122F6"/>
    <w:rsid w:val="00812909"/>
    <w:rsid w:val="0081298D"/>
    <w:rsid w:val="00812A33"/>
    <w:rsid w:val="00812B23"/>
    <w:rsid w:val="00812DB2"/>
    <w:rsid w:val="00813ABF"/>
    <w:rsid w:val="00813FCB"/>
    <w:rsid w:val="00814D65"/>
    <w:rsid w:val="008155B3"/>
    <w:rsid w:val="008155EA"/>
    <w:rsid w:val="00815D4C"/>
    <w:rsid w:val="008170B6"/>
    <w:rsid w:val="00817EDC"/>
    <w:rsid w:val="008200CD"/>
    <w:rsid w:val="008205D7"/>
    <w:rsid w:val="00820975"/>
    <w:rsid w:val="00820A27"/>
    <w:rsid w:val="00821755"/>
    <w:rsid w:val="00821F36"/>
    <w:rsid w:val="00822103"/>
    <w:rsid w:val="008224F5"/>
    <w:rsid w:val="008231AA"/>
    <w:rsid w:val="008231F1"/>
    <w:rsid w:val="008234F6"/>
    <w:rsid w:val="00824AE7"/>
    <w:rsid w:val="00824DC2"/>
    <w:rsid w:val="00824F11"/>
    <w:rsid w:val="008251FB"/>
    <w:rsid w:val="008252AF"/>
    <w:rsid w:val="00825A75"/>
    <w:rsid w:val="00825C54"/>
    <w:rsid w:val="00825DB0"/>
    <w:rsid w:val="00825EA8"/>
    <w:rsid w:val="008265D1"/>
    <w:rsid w:val="00826814"/>
    <w:rsid w:val="0082693D"/>
    <w:rsid w:val="00826B3F"/>
    <w:rsid w:val="00827342"/>
    <w:rsid w:val="0082766A"/>
    <w:rsid w:val="008279E4"/>
    <w:rsid w:val="008302A9"/>
    <w:rsid w:val="00830382"/>
    <w:rsid w:val="008308F8"/>
    <w:rsid w:val="008309FB"/>
    <w:rsid w:val="00830EB7"/>
    <w:rsid w:val="0083119F"/>
    <w:rsid w:val="00831301"/>
    <w:rsid w:val="00831964"/>
    <w:rsid w:val="0083217C"/>
    <w:rsid w:val="00832E3C"/>
    <w:rsid w:val="00832F11"/>
    <w:rsid w:val="008332F6"/>
    <w:rsid w:val="008334E4"/>
    <w:rsid w:val="008337D2"/>
    <w:rsid w:val="008339C6"/>
    <w:rsid w:val="00834049"/>
    <w:rsid w:val="0083405B"/>
    <w:rsid w:val="008342F8"/>
    <w:rsid w:val="00834340"/>
    <w:rsid w:val="0083453C"/>
    <w:rsid w:val="00834D44"/>
    <w:rsid w:val="008351B9"/>
    <w:rsid w:val="00835760"/>
    <w:rsid w:val="00835BF8"/>
    <w:rsid w:val="00835C8F"/>
    <w:rsid w:val="00835E9A"/>
    <w:rsid w:val="0083638F"/>
    <w:rsid w:val="008367EA"/>
    <w:rsid w:val="00836FD7"/>
    <w:rsid w:val="008372AC"/>
    <w:rsid w:val="00837F35"/>
    <w:rsid w:val="008404CC"/>
    <w:rsid w:val="00840631"/>
    <w:rsid w:val="008406DF"/>
    <w:rsid w:val="008409E9"/>
    <w:rsid w:val="00840AE8"/>
    <w:rsid w:val="00840F99"/>
    <w:rsid w:val="0084101C"/>
    <w:rsid w:val="00841055"/>
    <w:rsid w:val="00841936"/>
    <w:rsid w:val="00841999"/>
    <w:rsid w:val="00841FF8"/>
    <w:rsid w:val="008425D3"/>
    <w:rsid w:val="008428A8"/>
    <w:rsid w:val="00842AAE"/>
    <w:rsid w:val="00843923"/>
    <w:rsid w:val="00843D76"/>
    <w:rsid w:val="008442F8"/>
    <w:rsid w:val="008446D1"/>
    <w:rsid w:val="00844763"/>
    <w:rsid w:val="00844EF7"/>
    <w:rsid w:val="00844F69"/>
    <w:rsid w:val="00845C19"/>
    <w:rsid w:val="00845EA4"/>
    <w:rsid w:val="008460FD"/>
    <w:rsid w:val="00846B06"/>
    <w:rsid w:val="00846DD4"/>
    <w:rsid w:val="008473E1"/>
    <w:rsid w:val="0084755B"/>
    <w:rsid w:val="00847DDA"/>
    <w:rsid w:val="00847E61"/>
    <w:rsid w:val="008501AA"/>
    <w:rsid w:val="0085026C"/>
    <w:rsid w:val="008504AD"/>
    <w:rsid w:val="008504ED"/>
    <w:rsid w:val="00850A1D"/>
    <w:rsid w:val="00850A6A"/>
    <w:rsid w:val="008512A5"/>
    <w:rsid w:val="00851500"/>
    <w:rsid w:val="0085172B"/>
    <w:rsid w:val="00851E21"/>
    <w:rsid w:val="00852541"/>
    <w:rsid w:val="00852707"/>
    <w:rsid w:val="00852D40"/>
    <w:rsid w:val="00853FD6"/>
    <w:rsid w:val="0085482F"/>
    <w:rsid w:val="00854EED"/>
    <w:rsid w:val="0085530F"/>
    <w:rsid w:val="00855952"/>
    <w:rsid w:val="00855C77"/>
    <w:rsid w:val="00855F5D"/>
    <w:rsid w:val="00856C08"/>
    <w:rsid w:val="0085728F"/>
    <w:rsid w:val="008575A6"/>
    <w:rsid w:val="008576CF"/>
    <w:rsid w:val="00857DA1"/>
    <w:rsid w:val="00860240"/>
    <w:rsid w:val="0086123A"/>
    <w:rsid w:val="00862143"/>
    <w:rsid w:val="0086234A"/>
    <w:rsid w:val="00862383"/>
    <w:rsid w:val="008624FF"/>
    <w:rsid w:val="0086260C"/>
    <w:rsid w:val="00862AF4"/>
    <w:rsid w:val="00863715"/>
    <w:rsid w:val="008638E1"/>
    <w:rsid w:val="0086406C"/>
    <w:rsid w:val="00864748"/>
    <w:rsid w:val="0086493D"/>
    <w:rsid w:val="008657C1"/>
    <w:rsid w:val="0086580A"/>
    <w:rsid w:val="008659F6"/>
    <w:rsid w:val="00865B35"/>
    <w:rsid w:val="00865F5C"/>
    <w:rsid w:val="008662AC"/>
    <w:rsid w:val="00866EC0"/>
    <w:rsid w:val="008670CC"/>
    <w:rsid w:val="0087034B"/>
    <w:rsid w:val="00870425"/>
    <w:rsid w:val="00870ECF"/>
    <w:rsid w:val="008718DA"/>
    <w:rsid w:val="00871CE4"/>
    <w:rsid w:val="0087225A"/>
    <w:rsid w:val="0087225C"/>
    <w:rsid w:val="008726B4"/>
    <w:rsid w:val="00872C69"/>
    <w:rsid w:val="00873397"/>
    <w:rsid w:val="00873966"/>
    <w:rsid w:val="00873C7B"/>
    <w:rsid w:val="00874774"/>
    <w:rsid w:val="00874BA0"/>
    <w:rsid w:val="00874C36"/>
    <w:rsid w:val="00874C95"/>
    <w:rsid w:val="00874CB6"/>
    <w:rsid w:val="00874D53"/>
    <w:rsid w:val="00874EA2"/>
    <w:rsid w:val="00875045"/>
    <w:rsid w:val="00875367"/>
    <w:rsid w:val="008754C1"/>
    <w:rsid w:val="008757C9"/>
    <w:rsid w:val="0087638A"/>
    <w:rsid w:val="008764EF"/>
    <w:rsid w:val="008769B5"/>
    <w:rsid w:val="00876E66"/>
    <w:rsid w:val="00876E91"/>
    <w:rsid w:val="00876FA9"/>
    <w:rsid w:val="00877857"/>
    <w:rsid w:val="00877C57"/>
    <w:rsid w:val="00877F01"/>
    <w:rsid w:val="00880481"/>
    <w:rsid w:val="008805F8"/>
    <w:rsid w:val="00880E5C"/>
    <w:rsid w:val="0088145E"/>
    <w:rsid w:val="008816FA"/>
    <w:rsid w:val="00881744"/>
    <w:rsid w:val="00881F2C"/>
    <w:rsid w:val="00882198"/>
    <w:rsid w:val="00882857"/>
    <w:rsid w:val="00882A81"/>
    <w:rsid w:val="00882C5B"/>
    <w:rsid w:val="00883808"/>
    <w:rsid w:val="00883D14"/>
    <w:rsid w:val="00884D1C"/>
    <w:rsid w:val="00885732"/>
    <w:rsid w:val="008857A7"/>
    <w:rsid w:val="00885D87"/>
    <w:rsid w:val="00885FF7"/>
    <w:rsid w:val="00886226"/>
    <w:rsid w:val="00886B78"/>
    <w:rsid w:val="00886E91"/>
    <w:rsid w:val="0088761F"/>
    <w:rsid w:val="00887787"/>
    <w:rsid w:val="00887BC2"/>
    <w:rsid w:val="008902D4"/>
    <w:rsid w:val="0089035B"/>
    <w:rsid w:val="00890625"/>
    <w:rsid w:val="00890654"/>
    <w:rsid w:val="008906B4"/>
    <w:rsid w:val="008911A5"/>
    <w:rsid w:val="00892738"/>
    <w:rsid w:val="0089328A"/>
    <w:rsid w:val="00893627"/>
    <w:rsid w:val="008936C2"/>
    <w:rsid w:val="008937A7"/>
    <w:rsid w:val="0089392E"/>
    <w:rsid w:val="00893D2E"/>
    <w:rsid w:val="00893FD4"/>
    <w:rsid w:val="008949C9"/>
    <w:rsid w:val="00894AB5"/>
    <w:rsid w:val="008956B1"/>
    <w:rsid w:val="0089570D"/>
    <w:rsid w:val="00896A01"/>
    <w:rsid w:val="00897425"/>
    <w:rsid w:val="0089763B"/>
    <w:rsid w:val="00897A72"/>
    <w:rsid w:val="008A008D"/>
    <w:rsid w:val="008A03A2"/>
    <w:rsid w:val="008A04F0"/>
    <w:rsid w:val="008A05A8"/>
    <w:rsid w:val="008A089F"/>
    <w:rsid w:val="008A090B"/>
    <w:rsid w:val="008A0B8D"/>
    <w:rsid w:val="008A0D18"/>
    <w:rsid w:val="008A0D6C"/>
    <w:rsid w:val="008A0F15"/>
    <w:rsid w:val="008A106F"/>
    <w:rsid w:val="008A12E5"/>
    <w:rsid w:val="008A17AA"/>
    <w:rsid w:val="008A1874"/>
    <w:rsid w:val="008A2450"/>
    <w:rsid w:val="008A2ACF"/>
    <w:rsid w:val="008A2D1E"/>
    <w:rsid w:val="008A3591"/>
    <w:rsid w:val="008A36F0"/>
    <w:rsid w:val="008A3B21"/>
    <w:rsid w:val="008A3BCB"/>
    <w:rsid w:val="008A455F"/>
    <w:rsid w:val="008A481B"/>
    <w:rsid w:val="008A4824"/>
    <w:rsid w:val="008A49E8"/>
    <w:rsid w:val="008A4C56"/>
    <w:rsid w:val="008A56A4"/>
    <w:rsid w:val="008A591C"/>
    <w:rsid w:val="008A5C87"/>
    <w:rsid w:val="008A6478"/>
    <w:rsid w:val="008A6B1E"/>
    <w:rsid w:val="008A6BCF"/>
    <w:rsid w:val="008A6DE9"/>
    <w:rsid w:val="008A7086"/>
    <w:rsid w:val="008A722D"/>
    <w:rsid w:val="008A75AB"/>
    <w:rsid w:val="008B009C"/>
    <w:rsid w:val="008B03B0"/>
    <w:rsid w:val="008B046D"/>
    <w:rsid w:val="008B0AF3"/>
    <w:rsid w:val="008B0D5A"/>
    <w:rsid w:val="008B1E16"/>
    <w:rsid w:val="008B22C8"/>
    <w:rsid w:val="008B251F"/>
    <w:rsid w:val="008B326E"/>
    <w:rsid w:val="008B3695"/>
    <w:rsid w:val="008B3AF0"/>
    <w:rsid w:val="008B4619"/>
    <w:rsid w:val="008B4785"/>
    <w:rsid w:val="008B4DBB"/>
    <w:rsid w:val="008B4E4D"/>
    <w:rsid w:val="008B501C"/>
    <w:rsid w:val="008B5069"/>
    <w:rsid w:val="008B50F8"/>
    <w:rsid w:val="008B545E"/>
    <w:rsid w:val="008B5761"/>
    <w:rsid w:val="008B5B1C"/>
    <w:rsid w:val="008B5DA6"/>
    <w:rsid w:val="008B5F0C"/>
    <w:rsid w:val="008B6393"/>
    <w:rsid w:val="008B64FC"/>
    <w:rsid w:val="008B6516"/>
    <w:rsid w:val="008B691A"/>
    <w:rsid w:val="008B6B17"/>
    <w:rsid w:val="008B6C0B"/>
    <w:rsid w:val="008B714D"/>
    <w:rsid w:val="008B7264"/>
    <w:rsid w:val="008B7757"/>
    <w:rsid w:val="008B7E07"/>
    <w:rsid w:val="008C0570"/>
    <w:rsid w:val="008C0738"/>
    <w:rsid w:val="008C0A9C"/>
    <w:rsid w:val="008C12A5"/>
    <w:rsid w:val="008C14EE"/>
    <w:rsid w:val="008C1511"/>
    <w:rsid w:val="008C1899"/>
    <w:rsid w:val="008C2430"/>
    <w:rsid w:val="008C2605"/>
    <w:rsid w:val="008C28BC"/>
    <w:rsid w:val="008C2B4B"/>
    <w:rsid w:val="008C2D5F"/>
    <w:rsid w:val="008C2EE0"/>
    <w:rsid w:val="008C31BE"/>
    <w:rsid w:val="008C3726"/>
    <w:rsid w:val="008C3941"/>
    <w:rsid w:val="008C3FA2"/>
    <w:rsid w:val="008C4DAC"/>
    <w:rsid w:val="008C4F84"/>
    <w:rsid w:val="008C5477"/>
    <w:rsid w:val="008C56E7"/>
    <w:rsid w:val="008C5AE2"/>
    <w:rsid w:val="008C5D52"/>
    <w:rsid w:val="008C5F7F"/>
    <w:rsid w:val="008C6E4E"/>
    <w:rsid w:val="008C77C1"/>
    <w:rsid w:val="008C7964"/>
    <w:rsid w:val="008D02C1"/>
    <w:rsid w:val="008D075B"/>
    <w:rsid w:val="008D1EAE"/>
    <w:rsid w:val="008D1FB5"/>
    <w:rsid w:val="008D31E2"/>
    <w:rsid w:val="008D356E"/>
    <w:rsid w:val="008D46C2"/>
    <w:rsid w:val="008D4A7C"/>
    <w:rsid w:val="008D4A7F"/>
    <w:rsid w:val="008D4C7C"/>
    <w:rsid w:val="008D4DC5"/>
    <w:rsid w:val="008D4FC7"/>
    <w:rsid w:val="008D5120"/>
    <w:rsid w:val="008D53D3"/>
    <w:rsid w:val="008D5AD4"/>
    <w:rsid w:val="008D5CA9"/>
    <w:rsid w:val="008D6D0E"/>
    <w:rsid w:val="008D723B"/>
    <w:rsid w:val="008D740D"/>
    <w:rsid w:val="008D7477"/>
    <w:rsid w:val="008D7AC5"/>
    <w:rsid w:val="008D7B8E"/>
    <w:rsid w:val="008E02F6"/>
    <w:rsid w:val="008E0379"/>
    <w:rsid w:val="008E03F2"/>
    <w:rsid w:val="008E1169"/>
    <w:rsid w:val="008E1561"/>
    <w:rsid w:val="008E1755"/>
    <w:rsid w:val="008E20B9"/>
    <w:rsid w:val="008E2B1C"/>
    <w:rsid w:val="008E304C"/>
    <w:rsid w:val="008E374D"/>
    <w:rsid w:val="008E3A11"/>
    <w:rsid w:val="008E3CFD"/>
    <w:rsid w:val="008E3DE7"/>
    <w:rsid w:val="008E3EBE"/>
    <w:rsid w:val="008E4286"/>
    <w:rsid w:val="008E42C1"/>
    <w:rsid w:val="008E444E"/>
    <w:rsid w:val="008E474E"/>
    <w:rsid w:val="008E4A1F"/>
    <w:rsid w:val="008E4E3B"/>
    <w:rsid w:val="008E51BC"/>
    <w:rsid w:val="008E54B0"/>
    <w:rsid w:val="008E573B"/>
    <w:rsid w:val="008E5D9D"/>
    <w:rsid w:val="008E696B"/>
    <w:rsid w:val="008E7184"/>
    <w:rsid w:val="008F043E"/>
    <w:rsid w:val="008F0582"/>
    <w:rsid w:val="008F07C1"/>
    <w:rsid w:val="008F0820"/>
    <w:rsid w:val="008F0859"/>
    <w:rsid w:val="008F094D"/>
    <w:rsid w:val="008F0C5E"/>
    <w:rsid w:val="008F0F8B"/>
    <w:rsid w:val="008F169C"/>
    <w:rsid w:val="008F1769"/>
    <w:rsid w:val="008F2804"/>
    <w:rsid w:val="008F350E"/>
    <w:rsid w:val="008F3E28"/>
    <w:rsid w:val="008F46E4"/>
    <w:rsid w:val="008F4A71"/>
    <w:rsid w:val="008F4B16"/>
    <w:rsid w:val="008F523F"/>
    <w:rsid w:val="008F5762"/>
    <w:rsid w:val="008F57F3"/>
    <w:rsid w:val="008F5851"/>
    <w:rsid w:val="008F5A56"/>
    <w:rsid w:val="008F5E8D"/>
    <w:rsid w:val="008F6536"/>
    <w:rsid w:val="008F6BC2"/>
    <w:rsid w:val="008F6D5F"/>
    <w:rsid w:val="008F6D62"/>
    <w:rsid w:val="008F6D7C"/>
    <w:rsid w:val="008F7899"/>
    <w:rsid w:val="008F7F62"/>
    <w:rsid w:val="0090080A"/>
    <w:rsid w:val="00900884"/>
    <w:rsid w:val="009008D1"/>
    <w:rsid w:val="00900E3C"/>
    <w:rsid w:val="009011E8"/>
    <w:rsid w:val="009012C4"/>
    <w:rsid w:val="0090189F"/>
    <w:rsid w:val="00901919"/>
    <w:rsid w:val="00901BE5"/>
    <w:rsid w:val="0090205E"/>
    <w:rsid w:val="00902611"/>
    <w:rsid w:val="009028D8"/>
    <w:rsid w:val="00902AAB"/>
    <w:rsid w:val="00902BD4"/>
    <w:rsid w:val="00903507"/>
    <w:rsid w:val="00903BDB"/>
    <w:rsid w:val="00903CD6"/>
    <w:rsid w:val="00903D2D"/>
    <w:rsid w:val="009047F7"/>
    <w:rsid w:val="0090492C"/>
    <w:rsid w:val="00904FA4"/>
    <w:rsid w:val="009050CD"/>
    <w:rsid w:val="00905560"/>
    <w:rsid w:val="00905966"/>
    <w:rsid w:val="00905FAA"/>
    <w:rsid w:val="009068B1"/>
    <w:rsid w:val="00906EBC"/>
    <w:rsid w:val="00906ED3"/>
    <w:rsid w:val="00906F41"/>
    <w:rsid w:val="00906FBD"/>
    <w:rsid w:val="009070B0"/>
    <w:rsid w:val="009077B9"/>
    <w:rsid w:val="00907A87"/>
    <w:rsid w:val="00907B04"/>
    <w:rsid w:val="00910CD1"/>
    <w:rsid w:val="00911029"/>
    <w:rsid w:val="00911391"/>
    <w:rsid w:val="009116FD"/>
    <w:rsid w:val="00914074"/>
    <w:rsid w:val="009148EC"/>
    <w:rsid w:val="0091505B"/>
    <w:rsid w:val="00915088"/>
    <w:rsid w:val="009151FB"/>
    <w:rsid w:val="0091564F"/>
    <w:rsid w:val="00915881"/>
    <w:rsid w:val="00915B08"/>
    <w:rsid w:val="00915B10"/>
    <w:rsid w:val="00915D85"/>
    <w:rsid w:val="0091602F"/>
    <w:rsid w:val="00916451"/>
    <w:rsid w:val="00916521"/>
    <w:rsid w:val="00916DC9"/>
    <w:rsid w:val="00916F4F"/>
    <w:rsid w:val="0091720E"/>
    <w:rsid w:val="00917DF6"/>
    <w:rsid w:val="00917E5D"/>
    <w:rsid w:val="00920331"/>
    <w:rsid w:val="0092045E"/>
    <w:rsid w:val="0092066E"/>
    <w:rsid w:val="00920AF5"/>
    <w:rsid w:val="00921392"/>
    <w:rsid w:val="0092140F"/>
    <w:rsid w:val="0092163B"/>
    <w:rsid w:val="00921838"/>
    <w:rsid w:val="0092278D"/>
    <w:rsid w:val="009227E9"/>
    <w:rsid w:val="0092291E"/>
    <w:rsid w:val="0092344A"/>
    <w:rsid w:val="00923567"/>
    <w:rsid w:val="009236B6"/>
    <w:rsid w:val="0092394F"/>
    <w:rsid w:val="00923B19"/>
    <w:rsid w:val="00923E3E"/>
    <w:rsid w:val="00923E71"/>
    <w:rsid w:val="009242E2"/>
    <w:rsid w:val="00924422"/>
    <w:rsid w:val="00924737"/>
    <w:rsid w:val="00924865"/>
    <w:rsid w:val="00924955"/>
    <w:rsid w:val="00924E07"/>
    <w:rsid w:val="00924E9C"/>
    <w:rsid w:val="00925010"/>
    <w:rsid w:val="0092508A"/>
    <w:rsid w:val="009255BF"/>
    <w:rsid w:val="009256CD"/>
    <w:rsid w:val="00925774"/>
    <w:rsid w:val="00925A2F"/>
    <w:rsid w:val="00925C00"/>
    <w:rsid w:val="00926062"/>
    <w:rsid w:val="00926654"/>
    <w:rsid w:val="00926761"/>
    <w:rsid w:val="009268FD"/>
    <w:rsid w:val="00926D40"/>
    <w:rsid w:val="00926DD7"/>
    <w:rsid w:val="009276B2"/>
    <w:rsid w:val="009279F2"/>
    <w:rsid w:val="00927A75"/>
    <w:rsid w:val="00927DF7"/>
    <w:rsid w:val="009306CE"/>
    <w:rsid w:val="00930730"/>
    <w:rsid w:val="00930AF0"/>
    <w:rsid w:val="009312C9"/>
    <w:rsid w:val="0093174E"/>
    <w:rsid w:val="00933183"/>
    <w:rsid w:val="00933496"/>
    <w:rsid w:val="00933DBA"/>
    <w:rsid w:val="00933FC0"/>
    <w:rsid w:val="00934146"/>
    <w:rsid w:val="009345AE"/>
    <w:rsid w:val="00934773"/>
    <w:rsid w:val="0093482A"/>
    <w:rsid w:val="00934C50"/>
    <w:rsid w:val="00934F80"/>
    <w:rsid w:val="009355E0"/>
    <w:rsid w:val="00935849"/>
    <w:rsid w:val="009359BD"/>
    <w:rsid w:val="00935CC0"/>
    <w:rsid w:val="00936379"/>
    <w:rsid w:val="00936422"/>
    <w:rsid w:val="0093664E"/>
    <w:rsid w:val="009369C2"/>
    <w:rsid w:val="009369F0"/>
    <w:rsid w:val="00936BB9"/>
    <w:rsid w:val="00936BCC"/>
    <w:rsid w:val="00936E08"/>
    <w:rsid w:val="00936F0F"/>
    <w:rsid w:val="00937067"/>
    <w:rsid w:val="009370E9"/>
    <w:rsid w:val="0093757B"/>
    <w:rsid w:val="0093778D"/>
    <w:rsid w:val="009377AE"/>
    <w:rsid w:val="00937E0D"/>
    <w:rsid w:val="00937EEB"/>
    <w:rsid w:val="00940478"/>
    <w:rsid w:val="009405E9"/>
    <w:rsid w:val="00941436"/>
    <w:rsid w:val="009415FE"/>
    <w:rsid w:val="00941836"/>
    <w:rsid w:val="009419E7"/>
    <w:rsid w:val="009423F6"/>
    <w:rsid w:val="0094468F"/>
    <w:rsid w:val="009448A7"/>
    <w:rsid w:val="00945684"/>
    <w:rsid w:val="00945C30"/>
    <w:rsid w:val="009468C8"/>
    <w:rsid w:val="00946C29"/>
    <w:rsid w:val="0094712F"/>
    <w:rsid w:val="00947919"/>
    <w:rsid w:val="00947CFB"/>
    <w:rsid w:val="00947DFA"/>
    <w:rsid w:val="0095067A"/>
    <w:rsid w:val="00950D0D"/>
    <w:rsid w:val="00950DD2"/>
    <w:rsid w:val="00950F5E"/>
    <w:rsid w:val="0095126A"/>
    <w:rsid w:val="0095144E"/>
    <w:rsid w:val="0095165C"/>
    <w:rsid w:val="009516DC"/>
    <w:rsid w:val="009518D6"/>
    <w:rsid w:val="00952CF6"/>
    <w:rsid w:val="00953909"/>
    <w:rsid w:val="009541C4"/>
    <w:rsid w:val="00954A60"/>
    <w:rsid w:val="00954F32"/>
    <w:rsid w:val="009551CC"/>
    <w:rsid w:val="00955647"/>
    <w:rsid w:val="00955EB5"/>
    <w:rsid w:val="00956264"/>
    <w:rsid w:val="00956944"/>
    <w:rsid w:val="00956CB0"/>
    <w:rsid w:val="0095757E"/>
    <w:rsid w:val="009577AC"/>
    <w:rsid w:val="00957CD3"/>
    <w:rsid w:val="00957CEA"/>
    <w:rsid w:val="00957EC8"/>
    <w:rsid w:val="00960071"/>
    <w:rsid w:val="00960082"/>
    <w:rsid w:val="0096047B"/>
    <w:rsid w:val="00960C06"/>
    <w:rsid w:val="0096102F"/>
    <w:rsid w:val="009612BB"/>
    <w:rsid w:val="00961765"/>
    <w:rsid w:val="009618BF"/>
    <w:rsid w:val="009620A9"/>
    <w:rsid w:val="00962435"/>
    <w:rsid w:val="0096259E"/>
    <w:rsid w:val="00962B9B"/>
    <w:rsid w:val="00963066"/>
    <w:rsid w:val="00963B08"/>
    <w:rsid w:val="00963EB1"/>
    <w:rsid w:val="00963FFC"/>
    <w:rsid w:val="009644EF"/>
    <w:rsid w:val="00964A06"/>
    <w:rsid w:val="00964EDF"/>
    <w:rsid w:val="00966462"/>
    <w:rsid w:val="009668ED"/>
    <w:rsid w:val="00966B90"/>
    <w:rsid w:val="00966EF4"/>
    <w:rsid w:val="009672BB"/>
    <w:rsid w:val="009673E2"/>
    <w:rsid w:val="009674B6"/>
    <w:rsid w:val="0096780F"/>
    <w:rsid w:val="00967D89"/>
    <w:rsid w:val="00970B51"/>
    <w:rsid w:val="00971B5E"/>
    <w:rsid w:val="00971BEE"/>
    <w:rsid w:val="00972090"/>
    <w:rsid w:val="00972129"/>
    <w:rsid w:val="009727B1"/>
    <w:rsid w:val="00972855"/>
    <w:rsid w:val="00972FB5"/>
    <w:rsid w:val="0097366C"/>
    <w:rsid w:val="0097399E"/>
    <w:rsid w:val="00973AD7"/>
    <w:rsid w:val="00973F46"/>
    <w:rsid w:val="009740B4"/>
    <w:rsid w:val="00974AE5"/>
    <w:rsid w:val="00975046"/>
    <w:rsid w:val="00975169"/>
    <w:rsid w:val="009751CD"/>
    <w:rsid w:val="009751E9"/>
    <w:rsid w:val="009754CB"/>
    <w:rsid w:val="009756A0"/>
    <w:rsid w:val="0097577B"/>
    <w:rsid w:val="00975830"/>
    <w:rsid w:val="00975A0B"/>
    <w:rsid w:val="009764C0"/>
    <w:rsid w:val="009765FF"/>
    <w:rsid w:val="0097683F"/>
    <w:rsid w:val="00976F9A"/>
    <w:rsid w:val="009770AD"/>
    <w:rsid w:val="009770B9"/>
    <w:rsid w:val="00977190"/>
    <w:rsid w:val="00977F30"/>
    <w:rsid w:val="00980538"/>
    <w:rsid w:val="00980852"/>
    <w:rsid w:val="009809FC"/>
    <w:rsid w:val="0098118B"/>
    <w:rsid w:val="0098126B"/>
    <w:rsid w:val="00981B56"/>
    <w:rsid w:val="00981F01"/>
    <w:rsid w:val="00981F79"/>
    <w:rsid w:val="00981F89"/>
    <w:rsid w:val="00982205"/>
    <w:rsid w:val="009822F2"/>
    <w:rsid w:val="00982611"/>
    <w:rsid w:val="00982AE5"/>
    <w:rsid w:val="00982B11"/>
    <w:rsid w:val="00982C2F"/>
    <w:rsid w:val="00982E2F"/>
    <w:rsid w:val="0098310F"/>
    <w:rsid w:val="0098451E"/>
    <w:rsid w:val="00984959"/>
    <w:rsid w:val="00984AC5"/>
    <w:rsid w:val="00984D7D"/>
    <w:rsid w:val="00985023"/>
    <w:rsid w:val="00985769"/>
    <w:rsid w:val="00985915"/>
    <w:rsid w:val="00985AF0"/>
    <w:rsid w:val="00985B0D"/>
    <w:rsid w:val="009861E4"/>
    <w:rsid w:val="00986932"/>
    <w:rsid w:val="00986A5D"/>
    <w:rsid w:val="00986A90"/>
    <w:rsid w:val="00986C89"/>
    <w:rsid w:val="00986E2E"/>
    <w:rsid w:val="00987395"/>
    <w:rsid w:val="00987BA6"/>
    <w:rsid w:val="00990330"/>
    <w:rsid w:val="00990335"/>
    <w:rsid w:val="00990606"/>
    <w:rsid w:val="0099071F"/>
    <w:rsid w:val="009907B1"/>
    <w:rsid w:val="00990AF2"/>
    <w:rsid w:val="0099186D"/>
    <w:rsid w:val="009918EA"/>
    <w:rsid w:val="00991955"/>
    <w:rsid w:val="00991A00"/>
    <w:rsid w:val="00991C1E"/>
    <w:rsid w:val="00991DF3"/>
    <w:rsid w:val="009920D2"/>
    <w:rsid w:val="0099216D"/>
    <w:rsid w:val="00992583"/>
    <w:rsid w:val="009925D1"/>
    <w:rsid w:val="0099270A"/>
    <w:rsid w:val="009927A7"/>
    <w:rsid w:val="0099287C"/>
    <w:rsid w:val="00992962"/>
    <w:rsid w:val="00992CF3"/>
    <w:rsid w:val="00992F16"/>
    <w:rsid w:val="00992FDA"/>
    <w:rsid w:val="00993256"/>
    <w:rsid w:val="009939AD"/>
    <w:rsid w:val="00993C19"/>
    <w:rsid w:val="00994AAC"/>
    <w:rsid w:val="00994F6B"/>
    <w:rsid w:val="0099505E"/>
    <w:rsid w:val="009951EE"/>
    <w:rsid w:val="00995255"/>
    <w:rsid w:val="00995479"/>
    <w:rsid w:val="00995758"/>
    <w:rsid w:val="00996E3C"/>
    <w:rsid w:val="00997205"/>
    <w:rsid w:val="00997A78"/>
    <w:rsid w:val="00997C13"/>
    <w:rsid w:val="00997DA6"/>
    <w:rsid w:val="00997ED1"/>
    <w:rsid w:val="009A0081"/>
    <w:rsid w:val="009A0407"/>
    <w:rsid w:val="009A040F"/>
    <w:rsid w:val="009A0AE0"/>
    <w:rsid w:val="009A0C35"/>
    <w:rsid w:val="009A11DD"/>
    <w:rsid w:val="009A1560"/>
    <w:rsid w:val="009A15C0"/>
    <w:rsid w:val="009A165A"/>
    <w:rsid w:val="009A19E5"/>
    <w:rsid w:val="009A1DB3"/>
    <w:rsid w:val="009A25D5"/>
    <w:rsid w:val="009A272A"/>
    <w:rsid w:val="009A2967"/>
    <w:rsid w:val="009A2ECF"/>
    <w:rsid w:val="009A3128"/>
    <w:rsid w:val="009A3ED1"/>
    <w:rsid w:val="009A41D8"/>
    <w:rsid w:val="009A4352"/>
    <w:rsid w:val="009A4D71"/>
    <w:rsid w:val="009A53C2"/>
    <w:rsid w:val="009A5924"/>
    <w:rsid w:val="009A5C2A"/>
    <w:rsid w:val="009A5FB4"/>
    <w:rsid w:val="009A6216"/>
    <w:rsid w:val="009A6439"/>
    <w:rsid w:val="009A6501"/>
    <w:rsid w:val="009A6D5A"/>
    <w:rsid w:val="009A73A7"/>
    <w:rsid w:val="009A75A3"/>
    <w:rsid w:val="009A7C05"/>
    <w:rsid w:val="009A7F02"/>
    <w:rsid w:val="009B0280"/>
    <w:rsid w:val="009B04DC"/>
    <w:rsid w:val="009B08A8"/>
    <w:rsid w:val="009B0B75"/>
    <w:rsid w:val="009B197D"/>
    <w:rsid w:val="009B19B7"/>
    <w:rsid w:val="009B1B9F"/>
    <w:rsid w:val="009B209B"/>
    <w:rsid w:val="009B23CB"/>
    <w:rsid w:val="009B23D8"/>
    <w:rsid w:val="009B27A2"/>
    <w:rsid w:val="009B2AFE"/>
    <w:rsid w:val="009B32C1"/>
    <w:rsid w:val="009B3C54"/>
    <w:rsid w:val="009B423A"/>
    <w:rsid w:val="009B4431"/>
    <w:rsid w:val="009B45A7"/>
    <w:rsid w:val="009B4AF6"/>
    <w:rsid w:val="009B5024"/>
    <w:rsid w:val="009B5D2A"/>
    <w:rsid w:val="009B5F3D"/>
    <w:rsid w:val="009B63E3"/>
    <w:rsid w:val="009B6441"/>
    <w:rsid w:val="009B693A"/>
    <w:rsid w:val="009B6A06"/>
    <w:rsid w:val="009B6EE2"/>
    <w:rsid w:val="009B7BB0"/>
    <w:rsid w:val="009C0070"/>
    <w:rsid w:val="009C04F1"/>
    <w:rsid w:val="009C0CE1"/>
    <w:rsid w:val="009C0EC3"/>
    <w:rsid w:val="009C152A"/>
    <w:rsid w:val="009C17C8"/>
    <w:rsid w:val="009C1842"/>
    <w:rsid w:val="009C1AFB"/>
    <w:rsid w:val="009C1FCD"/>
    <w:rsid w:val="009C217B"/>
    <w:rsid w:val="009C2ECE"/>
    <w:rsid w:val="009C3018"/>
    <w:rsid w:val="009C3055"/>
    <w:rsid w:val="009C35BC"/>
    <w:rsid w:val="009C37FD"/>
    <w:rsid w:val="009C3D85"/>
    <w:rsid w:val="009C43C8"/>
    <w:rsid w:val="009C48B3"/>
    <w:rsid w:val="009C4A11"/>
    <w:rsid w:val="009C4C09"/>
    <w:rsid w:val="009C4C69"/>
    <w:rsid w:val="009C5683"/>
    <w:rsid w:val="009C593E"/>
    <w:rsid w:val="009C60AA"/>
    <w:rsid w:val="009C6247"/>
    <w:rsid w:val="009C6659"/>
    <w:rsid w:val="009C6BB4"/>
    <w:rsid w:val="009C6DB3"/>
    <w:rsid w:val="009C6F22"/>
    <w:rsid w:val="009C6F9F"/>
    <w:rsid w:val="009C772A"/>
    <w:rsid w:val="009C789A"/>
    <w:rsid w:val="009D029E"/>
    <w:rsid w:val="009D13E1"/>
    <w:rsid w:val="009D17CC"/>
    <w:rsid w:val="009D17EB"/>
    <w:rsid w:val="009D1E0E"/>
    <w:rsid w:val="009D1E61"/>
    <w:rsid w:val="009D1EC6"/>
    <w:rsid w:val="009D208F"/>
    <w:rsid w:val="009D3BA0"/>
    <w:rsid w:val="009D4BE4"/>
    <w:rsid w:val="009D5788"/>
    <w:rsid w:val="009D6F96"/>
    <w:rsid w:val="009D706F"/>
    <w:rsid w:val="009E016C"/>
    <w:rsid w:val="009E06B8"/>
    <w:rsid w:val="009E06C1"/>
    <w:rsid w:val="009E099D"/>
    <w:rsid w:val="009E0DBC"/>
    <w:rsid w:val="009E1222"/>
    <w:rsid w:val="009E17BE"/>
    <w:rsid w:val="009E1A2B"/>
    <w:rsid w:val="009E1BCB"/>
    <w:rsid w:val="009E2329"/>
    <w:rsid w:val="009E2536"/>
    <w:rsid w:val="009E253A"/>
    <w:rsid w:val="009E2AAE"/>
    <w:rsid w:val="009E2FC5"/>
    <w:rsid w:val="009E3039"/>
    <w:rsid w:val="009E36E6"/>
    <w:rsid w:val="009E3841"/>
    <w:rsid w:val="009E4166"/>
    <w:rsid w:val="009E42BD"/>
    <w:rsid w:val="009E472E"/>
    <w:rsid w:val="009E5060"/>
    <w:rsid w:val="009E565B"/>
    <w:rsid w:val="009E593A"/>
    <w:rsid w:val="009E5C01"/>
    <w:rsid w:val="009E5ED2"/>
    <w:rsid w:val="009E61A6"/>
    <w:rsid w:val="009E649A"/>
    <w:rsid w:val="009E690D"/>
    <w:rsid w:val="009E7998"/>
    <w:rsid w:val="009E7B16"/>
    <w:rsid w:val="009E7BE2"/>
    <w:rsid w:val="009E7C32"/>
    <w:rsid w:val="009F0129"/>
    <w:rsid w:val="009F024D"/>
    <w:rsid w:val="009F0B08"/>
    <w:rsid w:val="009F0D88"/>
    <w:rsid w:val="009F10F3"/>
    <w:rsid w:val="009F16C3"/>
    <w:rsid w:val="009F18DA"/>
    <w:rsid w:val="009F1CB6"/>
    <w:rsid w:val="009F2610"/>
    <w:rsid w:val="009F27D1"/>
    <w:rsid w:val="009F2C30"/>
    <w:rsid w:val="009F2CED"/>
    <w:rsid w:val="009F2CF8"/>
    <w:rsid w:val="009F2EE5"/>
    <w:rsid w:val="009F2FCE"/>
    <w:rsid w:val="009F3524"/>
    <w:rsid w:val="009F3597"/>
    <w:rsid w:val="009F3A23"/>
    <w:rsid w:val="009F3ACA"/>
    <w:rsid w:val="009F3BC7"/>
    <w:rsid w:val="009F4028"/>
    <w:rsid w:val="009F4058"/>
    <w:rsid w:val="009F4137"/>
    <w:rsid w:val="009F4153"/>
    <w:rsid w:val="009F4321"/>
    <w:rsid w:val="009F5432"/>
    <w:rsid w:val="009F545B"/>
    <w:rsid w:val="009F619A"/>
    <w:rsid w:val="009F6291"/>
    <w:rsid w:val="009F642A"/>
    <w:rsid w:val="009F67BF"/>
    <w:rsid w:val="009F6B34"/>
    <w:rsid w:val="009F7123"/>
    <w:rsid w:val="009F7984"/>
    <w:rsid w:val="00A001E6"/>
    <w:rsid w:val="00A0041E"/>
    <w:rsid w:val="00A01023"/>
    <w:rsid w:val="00A017C3"/>
    <w:rsid w:val="00A01B00"/>
    <w:rsid w:val="00A020DA"/>
    <w:rsid w:val="00A026DB"/>
    <w:rsid w:val="00A03196"/>
    <w:rsid w:val="00A03229"/>
    <w:rsid w:val="00A032D7"/>
    <w:rsid w:val="00A03348"/>
    <w:rsid w:val="00A03742"/>
    <w:rsid w:val="00A037B8"/>
    <w:rsid w:val="00A03D8C"/>
    <w:rsid w:val="00A04129"/>
    <w:rsid w:val="00A041FA"/>
    <w:rsid w:val="00A042B9"/>
    <w:rsid w:val="00A0464A"/>
    <w:rsid w:val="00A04716"/>
    <w:rsid w:val="00A053CF"/>
    <w:rsid w:val="00A0568D"/>
    <w:rsid w:val="00A0581B"/>
    <w:rsid w:val="00A05D88"/>
    <w:rsid w:val="00A05E00"/>
    <w:rsid w:val="00A05F1C"/>
    <w:rsid w:val="00A06154"/>
    <w:rsid w:val="00A06360"/>
    <w:rsid w:val="00A069EC"/>
    <w:rsid w:val="00A06A0E"/>
    <w:rsid w:val="00A06B7D"/>
    <w:rsid w:val="00A06CFA"/>
    <w:rsid w:val="00A06DC5"/>
    <w:rsid w:val="00A06E78"/>
    <w:rsid w:val="00A06F07"/>
    <w:rsid w:val="00A06FB5"/>
    <w:rsid w:val="00A074A7"/>
    <w:rsid w:val="00A07D86"/>
    <w:rsid w:val="00A07F65"/>
    <w:rsid w:val="00A10CB2"/>
    <w:rsid w:val="00A11213"/>
    <w:rsid w:val="00A112F1"/>
    <w:rsid w:val="00A1131E"/>
    <w:rsid w:val="00A115E8"/>
    <w:rsid w:val="00A11C39"/>
    <w:rsid w:val="00A12101"/>
    <w:rsid w:val="00A12307"/>
    <w:rsid w:val="00A12371"/>
    <w:rsid w:val="00A12D19"/>
    <w:rsid w:val="00A12F16"/>
    <w:rsid w:val="00A1313E"/>
    <w:rsid w:val="00A134D3"/>
    <w:rsid w:val="00A13577"/>
    <w:rsid w:val="00A13B07"/>
    <w:rsid w:val="00A13C1C"/>
    <w:rsid w:val="00A1410A"/>
    <w:rsid w:val="00A1418D"/>
    <w:rsid w:val="00A14268"/>
    <w:rsid w:val="00A1441A"/>
    <w:rsid w:val="00A14516"/>
    <w:rsid w:val="00A14EDB"/>
    <w:rsid w:val="00A1504A"/>
    <w:rsid w:val="00A16061"/>
    <w:rsid w:val="00A16A6A"/>
    <w:rsid w:val="00A16EDE"/>
    <w:rsid w:val="00A177FF"/>
    <w:rsid w:val="00A1784C"/>
    <w:rsid w:val="00A17E2C"/>
    <w:rsid w:val="00A17E4F"/>
    <w:rsid w:val="00A2025B"/>
    <w:rsid w:val="00A20641"/>
    <w:rsid w:val="00A20B25"/>
    <w:rsid w:val="00A20BCA"/>
    <w:rsid w:val="00A21334"/>
    <w:rsid w:val="00A2134C"/>
    <w:rsid w:val="00A213A2"/>
    <w:rsid w:val="00A2155E"/>
    <w:rsid w:val="00A21A15"/>
    <w:rsid w:val="00A21FB1"/>
    <w:rsid w:val="00A22085"/>
    <w:rsid w:val="00A22086"/>
    <w:rsid w:val="00A22151"/>
    <w:rsid w:val="00A22188"/>
    <w:rsid w:val="00A223D0"/>
    <w:rsid w:val="00A228A7"/>
    <w:rsid w:val="00A2340D"/>
    <w:rsid w:val="00A2359E"/>
    <w:rsid w:val="00A23954"/>
    <w:rsid w:val="00A23F67"/>
    <w:rsid w:val="00A24082"/>
    <w:rsid w:val="00A24805"/>
    <w:rsid w:val="00A24A33"/>
    <w:rsid w:val="00A24D5C"/>
    <w:rsid w:val="00A24D82"/>
    <w:rsid w:val="00A24FAC"/>
    <w:rsid w:val="00A25314"/>
    <w:rsid w:val="00A25409"/>
    <w:rsid w:val="00A256D2"/>
    <w:rsid w:val="00A2586A"/>
    <w:rsid w:val="00A2623D"/>
    <w:rsid w:val="00A2658E"/>
    <w:rsid w:val="00A2691D"/>
    <w:rsid w:val="00A26A8F"/>
    <w:rsid w:val="00A26C4B"/>
    <w:rsid w:val="00A26DF6"/>
    <w:rsid w:val="00A2707F"/>
    <w:rsid w:val="00A303A0"/>
    <w:rsid w:val="00A308A6"/>
    <w:rsid w:val="00A308DB"/>
    <w:rsid w:val="00A3092B"/>
    <w:rsid w:val="00A3166A"/>
    <w:rsid w:val="00A321D9"/>
    <w:rsid w:val="00A3244D"/>
    <w:rsid w:val="00A3279F"/>
    <w:rsid w:val="00A32AC7"/>
    <w:rsid w:val="00A32B1A"/>
    <w:rsid w:val="00A3315F"/>
    <w:rsid w:val="00A331C3"/>
    <w:rsid w:val="00A33627"/>
    <w:rsid w:val="00A337DE"/>
    <w:rsid w:val="00A33821"/>
    <w:rsid w:val="00A33E41"/>
    <w:rsid w:val="00A33FAE"/>
    <w:rsid w:val="00A345E8"/>
    <w:rsid w:val="00A34685"/>
    <w:rsid w:val="00A34957"/>
    <w:rsid w:val="00A34ADD"/>
    <w:rsid w:val="00A35431"/>
    <w:rsid w:val="00A35617"/>
    <w:rsid w:val="00A356EB"/>
    <w:rsid w:val="00A35CA0"/>
    <w:rsid w:val="00A35CF6"/>
    <w:rsid w:val="00A3632E"/>
    <w:rsid w:val="00A365D2"/>
    <w:rsid w:val="00A36D2E"/>
    <w:rsid w:val="00A37AD4"/>
    <w:rsid w:val="00A37C39"/>
    <w:rsid w:val="00A4009B"/>
    <w:rsid w:val="00A4038B"/>
    <w:rsid w:val="00A40506"/>
    <w:rsid w:val="00A40A75"/>
    <w:rsid w:val="00A40B83"/>
    <w:rsid w:val="00A40ED7"/>
    <w:rsid w:val="00A427AC"/>
    <w:rsid w:val="00A427D4"/>
    <w:rsid w:val="00A42A33"/>
    <w:rsid w:val="00A42CE6"/>
    <w:rsid w:val="00A430F7"/>
    <w:rsid w:val="00A433D4"/>
    <w:rsid w:val="00A43427"/>
    <w:rsid w:val="00A43597"/>
    <w:rsid w:val="00A4386F"/>
    <w:rsid w:val="00A448B3"/>
    <w:rsid w:val="00A44B1D"/>
    <w:rsid w:val="00A44CB2"/>
    <w:rsid w:val="00A45881"/>
    <w:rsid w:val="00A45A99"/>
    <w:rsid w:val="00A45B8D"/>
    <w:rsid w:val="00A45C32"/>
    <w:rsid w:val="00A45F78"/>
    <w:rsid w:val="00A464BE"/>
    <w:rsid w:val="00A46F1F"/>
    <w:rsid w:val="00A46F37"/>
    <w:rsid w:val="00A475D8"/>
    <w:rsid w:val="00A4774C"/>
    <w:rsid w:val="00A477EF"/>
    <w:rsid w:val="00A47AAA"/>
    <w:rsid w:val="00A5007E"/>
    <w:rsid w:val="00A50933"/>
    <w:rsid w:val="00A50C41"/>
    <w:rsid w:val="00A5198E"/>
    <w:rsid w:val="00A51A11"/>
    <w:rsid w:val="00A51A49"/>
    <w:rsid w:val="00A51AAB"/>
    <w:rsid w:val="00A5239E"/>
    <w:rsid w:val="00A523E3"/>
    <w:rsid w:val="00A52442"/>
    <w:rsid w:val="00A527BF"/>
    <w:rsid w:val="00A52C63"/>
    <w:rsid w:val="00A531A1"/>
    <w:rsid w:val="00A5358A"/>
    <w:rsid w:val="00A54239"/>
    <w:rsid w:val="00A542A8"/>
    <w:rsid w:val="00A5469C"/>
    <w:rsid w:val="00A54B44"/>
    <w:rsid w:val="00A5519A"/>
    <w:rsid w:val="00A55627"/>
    <w:rsid w:val="00A5564B"/>
    <w:rsid w:val="00A5568D"/>
    <w:rsid w:val="00A55A12"/>
    <w:rsid w:val="00A55B0C"/>
    <w:rsid w:val="00A56A1E"/>
    <w:rsid w:val="00A56A2D"/>
    <w:rsid w:val="00A56D81"/>
    <w:rsid w:val="00A57106"/>
    <w:rsid w:val="00A57243"/>
    <w:rsid w:val="00A572F5"/>
    <w:rsid w:val="00A57330"/>
    <w:rsid w:val="00A57425"/>
    <w:rsid w:val="00A575B6"/>
    <w:rsid w:val="00A57B6C"/>
    <w:rsid w:val="00A57BF8"/>
    <w:rsid w:val="00A602A3"/>
    <w:rsid w:val="00A60670"/>
    <w:rsid w:val="00A609BD"/>
    <w:rsid w:val="00A60A3D"/>
    <w:rsid w:val="00A60BD3"/>
    <w:rsid w:val="00A60BD4"/>
    <w:rsid w:val="00A6195F"/>
    <w:rsid w:val="00A61E90"/>
    <w:rsid w:val="00A61EDE"/>
    <w:rsid w:val="00A61FE7"/>
    <w:rsid w:val="00A61FF2"/>
    <w:rsid w:val="00A621D2"/>
    <w:rsid w:val="00A62A73"/>
    <w:rsid w:val="00A63159"/>
    <w:rsid w:val="00A63419"/>
    <w:rsid w:val="00A63DB3"/>
    <w:rsid w:val="00A63DD2"/>
    <w:rsid w:val="00A63E91"/>
    <w:rsid w:val="00A63E95"/>
    <w:rsid w:val="00A63EE9"/>
    <w:rsid w:val="00A63F9D"/>
    <w:rsid w:val="00A63FA7"/>
    <w:rsid w:val="00A645BA"/>
    <w:rsid w:val="00A645D9"/>
    <w:rsid w:val="00A6488C"/>
    <w:rsid w:val="00A64F9C"/>
    <w:rsid w:val="00A652FC"/>
    <w:rsid w:val="00A653A8"/>
    <w:rsid w:val="00A653EF"/>
    <w:rsid w:val="00A654FB"/>
    <w:rsid w:val="00A65E12"/>
    <w:rsid w:val="00A66286"/>
    <w:rsid w:val="00A665DE"/>
    <w:rsid w:val="00A6737D"/>
    <w:rsid w:val="00A67CC4"/>
    <w:rsid w:val="00A7040C"/>
    <w:rsid w:val="00A7058E"/>
    <w:rsid w:val="00A708E0"/>
    <w:rsid w:val="00A71418"/>
    <w:rsid w:val="00A714B2"/>
    <w:rsid w:val="00A718AB"/>
    <w:rsid w:val="00A71963"/>
    <w:rsid w:val="00A71D06"/>
    <w:rsid w:val="00A71DC0"/>
    <w:rsid w:val="00A72590"/>
    <w:rsid w:val="00A72655"/>
    <w:rsid w:val="00A72AEA"/>
    <w:rsid w:val="00A72C53"/>
    <w:rsid w:val="00A73363"/>
    <w:rsid w:val="00A73440"/>
    <w:rsid w:val="00A73706"/>
    <w:rsid w:val="00A73726"/>
    <w:rsid w:val="00A73A20"/>
    <w:rsid w:val="00A73F1D"/>
    <w:rsid w:val="00A74267"/>
    <w:rsid w:val="00A7458B"/>
    <w:rsid w:val="00A74656"/>
    <w:rsid w:val="00A74A2F"/>
    <w:rsid w:val="00A74B96"/>
    <w:rsid w:val="00A74FF8"/>
    <w:rsid w:val="00A75202"/>
    <w:rsid w:val="00A75338"/>
    <w:rsid w:val="00A7543E"/>
    <w:rsid w:val="00A76807"/>
    <w:rsid w:val="00A76AF4"/>
    <w:rsid w:val="00A76B54"/>
    <w:rsid w:val="00A76C32"/>
    <w:rsid w:val="00A76EBF"/>
    <w:rsid w:val="00A77154"/>
    <w:rsid w:val="00A77790"/>
    <w:rsid w:val="00A779DA"/>
    <w:rsid w:val="00A77B83"/>
    <w:rsid w:val="00A815DB"/>
    <w:rsid w:val="00A81BEA"/>
    <w:rsid w:val="00A81E27"/>
    <w:rsid w:val="00A822D3"/>
    <w:rsid w:val="00A82309"/>
    <w:rsid w:val="00A8291F"/>
    <w:rsid w:val="00A83336"/>
    <w:rsid w:val="00A8373E"/>
    <w:rsid w:val="00A83A32"/>
    <w:rsid w:val="00A83E5D"/>
    <w:rsid w:val="00A84632"/>
    <w:rsid w:val="00A84F19"/>
    <w:rsid w:val="00A84F2B"/>
    <w:rsid w:val="00A84FF4"/>
    <w:rsid w:val="00A850B3"/>
    <w:rsid w:val="00A8532E"/>
    <w:rsid w:val="00A85C6A"/>
    <w:rsid w:val="00A8619B"/>
    <w:rsid w:val="00A861F1"/>
    <w:rsid w:val="00A866ED"/>
    <w:rsid w:val="00A86830"/>
    <w:rsid w:val="00A86D47"/>
    <w:rsid w:val="00A871C5"/>
    <w:rsid w:val="00A871DB"/>
    <w:rsid w:val="00A87E6F"/>
    <w:rsid w:val="00A90945"/>
    <w:rsid w:val="00A90D18"/>
    <w:rsid w:val="00A90EBB"/>
    <w:rsid w:val="00A91E90"/>
    <w:rsid w:val="00A91E93"/>
    <w:rsid w:val="00A92463"/>
    <w:rsid w:val="00A92961"/>
    <w:rsid w:val="00A92D7A"/>
    <w:rsid w:val="00A93490"/>
    <w:rsid w:val="00A9398B"/>
    <w:rsid w:val="00A93EB7"/>
    <w:rsid w:val="00A948AA"/>
    <w:rsid w:val="00A94A8F"/>
    <w:rsid w:val="00A94ACC"/>
    <w:rsid w:val="00A94CFA"/>
    <w:rsid w:val="00A94E75"/>
    <w:rsid w:val="00A962A5"/>
    <w:rsid w:val="00A96650"/>
    <w:rsid w:val="00A96F4E"/>
    <w:rsid w:val="00A970FE"/>
    <w:rsid w:val="00A975E5"/>
    <w:rsid w:val="00A97616"/>
    <w:rsid w:val="00A977CD"/>
    <w:rsid w:val="00A97CCB"/>
    <w:rsid w:val="00AA0051"/>
    <w:rsid w:val="00AA041B"/>
    <w:rsid w:val="00AA075C"/>
    <w:rsid w:val="00AA083F"/>
    <w:rsid w:val="00AA0EAE"/>
    <w:rsid w:val="00AA0F82"/>
    <w:rsid w:val="00AA1058"/>
    <w:rsid w:val="00AA10F8"/>
    <w:rsid w:val="00AA1232"/>
    <w:rsid w:val="00AA17C3"/>
    <w:rsid w:val="00AA249A"/>
    <w:rsid w:val="00AA2E0A"/>
    <w:rsid w:val="00AA2EEF"/>
    <w:rsid w:val="00AA3AE1"/>
    <w:rsid w:val="00AA3B12"/>
    <w:rsid w:val="00AA3E1E"/>
    <w:rsid w:val="00AA4100"/>
    <w:rsid w:val="00AA43F9"/>
    <w:rsid w:val="00AA45AE"/>
    <w:rsid w:val="00AA48A0"/>
    <w:rsid w:val="00AA4CC7"/>
    <w:rsid w:val="00AA5CE3"/>
    <w:rsid w:val="00AA5D98"/>
    <w:rsid w:val="00AA6630"/>
    <w:rsid w:val="00AA6F24"/>
    <w:rsid w:val="00AA7206"/>
    <w:rsid w:val="00AA7A94"/>
    <w:rsid w:val="00AA7C1A"/>
    <w:rsid w:val="00AA7DE1"/>
    <w:rsid w:val="00AB01D1"/>
    <w:rsid w:val="00AB0B48"/>
    <w:rsid w:val="00AB0E64"/>
    <w:rsid w:val="00AB1F90"/>
    <w:rsid w:val="00AB2582"/>
    <w:rsid w:val="00AB25F0"/>
    <w:rsid w:val="00AB2B39"/>
    <w:rsid w:val="00AB2E72"/>
    <w:rsid w:val="00AB325B"/>
    <w:rsid w:val="00AB327B"/>
    <w:rsid w:val="00AB3E91"/>
    <w:rsid w:val="00AB3ECD"/>
    <w:rsid w:val="00AB42B4"/>
    <w:rsid w:val="00AB4395"/>
    <w:rsid w:val="00AB4BB7"/>
    <w:rsid w:val="00AB5422"/>
    <w:rsid w:val="00AB5764"/>
    <w:rsid w:val="00AB62D3"/>
    <w:rsid w:val="00AB67E8"/>
    <w:rsid w:val="00AB6AD7"/>
    <w:rsid w:val="00AB76CC"/>
    <w:rsid w:val="00AB77F6"/>
    <w:rsid w:val="00AB78A9"/>
    <w:rsid w:val="00AC03E8"/>
    <w:rsid w:val="00AC09F5"/>
    <w:rsid w:val="00AC09FD"/>
    <w:rsid w:val="00AC2562"/>
    <w:rsid w:val="00AC361D"/>
    <w:rsid w:val="00AC3ECB"/>
    <w:rsid w:val="00AC4071"/>
    <w:rsid w:val="00AC437A"/>
    <w:rsid w:val="00AC53F4"/>
    <w:rsid w:val="00AC6450"/>
    <w:rsid w:val="00AC6987"/>
    <w:rsid w:val="00AC7EFC"/>
    <w:rsid w:val="00AC7F0E"/>
    <w:rsid w:val="00AD021C"/>
    <w:rsid w:val="00AD02F1"/>
    <w:rsid w:val="00AD0DA6"/>
    <w:rsid w:val="00AD0E24"/>
    <w:rsid w:val="00AD106F"/>
    <w:rsid w:val="00AD16D5"/>
    <w:rsid w:val="00AD1D4D"/>
    <w:rsid w:val="00AD1D97"/>
    <w:rsid w:val="00AD1E34"/>
    <w:rsid w:val="00AD21B2"/>
    <w:rsid w:val="00AD21C8"/>
    <w:rsid w:val="00AD2748"/>
    <w:rsid w:val="00AD2FA7"/>
    <w:rsid w:val="00AD3F3B"/>
    <w:rsid w:val="00AD5377"/>
    <w:rsid w:val="00AD5710"/>
    <w:rsid w:val="00AD5B4C"/>
    <w:rsid w:val="00AD612D"/>
    <w:rsid w:val="00AD61F6"/>
    <w:rsid w:val="00AD698D"/>
    <w:rsid w:val="00AD7108"/>
    <w:rsid w:val="00AE0069"/>
    <w:rsid w:val="00AE00CD"/>
    <w:rsid w:val="00AE066A"/>
    <w:rsid w:val="00AE09C2"/>
    <w:rsid w:val="00AE1928"/>
    <w:rsid w:val="00AE2484"/>
    <w:rsid w:val="00AE2E50"/>
    <w:rsid w:val="00AE3167"/>
    <w:rsid w:val="00AE32D8"/>
    <w:rsid w:val="00AE3A8F"/>
    <w:rsid w:val="00AE401E"/>
    <w:rsid w:val="00AE482C"/>
    <w:rsid w:val="00AE4DEC"/>
    <w:rsid w:val="00AE4FF1"/>
    <w:rsid w:val="00AE5759"/>
    <w:rsid w:val="00AE6071"/>
    <w:rsid w:val="00AE60D8"/>
    <w:rsid w:val="00AE6528"/>
    <w:rsid w:val="00AE656F"/>
    <w:rsid w:val="00AE677C"/>
    <w:rsid w:val="00AE745D"/>
    <w:rsid w:val="00AE758A"/>
    <w:rsid w:val="00AE76C7"/>
    <w:rsid w:val="00AE7B41"/>
    <w:rsid w:val="00AF00E3"/>
    <w:rsid w:val="00AF01D9"/>
    <w:rsid w:val="00AF0A17"/>
    <w:rsid w:val="00AF1642"/>
    <w:rsid w:val="00AF19A1"/>
    <w:rsid w:val="00AF1C5C"/>
    <w:rsid w:val="00AF24CE"/>
    <w:rsid w:val="00AF260D"/>
    <w:rsid w:val="00AF29CE"/>
    <w:rsid w:val="00AF2C64"/>
    <w:rsid w:val="00AF34A8"/>
    <w:rsid w:val="00AF3AA2"/>
    <w:rsid w:val="00AF3BDA"/>
    <w:rsid w:val="00AF3C22"/>
    <w:rsid w:val="00AF3C39"/>
    <w:rsid w:val="00AF3F1A"/>
    <w:rsid w:val="00AF43B5"/>
    <w:rsid w:val="00AF46C5"/>
    <w:rsid w:val="00AF49AB"/>
    <w:rsid w:val="00AF4B7D"/>
    <w:rsid w:val="00AF4D43"/>
    <w:rsid w:val="00AF4DCE"/>
    <w:rsid w:val="00AF5672"/>
    <w:rsid w:val="00AF5690"/>
    <w:rsid w:val="00AF5946"/>
    <w:rsid w:val="00AF595C"/>
    <w:rsid w:val="00AF5EF8"/>
    <w:rsid w:val="00AF6059"/>
    <w:rsid w:val="00AF6889"/>
    <w:rsid w:val="00AF6B1C"/>
    <w:rsid w:val="00AF6D7E"/>
    <w:rsid w:val="00AF72F0"/>
    <w:rsid w:val="00AF78AB"/>
    <w:rsid w:val="00AF7EA4"/>
    <w:rsid w:val="00B0036A"/>
    <w:rsid w:val="00B005B6"/>
    <w:rsid w:val="00B005B7"/>
    <w:rsid w:val="00B007BA"/>
    <w:rsid w:val="00B00E58"/>
    <w:rsid w:val="00B00F51"/>
    <w:rsid w:val="00B00FB5"/>
    <w:rsid w:val="00B0165D"/>
    <w:rsid w:val="00B018AB"/>
    <w:rsid w:val="00B01A3A"/>
    <w:rsid w:val="00B01BB2"/>
    <w:rsid w:val="00B02ABB"/>
    <w:rsid w:val="00B02E89"/>
    <w:rsid w:val="00B02FF5"/>
    <w:rsid w:val="00B03A59"/>
    <w:rsid w:val="00B04235"/>
    <w:rsid w:val="00B04373"/>
    <w:rsid w:val="00B04C12"/>
    <w:rsid w:val="00B0516D"/>
    <w:rsid w:val="00B051D0"/>
    <w:rsid w:val="00B05470"/>
    <w:rsid w:val="00B0552C"/>
    <w:rsid w:val="00B055E7"/>
    <w:rsid w:val="00B05D33"/>
    <w:rsid w:val="00B06029"/>
    <w:rsid w:val="00B06662"/>
    <w:rsid w:val="00B06B47"/>
    <w:rsid w:val="00B06C65"/>
    <w:rsid w:val="00B07021"/>
    <w:rsid w:val="00B07095"/>
    <w:rsid w:val="00B070EF"/>
    <w:rsid w:val="00B07A80"/>
    <w:rsid w:val="00B07E06"/>
    <w:rsid w:val="00B10C98"/>
    <w:rsid w:val="00B10F25"/>
    <w:rsid w:val="00B11607"/>
    <w:rsid w:val="00B117F7"/>
    <w:rsid w:val="00B1197B"/>
    <w:rsid w:val="00B11F8E"/>
    <w:rsid w:val="00B11FD2"/>
    <w:rsid w:val="00B12B07"/>
    <w:rsid w:val="00B12CA5"/>
    <w:rsid w:val="00B134DB"/>
    <w:rsid w:val="00B138EA"/>
    <w:rsid w:val="00B13ACA"/>
    <w:rsid w:val="00B13E41"/>
    <w:rsid w:val="00B15B10"/>
    <w:rsid w:val="00B16116"/>
    <w:rsid w:val="00B16328"/>
    <w:rsid w:val="00B16CFC"/>
    <w:rsid w:val="00B16D5F"/>
    <w:rsid w:val="00B16F48"/>
    <w:rsid w:val="00B17840"/>
    <w:rsid w:val="00B20866"/>
    <w:rsid w:val="00B20BE4"/>
    <w:rsid w:val="00B20BF0"/>
    <w:rsid w:val="00B20FB3"/>
    <w:rsid w:val="00B21323"/>
    <w:rsid w:val="00B2136F"/>
    <w:rsid w:val="00B214E5"/>
    <w:rsid w:val="00B21A0F"/>
    <w:rsid w:val="00B21FD8"/>
    <w:rsid w:val="00B224B2"/>
    <w:rsid w:val="00B229DF"/>
    <w:rsid w:val="00B22C8F"/>
    <w:rsid w:val="00B237C7"/>
    <w:rsid w:val="00B240B9"/>
    <w:rsid w:val="00B24B11"/>
    <w:rsid w:val="00B2531E"/>
    <w:rsid w:val="00B253A1"/>
    <w:rsid w:val="00B2555F"/>
    <w:rsid w:val="00B25A59"/>
    <w:rsid w:val="00B26815"/>
    <w:rsid w:val="00B2698D"/>
    <w:rsid w:val="00B269B1"/>
    <w:rsid w:val="00B26BB2"/>
    <w:rsid w:val="00B27021"/>
    <w:rsid w:val="00B271AD"/>
    <w:rsid w:val="00B27DD9"/>
    <w:rsid w:val="00B30540"/>
    <w:rsid w:val="00B30974"/>
    <w:rsid w:val="00B30CE2"/>
    <w:rsid w:val="00B30E47"/>
    <w:rsid w:val="00B311E5"/>
    <w:rsid w:val="00B313E6"/>
    <w:rsid w:val="00B31674"/>
    <w:rsid w:val="00B317D4"/>
    <w:rsid w:val="00B31A44"/>
    <w:rsid w:val="00B31B35"/>
    <w:rsid w:val="00B325CC"/>
    <w:rsid w:val="00B32D56"/>
    <w:rsid w:val="00B33243"/>
    <w:rsid w:val="00B338BF"/>
    <w:rsid w:val="00B3400C"/>
    <w:rsid w:val="00B34055"/>
    <w:rsid w:val="00B3457F"/>
    <w:rsid w:val="00B34626"/>
    <w:rsid w:val="00B352CF"/>
    <w:rsid w:val="00B352F3"/>
    <w:rsid w:val="00B36C70"/>
    <w:rsid w:val="00B37024"/>
    <w:rsid w:val="00B373E7"/>
    <w:rsid w:val="00B37AAF"/>
    <w:rsid w:val="00B37AD2"/>
    <w:rsid w:val="00B37C25"/>
    <w:rsid w:val="00B402BE"/>
    <w:rsid w:val="00B405AF"/>
    <w:rsid w:val="00B405EB"/>
    <w:rsid w:val="00B4092E"/>
    <w:rsid w:val="00B40CD2"/>
    <w:rsid w:val="00B4115E"/>
    <w:rsid w:val="00B41459"/>
    <w:rsid w:val="00B418D2"/>
    <w:rsid w:val="00B41C79"/>
    <w:rsid w:val="00B41CD3"/>
    <w:rsid w:val="00B42F64"/>
    <w:rsid w:val="00B4366E"/>
    <w:rsid w:val="00B43D8A"/>
    <w:rsid w:val="00B44575"/>
    <w:rsid w:val="00B449EC"/>
    <w:rsid w:val="00B451B0"/>
    <w:rsid w:val="00B45ACE"/>
    <w:rsid w:val="00B45F35"/>
    <w:rsid w:val="00B46070"/>
    <w:rsid w:val="00B46581"/>
    <w:rsid w:val="00B4690D"/>
    <w:rsid w:val="00B46BC3"/>
    <w:rsid w:val="00B46F4B"/>
    <w:rsid w:val="00B470AA"/>
    <w:rsid w:val="00B471BD"/>
    <w:rsid w:val="00B47288"/>
    <w:rsid w:val="00B476A3"/>
    <w:rsid w:val="00B47FBA"/>
    <w:rsid w:val="00B504DB"/>
    <w:rsid w:val="00B50C57"/>
    <w:rsid w:val="00B50CD2"/>
    <w:rsid w:val="00B513B9"/>
    <w:rsid w:val="00B51AF8"/>
    <w:rsid w:val="00B51C68"/>
    <w:rsid w:val="00B5208D"/>
    <w:rsid w:val="00B52185"/>
    <w:rsid w:val="00B521AD"/>
    <w:rsid w:val="00B52278"/>
    <w:rsid w:val="00B524D8"/>
    <w:rsid w:val="00B5257C"/>
    <w:rsid w:val="00B527FD"/>
    <w:rsid w:val="00B529FE"/>
    <w:rsid w:val="00B52C69"/>
    <w:rsid w:val="00B52E8C"/>
    <w:rsid w:val="00B52EAD"/>
    <w:rsid w:val="00B539F0"/>
    <w:rsid w:val="00B54244"/>
    <w:rsid w:val="00B54495"/>
    <w:rsid w:val="00B54607"/>
    <w:rsid w:val="00B54D9E"/>
    <w:rsid w:val="00B54FCB"/>
    <w:rsid w:val="00B5528D"/>
    <w:rsid w:val="00B552DF"/>
    <w:rsid w:val="00B55A1F"/>
    <w:rsid w:val="00B56324"/>
    <w:rsid w:val="00B5672C"/>
    <w:rsid w:val="00B57759"/>
    <w:rsid w:val="00B5775A"/>
    <w:rsid w:val="00B57A4F"/>
    <w:rsid w:val="00B57D24"/>
    <w:rsid w:val="00B60142"/>
    <w:rsid w:val="00B6036F"/>
    <w:rsid w:val="00B60509"/>
    <w:rsid w:val="00B60A6D"/>
    <w:rsid w:val="00B61076"/>
    <w:rsid w:val="00B61564"/>
    <w:rsid w:val="00B61681"/>
    <w:rsid w:val="00B6187A"/>
    <w:rsid w:val="00B618A2"/>
    <w:rsid w:val="00B6198F"/>
    <w:rsid w:val="00B61CFC"/>
    <w:rsid w:val="00B61F80"/>
    <w:rsid w:val="00B62559"/>
    <w:rsid w:val="00B62895"/>
    <w:rsid w:val="00B63111"/>
    <w:rsid w:val="00B63ADF"/>
    <w:rsid w:val="00B63E49"/>
    <w:rsid w:val="00B64035"/>
    <w:rsid w:val="00B643A6"/>
    <w:rsid w:val="00B648F2"/>
    <w:rsid w:val="00B64A5F"/>
    <w:rsid w:val="00B656AD"/>
    <w:rsid w:val="00B65A38"/>
    <w:rsid w:val="00B65CE1"/>
    <w:rsid w:val="00B65EC2"/>
    <w:rsid w:val="00B6615F"/>
    <w:rsid w:val="00B67718"/>
    <w:rsid w:val="00B67A68"/>
    <w:rsid w:val="00B67BFD"/>
    <w:rsid w:val="00B67C80"/>
    <w:rsid w:val="00B70496"/>
    <w:rsid w:val="00B70A67"/>
    <w:rsid w:val="00B71381"/>
    <w:rsid w:val="00B71E9E"/>
    <w:rsid w:val="00B72295"/>
    <w:rsid w:val="00B72823"/>
    <w:rsid w:val="00B72E3C"/>
    <w:rsid w:val="00B72F52"/>
    <w:rsid w:val="00B72F77"/>
    <w:rsid w:val="00B73409"/>
    <w:rsid w:val="00B73423"/>
    <w:rsid w:val="00B73E72"/>
    <w:rsid w:val="00B741FB"/>
    <w:rsid w:val="00B742A8"/>
    <w:rsid w:val="00B74ACC"/>
    <w:rsid w:val="00B74C5E"/>
    <w:rsid w:val="00B74E27"/>
    <w:rsid w:val="00B75724"/>
    <w:rsid w:val="00B75873"/>
    <w:rsid w:val="00B75F2A"/>
    <w:rsid w:val="00B763B0"/>
    <w:rsid w:val="00B76644"/>
    <w:rsid w:val="00B766A7"/>
    <w:rsid w:val="00B76C57"/>
    <w:rsid w:val="00B76FF1"/>
    <w:rsid w:val="00B7786F"/>
    <w:rsid w:val="00B77E15"/>
    <w:rsid w:val="00B77FC2"/>
    <w:rsid w:val="00B800AC"/>
    <w:rsid w:val="00B80901"/>
    <w:rsid w:val="00B80BBA"/>
    <w:rsid w:val="00B80D4D"/>
    <w:rsid w:val="00B81002"/>
    <w:rsid w:val="00B8161E"/>
    <w:rsid w:val="00B817B6"/>
    <w:rsid w:val="00B81A2A"/>
    <w:rsid w:val="00B823C8"/>
    <w:rsid w:val="00B825A8"/>
    <w:rsid w:val="00B825FD"/>
    <w:rsid w:val="00B826CC"/>
    <w:rsid w:val="00B82D0E"/>
    <w:rsid w:val="00B82EC4"/>
    <w:rsid w:val="00B849F3"/>
    <w:rsid w:val="00B8506C"/>
    <w:rsid w:val="00B855C0"/>
    <w:rsid w:val="00B855E1"/>
    <w:rsid w:val="00B8569D"/>
    <w:rsid w:val="00B865E5"/>
    <w:rsid w:val="00B8677E"/>
    <w:rsid w:val="00B86A43"/>
    <w:rsid w:val="00B871A6"/>
    <w:rsid w:val="00B87331"/>
    <w:rsid w:val="00B87473"/>
    <w:rsid w:val="00B87831"/>
    <w:rsid w:val="00B90432"/>
    <w:rsid w:val="00B90C65"/>
    <w:rsid w:val="00B9112A"/>
    <w:rsid w:val="00B91632"/>
    <w:rsid w:val="00B91B34"/>
    <w:rsid w:val="00B91E21"/>
    <w:rsid w:val="00B9259D"/>
    <w:rsid w:val="00B92CF1"/>
    <w:rsid w:val="00B9323B"/>
    <w:rsid w:val="00B933C3"/>
    <w:rsid w:val="00B935FD"/>
    <w:rsid w:val="00B9396F"/>
    <w:rsid w:val="00B93C53"/>
    <w:rsid w:val="00B93E47"/>
    <w:rsid w:val="00B947F8"/>
    <w:rsid w:val="00B94916"/>
    <w:rsid w:val="00B94A44"/>
    <w:rsid w:val="00B94F66"/>
    <w:rsid w:val="00B9512E"/>
    <w:rsid w:val="00B95323"/>
    <w:rsid w:val="00B955A8"/>
    <w:rsid w:val="00B958B8"/>
    <w:rsid w:val="00B95919"/>
    <w:rsid w:val="00B95A28"/>
    <w:rsid w:val="00B95FAF"/>
    <w:rsid w:val="00B9639C"/>
    <w:rsid w:val="00B967A4"/>
    <w:rsid w:val="00B96913"/>
    <w:rsid w:val="00B974DB"/>
    <w:rsid w:val="00B979E0"/>
    <w:rsid w:val="00B97BC3"/>
    <w:rsid w:val="00B97D8E"/>
    <w:rsid w:val="00B97D99"/>
    <w:rsid w:val="00BA020C"/>
    <w:rsid w:val="00BA047A"/>
    <w:rsid w:val="00BA0BAF"/>
    <w:rsid w:val="00BA110F"/>
    <w:rsid w:val="00BA14C2"/>
    <w:rsid w:val="00BA19E8"/>
    <w:rsid w:val="00BA1BB8"/>
    <w:rsid w:val="00BA1CAA"/>
    <w:rsid w:val="00BA225A"/>
    <w:rsid w:val="00BA3003"/>
    <w:rsid w:val="00BA32EC"/>
    <w:rsid w:val="00BA38D0"/>
    <w:rsid w:val="00BA3F85"/>
    <w:rsid w:val="00BA428C"/>
    <w:rsid w:val="00BA48C9"/>
    <w:rsid w:val="00BA4BDA"/>
    <w:rsid w:val="00BA4DBF"/>
    <w:rsid w:val="00BA4F80"/>
    <w:rsid w:val="00BA54AE"/>
    <w:rsid w:val="00BA5533"/>
    <w:rsid w:val="00BA6939"/>
    <w:rsid w:val="00BA6D83"/>
    <w:rsid w:val="00BA738A"/>
    <w:rsid w:val="00BA759F"/>
    <w:rsid w:val="00BA7662"/>
    <w:rsid w:val="00BA78D6"/>
    <w:rsid w:val="00BA7A35"/>
    <w:rsid w:val="00BA7AB0"/>
    <w:rsid w:val="00BB00BA"/>
    <w:rsid w:val="00BB0241"/>
    <w:rsid w:val="00BB1A3F"/>
    <w:rsid w:val="00BB1D38"/>
    <w:rsid w:val="00BB2109"/>
    <w:rsid w:val="00BB212A"/>
    <w:rsid w:val="00BB229A"/>
    <w:rsid w:val="00BB27AA"/>
    <w:rsid w:val="00BB2B7C"/>
    <w:rsid w:val="00BB306C"/>
    <w:rsid w:val="00BB397C"/>
    <w:rsid w:val="00BB39B7"/>
    <w:rsid w:val="00BB3C0E"/>
    <w:rsid w:val="00BB3DAD"/>
    <w:rsid w:val="00BB428D"/>
    <w:rsid w:val="00BB45FA"/>
    <w:rsid w:val="00BB4C80"/>
    <w:rsid w:val="00BB4DAF"/>
    <w:rsid w:val="00BB7246"/>
    <w:rsid w:val="00BB78BD"/>
    <w:rsid w:val="00BB792C"/>
    <w:rsid w:val="00BB7AB3"/>
    <w:rsid w:val="00BB7CDA"/>
    <w:rsid w:val="00BB7DDC"/>
    <w:rsid w:val="00BC0350"/>
    <w:rsid w:val="00BC09E5"/>
    <w:rsid w:val="00BC0C0F"/>
    <w:rsid w:val="00BC15B0"/>
    <w:rsid w:val="00BC1757"/>
    <w:rsid w:val="00BC195D"/>
    <w:rsid w:val="00BC1B9E"/>
    <w:rsid w:val="00BC1BF4"/>
    <w:rsid w:val="00BC1EF0"/>
    <w:rsid w:val="00BC2D22"/>
    <w:rsid w:val="00BC37E7"/>
    <w:rsid w:val="00BC3F4A"/>
    <w:rsid w:val="00BC3F84"/>
    <w:rsid w:val="00BC477F"/>
    <w:rsid w:val="00BC4B25"/>
    <w:rsid w:val="00BC508E"/>
    <w:rsid w:val="00BC561C"/>
    <w:rsid w:val="00BC5B64"/>
    <w:rsid w:val="00BC6425"/>
    <w:rsid w:val="00BC67FE"/>
    <w:rsid w:val="00BC7531"/>
    <w:rsid w:val="00BC7FC4"/>
    <w:rsid w:val="00BD02B2"/>
    <w:rsid w:val="00BD0466"/>
    <w:rsid w:val="00BD06AF"/>
    <w:rsid w:val="00BD1240"/>
    <w:rsid w:val="00BD1985"/>
    <w:rsid w:val="00BD1FE6"/>
    <w:rsid w:val="00BD20D9"/>
    <w:rsid w:val="00BD29CE"/>
    <w:rsid w:val="00BD2B4C"/>
    <w:rsid w:val="00BD2D86"/>
    <w:rsid w:val="00BD305B"/>
    <w:rsid w:val="00BD3125"/>
    <w:rsid w:val="00BD3297"/>
    <w:rsid w:val="00BD39D7"/>
    <w:rsid w:val="00BD3BD8"/>
    <w:rsid w:val="00BD3CE7"/>
    <w:rsid w:val="00BD3D64"/>
    <w:rsid w:val="00BD3E71"/>
    <w:rsid w:val="00BD406D"/>
    <w:rsid w:val="00BD41D1"/>
    <w:rsid w:val="00BD44F9"/>
    <w:rsid w:val="00BD553B"/>
    <w:rsid w:val="00BD5E4D"/>
    <w:rsid w:val="00BD5FC0"/>
    <w:rsid w:val="00BD65A4"/>
    <w:rsid w:val="00BD6804"/>
    <w:rsid w:val="00BD6987"/>
    <w:rsid w:val="00BD6AED"/>
    <w:rsid w:val="00BD6EAC"/>
    <w:rsid w:val="00BD79DC"/>
    <w:rsid w:val="00BD7A8E"/>
    <w:rsid w:val="00BD7DE9"/>
    <w:rsid w:val="00BE0351"/>
    <w:rsid w:val="00BE05C6"/>
    <w:rsid w:val="00BE065B"/>
    <w:rsid w:val="00BE08EB"/>
    <w:rsid w:val="00BE0BDF"/>
    <w:rsid w:val="00BE13CE"/>
    <w:rsid w:val="00BE18AD"/>
    <w:rsid w:val="00BE2113"/>
    <w:rsid w:val="00BE2846"/>
    <w:rsid w:val="00BE2B43"/>
    <w:rsid w:val="00BE31FD"/>
    <w:rsid w:val="00BE338D"/>
    <w:rsid w:val="00BE3881"/>
    <w:rsid w:val="00BE3995"/>
    <w:rsid w:val="00BE3AC0"/>
    <w:rsid w:val="00BE3C20"/>
    <w:rsid w:val="00BE3D07"/>
    <w:rsid w:val="00BE4119"/>
    <w:rsid w:val="00BE434C"/>
    <w:rsid w:val="00BE4399"/>
    <w:rsid w:val="00BE460E"/>
    <w:rsid w:val="00BE4620"/>
    <w:rsid w:val="00BE4BBE"/>
    <w:rsid w:val="00BE4C54"/>
    <w:rsid w:val="00BE53B7"/>
    <w:rsid w:val="00BE5EA5"/>
    <w:rsid w:val="00BE5EEF"/>
    <w:rsid w:val="00BE614E"/>
    <w:rsid w:val="00BE61DA"/>
    <w:rsid w:val="00BE64CB"/>
    <w:rsid w:val="00BE6787"/>
    <w:rsid w:val="00BE683C"/>
    <w:rsid w:val="00BE7568"/>
    <w:rsid w:val="00BE76BC"/>
    <w:rsid w:val="00BE7ED7"/>
    <w:rsid w:val="00BE7F7B"/>
    <w:rsid w:val="00BF01C3"/>
    <w:rsid w:val="00BF06D6"/>
    <w:rsid w:val="00BF0C04"/>
    <w:rsid w:val="00BF102D"/>
    <w:rsid w:val="00BF1247"/>
    <w:rsid w:val="00BF1344"/>
    <w:rsid w:val="00BF1625"/>
    <w:rsid w:val="00BF1AB2"/>
    <w:rsid w:val="00BF2B1F"/>
    <w:rsid w:val="00BF33DA"/>
    <w:rsid w:val="00BF359B"/>
    <w:rsid w:val="00BF35F3"/>
    <w:rsid w:val="00BF40AE"/>
    <w:rsid w:val="00BF42DC"/>
    <w:rsid w:val="00BF44D5"/>
    <w:rsid w:val="00BF4877"/>
    <w:rsid w:val="00BF548E"/>
    <w:rsid w:val="00BF5525"/>
    <w:rsid w:val="00BF5852"/>
    <w:rsid w:val="00BF6440"/>
    <w:rsid w:val="00BF6583"/>
    <w:rsid w:val="00BF6CDF"/>
    <w:rsid w:val="00BF77E0"/>
    <w:rsid w:val="00C001E4"/>
    <w:rsid w:val="00C00694"/>
    <w:rsid w:val="00C00AD7"/>
    <w:rsid w:val="00C0147B"/>
    <w:rsid w:val="00C018D7"/>
    <w:rsid w:val="00C02518"/>
    <w:rsid w:val="00C0251C"/>
    <w:rsid w:val="00C0278F"/>
    <w:rsid w:val="00C02959"/>
    <w:rsid w:val="00C02B5D"/>
    <w:rsid w:val="00C03423"/>
    <w:rsid w:val="00C034D8"/>
    <w:rsid w:val="00C0381B"/>
    <w:rsid w:val="00C0390B"/>
    <w:rsid w:val="00C043ED"/>
    <w:rsid w:val="00C046DB"/>
    <w:rsid w:val="00C04E0B"/>
    <w:rsid w:val="00C04EE0"/>
    <w:rsid w:val="00C05EB1"/>
    <w:rsid w:val="00C0659C"/>
    <w:rsid w:val="00C069F8"/>
    <w:rsid w:val="00C06B7D"/>
    <w:rsid w:val="00C06EB8"/>
    <w:rsid w:val="00C070BD"/>
    <w:rsid w:val="00C0712B"/>
    <w:rsid w:val="00C078C3"/>
    <w:rsid w:val="00C07932"/>
    <w:rsid w:val="00C07E3B"/>
    <w:rsid w:val="00C07E45"/>
    <w:rsid w:val="00C07FB2"/>
    <w:rsid w:val="00C10074"/>
    <w:rsid w:val="00C10141"/>
    <w:rsid w:val="00C107F5"/>
    <w:rsid w:val="00C109A4"/>
    <w:rsid w:val="00C109E2"/>
    <w:rsid w:val="00C11A4D"/>
    <w:rsid w:val="00C11E8B"/>
    <w:rsid w:val="00C122DC"/>
    <w:rsid w:val="00C12CA5"/>
    <w:rsid w:val="00C12CE3"/>
    <w:rsid w:val="00C12E91"/>
    <w:rsid w:val="00C13B81"/>
    <w:rsid w:val="00C1474D"/>
    <w:rsid w:val="00C14914"/>
    <w:rsid w:val="00C14BB6"/>
    <w:rsid w:val="00C14CAB"/>
    <w:rsid w:val="00C14F29"/>
    <w:rsid w:val="00C15195"/>
    <w:rsid w:val="00C1690C"/>
    <w:rsid w:val="00C17555"/>
    <w:rsid w:val="00C1778F"/>
    <w:rsid w:val="00C17997"/>
    <w:rsid w:val="00C17DB5"/>
    <w:rsid w:val="00C2027E"/>
    <w:rsid w:val="00C203BD"/>
    <w:rsid w:val="00C205FB"/>
    <w:rsid w:val="00C20B42"/>
    <w:rsid w:val="00C20B68"/>
    <w:rsid w:val="00C20CAA"/>
    <w:rsid w:val="00C20F5D"/>
    <w:rsid w:val="00C2101E"/>
    <w:rsid w:val="00C2105A"/>
    <w:rsid w:val="00C217AD"/>
    <w:rsid w:val="00C2233D"/>
    <w:rsid w:val="00C22C98"/>
    <w:rsid w:val="00C230F9"/>
    <w:rsid w:val="00C23A25"/>
    <w:rsid w:val="00C23BC6"/>
    <w:rsid w:val="00C2432F"/>
    <w:rsid w:val="00C24595"/>
    <w:rsid w:val="00C24E62"/>
    <w:rsid w:val="00C250F4"/>
    <w:rsid w:val="00C25753"/>
    <w:rsid w:val="00C25981"/>
    <w:rsid w:val="00C25A5F"/>
    <w:rsid w:val="00C25C09"/>
    <w:rsid w:val="00C25ED0"/>
    <w:rsid w:val="00C26027"/>
    <w:rsid w:val="00C26028"/>
    <w:rsid w:val="00C2640C"/>
    <w:rsid w:val="00C265EF"/>
    <w:rsid w:val="00C26AB8"/>
    <w:rsid w:val="00C27293"/>
    <w:rsid w:val="00C272DF"/>
    <w:rsid w:val="00C275B2"/>
    <w:rsid w:val="00C279B0"/>
    <w:rsid w:val="00C27BA3"/>
    <w:rsid w:val="00C30128"/>
    <w:rsid w:val="00C309AD"/>
    <w:rsid w:val="00C30F5D"/>
    <w:rsid w:val="00C31439"/>
    <w:rsid w:val="00C31450"/>
    <w:rsid w:val="00C31475"/>
    <w:rsid w:val="00C32948"/>
    <w:rsid w:val="00C33521"/>
    <w:rsid w:val="00C3368F"/>
    <w:rsid w:val="00C339E3"/>
    <w:rsid w:val="00C33ADB"/>
    <w:rsid w:val="00C33E09"/>
    <w:rsid w:val="00C33EDC"/>
    <w:rsid w:val="00C340FE"/>
    <w:rsid w:val="00C34538"/>
    <w:rsid w:val="00C345D6"/>
    <w:rsid w:val="00C35B0E"/>
    <w:rsid w:val="00C35CAB"/>
    <w:rsid w:val="00C361BA"/>
    <w:rsid w:val="00C366E9"/>
    <w:rsid w:val="00C3686E"/>
    <w:rsid w:val="00C36912"/>
    <w:rsid w:val="00C36D64"/>
    <w:rsid w:val="00C371F9"/>
    <w:rsid w:val="00C372B6"/>
    <w:rsid w:val="00C37C34"/>
    <w:rsid w:val="00C37D56"/>
    <w:rsid w:val="00C37F2A"/>
    <w:rsid w:val="00C40372"/>
    <w:rsid w:val="00C40719"/>
    <w:rsid w:val="00C4108E"/>
    <w:rsid w:val="00C4171A"/>
    <w:rsid w:val="00C41E04"/>
    <w:rsid w:val="00C41F8E"/>
    <w:rsid w:val="00C420D0"/>
    <w:rsid w:val="00C42245"/>
    <w:rsid w:val="00C423DE"/>
    <w:rsid w:val="00C425D4"/>
    <w:rsid w:val="00C42A33"/>
    <w:rsid w:val="00C433F0"/>
    <w:rsid w:val="00C43789"/>
    <w:rsid w:val="00C4397F"/>
    <w:rsid w:val="00C43C76"/>
    <w:rsid w:val="00C4410E"/>
    <w:rsid w:val="00C44113"/>
    <w:rsid w:val="00C446AC"/>
    <w:rsid w:val="00C45398"/>
    <w:rsid w:val="00C4595F"/>
    <w:rsid w:val="00C45A85"/>
    <w:rsid w:val="00C460E7"/>
    <w:rsid w:val="00C50165"/>
    <w:rsid w:val="00C50F6C"/>
    <w:rsid w:val="00C511BF"/>
    <w:rsid w:val="00C513C8"/>
    <w:rsid w:val="00C51494"/>
    <w:rsid w:val="00C5156A"/>
    <w:rsid w:val="00C51E59"/>
    <w:rsid w:val="00C52025"/>
    <w:rsid w:val="00C524F6"/>
    <w:rsid w:val="00C530B4"/>
    <w:rsid w:val="00C53A4A"/>
    <w:rsid w:val="00C53ACE"/>
    <w:rsid w:val="00C54575"/>
    <w:rsid w:val="00C54976"/>
    <w:rsid w:val="00C54C78"/>
    <w:rsid w:val="00C55022"/>
    <w:rsid w:val="00C552B3"/>
    <w:rsid w:val="00C55326"/>
    <w:rsid w:val="00C55E59"/>
    <w:rsid w:val="00C561CF"/>
    <w:rsid w:val="00C56E71"/>
    <w:rsid w:val="00C57151"/>
    <w:rsid w:val="00C57B66"/>
    <w:rsid w:val="00C57BC3"/>
    <w:rsid w:val="00C57E4E"/>
    <w:rsid w:val="00C57E7A"/>
    <w:rsid w:val="00C57F65"/>
    <w:rsid w:val="00C6062F"/>
    <w:rsid w:val="00C60BCE"/>
    <w:rsid w:val="00C616D8"/>
    <w:rsid w:val="00C61719"/>
    <w:rsid w:val="00C6191A"/>
    <w:rsid w:val="00C61E20"/>
    <w:rsid w:val="00C62247"/>
    <w:rsid w:val="00C62627"/>
    <w:rsid w:val="00C62853"/>
    <w:rsid w:val="00C62922"/>
    <w:rsid w:val="00C62FCA"/>
    <w:rsid w:val="00C63096"/>
    <w:rsid w:val="00C63921"/>
    <w:rsid w:val="00C63B31"/>
    <w:rsid w:val="00C64A2B"/>
    <w:rsid w:val="00C65068"/>
    <w:rsid w:val="00C6580C"/>
    <w:rsid w:val="00C664BB"/>
    <w:rsid w:val="00C667F3"/>
    <w:rsid w:val="00C67C1A"/>
    <w:rsid w:val="00C702BB"/>
    <w:rsid w:val="00C7050F"/>
    <w:rsid w:val="00C70D62"/>
    <w:rsid w:val="00C70EC9"/>
    <w:rsid w:val="00C716DD"/>
    <w:rsid w:val="00C72192"/>
    <w:rsid w:val="00C72A19"/>
    <w:rsid w:val="00C73334"/>
    <w:rsid w:val="00C73388"/>
    <w:rsid w:val="00C73674"/>
    <w:rsid w:val="00C736F5"/>
    <w:rsid w:val="00C73D49"/>
    <w:rsid w:val="00C73D75"/>
    <w:rsid w:val="00C73F86"/>
    <w:rsid w:val="00C7415B"/>
    <w:rsid w:val="00C748B9"/>
    <w:rsid w:val="00C74C19"/>
    <w:rsid w:val="00C74D47"/>
    <w:rsid w:val="00C74E3C"/>
    <w:rsid w:val="00C74E41"/>
    <w:rsid w:val="00C750FB"/>
    <w:rsid w:val="00C75570"/>
    <w:rsid w:val="00C7577F"/>
    <w:rsid w:val="00C75B70"/>
    <w:rsid w:val="00C764D2"/>
    <w:rsid w:val="00C77170"/>
    <w:rsid w:val="00C8061A"/>
    <w:rsid w:val="00C80624"/>
    <w:rsid w:val="00C80ECB"/>
    <w:rsid w:val="00C81148"/>
    <w:rsid w:val="00C8156B"/>
    <w:rsid w:val="00C8160D"/>
    <w:rsid w:val="00C82183"/>
    <w:rsid w:val="00C8222D"/>
    <w:rsid w:val="00C8224D"/>
    <w:rsid w:val="00C82354"/>
    <w:rsid w:val="00C8248D"/>
    <w:rsid w:val="00C82743"/>
    <w:rsid w:val="00C827CA"/>
    <w:rsid w:val="00C827D9"/>
    <w:rsid w:val="00C82CBA"/>
    <w:rsid w:val="00C82ED1"/>
    <w:rsid w:val="00C838F8"/>
    <w:rsid w:val="00C840E0"/>
    <w:rsid w:val="00C845FD"/>
    <w:rsid w:val="00C84EA0"/>
    <w:rsid w:val="00C851EA"/>
    <w:rsid w:val="00C85504"/>
    <w:rsid w:val="00C85F43"/>
    <w:rsid w:val="00C86125"/>
    <w:rsid w:val="00C8616D"/>
    <w:rsid w:val="00C8644E"/>
    <w:rsid w:val="00C8677C"/>
    <w:rsid w:val="00C8708F"/>
    <w:rsid w:val="00C8769A"/>
    <w:rsid w:val="00C87D49"/>
    <w:rsid w:val="00C87E33"/>
    <w:rsid w:val="00C903BD"/>
    <w:rsid w:val="00C90C66"/>
    <w:rsid w:val="00C90D3B"/>
    <w:rsid w:val="00C90E26"/>
    <w:rsid w:val="00C90E34"/>
    <w:rsid w:val="00C9175E"/>
    <w:rsid w:val="00C928A9"/>
    <w:rsid w:val="00C92E3D"/>
    <w:rsid w:val="00C9310C"/>
    <w:rsid w:val="00C932D3"/>
    <w:rsid w:val="00C93C15"/>
    <w:rsid w:val="00C93E42"/>
    <w:rsid w:val="00C947FD"/>
    <w:rsid w:val="00C948BB"/>
    <w:rsid w:val="00C94BBA"/>
    <w:rsid w:val="00C95067"/>
    <w:rsid w:val="00C95294"/>
    <w:rsid w:val="00C9562E"/>
    <w:rsid w:val="00C95647"/>
    <w:rsid w:val="00C95729"/>
    <w:rsid w:val="00C957F3"/>
    <w:rsid w:val="00C95926"/>
    <w:rsid w:val="00C95E42"/>
    <w:rsid w:val="00C962BD"/>
    <w:rsid w:val="00C964A8"/>
    <w:rsid w:val="00C96775"/>
    <w:rsid w:val="00C967D6"/>
    <w:rsid w:val="00C96BA7"/>
    <w:rsid w:val="00C96C9B"/>
    <w:rsid w:val="00C9717C"/>
    <w:rsid w:val="00C971F6"/>
    <w:rsid w:val="00C976C6"/>
    <w:rsid w:val="00C97F10"/>
    <w:rsid w:val="00C97F20"/>
    <w:rsid w:val="00CA0319"/>
    <w:rsid w:val="00CA03E3"/>
    <w:rsid w:val="00CA0431"/>
    <w:rsid w:val="00CA0C09"/>
    <w:rsid w:val="00CA0D8A"/>
    <w:rsid w:val="00CA199A"/>
    <w:rsid w:val="00CA1BF7"/>
    <w:rsid w:val="00CA1EF7"/>
    <w:rsid w:val="00CA202A"/>
    <w:rsid w:val="00CA260F"/>
    <w:rsid w:val="00CA2B51"/>
    <w:rsid w:val="00CA2E92"/>
    <w:rsid w:val="00CA366B"/>
    <w:rsid w:val="00CA3950"/>
    <w:rsid w:val="00CA49AF"/>
    <w:rsid w:val="00CA4A26"/>
    <w:rsid w:val="00CA512F"/>
    <w:rsid w:val="00CA6D06"/>
    <w:rsid w:val="00CA7766"/>
    <w:rsid w:val="00CA78F5"/>
    <w:rsid w:val="00CA795E"/>
    <w:rsid w:val="00CA7AE8"/>
    <w:rsid w:val="00CB011C"/>
    <w:rsid w:val="00CB0631"/>
    <w:rsid w:val="00CB0671"/>
    <w:rsid w:val="00CB0CE8"/>
    <w:rsid w:val="00CB0F71"/>
    <w:rsid w:val="00CB127B"/>
    <w:rsid w:val="00CB1515"/>
    <w:rsid w:val="00CB15D1"/>
    <w:rsid w:val="00CB179B"/>
    <w:rsid w:val="00CB1B38"/>
    <w:rsid w:val="00CB1DC4"/>
    <w:rsid w:val="00CB21DC"/>
    <w:rsid w:val="00CB23CE"/>
    <w:rsid w:val="00CB2BAC"/>
    <w:rsid w:val="00CB2CD1"/>
    <w:rsid w:val="00CB3217"/>
    <w:rsid w:val="00CB36CA"/>
    <w:rsid w:val="00CB38B9"/>
    <w:rsid w:val="00CB3A59"/>
    <w:rsid w:val="00CB4D77"/>
    <w:rsid w:val="00CB4E06"/>
    <w:rsid w:val="00CB5114"/>
    <w:rsid w:val="00CB517A"/>
    <w:rsid w:val="00CB52C7"/>
    <w:rsid w:val="00CB544F"/>
    <w:rsid w:val="00CB5568"/>
    <w:rsid w:val="00CB5774"/>
    <w:rsid w:val="00CB5941"/>
    <w:rsid w:val="00CB66AD"/>
    <w:rsid w:val="00CB6807"/>
    <w:rsid w:val="00CB6AE3"/>
    <w:rsid w:val="00CB6C47"/>
    <w:rsid w:val="00CB7417"/>
    <w:rsid w:val="00CB7553"/>
    <w:rsid w:val="00CB7B4B"/>
    <w:rsid w:val="00CC04D8"/>
    <w:rsid w:val="00CC0BDA"/>
    <w:rsid w:val="00CC0F04"/>
    <w:rsid w:val="00CC0FAE"/>
    <w:rsid w:val="00CC10F8"/>
    <w:rsid w:val="00CC11EC"/>
    <w:rsid w:val="00CC1354"/>
    <w:rsid w:val="00CC15F8"/>
    <w:rsid w:val="00CC17BE"/>
    <w:rsid w:val="00CC1D3C"/>
    <w:rsid w:val="00CC2368"/>
    <w:rsid w:val="00CC26EF"/>
    <w:rsid w:val="00CC2786"/>
    <w:rsid w:val="00CC2945"/>
    <w:rsid w:val="00CC29B7"/>
    <w:rsid w:val="00CC31FE"/>
    <w:rsid w:val="00CC3785"/>
    <w:rsid w:val="00CC3CA3"/>
    <w:rsid w:val="00CC3F2C"/>
    <w:rsid w:val="00CC4088"/>
    <w:rsid w:val="00CC42E3"/>
    <w:rsid w:val="00CC4693"/>
    <w:rsid w:val="00CC469E"/>
    <w:rsid w:val="00CC4C9D"/>
    <w:rsid w:val="00CC5058"/>
    <w:rsid w:val="00CC61DE"/>
    <w:rsid w:val="00CC6572"/>
    <w:rsid w:val="00CC663D"/>
    <w:rsid w:val="00CC706F"/>
    <w:rsid w:val="00CC7ADD"/>
    <w:rsid w:val="00CD0094"/>
    <w:rsid w:val="00CD011A"/>
    <w:rsid w:val="00CD1763"/>
    <w:rsid w:val="00CD1E3A"/>
    <w:rsid w:val="00CD2331"/>
    <w:rsid w:val="00CD2747"/>
    <w:rsid w:val="00CD2D9E"/>
    <w:rsid w:val="00CD2ECC"/>
    <w:rsid w:val="00CD301D"/>
    <w:rsid w:val="00CD36CB"/>
    <w:rsid w:val="00CD3D74"/>
    <w:rsid w:val="00CD4224"/>
    <w:rsid w:val="00CD4FBB"/>
    <w:rsid w:val="00CD537C"/>
    <w:rsid w:val="00CD593A"/>
    <w:rsid w:val="00CD5F33"/>
    <w:rsid w:val="00CD6243"/>
    <w:rsid w:val="00CD64F4"/>
    <w:rsid w:val="00CD6668"/>
    <w:rsid w:val="00CD75C7"/>
    <w:rsid w:val="00CD778F"/>
    <w:rsid w:val="00CD77AD"/>
    <w:rsid w:val="00CD7ABE"/>
    <w:rsid w:val="00CD7B66"/>
    <w:rsid w:val="00CE02C8"/>
    <w:rsid w:val="00CE05CB"/>
    <w:rsid w:val="00CE068E"/>
    <w:rsid w:val="00CE08DB"/>
    <w:rsid w:val="00CE0A3E"/>
    <w:rsid w:val="00CE100E"/>
    <w:rsid w:val="00CE148E"/>
    <w:rsid w:val="00CE27E9"/>
    <w:rsid w:val="00CE2B6E"/>
    <w:rsid w:val="00CE32AD"/>
    <w:rsid w:val="00CE3672"/>
    <w:rsid w:val="00CE37FE"/>
    <w:rsid w:val="00CE39AA"/>
    <w:rsid w:val="00CE3A2D"/>
    <w:rsid w:val="00CE3C1C"/>
    <w:rsid w:val="00CE3CBC"/>
    <w:rsid w:val="00CE3CFD"/>
    <w:rsid w:val="00CE3ECD"/>
    <w:rsid w:val="00CE40F1"/>
    <w:rsid w:val="00CE417F"/>
    <w:rsid w:val="00CE4E07"/>
    <w:rsid w:val="00CE4E63"/>
    <w:rsid w:val="00CE4E92"/>
    <w:rsid w:val="00CE511E"/>
    <w:rsid w:val="00CE59C2"/>
    <w:rsid w:val="00CE5AF9"/>
    <w:rsid w:val="00CE5D00"/>
    <w:rsid w:val="00CE5F5C"/>
    <w:rsid w:val="00CE6634"/>
    <w:rsid w:val="00CE7479"/>
    <w:rsid w:val="00CE747B"/>
    <w:rsid w:val="00CE768D"/>
    <w:rsid w:val="00CE7C63"/>
    <w:rsid w:val="00CF0225"/>
    <w:rsid w:val="00CF0435"/>
    <w:rsid w:val="00CF0C53"/>
    <w:rsid w:val="00CF0F53"/>
    <w:rsid w:val="00CF0FB8"/>
    <w:rsid w:val="00CF11D6"/>
    <w:rsid w:val="00CF1294"/>
    <w:rsid w:val="00CF12BA"/>
    <w:rsid w:val="00CF19AD"/>
    <w:rsid w:val="00CF1B7A"/>
    <w:rsid w:val="00CF227F"/>
    <w:rsid w:val="00CF2373"/>
    <w:rsid w:val="00CF2453"/>
    <w:rsid w:val="00CF2653"/>
    <w:rsid w:val="00CF293F"/>
    <w:rsid w:val="00CF2E3C"/>
    <w:rsid w:val="00CF3AC8"/>
    <w:rsid w:val="00CF3C62"/>
    <w:rsid w:val="00CF4A1D"/>
    <w:rsid w:val="00CF515F"/>
    <w:rsid w:val="00CF5560"/>
    <w:rsid w:val="00CF575C"/>
    <w:rsid w:val="00CF5A4D"/>
    <w:rsid w:val="00CF5FAC"/>
    <w:rsid w:val="00CF6133"/>
    <w:rsid w:val="00CF6E90"/>
    <w:rsid w:val="00CF6F73"/>
    <w:rsid w:val="00CF7084"/>
    <w:rsid w:val="00CF7190"/>
    <w:rsid w:val="00CF7306"/>
    <w:rsid w:val="00CF7FAB"/>
    <w:rsid w:val="00D00021"/>
    <w:rsid w:val="00D00322"/>
    <w:rsid w:val="00D011AA"/>
    <w:rsid w:val="00D0182F"/>
    <w:rsid w:val="00D01856"/>
    <w:rsid w:val="00D01E28"/>
    <w:rsid w:val="00D0211F"/>
    <w:rsid w:val="00D02643"/>
    <w:rsid w:val="00D02C0C"/>
    <w:rsid w:val="00D039CB"/>
    <w:rsid w:val="00D04960"/>
    <w:rsid w:val="00D04C25"/>
    <w:rsid w:val="00D05332"/>
    <w:rsid w:val="00D0542D"/>
    <w:rsid w:val="00D05609"/>
    <w:rsid w:val="00D057AF"/>
    <w:rsid w:val="00D057DA"/>
    <w:rsid w:val="00D05804"/>
    <w:rsid w:val="00D0587D"/>
    <w:rsid w:val="00D059DC"/>
    <w:rsid w:val="00D05D7A"/>
    <w:rsid w:val="00D069E8"/>
    <w:rsid w:val="00D06D25"/>
    <w:rsid w:val="00D070F8"/>
    <w:rsid w:val="00D07357"/>
    <w:rsid w:val="00D07502"/>
    <w:rsid w:val="00D07E40"/>
    <w:rsid w:val="00D102E0"/>
    <w:rsid w:val="00D10473"/>
    <w:rsid w:val="00D10655"/>
    <w:rsid w:val="00D1083B"/>
    <w:rsid w:val="00D10C79"/>
    <w:rsid w:val="00D10E63"/>
    <w:rsid w:val="00D11227"/>
    <w:rsid w:val="00D11631"/>
    <w:rsid w:val="00D11CBD"/>
    <w:rsid w:val="00D12165"/>
    <w:rsid w:val="00D12550"/>
    <w:rsid w:val="00D126F8"/>
    <w:rsid w:val="00D12B95"/>
    <w:rsid w:val="00D12CAA"/>
    <w:rsid w:val="00D1349D"/>
    <w:rsid w:val="00D136F8"/>
    <w:rsid w:val="00D13BF0"/>
    <w:rsid w:val="00D144E7"/>
    <w:rsid w:val="00D14A28"/>
    <w:rsid w:val="00D1530B"/>
    <w:rsid w:val="00D15731"/>
    <w:rsid w:val="00D15AC4"/>
    <w:rsid w:val="00D15D70"/>
    <w:rsid w:val="00D15DEF"/>
    <w:rsid w:val="00D16254"/>
    <w:rsid w:val="00D164EA"/>
    <w:rsid w:val="00D1690B"/>
    <w:rsid w:val="00D16BDB"/>
    <w:rsid w:val="00D16D25"/>
    <w:rsid w:val="00D20970"/>
    <w:rsid w:val="00D20BDD"/>
    <w:rsid w:val="00D215EC"/>
    <w:rsid w:val="00D2200C"/>
    <w:rsid w:val="00D2213D"/>
    <w:rsid w:val="00D22508"/>
    <w:rsid w:val="00D2325E"/>
    <w:rsid w:val="00D23379"/>
    <w:rsid w:val="00D2431A"/>
    <w:rsid w:val="00D247A2"/>
    <w:rsid w:val="00D247B0"/>
    <w:rsid w:val="00D24910"/>
    <w:rsid w:val="00D24B36"/>
    <w:rsid w:val="00D25056"/>
    <w:rsid w:val="00D259DD"/>
    <w:rsid w:val="00D25A39"/>
    <w:rsid w:val="00D25ABA"/>
    <w:rsid w:val="00D26189"/>
    <w:rsid w:val="00D26466"/>
    <w:rsid w:val="00D26BDC"/>
    <w:rsid w:val="00D270D1"/>
    <w:rsid w:val="00D30A74"/>
    <w:rsid w:val="00D30ABC"/>
    <w:rsid w:val="00D30D8E"/>
    <w:rsid w:val="00D31087"/>
    <w:rsid w:val="00D3109C"/>
    <w:rsid w:val="00D310B1"/>
    <w:rsid w:val="00D31ADC"/>
    <w:rsid w:val="00D31B9C"/>
    <w:rsid w:val="00D31C35"/>
    <w:rsid w:val="00D31E83"/>
    <w:rsid w:val="00D3211D"/>
    <w:rsid w:val="00D32900"/>
    <w:rsid w:val="00D32ED1"/>
    <w:rsid w:val="00D33A17"/>
    <w:rsid w:val="00D33D0B"/>
    <w:rsid w:val="00D33D99"/>
    <w:rsid w:val="00D343DB"/>
    <w:rsid w:val="00D347A3"/>
    <w:rsid w:val="00D34A14"/>
    <w:rsid w:val="00D34AF2"/>
    <w:rsid w:val="00D34DBB"/>
    <w:rsid w:val="00D34F50"/>
    <w:rsid w:val="00D34F52"/>
    <w:rsid w:val="00D35207"/>
    <w:rsid w:val="00D355C8"/>
    <w:rsid w:val="00D356E6"/>
    <w:rsid w:val="00D35B04"/>
    <w:rsid w:val="00D3662C"/>
    <w:rsid w:val="00D36A1B"/>
    <w:rsid w:val="00D373D5"/>
    <w:rsid w:val="00D37547"/>
    <w:rsid w:val="00D37849"/>
    <w:rsid w:val="00D37CC9"/>
    <w:rsid w:val="00D37DAC"/>
    <w:rsid w:val="00D37E83"/>
    <w:rsid w:val="00D37EB2"/>
    <w:rsid w:val="00D401DA"/>
    <w:rsid w:val="00D414BD"/>
    <w:rsid w:val="00D416E4"/>
    <w:rsid w:val="00D4178D"/>
    <w:rsid w:val="00D418CD"/>
    <w:rsid w:val="00D41F03"/>
    <w:rsid w:val="00D4230D"/>
    <w:rsid w:val="00D4265D"/>
    <w:rsid w:val="00D42871"/>
    <w:rsid w:val="00D42DFA"/>
    <w:rsid w:val="00D43070"/>
    <w:rsid w:val="00D4326C"/>
    <w:rsid w:val="00D43AC8"/>
    <w:rsid w:val="00D441D3"/>
    <w:rsid w:val="00D44561"/>
    <w:rsid w:val="00D44CE3"/>
    <w:rsid w:val="00D44F9A"/>
    <w:rsid w:val="00D44FEE"/>
    <w:rsid w:val="00D45082"/>
    <w:rsid w:val="00D452C2"/>
    <w:rsid w:val="00D453EF"/>
    <w:rsid w:val="00D45537"/>
    <w:rsid w:val="00D4556E"/>
    <w:rsid w:val="00D45698"/>
    <w:rsid w:val="00D462EC"/>
    <w:rsid w:val="00D4670E"/>
    <w:rsid w:val="00D4677A"/>
    <w:rsid w:val="00D46A69"/>
    <w:rsid w:val="00D47419"/>
    <w:rsid w:val="00D50709"/>
    <w:rsid w:val="00D50CB2"/>
    <w:rsid w:val="00D51367"/>
    <w:rsid w:val="00D5160F"/>
    <w:rsid w:val="00D519AC"/>
    <w:rsid w:val="00D519E5"/>
    <w:rsid w:val="00D51F05"/>
    <w:rsid w:val="00D520DD"/>
    <w:rsid w:val="00D521E8"/>
    <w:rsid w:val="00D52268"/>
    <w:rsid w:val="00D523BC"/>
    <w:rsid w:val="00D528B5"/>
    <w:rsid w:val="00D52A9B"/>
    <w:rsid w:val="00D535A2"/>
    <w:rsid w:val="00D5366A"/>
    <w:rsid w:val="00D53BE0"/>
    <w:rsid w:val="00D54338"/>
    <w:rsid w:val="00D5510A"/>
    <w:rsid w:val="00D551CE"/>
    <w:rsid w:val="00D55430"/>
    <w:rsid w:val="00D5559D"/>
    <w:rsid w:val="00D55BB4"/>
    <w:rsid w:val="00D55EDB"/>
    <w:rsid w:val="00D56135"/>
    <w:rsid w:val="00D569E8"/>
    <w:rsid w:val="00D56E0D"/>
    <w:rsid w:val="00D56FEB"/>
    <w:rsid w:val="00D5714A"/>
    <w:rsid w:val="00D5721E"/>
    <w:rsid w:val="00D572D2"/>
    <w:rsid w:val="00D572F5"/>
    <w:rsid w:val="00D572FF"/>
    <w:rsid w:val="00D57A95"/>
    <w:rsid w:val="00D57D76"/>
    <w:rsid w:val="00D603B1"/>
    <w:rsid w:val="00D60785"/>
    <w:rsid w:val="00D609E2"/>
    <w:rsid w:val="00D60D1C"/>
    <w:rsid w:val="00D60E03"/>
    <w:rsid w:val="00D60F1F"/>
    <w:rsid w:val="00D61002"/>
    <w:rsid w:val="00D612B8"/>
    <w:rsid w:val="00D614B2"/>
    <w:rsid w:val="00D615E7"/>
    <w:rsid w:val="00D61E9C"/>
    <w:rsid w:val="00D62125"/>
    <w:rsid w:val="00D6214E"/>
    <w:rsid w:val="00D635E7"/>
    <w:rsid w:val="00D6369D"/>
    <w:rsid w:val="00D6435D"/>
    <w:rsid w:val="00D6582B"/>
    <w:rsid w:val="00D65B16"/>
    <w:rsid w:val="00D65F46"/>
    <w:rsid w:val="00D6743E"/>
    <w:rsid w:val="00D67EBD"/>
    <w:rsid w:val="00D7052E"/>
    <w:rsid w:val="00D70813"/>
    <w:rsid w:val="00D70C12"/>
    <w:rsid w:val="00D70C24"/>
    <w:rsid w:val="00D70CD8"/>
    <w:rsid w:val="00D71005"/>
    <w:rsid w:val="00D71146"/>
    <w:rsid w:val="00D7133B"/>
    <w:rsid w:val="00D71671"/>
    <w:rsid w:val="00D71DCA"/>
    <w:rsid w:val="00D735BB"/>
    <w:rsid w:val="00D73BB3"/>
    <w:rsid w:val="00D73EE6"/>
    <w:rsid w:val="00D74046"/>
    <w:rsid w:val="00D74095"/>
    <w:rsid w:val="00D743C6"/>
    <w:rsid w:val="00D74AB6"/>
    <w:rsid w:val="00D74E15"/>
    <w:rsid w:val="00D750D4"/>
    <w:rsid w:val="00D75250"/>
    <w:rsid w:val="00D76766"/>
    <w:rsid w:val="00D76BD8"/>
    <w:rsid w:val="00D76FB5"/>
    <w:rsid w:val="00D77078"/>
    <w:rsid w:val="00D77131"/>
    <w:rsid w:val="00D77D05"/>
    <w:rsid w:val="00D808E4"/>
    <w:rsid w:val="00D80E73"/>
    <w:rsid w:val="00D81059"/>
    <w:rsid w:val="00D810E0"/>
    <w:rsid w:val="00D8123C"/>
    <w:rsid w:val="00D8135C"/>
    <w:rsid w:val="00D8139C"/>
    <w:rsid w:val="00D816B0"/>
    <w:rsid w:val="00D82276"/>
    <w:rsid w:val="00D82521"/>
    <w:rsid w:val="00D826C1"/>
    <w:rsid w:val="00D82791"/>
    <w:rsid w:val="00D83024"/>
    <w:rsid w:val="00D83EF2"/>
    <w:rsid w:val="00D84119"/>
    <w:rsid w:val="00D8437A"/>
    <w:rsid w:val="00D84674"/>
    <w:rsid w:val="00D8472A"/>
    <w:rsid w:val="00D84787"/>
    <w:rsid w:val="00D847A3"/>
    <w:rsid w:val="00D8494A"/>
    <w:rsid w:val="00D84C23"/>
    <w:rsid w:val="00D84EA1"/>
    <w:rsid w:val="00D857B8"/>
    <w:rsid w:val="00D85BCE"/>
    <w:rsid w:val="00D85ED8"/>
    <w:rsid w:val="00D866D6"/>
    <w:rsid w:val="00D86912"/>
    <w:rsid w:val="00D86BFD"/>
    <w:rsid w:val="00D8713B"/>
    <w:rsid w:val="00D878EC"/>
    <w:rsid w:val="00D879A8"/>
    <w:rsid w:val="00D87E57"/>
    <w:rsid w:val="00D9062F"/>
    <w:rsid w:val="00D90C32"/>
    <w:rsid w:val="00D90E0D"/>
    <w:rsid w:val="00D90E37"/>
    <w:rsid w:val="00D90FB4"/>
    <w:rsid w:val="00D915DD"/>
    <w:rsid w:val="00D91924"/>
    <w:rsid w:val="00D91B42"/>
    <w:rsid w:val="00D91DE6"/>
    <w:rsid w:val="00D9208C"/>
    <w:rsid w:val="00D924E6"/>
    <w:rsid w:val="00D925B2"/>
    <w:rsid w:val="00D929BB"/>
    <w:rsid w:val="00D92BC0"/>
    <w:rsid w:val="00D92E2C"/>
    <w:rsid w:val="00D93076"/>
    <w:rsid w:val="00D93385"/>
    <w:rsid w:val="00D93567"/>
    <w:rsid w:val="00D93B2D"/>
    <w:rsid w:val="00D94228"/>
    <w:rsid w:val="00D94C34"/>
    <w:rsid w:val="00D95232"/>
    <w:rsid w:val="00D954AB"/>
    <w:rsid w:val="00D95904"/>
    <w:rsid w:val="00D95B09"/>
    <w:rsid w:val="00D960DD"/>
    <w:rsid w:val="00D964BB"/>
    <w:rsid w:val="00D966AC"/>
    <w:rsid w:val="00D967DB"/>
    <w:rsid w:val="00D968C0"/>
    <w:rsid w:val="00D96FE9"/>
    <w:rsid w:val="00D9706A"/>
    <w:rsid w:val="00D97725"/>
    <w:rsid w:val="00D97A25"/>
    <w:rsid w:val="00D97BF5"/>
    <w:rsid w:val="00DA00DA"/>
    <w:rsid w:val="00DA0CA6"/>
    <w:rsid w:val="00DA0F3B"/>
    <w:rsid w:val="00DA155A"/>
    <w:rsid w:val="00DA1783"/>
    <w:rsid w:val="00DA1C4E"/>
    <w:rsid w:val="00DA2F78"/>
    <w:rsid w:val="00DA3193"/>
    <w:rsid w:val="00DA32F2"/>
    <w:rsid w:val="00DA3750"/>
    <w:rsid w:val="00DA3881"/>
    <w:rsid w:val="00DA46F8"/>
    <w:rsid w:val="00DA4770"/>
    <w:rsid w:val="00DA478E"/>
    <w:rsid w:val="00DA5082"/>
    <w:rsid w:val="00DA5227"/>
    <w:rsid w:val="00DA6251"/>
    <w:rsid w:val="00DA62DA"/>
    <w:rsid w:val="00DA689C"/>
    <w:rsid w:val="00DA6FCB"/>
    <w:rsid w:val="00DA70FD"/>
    <w:rsid w:val="00DA789A"/>
    <w:rsid w:val="00DA7906"/>
    <w:rsid w:val="00DA7952"/>
    <w:rsid w:val="00DB0169"/>
    <w:rsid w:val="00DB0916"/>
    <w:rsid w:val="00DB09D2"/>
    <w:rsid w:val="00DB1A7D"/>
    <w:rsid w:val="00DB1E59"/>
    <w:rsid w:val="00DB2770"/>
    <w:rsid w:val="00DB2CB6"/>
    <w:rsid w:val="00DB38FA"/>
    <w:rsid w:val="00DB3988"/>
    <w:rsid w:val="00DB3EC2"/>
    <w:rsid w:val="00DB4576"/>
    <w:rsid w:val="00DB4751"/>
    <w:rsid w:val="00DB49EF"/>
    <w:rsid w:val="00DB5171"/>
    <w:rsid w:val="00DB5188"/>
    <w:rsid w:val="00DB545F"/>
    <w:rsid w:val="00DB5741"/>
    <w:rsid w:val="00DB5888"/>
    <w:rsid w:val="00DB5BAD"/>
    <w:rsid w:val="00DB5F13"/>
    <w:rsid w:val="00DB68D8"/>
    <w:rsid w:val="00DB7275"/>
    <w:rsid w:val="00DB7300"/>
    <w:rsid w:val="00DB792D"/>
    <w:rsid w:val="00DB7AF8"/>
    <w:rsid w:val="00DC02C2"/>
    <w:rsid w:val="00DC031C"/>
    <w:rsid w:val="00DC1712"/>
    <w:rsid w:val="00DC1EA0"/>
    <w:rsid w:val="00DC20E4"/>
    <w:rsid w:val="00DC27C3"/>
    <w:rsid w:val="00DC2A38"/>
    <w:rsid w:val="00DC328D"/>
    <w:rsid w:val="00DC39F9"/>
    <w:rsid w:val="00DC4A68"/>
    <w:rsid w:val="00DC4E54"/>
    <w:rsid w:val="00DC5178"/>
    <w:rsid w:val="00DC5503"/>
    <w:rsid w:val="00DC5522"/>
    <w:rsid w:val="00DC57E5"/>
    <w:rsid w:val="00DC5997"/>
    <w:rsid w:val="00DC59FD"/>
    <w:rsid w:val="00DC5FE3"/>
    <w:rsid w:val="00DC6035"/>
    <w:rsid w:val="00DC70CC"/>
    <w:rsid w:val="00DC7153"/>
    <w:rsid w:val="00DC7A8F"/>
    <w:rsid w:val="00DC7B17"/>
    <w:rsid w:val="00DD069C"/>
    <w:rsid w:val="00DD088E"/>
    <w:rsid w:val="00DD0B60"/>
    <w:rsid w:val="00DD11AE"/>
    <w:rsid w:val="00DD1472"/>
    <w:rsid w:val="00DD149E"/>
    <w:rsid w:val="00DD1955"/>
    <w:rsid w:val="00DD23D3"/>
    <w:rsid w:val="00DD286E"/>
    <w:rsid w:val="00DD299F"/>
    <w:rsid w:val="00DD2B6C"/>
    <w:rsid w:val="00DD2C96"/>
    <w:rsid w:val="00DD342F"/>
    <w:rsid w:val="00DD3E3A"/>
    <w:rsid w:val="00DD4048"/>
    <w:rsid w:val="00DD40B8"/>
    <w:rsid w:val="00DD483F"/>
    <w:rsid w:val="00DD4D88"/>
    <w:rsid w:val="00DD5227"/>
    <w:rsid w:val="00DD556B"/>
    <w:rsid w:val="00DD6066"/>
    <w:rsid w:val="00DD653B"/>
    <w:rsid w:val="00DD6771"/>
    <w:rsid w:val="00DD6828"/>
    <w:rsid w:val="00DD699A"/>
    <w:rsid w:val="00DD6A86"/>
    <w:rsid w:val="00DD6B6D"/>
    <w:rsid w:val="00DD6E96"/>
    <w:rsid w:val="00DD76AC"/>
    <w:rsid w:val="00DD7E7E"/>
    <w:rsid w:val="00DE043D"/>
    <w:rsid w:val="00DE04CF"/>
    <w:rsid w:val="00DE0B85"/>
    <w:rsid w:val="00DE0EBD"/>
    <w:rsid w:val="00DE1AAA"/>
    <w:rsid w:val="00DE1B99"/>
    <w:rsid w:val="00DE26EC"/>
    <w:rsid w:val="00DE3366"/>
    <w:rsid w:val="00DE369B"/>
    <w:rsid w:val="00DE36FF"/>
    <w:rsid w:val="00DE37F9"/>
    <w:rsid w:val="00DE3813"/>
    <w:rsid w:val="00DE3D22"/>
    <w:rsid w:val="00DE3DCE"/>
    <w:rsid w:val="00DE437E"/>
    <w:rsid w:val="00DE4565"/>
    <w:rsid w:val="00DE4D5E"/>
    <w:rsid w:val="00DE5150"/>
    <w:rsid w:val="00DE549E"/>
    <w:rsid w:val="00DE5542"/>
    <w:rsid w:val="00DE564C"/>
    <w:rsid w:val="00DE58A8"/>
    <w:rsid w:val="00DE5C0B"/>
    <w:rsid w:val="00DE662C"/>
    <w:rsid w:val="00DE6B2C"/>
    <w:rsid w:val="00DE7A30"/>
    <w:rsid w:val="00DF0326"/>
    <w:rsid w:val="00DF03BF"/>
    <w:rsid w:val="00DF0D1C"/>
    <w:rsid w:val="00DF0FCE"/>
    <w:rsid w:val="00DF1508"/>
    <w:rsid w:val="00DF1735"/>
    <w:rsid w:val="00DF1848"/>
    <w:rsid w:val="00DF2015"/>
    <w:rsid w:val="00DF25D6"/>
    <w:rsid w:val="00DF29EE"/>
    <w:rsid w:val="00DF3032"/>
    <w:rsid w:val="00DF319A"/>
    <w:rsid w:val="00DF34DD"/>
    <w:rsid w:val="00DF384C"/>
    <w:rsid w:val="00DF3B9D"/>
    <w:rsid w:val="00DF3BE9"/>
    <w:rsid w:val="00DF4A5C"/>
    <w:rsid w:val="00DF4D1E"/>
    <w:rsid w:val="00DF4DD4"/>
    <w:rsid w:val="00DF4E6C"/>
    <w:rsid w:val="00DF4F11"/>
    <w:rsid w:val="00DF513C"/>
    <w:rsid w:val="00DF55F5"/>
    <w:rsid w:val="00DF633A"/>
    <w:rsid w:val="00DF6519"/>
    <w:rsid w:val="00DF758A"/>
    <w:rsid w:val="00DF765D"/>
    <w:rsid w:val="00DF7E4B"/>
    <w:rsid w:val="00DF7E70"/>
    <w:rsid w:val="00E0012A"/>
    <w:rsid w:val="00E001A4"/>
    <w:rsid w:val="00E001BC"/>
    <w:rsid w:val="00E00201"/>
    <w:rsid w:val="00E00E75"/>
    <w:rsid w:val="00E00FB4"/>
    <w:rsid w:val="00E01164"/>
    <w:rsid w:val="00E015DC"/>
    <w:rsid w:val="00E017F9"/>
    <w:rsid w:val="00E020C4"/>
    <w:rsid w:val="00E02A3F"/>
    <w:rsid w:val="00E031AE"/>
    <w:rsid w:val="00E03363"/>
    <w:rsid w:val="00E0345E"/>
    <w:rsid w:val="00E03BBE"/>
    <w:rsid w:val="00E042A1"/>
    <w:rsid w:val="00E04402"/>
    <w:rsid w:val="00E048CC"/>
    <w:rsid w:val="00E0535E"/>
    <w:rsid w:val="00E05FD6"/>
    <w:rsid w:val="00E062B3"/>
    <w:rsid w:val="00E0693C"/>
    <w:rsid w:val="00E06959"/>
    <w:rsid w:val="00E07179"/>
    <w:rsid w:val="00E07BDC"/>
    <w:rsid w:val="00E07E67"/>
    <w:rsid w:val="00E07EEF"/>
    <w:rsid w:val="00E10889"/>
    <w:rsid w:val="00E11236"/>
    <w:rsid w:val="00E115E2"/>
    <w:rsid w:val="00E11653"/>
    <w:rsid w:val="00E121C1"/>
    <w:rsid w:val="00E123F9"/>
    <w:rsid w:val="00E12786"/>
    <w:rsid w:val="00E12C20"/>
    <w:rsid w:val="00E13A99"/>
    <w:rsid w:val="00E13DFC"/>
    <w:rsid w:val="00E142EA"/>
    <w:rsid w:val="00E14ABB"/>
    <w:rsid w:val="00E15094"/>
    <w:rsid w:val="00E15AC9"/>
    <w:rsid w:val="00E16141"/>
    <w:rsid w:val="00E165F7"/>
    <w:rsid w:val="00E16648"/>
    <w:rsid w:val="00E16F18"/>
    <w:rsid w:val="00E16FF5"/>
    <w:rsid w:val="00E1702E"/>
    <w:rsid w:val="00E179D3"/>
    <w:rsid w:val="00E17AFB"/>
    <w:rsid w:val="00E200D0"/>
    <w:rsid w:val="00E2019F"/>
    <w:rsid w:val="00E208A0"/>
    <w:rsid w:val="00E20DC6"/>
    <w:rsid w:val="00E20ED3"/>
    <w:rsid w:val="00E210C2"/>
    <w:rsid w:val="00E213F1"/>
    <w:rsid w:val="00E2147F"/>
    <w:rsid w:val="00E21E64"/>
    <w:rsid w:val="00E21F56"/>
    <w:rsid w:val="00E2239F"/>
    <w:rsid w:val="00E22CFF"/>
    <w:rsid w:val="00E233D4"/>
    <w:rsid w:val="00E245B4"/>
    <w:rsid w:val="00E24C81"/>
    <w:rsid w:val="00E24DCF"/>
    <w:rsid w:val="00E24E54"/>
    <w:rsid w:val="00E24F1C"/>
    <w:rsid w:val="00E25034"/>
    <w:rsid w:val="00E2536F"/>
    <w:rsid w:val="00E256FA"/>
    <w:rsid w:val="00E26D67"/>
    <w:rsid w:val="00E26E25"/>
    <w:rsid w:val="00E2748A"/>
    <w:rsid w:val="00E274E8"/>
    <w:rsid w:val="00E301F5"/>
    <w:rsid w:val="00E3042A"/>
    <w:rsid w:val="00E30972"/>
    <w:rsid w:val="00E30AE7"/>
    <w:rsid w:val="00E30DD8"/>
    <w:rsid w:val="00E311E6"/>
    <w:rsid w:val="00E31493"/>
    <w:rsid w:val="00E31541"/>
    <w:rsid w:val="00E31810"/>
    <w:rsid w:val="00E31A69"/>
    <w:rsid w:val="00E31D90"/>
    <w:rsid w:val="00E31EF3"/>
    <w:rsid w:val="00E32137"/>
    <w:rsid w:val="00E32524"/>
    <w:rsid w:val="00E32601"/>
    <w:rsid w:val="00E33139"/>
    <w:rsid w:val="00E331F5"/>
    <w:rsid w:val="00E33535"/>
    <w:rsid w:val="00E33543"/>
    <w:rsid w:val="00E33BC7"/>
    <w:rsid w:val="00E33EAB"/>
    <w:rsid w:val="00E34309"/>
    <w:rsid w:val="00E34684"/>
    <w:rsid w:val="00E3488D"/>
    <w:rsid w:val="00E35490"/>
    <w:rsid w:val="00E3559B"/>
    <w:rsid w:val="00E35C0B"/>
    <w:rsid w:val="00E35D11"/>
    <w:rsid w:val="00E35F94"/>
    <w:rsid w:val="00E3601D"/>
    <w:rsid w:val="00E362D6"/>
    <w:rsid w:val="00E36A98"/>
    <w:rsid w:val="00E36D31"/>
    <w:rsid w:val="00E379A9"/>
    <w:rsid w:val="00E37ABA"/>
    <w:rsid w:val="00E37C36"/>
    <w:rsid w:val="00E37DF2"/>
    <w:rsid w:val="00E40141"/>
    <w:rsid w:val="00E40146"/>
    <w:rsid w:val="00E40303"/>
    <w:rsid w:val="00E408E7"/>
    <w:rsid w:val="00E40E58"/>
    <w:rsid w:val="00E40FCC"/>
    <w:rsid w:val="00E4100F"/>
    <w:rsid w:val="00E4124D"/>
    <w:rsid w:val="00E413D6"/>
    <w:rsid w:val="00E419A4"/>
    <w:rsid w:val="00E41C05"/>
    <w:rsid w:val="00E4224A"/>
    <w:rsid w:val="00E428EA"/>
    <w:rsid w:val="00E42F20"/>
    <w:rsid w:val="00E431AA"/>
    <w:rsid w:val="00E4340C"/>
    <w:rsid w:val="00E436F1"/>
    <w:rsid w:val="00E437CF"/>
    <w:rsid w:val="00E4380C"/>
    <w:rsid w:val="00E43B0E"/>
    <w:rsid w:val="00E43E11"/>
    <w:rsid w:val="00E441F8"/>
    <w:rsid w:val="00E44D4D"/>
    <w:rsid w:val="00E452CA"/>
    <w:rsid w:val="00E46685"/>
    <w:rsid w:val="00E466C9"/>
    <w:rsid w:val="00E47039"/>
    <w:rsid w:val="00E47748"/>
    <w:rsid w:val="00E47BB9"/>
    <w:rsid w:val="00E47BBF"/>
    <w:rsid w:val="00E500BF"/>
    <w:rsid w:val="00E50A8F"/>
    <w:rsid w:val="00E51101"/>
    <w:rsid w:val="00E51113"/>
    <w:rsid w:val="00E5124E"/>
    <w:rsid w:val="00E51808"/>
    <w:rsid w:val="00E51907"/>
    <w:rsid w:val="00E51C4E"/>
    <w:rsid w:val="00E51D86"/>
    <w:rsid w:val="00E51E09"/>
    <w:rsid w:val="00E51E85"/>
    <w:rsid w:val="00E52780"/>
    <w:rsid w:val="00E52837"/>
    <w:rsid w:val="00E52AC7"/>
    <w:rsid w:val="00E53406"/>
    <w:rsid w:val="00E5341B"/>
    <w:rsid w:val="00E53BB9"/>
    <w:rsid w:val="00E53F4F"/>
    <w:rsid w:val="00E5400E"/>
    <w:rsid w:val="00E546A0"/>
    <w:rsid w:val="00E548EB"/>
    <w:rsid w:val="00E54D5E"/>
    <w:rsid w:val="00E54EB0"/>
    <w:rsid w:val="00E5527E"/>
    <w:rsid w:val="00E55FD9"/>
    <w:rsid w:val="00E562C8"/>
    <w:rsid w:val="00E56714"/>
    <w:rsid w:val="00E5671F"/>
    <w:rsid w:val="00E56FA3"/>
    <w:rsid w:val="00E56FD4"/>
    <w:rsid w:val="00E5707F"/>
    <w:rsid w:val="00E57725"/>
    <w:rsid w:val="00E57875"/>
    <w:rsid w:val="00E579B2"/>
    <w:rsid w:val="00E57F80"/>
    <w:rsid w:val="00E57FA4"/>
    <w:rsid w:val="00E60526"/>
    <w:rsid w:val="00E60AD7"/>
    <w:rsid w:val="00E60BE5"/>
    <w:rsid w:val="00E60CA0"/>
    <w:rsid w:val="00E6187F"/>
    <w:rsid w:val="00E61A46"/>
    <w:rsid w:val="00E61F9F"/>
    <w:rsid w:val="00E6238E"/>
    <w:rsid w:val="00E62393"/>
    <w:rsid w:val="00E62572"/>
    <w:rsid w:val="00E62BBD"/>
    <w:rsid w:val="00E63035"/>
    <w:rsid w:val="00E63E4C"/>
    <w:rsid w:val="00E64019"/>
    <w:rsid w:val="00E6404C"/>
    <w:rsid w:val="00E640C8"/>
    <w:rsid w:val="00E647FF"/>
    <w:rsid w:val="00E64D09"/>
    <w:rsid w:val="00E64FBC"/>
    <w:rsid w:val="00E65017"/>
    <w:rsid w:val="00E65303"/>
    <w:rsid w:val="00E653A1"/>
    <w:rsid w:val="00E65701"/>
    <w:rsid w:val="00E65C49"/>
    <w:rsid w:val="00E66A3B"/>
    <w:rsid w:val="00E66D18"/>
    <w:rsid w:val="00E7038A"/>
    <w:rsid w:val="00E70456"/>
    <w:rsid w:val="00E7087E"/>
    <w:rsid w:val="00E70908"/>
    <w:rsid w:val="00E70995"/>
    <w:rsid w:val="00E70BD0"/>
    <w:rsid w:val="00E7107E"/>
    <w:rsid w:val="00E7123F"/>
    <w:rsid w:val="00E718AE"/>
    <w:rsid w:val="00E71C1E"/>
    <w:rsid w:val="00E71E90"/>
    <w:rsid w:val="00E726CE"/>
    <w:rsid w:val="00E72FB6"/>
    <w:rsid w:val="00E73100"/>
    <w:rsid w:val="00E73332"/>
    <w:rsid w:val="00E73B59"/>
    <w:rsid w:val="00E73B94"/>
    <w:rsid w:val="00E73CB3"/>
    <w:rsid w:val="00E73D20"/>
    <w:rsid w:val="00E73DF5"/>
    <w:rsid w:val="00E740D2"/>
    <w:rsid w:val="00E74285"/>
    <w:rsid w:val="00E743C1"/>
    <w:rsid w:val="00E745A9"/>
    <w:rsid w:val="00E74893"/>
    <w:rsid w:val="00E74F31"/>
    <w:rsid w:val="00E75C6E"/>
    <w:rsid w:val="00E75F84"/>
    <w:rsid w:val="00E766A8"/>
    <w:rsid w:val="00E76777"/>
    <w:rsid w:val="00E76C06"/>
    <w:rsid w:val="00E77490"/>
    <w:rsid w:val="00E774FD"/>
    <w:rsid w:val="00E77696"/>
    <w:rsid w:val="00E778C0"/>
    <w:rsid w:val="00E778D5"/>
    <w:rsid w:val="00E77942"/>
    <w:rsid w:val="00E77A7B"/>
    <w:rsid w:val="00E77D91"/>
    <w:rsid w:val="00E77D9B"/>
    <w:rsid w:val="00E77E96"/>
    <w:rsid w:val="00E804D3"/>
    <w:rsid w:val="00E80626"/>
    <w:rsid w:val="00E80759"/>
    <w:rsid w:val="00E81115"/>
    <w:rsid w:val="00E812F6"/>
    <w:rsid w:val="00E81315"/>
    <w:rsid w:val="00E837B2"/>
    <w:rsid w:val="00E83840"/>
    <w:rsid w:val="00E83A2D"/>
    <w:rsid w:val="00E83C69"/>
    <w:rsid w:val="00E855BD"/>
    <w:rsid w:val="00E8569D"/>
    <w:rsid w:val="00E856E4"/>
    <w:rsid w:val="00E857A5"/>
    <w:rsid w:val="00E85C7C"/>
    <w:rsid w:val="00E85F42"/>
    <w:rsid w:val="00E867F6"/>
    <w:rsid w:val="00E86D66"/>
    <w:rsid w:val="00E871FD"/>
    <w:rsid w:val="00E8734B"/>
    <w:rsid w:val="00E87A99"/>
    <w:rsid w:val="00E87FF7"/>
    <w:rsid w:val="00E901DC"/>
    <w:rsid w:val="00E916CD"/>
    <w:rsid w:val="00E9189B"/>
    <w:rsid w:val="00E91C6C"/>
    <w:rsid w:val="00E91F78"/>
    <w:rsid w:val="00E92EB6"/>
    <w:rsid w:val="00E92F98"/>
    <w:rsid w:val="00E935BD"/>
    <w:rsid w:val="00E936A4"/>
    <w:rsid w:val="00E9381E"/>
    <w:rsid w:val="00E93A19"/>
    <w:rsid w:val="00E93B17"/>
    <w:rsid w:val="00E9490E"/>
    <w:rsid w:val="00E95073"/>
    <w:rsid w:val="00E95940"/>
    <w:rsid w:val="00E95FAD"/>
    <w:rsid w:val="00E96DEB"/>
    <w:rsid w:val="00E96E3C"/>
    <w:rsid w:val="00E96F18"/>
    <w:rsid w:val="00E96F22"/>
    <w:rsid w:val="00E971EC"/>
    <w:rsid w:val="00E97786"/>
    <w:rsid w:val="00E97921"/>
    <w:rsid w:val="00E97A1A"/>
    <w:rsid w:val="00E97F5D"/>
    <w:rsid w:val="00EA0317"/>
    <w:rsid w:val="00EA03FB"/>
    <w:rsid w:val="00EA05E9"/>
    <w:rsid w:val="00EA069B"/>
    <w:rsid w:val="00EA085E"/>
    <w:rsid w:val="00EA09AB"/>
    <w:rsid w:val="00EA0D9F"/>
    <w:rsid w:val="00EA1844"/>
    <w:rsid w:val="00EA2775"/>
    <w:rsid w:val="00EA28E7"/>
    <w:rsid w:val="00EA2A42"/>
    <w:rsid w:val="00EA2BD1"/>
    <w:rsid w:val="00EA2DA1"/>
    <w:rsid w:val="00EA36AE"/>
    <w:rsid w:val="00EA3C84"/>
    <w:rsid w:val="00EA3CD2"/>
    <w:rsid w:val="00EA40E5"/>
    <w:rsid w:val="00EA451F"/>
    <w:rsid w:val="00EA4C07"/>
    <w:rsid w:val="00EA5122"/>
    <w:rsid w:val="00EA55A1"/>
    <w:rsid w:val="00EA57BF"/>
    <w:rsid w:val="00EA59DA"/>
    <w:rsid w:val="00EA5BCB"/>
    <w:rsid w:val="00EA6C40"/>
    <w:rsid w:val="00EA765E"/>
    <w:rsid w:val="00EA76F4"/>
    <w:rsid w:val="00EA7A7A"/>
    <w:rsid w:val="00EB001D"/>
    <w:rsid w:val="00EB028E"/>
    <w:rsid w:val="00EB10B0"/>
    <w:rsid w:val="00EB12A0"/>
    <w:rsid w:val="00EB1510"/>
    <w:rsid w:val="00EB1A2C"/>
    <w:rsid w:val="00EB1CD4"/>
    <w:rsid w:val="00EB1FF0"/>
    <w:rsid w:val="00EB2201"/>
    <w:rsid w:val="00EB31B5"/>
    <w:rsid w:val="00EB3357"/>
    <w:rsid w:val="00EB3816"/>
    <w:rsid w:val="00EB383F"/>
    <w:rsid w:val="00EB38E3"/>
    <w:rsid w:val="00EB3B21"/>
    <w:rsid w:val="00EB3D5A"/>
    <w:rsid w:val="00EB3E36"/>
    <w:rsid w:val="00EB4073"/>
    <w:rsid w:val="00EB47AB"/>
    <w:rsid w:val="00EB4968"/>
    <w:rsid w:val="00EB551E"/>
    <w:rsid w:val="00EB5A1F"/>
    <w:rsid w:val="00EB6012"/>
    <w:rsid w:val="00EB622F"/>
    <w:rsid w:val="00EB6255"/>
    <w:rsid w:val="00EB63C9"/>
    <w:rsid w:val="00EB6655"/>
    <w:rsid w:val="00EB6687"/>
    <w:rsid w:val="00EB6750"/>
    <w:rsid w:val="00EB6771"/>
    <w:rsid w:val="00EB6A36"/>
    <w:rsid w:val="00EB6F3D"/>
    <w:rsid w:val="00EB713E"/>
    <w:rsid w:val="00EB715F"/>
    <w:rsid w:val="00EB72F4"/>
    <w:rsid w:val="00EB748D"/>
    <w:rsid w:val="00EB78C3"/>
    <w:rsid w:val="00EB7CA1"/>
    <w:rsid w:val="00EC0FB7"/>
    <w:rsid w:val="00EC1022"/>
    <w:rsid w:val="00EC153F"/>
    <w:rsid w:val="00EC18DA"/>
    <w:rsid w:val="00EC1BCA"/>
    <w:rsid w:val="00EC1D61"/>
    <w:rsid w:val="00EC1DDC"/>
    <w:rsid w:val="00EC1E23"/>
    <w:rsid w:val="00EC1E4E"/>
    <w:rsid w:val="00EC244F"/>
    <w:rsid w:val="00EC2765"/>
    <w:rsid w:val="00EC2D65"/>
    <w:rsid w:val="00EC2F21"/>
    <w:rsid w:val="00EC305B"/>
    <w:rsid w:val="00EC35D5"/>
    <w:rsid w:val="00EC4A10"/>
    <w:rsid w:val="00EC4C04"/>
    <w:rsid w:val="00EC4C0C"/>
    <w:rsid w:val="00EC556B"/>
    <w:rsid w:val="00EC5A7C"/>
    <w:rsid w:val="00EC5B50"/>
    <w:rsid w:val="00EC64A7"/>
    <w:rsid w:val="00EC6842"/>
    <w:rsid w:val="00EC6AC4"/>
    <w:rsid w:val="00EC7288"/>
    <w:rsid w:val="00EC7705"/>
    <w:rsid w:val="00EC7A7A"/>
    <w:rsid w:val="00EC7EF1"/>
    <w:rsid w:val="00ED03F1"/>
    <w:rsid w:val="00ED0486"/>
    <w:rsid w:val="00ED04EF"/>
    <w:rsid w:val="00ED0522"/>
    <w:rsid w:val="00ED0788"/>
    <w:rsid w:val="00ED08CB"/>
    <w:rsid w:val="00ED0C52"/>
    <w:rsid w:val="00ED0CCD"/>
    <w:rsid w:val="00ED0D09"/>
    <w:rsid w:val="00ED0D8A"/>
    <w:rsid w:val="00ED0DDB"/>
    <w:rsid w:val="00ED1253"/>
    <w:rsid w:val="00ED131E"/>
    <w:rsid w:val="00ED13B7"/>
    <w:rsid w:val="00ED13EF"/>
    <w:rsid w:val="00ED157E"/>
    <w:rsid w:val="00ED18B3"/>
    <w:rsid w:val="00ED1B3B"/>
    <w:rsid w:val="00ED1C90"/>
    <w:rsid w:val="00ED1D5B"/>
    <w:rsid w:val="00ED2A76"/>
    <w:rsid w:val="00ED2EF4"/>
    <w:rsid w:val="00ED31EB"/>
    <w:rsid w:val="00ED3515"/>
    <w:rsid w:val="00ED41E7"/>
    <w:rsid w:val="00ED4202"/>
    <w:rsid w:val="00ED4350"/>
    <w:rsid w:val="00ED43A0"/>
    <w:rsid w:val="00ED497A"/>
    <w:rsid w:val="00ED5004"/>
    <w:rsid w:val="00ED5AE2"/>
    <w:rsid w:val="00ED5BF8"/>
    <w:rsid w:val="00ED64E5"/>
    <w:rsid w:val="00ED6AE5"/>
    <w:rsid w:val="00ED6D58"/>
    <w:rsid w:val="00ED75F5"/>
    <w:rsid w:val="00ED764A"/>
    <w:rsid w:val="00ED7B02"/>
    <w:rsid w:val="00ED7B26"/>
    <w:rsid w:val="00EE072F"/>
    <w:rsid w:val="00EE0D20"/>
    <w:rsid w:val="00EE0D43"/>
    <w:rsid w:val="00EE11B8"/>
    <w:rsid w:val="00EE1D12"/>
    <w:rsid w:val="00EE1D3D"/>
    <w:rsid w:val="00EE1DCB"/>
    <w:rsid w:val="00EE1E2B"/>
    <w:rsid w:val="00EE2474"/>
    <w:rsid w:val="00EE2BCD"/>
    <w:rsid w:val="00EE35CF"/>
    <w:rsid w:val="00EE3C7D"/>
    <w:rsid w:val="00EE3FCC"/>
    <w:rsid w:val="00EE414E"/>
    <w:rsid w:val="00EE4680"/>
    <w:rsid w:val="00EE4A7D"/>
    <w:rsid w:val="00EE4FC2"/>
    <w:rsid w:val="00EE5098"/>
    <w:rsid w:val="00EE528D"/>
    <w:rsid w:val="00EE57BB"/>
    <w:rsid w:val="00EE59DF"/>
    <w:rsid w:val="00EE59F5"/>
    <w:rsid w:val="00EE5ABB"/>
    <w:rsid w:val="00EE64FD"/>
    <w:rsid w:val="00EE68C5"/>
    <w:rsid w:val="00EE68EA"/>
    <w:rsid w:val="00EE6938"/>
    <w:rsid w:val="00EE700A"/>
    <w:rsid w:val="00EE7835"/>
    <w:rsid w:val="00EE7E19"/>
    <w:rsid w:val="00EE7FB3"/>
    <w:rsid w:val="00EF08F7"/>
    <w:rsid w:val="00EF0BFB"/>
    <w:rsid w:val="00EF0D5B"/>
    <w:rsid w:val="00EF0F6C"/>
    <w:rsid w:val="00EF11DE"/>
    <w:rsid w:val="00EF1306"/>
    <w:rsid w:val="00EF13DD"/>
    <w:rsid w:val="00EF145E"/>
    <w:rsid w:val="00EF17B7"/>
    <w:rsid w:val="00EF185C"/>
    <w:rsid w:val="00EF1955"/>
    <w:rsid w:val="00EF1980"/>
    <w:rsid w:val="00EF1C0B"/>
    <w:rsid w:val="00EF23E6"/>
    <w:rsid w:val="00EF296C"/>
    <w:rsid w:val="00EF2B27"/>
    <w:rsid w:val="00EF309B"/>
    <w:rsid w:val="00EF36AE"/>
    <w:rsid w:val="00EF3F12"/>
    <w:rsid w:val="00EF4378"/>
    <w:rsid w:val="00EF45EA"/>
    <w:rsid w:val="00EF4BC8"/>
    <w:rsid w:val="00EF4EC5"/>
    <w:rsid w:val="00EF4EEC"/>
    <w:rsid w:val="00EF502E"/>
    <w:rsid w:val="00EF5151"/>
    <w:rsid w:val="00EF6BBD"/>
    <w:rsid w:val="00EF7453"/>
    <w:rsid w:val="00EF750D"/>
    <w:rsid w:val="00EF75B6"/>
    <w:rsid w:val="00EF7CDC"/>
    <w:rsid w:val="00F00C49"/>
    <w:rsid w:val="00F00EC3"/>
    <w:rsid w:val="00F00FE0"/>
    <w:rsid w:val="00F01A4D"/>
    <w:rsid w:val="00F020D2"/>
    <w:rsid w:val="00F02165"/>
    <w:rsid w:val="00F022B3"/>
    <w:rsid w:val="00F02446"/>
    <w:rsid w:val="00F024FC"/>
    <w:rsid w:val="00F0344E"/>
    <w:rsid w:val="00F03ACC"/>
    <w:rsid w:val="00F04141"/>
    <w:rsid w:val="00F0432B"/>
    <w:rsid w:val="00F04589"/>
    <w:rsid w:val="00F047F6"/>
    <w:rsid w:val="00F04AD8"/>
    <w:rsid w:val="00F04C72"/>
    <w:rsid w:val="00F05160"/>
    <w:rsid w:val="00F0541B"/>
    <w:rsid w:val="00F0563B"/>
    <w:rsid w:val="00F0575A"/>
    <w:rsid w:val="00F0599F"/>
    <w:rsid w:val="00F05B6E"/>
    <w:rsid w:val="00F05F52"/>
    <w:rsid w:val="00F063AA"/>
    <w:rsid w:val="00F066C3"/>
    <w:rsid w:val="00F0671B"/>
    <w:rsid w:val="00F06A40"/>
    <w:rsid w:val="00F06AFD"/>
    <w:rsid w:val="00F0715C"/>
    <w:rsid w:val="00F07904"/>
    <w:rsid w:val="00F07A85"/>
    <w:rsid w:val="00F07C07"/>
    <w:rsid w:val="00F07E9E"/>
    <w:rsid w:val="00F1049A"/>
    <w:rsid w:val="00F1051F"/>
    <w:rsid w:val="00F10577"/>
    <w:rsid w:val="00F1067E"/>
    <w:rsid w:val="00F10786"/>
    <w:rsid w:val="00F10794"/>
    <w:rsid w:val="00F10C4C"/>
    <w:rsid w:val="00F11244"/>
    <w:rsid w:val="00F1138C"/>
    <w:rsid w:val="00F11808"/>
    <w:rsid w:val="00F11B75"/>
    <w:rsid w:val="00F11BFC"/>
    <w:rsid w:val="00F12339"/>
    <w:rsid w:val="00F125F1"/>
    <w:rsid w:val="00F12C50"/>
    <w:rsid w:val="00F12F2A"/>
    <w:rsid w:val="00F132A9"/>
    <w:rsid w:val="00F13363"/>
    <w:rsid w:val="00F13460"/>
    <w:rsid w:val="00F134EA"/>
    <w:rsid w:val="00F1479C"/>
    <w:rsid w:val="00F14B07"/>
    <w:rsid w:val="00F152A0"/>
    <w:rsid w:val="00F157C6"/>
    <w:rsid w:val="00F16880"/>
    <w:rsid w:val="00F16DFA"/>
    <w:rsid w:val="00F16F1E"/>
    <w:rsid w:val="00F17267"/>
    <w:rsid w:val="00F17B62"/>
    <w:rsid w:val="00F17B6D"/>
    <w:rsid w:val="00F17F5D"/>
    <w:rsid w:val="00F20090"/>
    <w:rsid w:val="00F203B7"/>
    <w:rsid w:val="00F206AD"/>
    <w:rsid w:val="00F208C1"/>
    <w:rsid w:val="00F20924"/>
    <w:rsid w:val="00F20E0D"/>
    <w:rsid w:val="00F2116B"/>
    <w:rsid w:val="00F211EF"/>
    <w:rsid w:val="00F21F87"/>
    <w:rsid w:val="00F21FEB"/>
    <w:rsid w:val="00F2221C"/>
    <w:rsid w:val="00F22306"/>
    <w:rsid w:val="00F22439"/>
    <w:rsid w:val="00F22938"/>
    <w:rsid w:val="00F22FA2"/>
    <w:rsid w:val="00F231FD"/>
    <w:rsid w:val="00F23269"/>
    <w:rsid w:val="00F233AA"/>
    <w:rsid w:val="00F235E6"/>
    <w:rsid w:val="00F236C1"/>
    <w:rsid w:val="00F23BE6"/>
    <w:rsid w:val="00F23FD2"/>
    <w:rsid w:val="00F24569"/>
    <w:rsid w:val="00F24C01"/>
    <w:rsid w:val="00F24DBE"/>
    <w:rsid w:val="00F2507E"/>
    <w:rsid w:val="00F25F6B"/>
    <w:rsid w:val="00F26C34"/>
    <w:rsid w:val="00F27208"/>
    <w:rsid w:val="00F2720D"/>
    <w:rsid w:val="00F27843"/>
    <w:rsid w:val="00F303EF"/>
    <w:rsid w:val="00F30623"/>
    <w:rsid w:val="00F308C9"/>
    <w:rsid w:val="00F30915"/>
    <w:rsid w:val="00F30B04"/>
    <w:rsid w:val="00F3104E"/>
    <w:rsid w:val="00F31743"/>
    <w:rsid w:val="00F31973"/>
    <w:rsid w:val="00F31977"/>
    <w:rsid w:val="00F322C5"/>
    <w:rsid w:val="00F33008"/>
    <w:rsid w:val="00F33C51"/>
    <w:rsid w:val="00F349E7"/>
    <w:rsid w:val="00F3512F"/>
    <w:rsid w:val="00F35829"/>
    <w:rsid w:val="00F35BB4"/>
    <w:rsid w:val="00F35BE2"/>
    <w:rsid w:val="00F3661E"/>
    <w:rsid w:val="00F366AA"/>
    <w:rsid w:val="00F36928"/>
    <w:rsid w:val="00F36B4D"/>
    <w:rsid w:val="00F374EE"/>
    <w:rsid w:val="00F376FF"/>
    <w:rsid w:val="00F3796C"/>
    <w:rsid w:val="00F403DC"/>
    <w:rsid w:val="00F404F5"/>
    <w:rsid w:val="00F406BB"/>
    <w:rsid w:val="00F40D8D"/>
    <w:rsid w:val="00F4116F"/>
    <w:rsid w:val="00F41229"/>
    <w:rsid w:val="00F413CA"/>
    <w:rsid w:val="00F41E52"/>
    <w:rsid w:val="00F41E65"/>
    <w:rsid w:val="00F42517"/>
    <w:rsid w:val="00F432C0"/>
    <w:rsid w:val="00F43334"/>
    <w:rsid w:val="00F43B32"/>
    <w:rsid w:val="00F43F94"/>
    <w:rsid w:val="00F445F3"/>
    <w:rsid w:val="00F4539F"/>
    <w:rsid w:val="00F4594B"/>
    <w:rsid w:val="00F45B5E"/>
    <w:rsid w:val="00F45B80"/>
    <w:rsid w:val="00F45FFB"/>
    <w:rsid w:val="00F460B0"/>
    <w:rsid w:val="00F46659"/>
    <w:rsid w:val="00F468F9"/>
    <w:rsid w:val="00F46944"/>
    <w:rsid w:val="00F46ABF"/>
    <w:rsid w:val="00F46AD8"/>
    <w:rsid w:val="00F46C04"/>
    <w:rsid w:val="00F478E2"/>
    <w:rsid w:val="00F47FDE"/>
    <w:rsid w:val="00F5055A"/>
    <w:rsid w:val="00F50717"/>
    <w:rsid w:val="00F50720"/>
    <w:rsid w:val="00F507C8"/>
    <w:rsid w:val="00F511F4"/>
    <w:rsid w:val="00F515B3"/>
    <w:rsid w:val="00F51870"/>
    <w:rsid w:val="00F51F42"/>
    <w:rsid w:val="00F5225D"/>
    <w:rsid w:val="00F52519"/>
    <w:rsid w:val="00F5256C"/>
    <w:rsid w:val="00F525B1"/>
    <w:rsid w:val="00F53186"/>
    <w:rsid w:val="00F534BD"/>
    <w:rsid w:val="00F536A6"/>
    <w:rsid w:val="00F536D2"/>
    <w:rsid w:val="00F53A38"/>
    <w:rsid w:val="00F545D3"/>
    <w:rsid w:val="00F54977"/>
    <w:rsid w:val="00F54A05"/>
    <w:rsid w:val="00F54B7A"/>
    <w:rsid w:val="00F54D98"/>
    <w:rsid w:val="00F54FFC"/>
    <w:rsid w:val="00F552E1"/>
    <w:rsid w:val="00F55A77"/>
    <w:rsid w:val="00F55E77"/>
    <w:rsid w:val="00F567A1"/>
    <w:rsid w:val="00F56D5A"/>
    <w:rsid w:val="00F56F61"/>
    <w:rsid w:val="00F57000"/>
    <w:rsid w:val="00F5790C"/>
    <w:rsid w:val="00F57C0F"/>
    <w:rsid w:val="00F57DA2"/>
    <w:rsid w:val="00F600F5"/>
    <w:rsid w:val="00F604CF"/>
    <w:rsid w:val="00F60BA6"/>
    <w:rsid w:val="00F60F81"/>
    <w:rsid w:val="00F6143E"/>
    <w:rsid w:val="00F61A2E"/>
    <w:rsid w:val="00F61DBC"/>
    <w:rsid w:val="00F61E9D"/>
    <w:rsid w:val="00F62048"/>
    <w:rsid w:val="00F62B22"/>
    <w:rsid w:val="00F636A0"/>
    <w:rsid w:val="00F639B1"/>
    <w:rsid w:val="00F63ACD"/>
    <w:rsid w:val="00F6450E"/>
    <w:rsid w:val="00F647B2"/>
    <w:rsid w:val="00F64A36"/>
    <w:rsid w:val="00F64FD0"/>
    <w:rsid w:val="00F653CC"/>
    <w:rsid w:val="00F654AC"/>
    <w:rsid w:val="00F655A9"/>
    <w:rsid w:val="00F65DBF"/>
    <w:rsid w:val="00F66EFF"/>
    <w:rsid w:val="00F66F3D"/>
    <w:rsid w:val="00F67912"/>
    <w:rsid w:val="00F67F48"/>
    <w:rsid w:val="00F70151"/>
    <w:rsid w:val="00F7028C"/>
    <w:rsid w:val="00F70A10"/>
    <w:rsid w:val="00F70C52"/>
    <w:rsid w:val="00F71060"/>
    <w:rsid w:val="00F71377"/>
    <w:rsid w:val="00F71BF1"/>
    <w:rsid w:val="00F72485"/>
    <w:rsid w:val="00F72901"/>
    <w:rsid w:val="00F73688"/>
    <w:rsid w:val="00F73B38"/>
    <w:rsid w:val="00F74ECD"/>
    <w:rsid w:val="00F74F82"/>
    <w:rsid w:val="00F75372"/>
    <w:rsid w:val="00F75582"/>
    <w:rsid w:val="00F756A2"/>
    <w:rsid w:val="00F7588A"/>
    <w:rsid w:val="00F7615F"/>
    <w:rsid w:val="00F7642B"/>
    <w:rsid w:val="00F770C7"/>
    <w:rsid w:val="00F771FC"/>
    <w:rsid w:val="00F7761D"/>
    <w:rsid w:val="00F776AA"/>
    <w:rsid w:val="00F777BC"/>
    <w:rsid w:val="00F77B19"/>
    <w:rsid w:val="00F77B9A"/>
    <w:rsid w:val="00F80003"/>
    <w:rsid w:val="00F80ECD"/>
    <w:rsid w:val="00F80F97"/>
    <w:rsid w:val="00F819F4"/>
    <w:rsid w:val="00F81A56"/>
    <w:rsid w:val="00F82147"/>
    <w:rsid w:val="00F822E8"/>
    <w:rsid w:val="00F82438"/>
    <w:rsid w:val="00F83329"/>
    <w:rsid w:val="00F836A7"/>
    <w:rsid w:val="00F83B92"/>
    <w:rsid w:val="00F84812"/>
    <w:rsid w:val="00F84A25"/>
    <w:rsid w:val="00F84A28"/>
    <w:rsid w:val="00F84B56"/>
    <w:rsid w:val="00F853EA"/>
    <w:rsid w:val="00F855C6"/>
    <w:rsid w:val="00F85E6B"/>
    <w:rsid w:val="00F86A76"/>
    <w:rsid w:val="00F8703B"/>
    <w:rsid w:val="00F8719F"/>
    <w:rsid w:val="00F87273"/>
    <w:rsid w:val="00F87DA0"/>
    <w:rsid w:val="00F90149"/>
    <w:rsid w:val="00F903EF"/>
    <w:rsid w:val="00F9070E"/>
    <w:rsid w:val="00F909FE"/>
    <w:rsid w:val="00F90EF5"/>
    <w:rsid w:val="00F90FEC"/>
    <w:rsid w:val="00F910ED"/>
    <w:rsid w:val="00F91750"/>
    <w:rsid w:val="00F91B63"/>
    <w:rsid w:val="00F92274"/>
    <w:rsid w:val="00F9250E"/>
    <w:rsid w:val="00F92687"/>
    <w:rsid w:val="00F926FD"/>
    <w:rsid w:val="00F92F70"/>
    <w:rsid w:val="00F9345F"/>
    <w:rsid w:val="00F939B5"/>
    <w:rsid w:val="00F94158"/>
    <w:rsid w:val="00F94375"/>
    <w:rsid w:val="00F94E48"/>
    <w:rsid w:val="00F96077"/>
    <w:rsid w:val="00F960E2"/>
    <w:rsid w:val="00F966DE"/>
    <w:rsid w:val="00F96793"/>
    <w:rsid w:val="00F96B0E"/>
    <w:rsid w:val="00F96F84"/>
    <w:rsid w:val="00F971A2"/>
    <w:rsid w:val="00F9766B"/>
    <w:rsid w:val="00F977C4"/>
    <w:rsid w:val="00F9788F"/>
    <w:rsid w:val="00FA0A4F"/>
    <w:rsid w:val="00FA0AE9"/>
    <w:rsid w:val="00FA0C62"/>
    <w:rsid w:val="00FA0D30"/>
    <w:rsid w:val="00FA150B"/>
    <w:rsid w:val="00FA16BF"/>
    <w:rsid w:val="00FA1C41"/>
    <w:rsid w:val="00FA2630"/>
    <w:rsid w:val="00FA2A65"/>
    <w:rsid w:val="00FA2BFF"/>
    <w:rsid w:val="00FA2C49"/>
    <w:rsid w:val="00FA2DEA"/>
    <w:rsid w:val="00FA2E3B"/>
    <w:rsid w:val="00FA2FB0"/>
    <w:rsid w:val="00FA3243"/>
    <w:rsid w:val="00FA34B4"/>
    <w:rsid w:val="00FA366E"/>
    <w:rsid w:val="00FA46BA"/>
    <w:rsid w:val="00FA4C2B"/>
    <w:rsid w:val="00FA50C1"/>
    <w:rsid w:val="00FA532F"/>
    <w:rsid w:val="00FA53BE"/>
    <w:rsid w:val="00FA585A"/>
    <w:rsid w:val="00FA5A9E"/>
    <w:rsid w:val="00FA6093"/>
    <w:rsid w:val="00FA6F29"/>
    <w:rsid w:val="00FA70B5"/>
    <w:rsid w:val="00FA7530"/>
    <w:rsid w:val="00FB0043"/>
    <w:rsid w:val="00FB0349"/>
    <w:rsid w:val="00FB03BA"/>
    <w:rsid w:val="00FB046A"/>
    <w:rsid w:val="00FB0689"/>
    <w:rsid w:val="00FB0C98"/>
    <w:rsid w:val="00FB1304"/>
    <w:rsid w:val="00FB1330"/>
    <w:rsid w:val="00FB177D"/>
    <w:rsid w:val="00FB1BEC"/>
    <w:rsid w:val="00FB1C06"/>
    <w:rsid w:val="00FB1C08"/>
    <w:rsid w:val="00FB1D7D"/>
    <w:rsid w:val="00FB1DA5"/>
    <w:rsid w:val="00FB333B"/>
    <w:rsid w:val="00FB39AD"/>
    <w:rsid w:val="00FB3D6B"/>
    <w:rsid w:val="00FB40F5"/>
    <w:rsid w:val="00FB41DF"/>
    <w:rsid w:val="00FB4353"/>
    <w:rsid w:val="00FB49FC"/>
    <w:rsid w:val="00FB4A99"/>
    <w:rsid w:val="00FB4D18"/>
    <w:rsid w:val="00FB4EE3"/>
    <w:rsid w:val="00FB50F0"/>
    <w:rsid w:val="00FB527D"/>
    <w:rsid w:val="00FB5485"/>
    <w:rsid w:val="00FB6138"/>
    <w:rsid w:val="00FB7122"/>
    <w:rsid w:val="00FB7258"/>
    <w:rsid w:val="00FB769A"/>
    <w:rsid w:val="00FB7BF7"/>
    <w:rsid w:val="00FC03F1"/>
    <w:rsid w:val="00FC0EC7"/>
    <w:rsid w:val="00FC11B9"/>
    <w:rsid w:val="00FC120E"/>
    <w:rsid w:val="00FC1964"/>
    <w:rsid w:val="00FC1A12"/>
    <w:rsid w:val="00FC1CA1"/>
    <w:rsid w:val="00FC1E3C"/>
    <w:rsid w:val="00FC1FF5"/>
    <w:rsid w:val="00FC23CB"/>
    <w:rsid w:val="00FC2471"/>
    <w:rsid w:val="00FC276B"/>
    <w:rsid w:val="00FC2D6D"/>
    <w:rsid w:val="00FC330D"/>
    <w:rsid w:val="00FC376F"/>
    <w:rsid w:val="00FC3829"/>
    <w:rsid w:val="00FC3CA6"/>
    <w:rsid w:val="00FC3DA8"/>
    <w:rsid w:val="00FC3E57"/>
    <w:rsid w:val="00FC44E9"/>
    <w:rsid w:val="00FC5B1A"/>
    <w:rsid w:val="00FC5C1E"/>
    <w:rsid w:val="00FC6399"/>
    <w:rsid w:val="00FC6545"/>
    <w:rsid w:val="00FC6C35"/>
    <w:rsid w:val="00FC6CDF"/>
    <w:rsid w:val="00FC6EC5"/>
    <w:rsid w:val="00FC7510"/>
    <w:rsid w:val="00FC758D"/>
    <w:rsid w:val="00FC78E4"/>
    <w:rsid w:val="00FC7ED0"/>
    <w:rsid w:val="00FC7F2D"/>
    <w:rsid w:val="00FD02EA"/>
    <w:rsid w:val="00FD038C"/>
    <w:rsid w:val="00FD05E1"/>
    <w:rsid w:val="00FD08AD"/>
    <w:rsid w:val="00FD0966"/>
    <w:rsid w:val="00FD0BA0"/>
    <w:rsid w:val="00FD0D00"/>
    <w:rsid w:val="00FD0D36"/>
    <w:rsid w:val="00FD0D79"/>
    <w:rsid w:val="00FD0DD0"/>
    <w:rsid w:val="00FD0FF8"/>
    <w:rsid w:val="00FD14C9"/>
    <w:rsid w:val="00FD159A"/>
    <w:rsid w:val="00FD162C"/>
    <w:rsid w:val="00FD18F9"/>
    <w:rsid w:val="00FD24B0"/>
    <w:rsid w:val="00FD2C98"/>
    <w:rsid w:val="00FD2DDA"/>
    <w:rsid w:val="00FD310E"/>
    <w:rsid w:val="00FD3259"/>
    <w:rsid w:val="00FD32AA"/>
    <w:rsid w:val="00FD3321"/>
    <w:rsid w:val="00FD3B54"/>
    <w:rsid w:val="00FD3EAD"/>
    <w:rsid w:val="00FD4311"/>
    <w:rsid w:val="00FD5487"/>
    <w:rsid w:val="00FD55CB"/>
    <w:rsid w:val="00FD56D1"/>
    <w:rsid w:val="00FD56E5"/>
    <w:rsid w:val="00FD571B"/>
    <w:rsid w:val="00FD57A2"/>
    <w:rsid w:val="00FD5A83"/>
    <w:rsid w:val="00FD5DA7"/>
    <w:rsid w:val="00FD60A5"/>
    <w:rsid w:val="00FD6388"/>
    <w:rsid w:val="00FD6B76"/>
    <w:rsid w:val="00FD6BD0"/>
    <w:rsid w:val="00FD6DD4"/>
    <w:rsid w:val="00FD7179"/>
    <w:rsid w:val="00FD7374"/>
    <w:rsid w:val="00FD73FC"/>
    <w:rsid w:val="00FD74DC"/>
    <w:rsid w:val="00FD759F"/>
    <w:rsid w:val="00FD7F7E"/>
    <w:rsid w:val="00FE0014"/>
    <w:rsid w:val="00FE0228"/>
    <w:rsid w:val="00FE02A6"/>
    <w:rsid w:val="00FE0456"/>
    <w:rsid w:val="00FE08EA"/>
    <w:rsid w:val="00FE09C1"/>
    <w:rsid w:val="00FE0B3E"/>
    <w:rsid w:val="00FE0B51"/>
    <w:rsid w:val="00FE0BB9"/>
    <w:rsid w:val="00FE13DC"/>
    <w:rsid w:val="00FE14C3"/>
    <w:rsid w:val="00FE14E3"/>
    <w:rsid w:val="00FE152B"/>
    <w:rsid w:val="00FE15E6"/>
    <w:rsid w:val="00FE18ED"/>
    <w:rsid w:val="00FE1FD3"/>
    <w:rsid w:val="00FE262B"/>
    <w:rsid w:val="00FE2665"/>
    <w:rsid w:val="00FE2B17"/>
    <w:rsid w:val="00FE2FE6"/>
    <w:rsid w:val="00FE34A4"/>
    <w:rsid w:val="00FE36ED"/>
    <w:rsid w:val="00FE3839"/>
    <w:rsid w:val="00FE3969"/>
    <w:rsid w:val="00FE3A18"/>
    <w:rsid w:val="00FE3D39"/>
    <w:rsid w:val="00FE4386"/>
    <w:rsid w:val="00FE439A"/>
    <w:rsid w:val="00FE468C"/>
    <w:rsid w:val="00FE4755"/>
    <w:rsid w:val="00FE49FB"/>
    <w:rsid w:val="00FE4B39"/>
    <w:rsid w:val="00FE50CE"/>
    <w:rsid w:val="00FE5B5D"/>
    <w:rsid w:val="00FE5E4C"/>
    <w:rsid w:val="00FE66A6"/>
    <w:rsid w:val="00FE66B1"/>
    <w:rsid w:val="00FE6773"/>
    <w:rsid w:val="00FE67A2"/>
    <w:rsid w:val="00FE6A2E"/>
    <w:rsid w:val="00FE6B00"/>
    <w:rsid w:val="00FE7237"/>
    <w:rsid w:val="00FE7400"/>
    <w:rsid w:val="00FF0001"/>
    <w:rsid w:val="00FF04CB"/>
    <w:rsid w:val="00FF1E9D"/>
    <w:rsid w:val="00FF23EE"/>
    <w:rsid w:val="00FF26B9"/>
    <w:rsid w:val="00FF2E46"/>
    <w:rsid w:val="00FF2F4F"/>
    <w:rsid w:val="00FF34DB"/>
    <w:rsid w:val="00FF368A"/>
    <w:rsid w:val="00FF36F5"/>
    <w:rsid w:val="00FF384D"/>
    <w:rsid w:val="00FF3B4A"/>
    <w:rsid w:val="00FF3FDB"/>
    <w:rsid w:val="00FF40DF"/>
    <w:rsid w:val="00FF485E"/>
    <w:rsid w:val="00FF4ABA"/>
    <w:rsid w:val="00FF4E2E"/>
    <w:rsid w:val="00FF53C9"/>
    <w:rsid w:val="00FF54AF"/>
    <w:rsid w:val="00FF567C"/>
    <w:rsid w:val="00FF5878"/>
    <w:rsid w:val="00FF5BE9"/>
    <w:rsid w:val="00FF5D06"/>
    <w:rsid w:val="00FF5D1B"/>
    <w:rsid w:val="00FF5E71"/>
    <w:rsid w:val="00FF6098"/>
    <w:rsid w:val="00FF60C1"/>
    <w:rsid w:val="00FF673F"/>
    <w:rsid w:val="00FF67D2"/>
    <w:rsid w:val="00FF6809"/>
    <w:rsid w:val="00FF6C3C"/>
    <w:rsid w:val="00FF6EB6"/>
    <w:rsid w:val="00FF7817"/>
    <w:rsid w:val="00FF79DD"/>
    <w:rsid w:val="00FF7A9C"/>
    <w:rsid w:val="00FF7DA1"/>
    <w:rsid w:val="00FF7E1B"/>
    <w:rsid w:val="01AB0B78"/>
    <w:rsid w:val="02C32758"/>
    <w:rsid w:val="04683ACE"/>
    <w:rsid w:val="0D19D535"/>
    <w:rsid w:val="0D1EBF84"/>
    <w:rsid w:val="0FE508A8"/>
    <w:rsid w:val="11ACFD04"/>
    <w:rsid w:val="13A30175"/>
    <w:rsid w:val="15C1CD57"/>
    <w:rsid w:val="174947E0"/>
    <w:rsid w:val="194441A3"/>
    <w:rsid w:val="1B538ADF"/>
    <w:rsid w:val="1F0303AD"/>
    <w:rsid w:val="1FCF23F5"/>
    <w:rsid w:val="24602B9A"/>
    <w:rsid w:val="26E2F382"/>
    <w:rsid w:val="30B792CC"/>
    <w:rsid w:val="33B1AE70"/>
    <w:rsid w:val="33C8DE72"/>
    <w:rsid w:val="36B8112B"/>
    <w:rsid w:val="39F15E9D"/>
    <w:rsid w:val="3B589128"/>
    <w:rsid w:val="3E2693D0"/>
    <w:rsid w:val="42ADBAAD"/>
    <w:rsid w:val="42B62FF6"/>
    <w:rsid w:val="44C7E9E2"/>
    <w:rsid w:val="48FACC3A"/>
    <w:rsid w:val="532217CF"/>
    <w:rsid w:val="54A675C2"/>
    <w:rsid w:val="554717C3"/>
    <w:rsid w:val="558BB006"/>
    <w:rsid w:val="58FB9C53"/>
    <w:rsid w:val="590BF9CA"/>
    <w:rsid w:val="5DF8B5C1"/>
    <w:rsid w:val="60048C9E"/>
    <w:rsid w:val="62771D8E"/>
    <w:rsid w:val="6401B0AF"/>
    <w:rsid w:val="68BEA1A6"/>
    <w:rsid w:val="696F8821"/>
    <w:rsid w:val="6AD95B24"/>
    <w:rsid w:val="6F24E8E4"/>
    <w:rsid w:val="6F40F4AD"/>
    <w:rsid w:val="70A3B08C"/>
    <w:rsid w:val="72D0B22C"/>
    <w:rsid w:val="757E36FB"/>
    <w:rsid w:val="7A5A2B9B"/>
    <w:rsid w:val="7C94D22B"/>
    <w:rsid w:val="7E3A60FC"/>
    <w:rsid w:val="7F6E2846"/>
    <w:rsid w:val="7FF4E45E"/>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v/tildestengine" w:name="metric"/>
  <w:shapeDefaults>
    <o:shapedefaults v:ext="edit" spidmax="2050"/>
    <o:shapelayout v:ext="edit">
      <o:idmap v:ext="edit" data="2"/>
    </o:shapelayout>
  </w:shapeDefaults>
  <w:decimalSymbol w:val=","/>
  <w:listSeparator w:val=";"/>
  <w14:docId w14:val="594AB979"/>
  <w15:docId w15:val="{47AAA9F6-554A-4B18-BA92-3EAC435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0012A"/>
  </w:style>
  <w:style w:type="paragraph" w:styleId="Antrat1">
    <w:name w:val="heading 1"/>
    <w:basedOn w:val="prastasis"/>
    <w:next w:val="prastasis"/>
    <w:link w:val="Antrat1Diagrama"/>
    <w:qFormat/>
    <w:rsid w:val="00C11A4D"/>
    <w:pPr>
      <w:keepNext/>
      <w:numPr>
        <w:numId w:val="2"/>
      </w:numPr>
      <w:tabs>
        <w:tab w:val="clear" w:pos="502"/>
        <w:tab w:val="num" w:pos="3905"/>
      </w:tabs>
      <w:spacing w:before="240"/>
      <w:ind w:left="3905"/>
      <w:jc w:val="center"/>
      <w:outlineLvl w:val="0"/>
    </w:pPr>
    <w:rPr>
      <w:rFonts w:eastAsia="Times New Roman" w:cstheme="minorHAnsi"/>
      <w:b/>
      <w:bCs/>
      <w:kern w:val="32"/>
      <w:sz w:val="24"/>
      <w:szCs w:val="24"/>
      <w:lang w:eastAsia="lt-LT"/>
    </w:rPr>
  </w:style>
  <w:style w:type="paragraph" w:styleId="Antrat2">
    <w:name w:val="heading 2"/>
    <w:aliases w:val="Lentelės"/>
    <w:basedOn w:val="prastasis"/>
    <w:next w:val="prastasis"/>
    <w:link w:val="Antrat2Diagrama"/>
    <w:uiPriority w:val="9"/>
    <w:qFormat/>
    <w:rsid w:val="00F57DA2"/>
    <w:pPr>
      <w:keepNext/>
      <w:spacing w:before="120"/>
      <w:ind w:left="1134"/>
      <w:outlineLvl w:val="1"/>
    </w:pPr>
    <w:rPr>
      <w:rFonts w:eastAsia="Times New Roman" w:cstheme="minorHAnsi"/>
      <w:bCs/>
      <w:iCs/>
      <w:sz w:val="24"/>
      <w:szCs w:val="24"/>
      <w:lang w:eastAsia="lt-LT"/>
    </w:rPr>
  </w:style>
  <w:style w:type="paragraph" w:styleId="Antrat3">
    <w:name w:val="heading 3"/>
    <w:aliases w:val="piešiniai"/>
    <w:basedOn w:val="prastasis"/>
    <w:next w:val="prastasis"/>
    <w:link w:val="Antrat3Diagrama"/>
    <w:qFormat/>
    <w:rsid w:val="00C0251C"/>
    <w:pPr>
      <w:keepNext/>
      <w:tabs>
        <w:tab w:val="left" w:pos="1134"/>
        <w:tab w:val="right" w:pos="8589"/>
      </w:tabs>
      <w:autoSpaceDE w:val="0"/>
      <w:autoSpaceDN w:val="0"/>
      <w:adjustRightInd w:val="0"/>
      <w:spacing w:before="120"/>
      <w:ind w:left="1134" w:right="850"/>
      <w:jc w:val="center"/>
      <w:outlineLvl w:val="2"/>
    </w:pPr>
    <w:rPr>
      <w:rFonts w:eastAsia="Times New Roman" w:cs="Times New Roman"/>
      <w:sz w:val="24"/>
      <w:szCs w:val="20"/>
      <w:lang w:eastAsia="pl-PL"/>
    </w:rPr>
  </w:style>
  <w:style w:type="paragraph" w:styleId="Antrat4">
    <w:name w:val="heading 4"/>
    <w:basedOn w:val="prastasis"/>
    <w:next w:val="prastasis"/>
    <w:link w:val="Antrat4Diagrama"/>
    <w:qFormat/>
    <w:rsid w:val="001638EF"/>
    <w:pPr>
      <w:keepNext/>
      <w:spacing w:before="240" w:after="60"/>
      <w:jc w:val="left"/>
      <w:outlineLvl w:val="3"/>
    </w:pPr>
    <w:rPr>
      <w:rFonts w:ascii="Times New Roman" w:eastAsia="Times New Roman" w:hAnsi="Times New Roman" w:cs="Times New Roman"/>
      <w:b/>
      <w:bCs/>
      <w:sz w:val="28"/>
      <w:szCs w:val="28"/>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link w:val="SraopastraipaDiagrama"/>
    <w:uiPriority w:val="34"/>
    <w:qFormat/>
    <w:rsid w:val="00DE58A8"/>
    <w:pPr>
      <w:ind w:left="1296"/>
      <w:jc w:val="left"/>
    </w:pPr>
    <w:rPr>
      <w:rFonts w:ascii="Times New Roman" w:eastAsia="Times New Roman" w:hAnsi="Times New Roman" w:cs="Times New Roman"/>
      <w:sz w:val="24"/>
      <w:szCs w:val="24"/>
      <w:lang w:eastAsia="lt-LT"/>
    </w:rPr>
  </w:style>
  <w:style w:type="table" w:styleId="Lentelstinklelis">
    <w:name w:val="Table Grid"/>
    <w:basedOn w:val="prastojilentel"/>
    <w:uiPriority w:val="39"/>
    <w:rsid w:val="000F68E2"/>
    <w:pPr>
      <w:jc w:val="left"/>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5E697E"/>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5E697E"/>
    <w:rPr>
      <w:rFonts w:ascii="Tahoma" w:hAnsi="Tahoma" w:cs="Tahoma"/>
      <w:sz w:val="16"/>
      <w:szCs w:val="16"/>
    </w:rPr>
  </w:style>
  <w:style w:type="character" w:customStyle="1" w:styleId="Antrat1Diagrama">
    <w:name w:val="Antraštė 1 Diagrama"/>
    <w:basedOn w:val="Numatytasispastraiposriftas"/>
    <w:link w:val="Antrat1"/>
    <w:rsid w:val="00C11A4D"/>
    <w:rPr>
      <w:rFonts w:eastAsia="Times New Roman" w:cstheme="minorHAnsi"/>
      <w:b/>
      <w:bCs/>
      <w:kern w:val="32"/>
      <w:sz w:val="24"/>
      <w:szCs w:val="24"/>
      <w:lang w:eastAsia="lt-LT"/>
    </w:rPr>
  </w:style>
  <w:style w:type="character" w:customStyle="1" w:styleId="Antrat2Diagrama">
    <w:name w:val="Antraštė 2 Diagrama"/>
    <w:aliases w:val="Lentelės Diagrama"/>
    <w:basedOn w:val="Numatytasispastraiposriftas"/>
    <w:link w:val="Antrat2"/>
    <w:uiPriority w:val="9"/>
    <w:rsid w:val="00F57DA2"/>
    <w:rPr>
      <w:rFonts w:eastAsia="Times New Roman" w:cstheme="minorHAnsi"/>
      <w:bCs/>
      <w:iCs/>
      <w:sz w:val="24"/>
      <w:szCs w:val="24"/>
      <w:lang w:eastAsia="lt-LT"/>
    </w:rPr>
  </w:style>
  <w:style w:type="character" w:customStyle="1" w:styleId="Antrat3Diagrama">
    <w:name w:val="Antraštė 3 Diagrama"/>
    <w:aliases w:val="piešiniai Diagrama"/>
    <w:basedOn w:val="Numatytasispastraiposriftas"/>
    <w:link w:val="Antrat3"/>
    <w:rsid w:val="00C0251C"/>
    <w:rPr>
      <w:rFonts w:eastAsia="Times New Roman" w:cs="Times New Roman"/>
      <w:sz w:val="24"/>
      <w:szCs w:val="20"/>
      <w:lang w:eastAsia="pl-PL"/>
    </w:rPr>
  </w:style>
  <w:style w:type="character" w:customStyle="1" w:styleId="Antrat4Diagrama">
    <w:name w:val="Antraštė 4 Diagrama"/>
    <w:basedOn w:val="Numatytasispastraiposriftas"/>
    <w:link w:val="Antrat4"/>
    <w:rsid w:val="001638EF"/>
    <w:rPr>
      <w:rFonts w:ascii="Times New Roman" w:eastAsia="Times New Roman" w:hAnsi="Times New Roman" w:cs="Times New Roman"/>
      <w:b/>
      <w:bCs/>
      <w:sz w:val="28"/>
      <w:szCs w:val="28"/>
      <w:lang w:eastAsia="lt-LT"/>
    </w:rPr>
  </w:style>
  <w:style w:type="paragraph" w:styleId="Pagrindinistekstas">
    <w:name w:val="Body Text"/>
    <w:basedOn w:val="prastasis"/>
    <w:link w:val="PagrindinistekstasDiagrama"/>
    <w:rsid w:val="001638EF"/>
    <w:pPr>
      <w:spacing w:after="120"/>
      <w:jc w:val="left"/>
    </w:pPr>
    <w:rPr>
      <w:rFonts w:ascii="Times New Roman" w:eastAsia="Times New Roman" w:hAnsi="Times New Roman" w:cs="Times New Roman"/>
      <w:sz w:val="24"/>
      <w:szCs w:val="24"/>
      <w:lang w:eastAsia="lt-LT"/>
    </w:rPr>
  </w:style>
  <w:style w:type="character" w:customStyle="1" w:styleId="PagrindinistekstasDiagrama">
    <w:name w:val="Pagrindinis tekstas Diagrama"/>
    <w:basedOn w:val="Numatytasispastraiposriftas"/>
    <w:link w:val="Pagrindinistekstas"/>
    <w:rsid w:val="001638EF"/>
    <w:rPr>
      <w:rFonts w:ascii="Times New Roman" w:eastAsia="Times New Roman" w:hAnsi="Times New Roman" w:cs="Times New Roman"/>
      <w:sz w:val="24"/>
      <w:szCs w:val="24"/>
      <w:lang w:eastAsia="lt-LT"/>
    </w:rPr>
  </w:style>
  <w:style w:type="paragraph" w:styleId="Pagrindinistekstas2">
    <w:name w:val="Body Text 2"/>
    <w:basedOn w:val="prastasis"/>
    <w:link w:val="Pagrindinistekstas2Diagrama"/>
    <w:uiPriority w:val="99"/>
    <w:semiHidden/>
    <w:unhideWhenUsed/>
    <w:rsid w:val="00BE614E"/>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BE614E"/>
  </w:style>
  <w:style w:type="character" w:customStyle="1" w:styleId="hps">
    <w:name w:val="hps"/>
    <w:basedOn w:val="Numatytasispastraiposriftas"/>
    <w:rsid w:val="000A74B0"/>
  </w:style>
  <w:style w:type="character" w:customStyle="1" w:styleId="st1">
    <w:name w:val="st1"/>
    <w:basedOn w:val="Numatytasispastraiposriftas"/>
    <w:rsid w:val="000A74B0"/>
  </w:style>
  <w:style w:type="paragraph" w:styleId="Turinioantrat">
    <w:name w:val="TOC Heading"/>
    <w:basedOn w:val="Antrat1"/>
    <w:next w:val="prastasis"/>
    <w:uiPriority w:val="39"/>
    <w:unhideWhenUsed/>
    <w:qFormat/>
    <w:rsid w:val="002908DD"/>
    <w:pPr>
      <w:keepLines/>
      <w:numPr>
        <w:numId w:val="0"/>
      </w:numPr>
      <w:spacing w:before="48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urinys2">
    <w:name w:val="toc 2"/>
    <w:basedOn w:val="prastasis"/>
    <w:next w:val="prastasis"/>
    <w:autoRedefine/>
    <w:uiPriority w:val="39"/>
    <w:unhideWhenUsed/>
    <w:qFormat/>
    <w:rsid w:val="00D44561"/>
    <w:pPr>
      <w:spacing w:before="120"/>
      <w:ind w:left="220"/>
      <w:jc w:val="left"/>
    </w:pPr>
    <w:rPr>
      <w:rFonts w:cstheme="minorHAnsi"/>
      <w:i/>
      <w:iCs/>
      <w:sz w:val="20"/>
      <w:szCs w:val="20"/>
    </w:rPr>
  </w:style>
  <w:style w:type="paragraph" w:styleId="Turinys1">
    <w:name w:val="toc 1"/>
    <w:basedOn w:val="prastasis"/>
    <w:next w:val="prastasis"/>
    <w:autoRedefine/>
    <w:uiPriority w:val="39"/>
    <w:unhideWhenUsed/>
    <w:qFormat/>
    <w:rsid w:val="00A21334"/>
    <w:pPr>
      <w:tabs>
        <w:tab w:val="left" w:pos="1276"/>
        <w:tab w:val="right" w:leader="dot" w:pos="9344"/>
      </w:tabs>
      <w:spacing w:before="120"/>
      <w:ind w:left="709"/>
      <w:jc w:val="left"/>
    </w:pPr>
    <w:rPr>
      <w:rFonts w:cstheme="minorHAnsi"/>
      <w:b/>
      <w:bCs/>
      <w:sz w:val="20"/>
      <w:szCs w:val="20"/>
    </w:rPr>
  </w:style>
  <w:style w:type="paragraph" w:styleId="Turinys3">
    <w:name w:val="toc 3"/>
    <w:basedOn w:val="prastasis"/>
    <w:next w:val="prastasis"/>
    <w:autoRedefine/>
    <w:uiPriority w:val="39"/>
    <w:unhideWhenUsed/>
    <w:qFormat/>
    <w:rsid w:val="002908DD"/>
    <w:pPr>
      <w:ind w:left="440"/>
      <w:jc w:val="left"/>
    </w:pPr>
    <w:rPr>
      <w:rFonts w:cstheme="minorHAnsi"/>
      <w:sz w:val="20"/>
      <w:szCs w:val="20"/>
    </w:rPr>
  </w:style>
  <w:style w:type="character" w:styleId="Hipersaitas">
    <w:name w:val="Hyperlink"/>
    <w:basedOn w:val="Numatytasispastraiposriftas"/>
    <w:uiPriority w:val="99"/>
    <w:unhideWhenUsed/>
    <w:rsid w:val="008367EA"/>
    <w:rPr>
      <w:color w:val="0000FF" w:themeColor="hyperlink"/>
      <w:u w:val="single"/>
    </w:rPr>
  </w:style>
  <w:style w:type="paragraph" w:styleId="Antrats">
    <w:name w:val="header"/>
    <w:basedOn w:val="prastasis"/>
    <w:link w:val="AntratsDiagrama"/>
    <w:uiPriority w:val="99"/>
    <w:unhideWhenUsed/>
    <w:rsid w:val="00954F32"/>
    <w:pPr>
      <w:tabs>
        <w:tab w:val="center" w:pos="4819"/>
        <w:tab w:val="right" w:pos="9638"/>
      </w:tabs>
    </w:pPr>
  </w:style>
  <w:style w:type="character" w:customStyle="1" w:styleId="AntratsDiagrama">
    <w:name w:val="Antraštės Diagrama"/>
    <w:basedOn w:val="Numatytasispastraiposriftas"/>
    <w:link w:val="Antrats"/>
    <w:uiPriority w:val="99"/>
    <w:rsid w:val="00954F32"/>
  </w:style>
  <w:style w:type="paragraph" w:styleId="Porat">
    <w:name w:val="footer"/>
    <w:basedOn w:val="prastasis"/>
    <w:link w:val="PoratDiagrama"/>
    <w:uiPriority w:val="99"/>
    <w:unhideWhenUsed/>
    <w:rsid w:val="00954F32"/>
    <w:pPr>
      <w:tabs>
        <w:tab w:val="center" w:pos="4819"/>
        <w:tab w:val="right" w:pos="9638"/>
      </w:tabs>
    </w:pPr>
  </w:style>
  <w:style w:type="character" w:customStyle="1" w:styleId="PoratDiagrama">
    <w:name w:val="Poraštė Diagrama"/>
    <w:basedOn w:val="Numatytasispastraiposriftas"/>
    <w:link w:val="Porat"/>
    <w:uiPriority w:val="99"/>
    <w:rsid w:val="00954F32"/>
  </w:style>
  <w:style w:type="paragraph" w:customStyle="1" w:styleId="BodyText31">
    <w:name w:val="Body Text 31"/>
    <w:basedOn w:val="prastasis"/>
    <w:rsid w:val="007210B0"/>
    <w:pPr>
      <w:spacing w:after="120"/>
      <w:ind w:left="283"/>
      <w:jc w:val="left"/>
    </w:pPr>
    <w:rPr>
      <w:rFonts w:ascii="Times New Roman" w:eastAsia="Times New Roman" w:hAnsi="Times New Roman" w:cs="Times New Roman"/>
      <w:sz w:val="24"/>
      <w:szCs w:val="20"/>
      <w:lang w:val="ru-RU" w:eastAsia="ru-RU"/>
    </w:rPr>
  </w:style>
  <w:style w:type="paragraph" w:customStyle="1" w:styleId="Tekstas">
    <w:name w:val="Tekstas"/>
    <w:rsid w:val="00AA7A94"/>
    <w:pPr>
      <w:tabs>
        <w:tab w:val="left" w:pos="6804"/>
      </w:tabs>
      <w:ind w:firstLine="238"/>
      <w:jc w:val="left"/>
    </w:pPr>
    <w:rPr>
      <w:rFonts w:ascii="Times New Roman" w:eastAsia="Times New Roman" w:hAnsi="Times New Roman" w:cs="Times New Roman"/>
      <w:color w:val="000000"/>
      <w:sz w:val="24"/>
      <w:szCs w:val="20"/>
      <w:lang w:val="en-GB"/>
    </w:rPr>
  </w:style>
  <w:style w:type="character" w:styleId="Komentaronuoroda">
    <w:name w:val="annotation reference"/>
    <w:basedOn w:val="Numatytasispastraiposriftas"/>
    <w:uiPriority w:val="99"/>
    <w:semiHidden/>
    <w:unhideWhenUsed/>
    <w:rsid w:val="005E33A5"/>
    <w:rPr>
      <w:sz w:val="16"/>
      <w:szCs w:val="16"/>
    </w:rPr>
  </w:style>
  <w:style w:type="paragraph" w:styleId="Komentarotekstas">
    <w:name w:val="annotation text"/>
    <w:basedOn w:val="prastasis"/>
    <w:link w:val="KomentarotekstasDiagrama"/>
    <w:uiPriority w:val="99"/>
    <w:unhideWhenUsed/>
    <w:rsid w:val="005E33A5"/>
    <w:rPr>
      <w:sz w:val="20"/>
      <w:szCs w:val="20"/>
    </w:rPr>
  </w:style>
  <w:style w:type="character" w:customStyle="1" w:styleId="KomentarotekstasDiagrama">
    <w:name w:val="Komentaro tekstas Diagrama"/>
    <w:basedOn w:val="Numatytasispastraiposriftas"/>
    <w:link w:val="Komentarotekstas"/>
    <w:uiPriority w:val="99"/>
    <w:rsid w:val="005E33A5"/>
    <w:rPr>
      <w:sz w:val="20"/>
      <w:szCs w:val="20"/>
    </w:rPr>
  </w:style>
  <w:style w:type="paragraph" w:styleId="Komentarotema">
    <w:name w:val="annotation subject"/>
    <w:basedOn w:val="Komentarotekstas"/>
    <w:next w:val="Komentarotekstas"/>
    <w:link w:val="KomentarotemaDiagrama"/>
    <w:uiPriority w:val="99"/>
    <w:semiHidden/>
    <w:unhideWhenUsed/>
    <w:rsid w:val="005E33A5"/>
    <w:rPr>
      <w:b/>
      <w:bCs/>
    </w:rPr>
  </w:style>
  <w:style w:type="character" w:customStyle="1" w:styleId="KomentarotemaDiagrama">
    <w:name w:val="Komentaro tema Diagrama"/>
    <w:basedOn w:val="KomentarotekstasDiagrama"/>
    <w:link w:val="Komentarotema"/>
    <w:uiPriority w:val="99"/>
    <w:semiHidden/>
    <w:rsid w:val="005E33A5"/>
    <w:rPr>
      <w:b/>
      <w:bCs/>
      <w:sz w:val="20"/>
      <w:szCs w:val="20"/>
    </w:rPr>
  </w:style>
  <w:style w:type="paragraph" w:styleId="prastasiniatinklio">
    <w:name w:val="Normal (Web)"/>
    <w:basedOn w:val="prastasis"/>
    <w:unhideWhenUsed/>
    <w:rsid w:val="00140538"/>
    <w:pPr>
      <w:spacing w:before="100" w:beforeAutospacing="1" w:after="100" w:afterAutospacing="1"/>
      <w:jc w:val="left"/>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140538"/>
    <w:rPr>
      <w:b/>
      <w:bCs/>
    </w:rPr>
  </w:style>
  <w:style w:type="character" w:customStyle="1" w:styleId="shorttext">
    <w:name w:val="short_text"/>
    <w:basedOn w:val="Numatytasispastraiposriftas"/>
    <w:rsid w:val="00351D8E"/>
  </w:style>
  <w:style w:type="paragraph" w:customStyle="1" w:styleId="formattext">
    <w:name w:val="formattext"/>
    <w:rsid w:val="00BC0350"/>
    <w:pPr>
      <w:widowControl w:val="0"/>
      <w:autoSpaceDE w:val="0"/>
      <w:autoSpaceDN w:val="0"/>
      <w:adjustRightInd w:val="0"/>
      <w:jc w:val="left"/>
    </w:pPr>
    <w:rPr>
      <w:rFonts w:ascii="Times New Roman" w:eastAsia="Times New Roman" w:hAnsi="Times New Roman" w:cs="Times New Roman"/>
      <w:sz w:val="24"/>
      <w:szCs w:val="24"/>
      <w:lang w:val="ru-RU" w:eastAsia="ru-RU"/>
    </w:rPr>
  </w:style>
  <w:style w:type="paragraph" w:customStyle="1" w:styleId="Antrat11">
    <w:name w:val="Antraštė 1.1"/>
    <w:basedOn w:val="Sraopastraipa"/>
    <w:next w:val="Antrat2"/>
    <w:link w:val="Antrat11Diagrama"/>
    <w:qFormat/>
    <w:rsid w:val="00B55A1F"/>
    <w:pPr>
      <w:numPr>
        <w:ilvl w:val="3"/>
        <w:numId w:val="1"/>
      </w:numPr>
      <w:spacing w:before="120"/>
      <w:jc w:val="both"/>
      <w:outlineLvl w:val="1"/>
    </w:pPr>
    <w:rPr>
      <w:rFonts w:ascii="Calibri" w:hAnsi="Calibri" w:cs="Calibri"/>
    </w:rPr>
  </w:style>
  <w:style w:type="paragraph" w:styleId="Turinys4">
    <w:name w:val="toc 4"/>
    <w:basedOn w:val="prastasis"/>
    <w:next w:val="prastasis"/>
    <w:autoRedefine/>
    <w:uiPriority w:val="39"/>
    <w:unhideWhenUsed/>
    <w:rsid w:val="000856B8"/>
    <w:pPr>
      <w:ind w:left="660"/>
      <w:jc w:val="left"/>
    </w:pPr>
    <w:rPr>
      <w:rFonts w:cstheme="minorHAnsi"/>
      <w:sz w:val="20"/>
      <w:szCs w:val="20"/>
    </w:rPr>
  </w:style>
  <w:style w:type="character" w:customStyle="1" w:styleId="SraopastraipaDiagrama">
    <w:name w:val="Sąrašo pastraipa Diagrama"/>
    <w:basedOn w:val="Numatytasispastraiposriftas"/>
    <w:link w:val="Sraopastraipa"/>
    <w:uiPriority w:val="34"/>
    <w:rsid w:val="000856B8"/>
    <w:rPr>
      <w:rFonts w:ascii="Times New Roman" w:eastAsia="Times New Roman" w:hAnsi="Times New Roman" w:cs="Times New Roman"/>
      <w:sz w:val="24"/>
      <w:szCs w:val="24"/>
      <w:lang w:eastAsia="lt-LT"/>
    </w:rPr>
  </w:style>
  <w:style w:type="character" w:customStyle="1" w:styleId="Antrat11Diagrama">
    <w:name w:val="Antraštė 1.1 Diagrama"/>
    <w:basedOn w:val="SraopastraipaDiagrama"/>
    <w:link w:val="Antrat11"/>
    <w:rsid w:val="00B55A1F"/>
    <w:rPr>
      <w:rFonts w:ascii="Calibri" w:eastAsia="Times New Roman" w:hAnsi="Calibri" w:cs="Calibri"/>
      <w:sz w:val="24"/>
      <w:szCs w:val="24"/>
      <w:lang w:eastAsia="lt-LT"/>
    </w:rPr>
  </w:style>
  <w:style w:type="paragraph" w:styleId="Turinys5">
    <w:name w:val="toc 5"/>
    <w:basedOn w:val="prastasis"/>
    <w:next w:val="prastasis"/>
    <w:autoRedefine/>
    <w:uiPriority w:val="39"/>
    <w:unhideWhenUsed/>
    <w:rsid w:val="000856B8"/>
    <w:pPr>
      <w:ind w:left="880"/>
      <w:jc w:val="left"/>
    </w:pPr>
    <w:rPr>
      <w:rFonts w:cstheme="minorHAnsi"/>
      <w:sz w:val="20"/>
      <w:szCs w:val="20"/>
    </w:rPr>
  </w:style>
  <w:style w:type="paragraph" w:styleId="Turinys6">
    <w:name w:val="toc 6"/>
    <w:basedOn w:val="prastasis"/>
    <w:next w:val="prastasis"/>
    <w:autoRedefine/>
    <w:uiPriority w:val="39"/>
    <w:unhideWhenUsed/>
    <w:rsid w:val="000856B8"/>
    <w:pPr>
      <w:ind w:left="1100"/>
      <w:jc w:val="left"/>
    </w:pPr>
    <w:rPr>
      <w:rFonts w:cstheme="minorHAnsi"/>
      <w:sz w:val="20"/>
      <w:szCs w:val="20"/>
    </w:rPr>
  </w:style>
  <w:style w:type="paragraph" w:styleId="Turinys7">
    <w:name w:val="toc 7"/>
    <w:basedOn w:val="prastasis"/>
    <w:next w:val="prastasis"/>
    <w:autoRedefine/>
    <w:uiPriority w:val="39"/>
    <w:unhideWhenUsed/>
    <w:rsid w:val="000856B8"/>
    <w:pPr>
      <w:ind w:left="1320"/>
      <w:jc w:val="left"/>
    </w:pPr>
    <w:rPr>
      <w:rFonts w:cstheme="minorHAnsi"/>
      <w:sz w:val="20"/>
      <w:szCs w:val="20"/>
    </w:rPr>
  </w:style>
  <w:style w:type="paragraph" w:styleId="Turinys8">
    <w:name w:val="toc 8"/>
    <w:basedOn w:val="prastasis"/>
    <w:next w:val="prastasis"/>
    <w:autoRedefine/>
    <w:uiPriority w:val="39"/>
    <w:unhideWhenUsed/>
    <w:rsid w:val="000856B8"/>
    <w:pPr>
      <w:ind w:left="1540"/>
      <w:jc w:val="left"/>
    </w:pPr>
    <w:rPr>
      <w:rFonts w:cstheme="minorHAnsi"/>
      <w:sz w:val="20"/>
      <w:szCs w:val="20"/>
    </w:rPr>
  </w:style>
  <w:style w:type="paragraph" w:styleId="Turinys9">
    <w:name w:val="toc 9"/>
    <w:basedOn w:val="prastasis"/>
    <w:next w:val="prastasis"/>
    <w:autoRedefine/>
    <w:uiPriority w:val="39"/>
    <w:unhideWhenUsed/>
    <w:rsid w:val="000856B8"/>
    <w:pPr>
      <w:ind w:left="1760"/>
      <w:jc w:val="left"/>
    </w:pPr>
    <w:rPr>
      <w:rFonts w:cstheme="minorHAnsi"/>
      <w:sz w:val="20"/>
      <w:szCs w:val="20"/>
    </w:rPr>
  </w:style>
  <w:style w:type="paragraph" w:customStyle="1" w:styleId="Lentelipavadinimai">
    <w:name w:val="Lentelių pavadinimai"/>
    <w:basedOn w:val="prastasis"/>
    <w:link w:val="LentelipavadinimaiDiagrama"/>
    <w:qFormat/>
    <w:rsid w:val="00982E2F"/>
    <w:pPr>
      <w:numPr>
        <w:numId w:val="5"/>
      </w:numPr>
      <w:tabs>
        <w:tab w:val="left" w:pos="1418"/>
      </w:tabs>
      <w:spacing w:before="120"/>
      <w:ind w:left="1495"/>
    </w:pPr>
  </w:style>
  <w:style w:type="paragraph" w:customStyle="1" w:styleId="Pavpavadinimai">
    <w:name w:val="Pav. pavadinimai"/>
    <w:basedOn w:val="prastasis"/>
    <w:link w:val="PavpavadinimaiDiagrama"/>
    <w:qFormat/>
    <w:rsid w:val="00765EAA"/>
    <w:pPr>
      <w:numPr>
        <w:numId w:val="6"/>
      </w:numPr>
      <w:tabs>
        <w:tab w:val="left" w:pos="284"/>
      </w:tabs>
      <w:spacing w:before="120"/>
      <w:ind w:right="-1"/>
      <w:jc w:val="center"/>
    </w:pPr>
  </w:style>
  <w:style w:type="character" w:customStyle="1" w:styleId="LentelipavadinimaiDiagrama">
    <w:name w:val="Lentelių pavadinimai Diagrama"/>
    <w:basedOn w:val="Numatytasispastraiposriftas"/>
    <w:link w:val="Lentelipavadinimai"/>
    <w:rsid w:val="00982E2F"/>
  </w:style>
  <w:style w:type="character" w:customStyle="1" w:styleId="PavpavadinimaiDiagrama">
    <w:name w:val="Pav. pavadinimai Diagrama"/>
    <w:basedOn w:val="Numatytasispastraiposriftas"/>
    <w:link w:val="Pavpavadinimai"/>
    <w:rsid w:val="00765EAA"/>
  </w:style>
  <w:style w:type="paragraph" w:styleId="Puslapioinaostekstas">
    <w:name w:val="footnote text"/>
    <w:basedOn w:val="prastasis"/>
    <w:link w:val="PuslapioinaostekstasDiagrama"/>
    <w:uiPriority w:val="99"/>
    <w:semiHidden/>
    <w:unhideWhenUsed/>
    <w:rsid w:val="00FC5C1E"/>
    <w:rPr>
      <w:sz w:val="20"/>
      <w:szCs w:val="20"/>
    </w:rPr>
  </w:style>
  <w:style w:type="character" w:customStyle="1" w:styleId="PuslapioinaostekstasDiagrama">
    <w:name w:val="Puslapio išnašos tekstas Diagrama"/>
    <w:basedOn w:val="Numatytasispastraiposriftas"/>
    <w:link w:val="Puslapioinaostekstas"/>
    <w:uiPriority w:val="99"/>
    <w:semiHidden/>
    <w:rsid w:val="00FC5C1E"/>
    <w:rPr>
      <w:sz w:val="20"/>
      <w:szCs w:val="20"/>
    </w:rPr>
  </w:style>
  <w:style w:type="character" w:styleId="Puslapioinaosnuoroda">
    <w:name w:val="footnote reference"/>
    <w:basedOn w:val="Numatytasispastraiposriftas"/>
    <w:uiPriority w:val="99"/>
    <w:semiHidden/>
    <w:unhideWhenUsed/>
    <w:rsid w:val="00FC5C1E"/>
    <w:rPr>
      <w:vertAlign w:val="superscript"/>
    </w:rPr>
  </w:style>
  <w:style w:type="paragraph" w:styleId="Antrat">
    <w:name w:val="caption"/>
    <w:basedOn w:val="prastasis"/>
    <w:next w:val="prastasis"/>
    <w:uiPriority w:val="35"/>
    <w:unhideWhenUsed/>
    <w:qFormat/>
    <w:rsid w:val="00B41459"/>
    <w:pPr>
      <w:spacing w:after="200"/>
    </w:pPr>
    <w:rPr>
      <w:b/>
      <w:bCs/>
      <w:color w:val="4F81BD" w:themeColor="accent1"/>
      <w:sz w:val="18"/>
      <w:szCs w:val="18"/>
    </w:rPr>
  </w:style>
  <w:style w:type="paragraph" w:styleId="Dokumentoinaostekstas">
    <w:name w:val="endnote text"/>
    <w:basedOn w:val="prastasis"/>
    <w:link w:val="DokumentoinaostekstasDiagrama"/>
    <w:uiPriority w:val="99"/>
    <w:semiHidden/>
    <w:unhideWhenUsed/>
    <w:rsid w:val="004C0D6E"/>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C0D6E"/>
    <w:rPr>
      <w:sz w:val="20"/>
      <w:szCs w:val="20"/>
    </w:rPr>
  </w:style>
  <w:style w:type="character" w:styleId="Dokumentoinaosnumeris">
    <w:name w:val="endnote reference"/>
    <w:basedOn w:val="Numatytasispastraiposriftas"/>
    <w:uiPriority w:val="99"/>
    <w:semiHidden/>
    <w:unhideWhenUsed/>
    <w:rsid w:val="004C0D6E"/>
    <w:rPr>
      <w:vertAlign w:val="superscript"/>
    </w:rPr>
  </w:style>
  <w:style w:type="paragraph" w:styleId="Pataisymai">
    <w:name w:val="Revision"/>
    <w:hidden/>
    <w:uiPriority w:val="99"/>
    <w:semiHidden/>
    <w:rsid w:val="00B352F3"/>
    <w:pPr>
      <w:jc w:val="left"/>
    </w:pPr>
  </w:style>
  <w:style w:type="character" w:styleId="Vietosrezervavimoenklotekstas">
    <w:name w:val="Placeholder Text"/>
    <w:basedOn w:val="Numatytasispastraiposriftas"/>
    <w:uiPriority w:val="99"/>
    <w:semiHidden/>
    <w:rsid w:val="008406DF"/>
    <w:rPr>
      <w:color w:val="808080"/>
    </w:rPr>
  </w:style>
  <w:style w:type="paragraph" w:styleId="Betarp">
    <w:name w:val="No Spacing"/>
    <w:link w:val="BetarpDiagrama"/>
    <w:uiPriority w:val="1"/>
    <w:qFormat/>
    <w:rsid w:val="008406DF"/>
    <w:pPr>
      <w:jc w:val="left"/>
    </w:pPr>
    <w:rPr>
      <w:rFonts w:eastAsiaTheme="minorEastAsia"/>
    </w:rPr>
  </w:style>
  <w:style w:type="character" w:customStyle="1" w:styleId="BetarpDiagrama">
    <w:name w:val="Be tarpų Diagrama"/>
    <w:basedOn w:val="Numatytasispastraiposriftas"/>
    <w:link w:val="Betarp"/>
    <w:uiPriority w:val="1"/>
    <w:rsid w:val="008406DF"/>
    <w:rPr>
      <w:rFonts w:eastAsiaTheme="minorEastAsia"/>
    </w:rPr>
  </w:style>
  <w:style w:type="paragraph" w:customStyle="1" w:styleId="Stilius1">
    <w:name w:val="Stilius1"/>
    <w:basedOn w:val="prastasis"/>
    <w:link w:val="Stilius1Diagrama"/>
    <w:qFormat/>
    <w:rsid w:val="00B865E5"/>
    <w:pPr>
      <w:spacing w:before="20" w:after="20"/>
      <w:jc w:val="left"/>
    </w:pPr>
    <w:rPr>
      <w:rFonts w:ascii="Calibri" w:eastAsia="Times New Roman" w:hAnsi="Calibri" w:cs="Times New Roman"/>
      <w:sz w:val="18"/>
      <w:szCs w:val="18"/>
      <w:lang w:eastAsia="lt-LT"/>
    </w:rPr>
  </w:style>
  <w:style w:type="character" w:customStyle="1" w:styleId="Stilius1Diagrama">
    <w:name w:val="Stilius1 Diagrama"/>
    <w:basedOn w:val="Numatytasispastraiposriftas"/>
    <w:link w:val="Stilius1"/>
    <w:rsid w:val="00B865E5"/>
    <w:rPr>
      <w:rFonts w:ascii="Calibri" w:eastAsia="Times New Roman" w:hAnsi="Calibri" w:cs="Times New Roman"/>
      <w:sz w:val="18"/>
      <w:szCs w:val="18"/>
      <w:lang w:eastAsia="lt-LT"/>
    </w:rPr>
  </w:style>
  <w:style w:type="character" w:styleId="Neapdorotaspaminjimas">
    <w:name w:val="Unresolved Mention"/>
    <w:basedOn w:val="Numatytasispastraiposriftas"/>
    <w:uiPriority w:val="99"/>
    <w:semiHidden/>
    <w:unhideWhenUsed/>
    <w:rsid w:val="0087225C"/>
    <w:rPr>
      <w:color w:val="605E5C"/>
      <w:shd w:val="clear" w:color="auto" w:fill="E1DFDD"/>
    </w:rPr>
  </w:style>
  <w:style w:type="character" w:customStyle="1" w:styleId="a">
    <w:name w:val="Основной текст_"/>
    <w:basedOn w:val="Numatytasispastraiposriftas"/>
    <w:link w:val="1"/>
    <w:rsid w:val="00FF1E9D"/>
    <w:rPr>
      <w:rFonts w:ascii="Arial" w:eastAsia="Arial" w:hAnsi="Arial" w:cs="Arial"/>
    </w:rPr>
  </w:style>
  <w:style w:type="paragraph" w:customStyle="1" w:styleId="1">
    <w:name w:val="Основной текст1"/>
    <w:basedOn w:val="prastasis"/>
    <w:link w:val="a"/>
    <w:rsid w:val="00FF1E9D"/>
    <w:pPr>
      <w:widowControl w:val="0"/>
      <w:ind w:firstLine="300"/>
      <w:jc w:val="left"/>
    </w:pPr>
    <w:rPr>
      <w:rFonts w:ascii="Arial" w:eastAsia="Arial" w:hAnsi="Arial" w:cs="Arial"/>
    </w:rPr>
  </w:style>
  <w:style w:type="character" w:customStyle="1" w:styleId="a0">
    <w:name w:val="Подпись к таблице_"/>
    <w:basedOn w:val="Numatytasispastraiposriftas"/>
    <w:link w:val="a1"/>
    <w:rsid w:val="00F35BE2"/>
    <w:rPr>
      <w:rFonts w:ascii="Arial" w:eastAsia="Arial" w:hAnsi="Arial" w:cs="Arial"/>
      <w:u w:val="single"/>
    </w:rPr>
  </w:style>
  <w:style w:type="paragraph" w:customStyle="1" w:styleId="a1">
    <w:name w:val="Подпись к таблице"/>
    <w:basedOn w:val="prastasis"/>
    <w:link w:val="a0"/>
    <w:rsid w:val="00F35BE2"/>
    <w:pPr>
      <w:widowControl w:val="0"/>
      <w:spacing w:line="230" w:lineRule="auto"/>
      <w:jc w:val="left"/>
    </w:pPr>
    <w:rPr>
      <w:rFonts w:ascii="Arial" w:eastAsia="Arial" w:hAnsi="Arial" w:cs="Arial"/>
      <w:u w:val="single"/>
    </w:rPr>
  </w:style>
  <w:style w:type="character" w:customStyle="1" w:styleId="a2">
    <w:name w:val="Другое_"/>
    <w:basedOn w:val="Numatytasispastraiposriftas"/>
    <w:link w:val="a3"/>
    <w:rsid w:val="00F468F9"/>
    <w:rPr>
      <w:rFonts w:ascii="Arial" w:eastAsia="Arial" w:hAnsi="Arial" w:cs="Arial"/>
      <w:sz w:val="20"/>
      <w:szCs w:val="20"/>
    </w:rPr>
  </w:style>
  <w:style w:type="paragraph" w:customStyle="1" w:styleId="a3">
    <w:name w:val="Другое"/>
    <w:basedOn w:val="prastasis"/>
    <w:link w:val="a2"/>
    <w:rsid w:val="00F468F9"/>
    <w:pPr>
      <w:widowControl w:val="0"/>
      <w:spacing w:after="80" w:line="290" w:lineRule="auto"/>
      <w:jc w:val="left"/>
    </w:pPr>
    <w:rPr>
      <w:rFonts w:ascii="Arial" w:eastAsia="Arial" w:hAnsi="Arial" w:cs="Arial"/>
      <w:sz w:val="20"/>
      <w:szCs w:val="20"/>
    </w:rPr>
  </w:style>
  <w:style w:type="character" w:styleId="Perirtashipersaitas">
    <w:name w:val="FollowedHyperlink"/>
    <w:basedOn w:val="Numatytasispastraiposriftas"/>
    <w:uiPriority w:val="99"/>
    <w:semiHidden/>
    <w:unhideWhenUsed/>
    <w:rsid w:val="006A4465"/>
    <w:rPr>
      <w:color w:val="800080" w:themeColor="followedHyperlink"/>
      <w:u w:val="single"/>
    </w:rPr>
  </w:style>
  <w:style w:type="character" w:customStyle="1" w:styleId="ui-provider">
    <w:name w:val="ui-provider"/>
    <w:basedOn w:val="Numatytasispastraiposriftas"/>
    <w:rsid w:val="0032010E"/>
  </w:style>
  <w:style w:type="character" w:customStyle="1" w:styleId="cf01">
    <w:name w:val="cf01"/>
    <w:basedOn w:val="Numatytasispastraiposriftas"/>
    <w:rsid w:val="000B1A72"/>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5030779">
      <w:bodyDiv w:val="1"/>
      <w:marLeft w:val="0"/>
      <w:marRight w:val="0"/>
      <w:marTop w:val="0"/>
      <w:marBottom w:val="0"/>
      <w:divBdr>
        <w:top w:val="none" w:sz="0" w:space="0" w:color="auto"/>
        <w:left w:val="none" w:sz="0" w:space="0" w:color="auto"/>
        <w:bottom w:val="none" w:sz="0" w:space="0" w:color="auto"/>
        <w:right w:val="none" w:sz="0" w:space="0" w:color="auto"/>
      </w:divBdr>
    </w:div>
    <w:div w:id="151796065">
      <w:bodyDiv w:val="1"/>
      <w:marLeft w:val="0"/>
      <w:marRight w:val="0"/>
      <w:marTop w:val="0"/>
      <w:marBottom w:val="0"/>
      <w:divBdr>
        <w:top w:val="none" w:sz="0" w:space="0" w:color="auto"/>
        <w:left w:val="none" w:sz="0" w:space="0" w:color="auto"/>
        <w:bottom w:val="none" w:sz="0" w:space="0" w:color="auto"/>
        <w:right w:val="none" w:sz="0" w:space="0" w:color="auto"/>
      </w:divBdr>
    </w:div>
    <w:div w:id="187569393">
      <w:bodyDiv w:val="1"/>
      <w:marLeft w:val="0"/>
      <w:marRight w:val="0"/>
      <w:marTop w:val="0"/>
      <w:marBottom w:val="0"/>
      <w:divBdr>
        <w:top w:val="none" w:sz="0" w:space="0" w:color="auto"/>
        <w:left w:val="none" w:sz="0" w:space="0" w:color="auto"/>
        <w:bottom w:val="none" w:sz="0" w:space="0" w:color="auto"/>
        <w:right w:val="none" w:sz="0" w:space="0" w:color="auto"/>
      </w:divBdr>
    </w:div>
    <w:div w:id="381909030">
      <w:bodyDiv w:val="1"/>
      <w:marLeft w:val="0"/>
      <w:marRight w:val="0"/>
      <w:marTop w:val="0"/>
      <w:marBottom w:val="0"/>
      <w:divBdr>
        <w:top w:val="none" w:sz="0" w:space="0" w:color="auto"/>
        <w:left w:val="none" w:sz="0" w:space="0" w:color="auto"/>
        <w:bottom w:val="none" w:sz="0" w:space="0" w:color="auto"/>
        <w:right w:val="none" w:sz="0" w:space="0" w:color="auto"/>
      </w:divBdr>
      <w:divsChild>
        <w:div w:id="916672982">
          <w:marLeft w:val="0"/>
          <w:marRight w:val="0"/>
          <w:marTop w:val="0"/>
          <w:marBottom w:val="0"/>
          <w:divBdr>
            <w:top w:val="none" w:sz="0" w:space="0" w:color="auto"/>
            <w:left w:val="none" w:sz="0" w:space="0" w:color="auto"/>
            <w:bottom w:val="none" w:sz="0" w:space="0" w:color="auto"/>
            <w:right w:val="none" w:sz="0" w:space="0" w:color="auto"/>
          </w:divBdr>
          <w:divsChild>
            <w:div w:id="901796921">
              <w:marLeft w:val="0"/>
              <w:marRight w:val="0"/>
              <w:marTop w:val="0"/>
              <w:marBottom w:val="0"/>
              <w:divBdr>
                <w:top w:val="none" w:sz="0" w:space="0" w:color="auto"/>
                <w:left w:val="none" w:sz="0" w:space="0" w:color="auto"/>
                <w:bottom w:val="none" w:sz="0" w:space="0" w:color="auto"/>
                <w:right w:val="none" w:sz="0" w:space="0" w:color="auto"/>
              </w:divBdr>
              <w:divsChild>
                <w:div w:id="1688368484">
                  <w:marLeft w:val="0"/>
                  <w:marRight w:val="0"/>
                  <w:marTop w:val="0"/>
                  <w:marBottom w:val="0"/>
                  <w:divBdr>
                    <w:top w:val="none" w:sz="0" w:space="0" w:color="auto"/>
                    <w:left w:val="none" w:sz="0" w:space="0" w:color="auto"/>
                    <w:bottom w:val="none" w:sz="0" w:space="0" w:color="auto"/>
                    <w:right w:val="none" w:sz="0" w:space="0" w:color="auto"/>
                  </w:divBdr>
                  <w:divsChild>
                    <w:div w:id="2014336515">
                      <w:marLeft w:val="0"/>
                      <w:marRight w:val="0"/>
                      <w:marTop w:val="0"/>
                      <w:marBottom w:val="0"/>
                      <w:divBdr>
                        <w:top w:val="none" w:sz="0" w:space="0" w:color="auto"/>
                        <w:left w:val="none" w:sz="0" w:space="0" w:color="auto"/>
                        <w:bottom w:val="none" w:sz="0" w:space="0" w:color="auto"/>
                        <w:right w:val="none" w:sz="0" w:space="0" w:color="auto"/>
                      </w:divBdr>
                      <w:divsChild>
                        <w:div w:id="1741560974">
                          <w:marLeft w:val="0"/>
                          <w:marRight w:val="0"/>
                          <w:marTop w:val="0"/>
                          <w:marBottom w:val="0"/>
                          <w:divBdr>
                            <w:top w:val="none" w:sz="0" w:space="0" w:color="auto"/>
                            <w:left w:val="none" w:sz="0" w:space="0" w:color="auto"/>
                            <w:bottom w:val="none" w:sz="0" w:space="0" w:color="auto"/>
                            <w:right w:val="none" w:sz="0" w:space="0" w:color="auto"/>
                          </w:divBdr>
                          <w:divsChild>
                            <w:div w:id="2024283304">
                              <w:marLeft w:val="0"/>
                              <w:marRight w:val="0"/>
                              <w:marTop w:val="0"/>
                              <w:marBottom w:val="0"/>
                              <w:divBdr>
                                <w:top w:val="none" w:sz="0" w:space="0" w:color="auto"/>
                                <w:left w:val="none" w:sz="0" w:space="0" w:color="auto"/>
                                <w:bottom w:val="none" w:sz="0" w:space="0" w:color="auto"/>
                                <w:right w:val="none" w:sz="0" w:space="0" w:color="auto"/>
                              </w:divBdr>
                              <w:divsChild>
                                <w:div w:id="1616445743">
                                  <w:marLeft w:val="0"/>
                                  <w:marRight w:val="0"/>
                                  <w:marTop w:val="0"/>
                                  <w:marBottom w:val="0"/>
                                  <w:divBdr>
                                    <w:top w:val="none" w:sz="0" w:space="0" w:color="auto"/>
                                    <w:left w:val="none" w:sz="0" w:space="0" w:color="auto"/>
                                    <w:bottom w:val="none" w:sz="0" w:space="0" w:color="auto"/>
                                    <w:right w:val="none" w:sz="0" w:space="0" w:color="auto"/>
                                  </w:divBdr>
                                  <w:divsChild>
                                    <w:div w:id="377824958">
                                      <w:marLeft w:val="0"/>
                                      <w:marRight w:val="0"/>
                                      <w:marTop w:val="0"/>
                                      <w:marBottom w:val="0"/>
                                      <w:divBdr>
                                        <w:top w:val="none" w:sz="0" w:space="0" w:color="auto"/>
                                        <w:left w:val="none" w:sz="0" w:space="0" w:color="auto"/>
                                        <w:bottom w:val="none" w:sz="0" w:space="0" w:color="auto"/>
                                        <w:right w:val="none" w:sz="0" w:space="0" w:color="auto"/>
                                      </w:divBdr>
                                      <w:divsChild>
                                        <w:div w:id="337315177">
                                          <w:marLeft w:val="0"/>
                                          <w:marRight w:val="0"/>
                                          <w:marTop w:val="0"/>
                                          <w:marBottom w:val="0"/>
                                          <w:divBdr>
                                            <w:top w:val="none" w:sz="0" w:space="0" w:color="auto"/>
                                            <w:left w:val="none" w:sz="0" w:space="0" w:color="auto"/>
                                            <w:bottom w:val="none" w:sz="0" w:space="0" w:color="auto"/>
                                            <w:right w:val="none" w:sz="0" w:space="0" w:color="auto"/>
                                          </w:divBdr>
                                          <w:divsChild>
                                            <w:div w:id="1250458366">
                                              <w:marLeft w:val="0"/>
                                              <w:marRight w:val="0"/>
                                              <w:marTop w:val="0"/>
                                              <w:marBottom w:val="0"/>
                                              <w:divBdr>
                                                <w:top w:val="none" w:sz="0" w:space="0" w:color="auto"/>
                                                <w:left w:val="none" w:sz="0" w:space="0" w:color="auto"/>
                                                <w:bottom w:val="none" w:sz="0" w:space="0" w:color="auto"/>
                                                <w:right w:val="none" w:sz="0" w:space="0" w:color="auto"/>
                                              </w:divBdr>
                                              <w:divsChild>
                                                <w:div w:id="238365748">
                                                  <w:marLeft w:val="0"/>
                                                  <w:marRight w:val="0"/>
                                                  <w:marTop w:val="0"/>
                                                  <w:marBottom w:val="0"/>
                                                  <w:divBdr>
                                                    <w:top w:val="none" w:sz="0" w:space="0" w:color="auto"/>
                                                    <w:left w:val="none" w:sz="0" w:space="0" w:color="auto"/>
                                                    <w:bottom w:val="none" w:sz="0" w:space="0" w:color="auto"/>
                                                    <w:right w:val="none" w:sz="0" w:space="0" w:color="auto"/>
                                                  </w:divBdr>
                                                  <w:divsChild>
                                                    <w:div w:id="1235582171">
                                                      <w:marLeft w:val="0"/>
                                                      <w:marRight w:val="0"/>
                                                      <w:marTop w:val="0"/>
                                                      <w:marBottom w:val="0"/>
                                                      <w:divBdr>
                                                        <w:top w:val="none" w:sz="0" w:space="0" w:color="auto"/>
                                                        <w:left w:val="none" w:sz="0" w:space="0" w:color="auto"/>
                                                        <w:bottom w:val="none" w:sz="0" w:space="0" w:color="auto"/>
                                                        <w:right w:val="none" w:sz="0" w:space="0" w:color="auto"/>
                                                      </w:divBdr>
                                                      <w:divsChild>
                                                        <w:div w:id="1205673861">
                                                          <w:marLeft w:val="0"/>
                                                          <w:marRight w:val="0"/>
                                                          <w:marTop w:val="0"/>
                                                          <w:marBottom w:val="0"/>
                                                          <w:divBdr>
                                                            <w:top w:val="none" w:sz="0" w:space="0" w:color="auto"/>
                                                            <w:left w:val="none" w:sz="0" w:space="0" w:color="auto"/>
                                                            <w:bottom w:val="none" w:sz="0" w:space="0" w:color="auto"/>
                                                            <w:right w:val="none" w:sz="0" w:space="0" w:color="auto"/>
                                                          </w:divBdr>
                                                          <w:divsChild>
                                                            <w:div w:id="256525505">
                                                              <w:marLeft w:val="0"/>
                                                              <w:marRight w:val="0"/>
                                                              <w:marTop w:val="0"/>
                                                              <w:marBottom w:val="0"/>
                                                              <w:divBdr>
                                                                <w:top w:val="none" w:sz="0" w:space="0" w:color="auto"/>
                                                                <w:left w:val="none" w:sz="0" w:space="0" w:color="auto"/>
                                                                <w:bottom w:val="none" w:sz="0" w:space="0" w:color="auto"/>
                                                                <w:right w:val="none" w:sz="0" w:space="0" w:color="auto"/>
                                                              </w:divBdr>
                                                              <w:divsChild>
                                                                <w:div w:id="964971509">
                                                                  <w:marLeft w:val="0"/>
                                                                  <w:marRight w:val="0"/>
                                                                  <w:marTop w:val="0"/>
                                                                  <w:marBottom w:val="0"/>
                                                                  <w:divBdr>
                                                                    <w:top w:val="none" w:sz="0" w:space="0" w:color="auto"/>
                                                                    <w:left w:val="none" w:sz="0" w:space="0" w:color="auto"/>
                                                                    <w:bottom w:val="none" w:sz="0" w:space="0" w:color="auto"/>
                                                                    <w:right w:val="none" w:sz="0" w:space="0" w:color="auto"/>
                                                                  </w:divBdr>
                                                                  <w:divsChild>
                                                                    <w:div w:id="1000622247">
                                                                      <w:marLeft w:val="0"/>
                                                                      <w:marRight w:val="0"/>
                                                                      <w:marTop w:val="0"/>
                                                                      <w:marBottom w:val="0"/>
                                                                      <w:divBdr>
                                                                        <w:top w:val="none" w:sz="0" w:space="0" w:color="auto"/>
                                                                        <w:left w:val="none" w:sz="0" w:space="0" w:color="auto"/>
                                                                        <w:bottom w:val="none" w:sz="0" w:space="0" w:color="auto"/>
                                                                        <w:right w:val="none" w:sz="0" w:space="0" w:color="auto"/>
                                                                      </w:divBdr>
                                                                      <w:divsChild>
                                                                        <w:div w:id="1169908464">
                                                                          <w:marLeft w:val="0"/>
                                                                          <w:marRight w:val="0"/>
                                                                          <w:marTop w:val="0"/>
                                                                          <w:marBottom w:val="0"/>
                                                                          <w:divBdr>
                                                                            <w:top w:val="none" w:sz="0" w:space="0" w:color="auto"/>
                                                                            <w:left w:val="none" w:sz="0" w:space="0" w:color="auto"/>
                                                                            <w:bottom w:val="none" w:sz="0" w:space="0" w:color="auto"/>
                                                                            <w:right w:val="none" w:sz="0" w:space="0" w:color="auto"/>
                                                                          </w:divBdr>
                                                                          <w:divsChild>
                                                                            <w:div w:id="1041248868">
                                                                              <w:marLeft w:val="0"/>
                                                                              <w:marRight w:val="0"/>
                                                                              <w:marTop w:val="0"/>
                                                                              <w:marBottom w:val="0"/>
                                                                              <w:divBdr>
                                                                                <w:top w:val="none" w:sz="0" w:space="0" w:color="auto"/>
                                                                                <w:left w:val="none" w:sz="0" w:space="0" w:color="auto"/>
                                                                                <w:bottom w:val="none" w:sz="0" w:space="0" w:color="auto"/>
                                                                                <w:right w:val="none" w:sz="0" w:space="0" w:color="auto"/>
                                                                              </w:divBdr>
                                                                              <w:divsChild>
                                                                                <w:div w:id="1694109702">
                                                                                  <w:marLeft w:val="0"/>
                                                                                  <w:marRight w:val="0"/>
                                                                                  <w:marTop w:val="0"/>
                                                                                  <w:marBottom w:val="0"/>
                                                                                  <w:divBdr>
                                                                                    <w:top w:val="none" w:sz="0" w:space="0" w:color="auto"/>
                                                                                    <w:left w:val="none" w:sz="0" w:space="0" w:color="auto"/>
                                                                                    <w:bottom w:val="none" w:sz="0" w:space="0" w:color="auto"/>
                                                                                    <w:right w:val="none" w:sz="0" w:space="0" w:color="auto"/>
                                                                                  </w:divBdr>
                                                                                  <w:divsChild>
                                                                                    <w:div w:id="1112869531">
                                                                                      <w:marLeft w:val="0"/>
                                                                                      <w:marRight w:val="0"/>
                                                                                      <w:marTop w:val="0"/>
                                                                                      <w:marBottom w:val="0"/>
                                                                                      <w:divBdr>
                                                                                        <w:top w:val="none" w:sz="0" w:space="0" w:color="auto"/>
                                                                                        <w:left w:val="none" w:sz="0" w:space="0" w:color="auto"/>
                                                                                        <w:bottom w:val="none" w:sz="0" w:space="0" w:color="auto"/>
                                                                                        <w:right w:val="none" w:sz="0" w:space="0" w:color="auto"/>
                                                                                      </w:divBdr>
                                                                                      <w:divsChild>
                                                                                        <w:div w:id="1937205150">
                                                                                          <w:marLeft w:val="0"/>
                                                                                          <w:marRight w:val="0"/>
                                                                                          <w:marTop w:val="0"/>
                                                                                          <w:marBottom w:val="0"/>
                                                                                          <w:divBdr>
                                                                                            <w:top w:val="none" w:sz="0" w:space="0" w:color="auto"/>
                                                                                            <w:left w:val="none" w:sz="0" w:space="0" w:color="auto"/>
                                                                                            <w:bottom w:val="none" w:sz="0" w:space="0" w:color="auto"/>
                                                                                            <w:right w:val="none" w:sz="0" w:space="0" w:color="auto"/>
                                                                                          </w:divBdr>
                                                                                          <w:divsChild>
                                                                                            <w:div w:id="1562446892">
                                                                                              <w:marLeft w:val="0"/>
                                                                                              <w:marRight w:val="0"/>
                                                                                              <w:marTop w:val="0"/>
                                                                                              <w:marBottom w:val="0"/>
                                                                                              <w:divBdr>
                                                                                                <w:top w:val="none" w:sz="0" w:space="0" w:color="auto"/>
                                                                                                <w:left w:val="none" w:sz="0" w:space="0" w:color="auto"/>
                                                                                                <w:bottom w:val="none" w:sz="0" w:space="0" w:color="auto"/>
                                                                                                <w:right w:val="none" w:sz="0" w:space="0" w:color="auto"/>
                                                                                              </w:divBdr>
                                                                                              <w:divsChild>
                                                                                                <w:div w:id="855273229">
                                                                                                  <w:marLeft w:val="0"/>
                                                                                                  <w:marRight w:val="0"/>
                                                                                                  <w:marTop w:val="0"/>
                                                                                                  <w:marBottom w:val="0"/>
                                                                                                  <w:divBdr>
                                                                                                    <w:top w:val="none" w:sz="0" w:space="0" w:color="auto"/>
                                                                                                    <w:left w:val="none" w:sz="0" w:space="0" w:color="auto"/>
                                                                                                    <w:bottom w:val="none" w:sz="0" w:space="0" w:color="auto"/>
                                                                                                    <w:right w:val="none" w:sz="0" w:space="0" w:color="auto"/>
                                                                                                  </w:divBdr>
                                                                                                  <w:divsChild>
                                                                                                    <w:div w:id="1024135320">
                                                                                                      <w:marLeft w:val="0"/>
                                                                                                      <w:marRight w:val="0"/>
                                                                                                      <w:marTop w:val="0"/>
                                                                                                      <w:marBottom w:val="0"/>
                                                                                                      <w:divBdr>
                                                                                                        <w:top w:val="none" w:sz="0" w:space="0" w:color="auto"/>
                                                                                                        <w:left w:val="none" w:sz="0" w:space="0" w:color="auto"/>
                                                                                                        <w:bottom w:val="none" w:sz="0" w:space="0" w:color="auto"/>
                                                                                                        <w:right w:val="none" w:sz="0" w:space="0" w:color="auto"/>
                                                                                                      </w:divBdr>
                                                                                                      <w:divsChild>
                                                                                                        <w:div w:id="212129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93533080">
      <w:bodyDiv w:val="1"/>
      <w:marLeft w:val="0"/>
      <w:marRight w:val="0"/>
      <w:marTop w:val="0"/>
      <w:marBottom w:val="0"/>
      <w:divBdr>
        <w:top w:val="none" w:sz="0" w:space="0" w:color="auto"/>
        <w:left w:val="none" w:sz="0" w:space="0" w:color="auto"/>
        <w:bottom w:val="none" w:sz="0" w:space="0" w:color="auto"/>
        <w:right w:val="none" w:sz="0" w:space="0" w:color="auto"/>
      </w:divBdr>
    </w:div>
    <w:div w:id="758674331">
      <w:bodyDiv w:val="1"/>
      <w:marLeft w:val="0"/>
      <w:marRight w:val="0"/>
      <w:marTop w:val="0"/>
      <w:marBottom w:val="0"/>
      <w:divBdr>
        <w:top w:val="none" w:sz="0" w:space="0" w:color="auto"/>
        <w:left w:val="none" w:sz="0" w:space="0" w:color="auto"/>
        <w:bottom w:val="none" w:sz="0" w:space="0" w:color="auto"/>
        <w:right w:val="none" w:sz="0" w:space="0" w:color="auto"/>
      </w:divBdr>
    </w:div>
    <w:div w:id="758792513">
      <w:bodyDiv w:val="1"/>
      <w:marLeft w:val="0"/>
      <w:marRight w:val="0"/>
      <w:marTop w:val="0"/>
      <w:marBottom w:val="0"/>
      <w:divBdr>
        <w:top w:val="none" w:sz="0" w:space="0" w:color="auto"/>
        <w:left w:val="none" w:sz="0" w:space="0" w:color="auto"/>
        <w:bottom w:val="none" w:sz="0" w:space="0" w:color="auto"/>
        <w:right w:val="none" w:sz="0" w:space="0" w:color="auto"/>
      </w:divBdr>
    </w:div>
    <w:div w:id="781996761">
      <w:bodyDiv w:val="1"/>
      <w:marLeft w:val="0"/>
      <w:marRight w:val="0"/>
      <w:marTop w:val="0"/>
      <w:marBottom w:val="0"/>
      <w:divBdr>
        <w:top w:val="none" w:sz="0" w:space="0" w:color="auto"/>
        <w:left w:val="none" w:sz="0" w:space="0" w:color="auto"/>
        <w:bottom w:val="none" w:sz="0" w:space="0" w:color="auto"/>
        <w:right w:val="none" w:sz="0" w:space="0" w:color="auto"/>
      </w:divBdr>
    </w:div>
    <w:div w:id="782774141">
      <w:bodyDiv w:val="1"/>
      <w:marLeft w:val="0"/>
      <w:marRight w:val="0"/>
      <w:marTop w:val="0"/>
      <w:marBottom w:val="0"/>
      <w:divBdr>
        <w:top w:val="none" w:sz="0" w:space="0" w:color="auto"/>
        <w:left w:val="none" w:sz="0" w:space="0" w:color="auto"/>
        <w:bottom w:val="none" w:sz="0" w:space="0" w:color="auto"/>
        <w:right w:val="none" w:sz="0" w:space="0" w:color="auto"/>
      </w:divBdr>
    </w:div>
    <w:div w:id="1223828319">
      <w:bodyDiv w:val="1"/>
      <w:marLeft w:val="0"/>
      <w:marRight w:val="0"/>
      <w:marTop w:val="0"/>
      <w:marBottom w:val="0"/>
      <w:divBdr>
        <w:top w:val="none" w:sz="0" w:space="0" w:color="auto"/>
        <w:left w:val="none" w:sz="0" w:space="0" w:color="auto"/>
        <w:bottom w:val="none" w:sz="0" w:space="0" w:color="auto"/>
        <w:right w:val="none" w:sz="0" w:space="0" w:color="auto"/>
      </w:divBdr>
    </w:div>
    <w:div w:id="1237664346">
      <w:bodyDiv w:val="1"/>
      <w:marLeft w:val="0"/>
      <w:marRight w:val="0"/>
      <w:marTop w:val="0"/>
      <w:marBottom w:val="0"/>
      <w:divBdr>
        <w:top w:val="none" w:sz="0" w:space="0" w:color="auto"/>
        <w:left w:val="none" w:sz="0" w:space="0" w:color="auto"/>
        <w:bottom w:val="none" w:sz="0" w:space="0" w:color="auto"/>
        <w:right w:val="none" w:sz="0" w:space="0" w:color="auto"/>
      </w:divBdr>
    </w:div>
    <w:div w:id="1713576938">
      <w:bodyDiv w:val="1"/>
      <w:marLeft w:val="0"/>
      <w:marRight w:val="0"/>
      <w:marTop w:val="0"/>
      <w:marBottom w:val="0"/>
      <w:divBdr>
        <w:top w:val="none" w:sz="0" w:space="0" w:color="auto"/>
        <w:left w:val="none" w:sz="0" w:space="0" w:color="auto"/>
        <w:bottom w:val="none" w:sz="0" w:space="0" w:color="auto"/>
        <w:right w:val="none" w:sz="0" w:space="0" w:color="auto"/>
      </w:divBdr>
    </w:div>
    <w:div w:id="1934391945">
      <w:bodyDiv w:val="1"/>
      <w:marLeft w:val="0"/>
      <w:marRight w:val="0"/>
      <w:marTop w:val="0"/>
      <w:marBottom w:val="0"/>
      <w:divBdr>
        <w:top w:val="none" w:sz="0" w:space="0" w:color="auto"/>
        <w:left w:val="none" w:sz="0" w:space="0" w:color="auto"/>
        <w:bottom w:val="none" w:sz="0" w:space="0" w:color="auto"/>
        <w:right w:val="none" w:sz="0" w:space="0" w:color="auto"/>
      </w:divBdr>
    </w:div>
    <w:div w:id="1955863501">
      <w:bodyDiv w:val="1"/>
      <w:marLeft w:val="0"/>
      <w:marRight w:val="0"/>
      <w:marTop w:val="0"/>
      <w:marBottom w:val="0"/>
      <w:divBdr>
        <w:top w:val="none" w:sz="0" w:space="0" w:color="auto"/>
        <w:left w:val="none" w:sz="0" w:space="0" w:color="auto"/>
        <w:bottom w:val="none" w:sz="0" w:space="0" w:color="auto"/>
        <w:right w:val="none" w:sz="0" w:space="0" w:color="auto"/>
      </w:divBdr>
    </w:div>
    <w:div w:id="204959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21" Type="http://schemas.openxmlformats.org/officeDocument/2006/relationships/chart" Target="charts/chart8.xml"/><Relationship Id="rId42" Type="http://schemas.openxmlformats.org/officeDocument/2006/relationships/image" Target="media/image19.jpeg"/><Relationship Id="rId47" Type="http://schemas.openxmlformats.org/officeDocument/2006/relationships/oleObject" Target="embeddings/oleObject2.bin"/><Relationship Id="rId63" Type="http://schemas.openxmlformats.org/officeDocument/2006/relationships/image" Target="media/image33.jpeg"/><Relationship Id="rId68" Type="http://schemas.openxmlformats.org/officeDocument/2006/relationships/image" Target="media/image38.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chart" Target="charts/chart3.xml"/><Relationship Id="rId11" Type="http://schemas.openxmlformats.org/officeDocument/2006/relationships/endnotes" Target="endnotes.xml"/><Relationship Id="rId32" Type="http://schemas.openxmlformats.org/officeDocument/2006/relationships/image" Target="media/image10.jpeg"/><Relationship Id="rId37" Type="http://schemas.openxmlformats.org/officeDocument/2006/relationships/image" Target="media/image15.wmf"/><Relationship Id="rId53" Type="http://schemas.openxmlformats.org/officeDocument/2006/relationships/image" Target="media/image27.jpeg"/><Relationship Id="rId58" Type="http://schemas.openxmlformats.org/officeDocument/2006/relationships/image" Target="media/image30.wmf"/><Relationship Id="rId79" Type="http://schemas.openxmlformats.org/officeDocument/2006/relationships/image" Target="media/image41.png"/><Relationship Id="rId5" Type="http://schemas.openxmlformats.org/officeDocument/2006/relationships/customXml" Target="../customXml/item5.xml"/><Relationship Id="rId90" Type="http://schemas.openxmlformats.org/officeDocument/2006/relationships/image" Target="media/image52.png"/><Relationship Id="rId95" Type="http://schemas.openxmlformats.org/officeDocument/2006/relationships/footer" Target="footer2.xml"/><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image" Target="media/image13.jpeg"/><Relationship Id="rId43" Type="http://schemas.openxmlformats.org/officeDocument/2006/relationships/image" Target="media/image20.jpeg"/><Relationship Id="rId48" Type="http://schemas.openxmlformats.org/officeDocument/2006/relationships/image" Target="media/image24.wmf"/><Relationship Id="rId56" Type="http://schemas.openxmlformats.org/officeDocument/2006/relationships/image" Target="media/image29.wmf"/><Relationship Id="rId64" Type="http://schemas.openxmlformats.org/officeDocument/2006/relationships/image" Target="media/image34.jpeg"/><Relationship Id="rId69" Type="http://schemas.openxmlformats.org/officeDocument/2006/relationships/image" Target="media/image39.jpeg"/><Relationship Id="rId77" Type="http://schemas.openxmlformats.org/officeDocument/2006/relationships/image" Target="media/image420.jpeg"/><Relationship Id="rId8" Type="http://schemas.openxmlformats.org/officeDocument/2006/relationships/settings" Target="settings.xml"/><Relationship Id="rId51" Type="http://schemas.openxmlformats.org/officeDocument/2006/relationships/image" Target="media/image25.jpeg"/><Relationship Id="rId80" Type="http://schemas.openxmlformats.org/officeDocument/2006/relationships/image" Target="media/image42.png"/><Relationship Id="rId85" Type="http://schemas.openxmlformats.org/officeDocument/2006/relationships/image" Target="media/image47.jpeg"/><Relationship Id="rId93"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image" Target="media/image3.jpeg"/><Relationship Id="rId33" Type="http://schemas.openxmlformats.org/officeDocument/2006/relationships/image" Target="media/image11.jpeg"/><Relationship Id="rId38" Type="http://schemas.openxmlformats.org/officeDocument/2006/relationships/oleObject" Target="embeddings/oleObject1.bin"/><Relationship Id="rId46" Type="http://schemas.openxmlformats.org/officeDocument/2006/relationships/image" Target="media/image23.wmf"/><Relationship Id="rId59" Type="http://schemas.openxmlformats.org/officeDocument/2006/relationships/oleObject" Target="embeddings/oleObject6.bin"/><Relationship Id="rId67" Type="http://schemas.openxmlformats.org/officeDocument/2006/relationships/image" Target="media/image37.jpeg"/><Relationship Id="rId20" Type="http://schemas.openxmlformats.org/officeDocument/2006/relationships/chart" Target="charts/chart7.xml"/><Relationship Id="rId41" Type="http://schemas.openxmlformats.org/officeDocument/2006/relationships/image" Target="media/image18.jpeg"/><Relationship Id="rId54" Type="http://schemas.openxmlformats.org/officeDocument/2006/relationships/image" Target="media/image28.jpeg"/><Relationship Id="rId62" Type="http://schemas.openxmlformats.org/officeDocument/2006/relationships/image" Target="media/image32.jpe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image" Target="media/image6.jpeg"/><Relationship Id="rId36" Type="http://schemas.openxmlformats.org/officeDocument/2006/relationships/image" Target="media/image14.jpeg"/><Relationship Id="rId49" Type="http://schemas.openxmlformats.org/officeDocument/2006/relationships/oleObject" Target="embeddings/oleObject3.bin"/><Relationship Id="rId57" Type="http://schemas.openxmlformats.org/officeDocument/2006/relationships/oleObject" Target="embeddings/oleObject5.bin"/><Relationship Id="rId10" Type="http://schemas.openxmlformats.org/officeDocument/2006/relationships/footnotes" Target="footnotes.xml"/><Relationship Id="rId31" Type="http://schemas.openxmlformats.org/officeDocument/2006/relationships/image" Target="media/image9.jpeg"/><Relationship Id="rId44" Type="http://schemas.openxmlformats.org/officeDocument/2006/relationships/image" Target="media/image21.jpeg"/><Relationship Id="rId52" Type="http://schemas.openxmlformats.org/officeDocument/2006/relationships/image" Target="media/image26.jpeg"/><Relationship Id="rId60" Type="http://schemas.openxmlformats.org/officeDocument/2006/relationships/image" Target="media/image31.wmf"/><Relationship Id="rId65" Type="http://schemas.openxmlformats.org/officeDocument/2006/relationships/image" Target="media/image35.jpeg"/><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chart" Target="charts/chart5.xml"/><Relationship Id="rId39" Type="http://schemas.openxmlformats.org/officeDocument/2006/relationships/image" Target="media/image16.jpeg"/><Relationship Id="rId34" Type="http://schemas.openxmlformats.org/officeDocument/2006/relationships/image" Target="media/image12.jpeg"/><Relationship Id="rId50" Type="http://schemas.openxmlformats.org/officeDocument/2006/relationships/oleObject" Target="embeddings/oleObject4.bin"/><Relationship Id="rId55" Type="http://schemas.openxmlformats.org/officeDocument/2006/relationships/image" Target="media/image29.jpeg"/><Relationship Id="rId97" Type="http://schemas.openxmlformats.org/officeDocument/2006/relationships/theme" Target="theme/theme1.xml"/><Relationship Id="rId7" Type="http://schemas.openxmlformats.org/officeDocument/2006/relationships/styles" Target="styles.xml"/><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7.jpeg"/><Relationship Id="rId24" Type="http://schemas.openxmlformats.org/officeDocument/2006/relationships/chart" Target="charts/chart11.xml"/><Relationship Id="rId40" Type="http://schemas.openxmlformats.org/officeDocument/2006/relationships/image" Target="media/image17.jpeg"/><Relationship Id="rId45" Type="http://schemas.openxmlformats.org/officeDocument/2006/relationships/image" Target="media/image22.jpeg"/><Relationship Id="rId66" Type="http://schemas.openxmlformats.org/officeDocument/2006/relationships/image" Target="media/image36.jpeg"/><Relationship Id="rId87" Type="http://schemas.openxmlformats.org/officeDocument/2006/relationships/image" Target="media/image49.png"/><Relationship Id="rId61" Type="http://schemas.openxmlformats.org/officeDocument/2006/relationships/oleObject" Target="embeddings/oleObject7.bin"/><Relationship Id="rId82" Type="http://schemas.openxmlformats.org/officeDocument/2006/relationships/image" Target="media/image44.jpeg"/><Relationship Id="rId19" Type="http://schemas.openxmlformats.org/officeDocument/2006/relationships/chart" Target="charts/chart6.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User\My%20Documents\01.%20DARBAI\2012%20metai\2012.12.07%20Reglamento%20bandym&#371;%20dalies%20atnaujinimas\Med&#382;iaga\2012.12.31%20Dujos%20alyvoje%20-%20darbini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RD'!$E$6:$E$10</c:f>
              <c:numCache>
                <c:formatCode>General</c:formatCode>
                <c:ptCount val="5"/>
                <c:pt idx="0">
                  <c:v>1</c:v>
                </c:pt>
                <c:pt idx="1">
                  <c:v>0.4</c:v>
                </c:pt>
                <c:pt idx="2">
                  <c:v>0.1</c:v>
                </c:pt>
                <c:pt idx="3">
                  <c:v>0.15000000000000024</c:v>
                </c:pt>
                <c:pt idx="4">
                  <c:v>0.2</c:v>
                </c:pt>
              </c:numCache>
            </c:numRef>
          </c:val>
          <c:smooth val="0"/>
          <c:extLst>
            <c:ext xmlns:c16="http://schemas.microsoft.com/office/drawing/2014/chart" uri="{C3380CC4-5D6E-409C-BE32-E72D297353CC}">
              <c16:uniqueId val="{00000000-F429-487C-86D3-79F19B7BEA57}"/>
            </c:ext>
          </c:extLst>
        </c:ser>
        <c:dLbls>
          <c:showLegendKey val="0"/>
          <c:showVal val="0"/>
          <c:showCatName val="0"/>
          <c:showSerName val="0"/>
          <c:showPercent val="0"/>
          <c:showBubbleSize val="0"/>
        </c:dLbls>
        <c:marker val="1"/>
        <c:smooth val="0"/>
        <c:axId val="96141696"/>
        <c:axId val="96309632"/>
      </c:lineChart>
      <c:catAx>
        <c:axId val="9614169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96309632"/>
        <c:crosses val="autoZero"/>
        <c:auto val="0"/>
        <c:lblAlgn val="ctr"/>
        <c:lblOffset val="100"/>
        <c:tickMarkSkip val="1"/>
        <c:noMultiLvlLbl val="0"/>
      </c:catAx>
      <c:valAx>
        <c:axId val="9630963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96141696"/>
        <c:crosses val="autoZero"/>
        <c:crossBetween val="between"/>
        <c:majorUnit val="0.2"/>
      </c:valAx>
    </c:plotArea>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RD'!$E$31:$E$35</c:f>
              <c:numCache>
                <c:formatCode>General</c:formatCode>
                <c:ptCount val="5"/>
                <c:pt idx="0">
                  <c:v>0.55000000000000004</c:v>
                </c:pt>
                <c:pt idx="1">
                  <c:v>1</c:v>
                </c:pt>
                <c:pt idx="2">
                  <c:v>0.2</c:v>
                </c:pt>
                <c:pt idx="3">
                  <c:v>0.1</c:v>
                </c:pt>
                <c:pt idx="4">
                  <c:v>0</c:v>
                </c:pt>
              </c:numCache>
            </c:numRef>
          </c:val>
          <c:smooth val="0"/>
          <c:extLst>
            <c:ext xmlns:c16="http://schemas.microsoft.com/office/drawing/2014/chart" uri="{C3380CC4-5D6E-409C-BE32-E72D297353CC}">
              <c16:uniqueId val="{00000000-2EE5-442D-BFEE-9AEB518257F9}"/>
            </c:ext>
          </c:extLst>
        </c:ser>
        <c:dLbls>
          <c:showLegendKey val="0"/>
          <c:showVal val="0"/>
          <c:showCatName val="0"/>
          <c:showSerName val="0"/>
          <c:showPercent val="0"/>
          <c:showBubbleSize val="0"/>
        </c:dLbls>
        <c:marker val="1"/>
        <c:smooth val="0"/>
        <c:axId val="81960960"/>
        <c:axId val="81962880"/>
      </c:lineChart>
      <c:catAx>
        <c:axId val="81960960"/>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81962880"/>
        <c:crosses val="autoZero"/>
        <c:auto val="0"/>
        <c:lblAlgn val="ctr"/>
        <c:lblOffset val="100"/>
        <c:tickMarkSkip val="1"/>
        <c:noMultiLvlLbl val="0"/>
      </c:catAx>
      <c:valAx>
        <c:axId val="8196288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81960960"/>
        <c:crosses val="autoZero"/>
        <c:crossBetween val="between"/>
        <c:majorUnit val="0.2"/>
      </c:valAx>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RD'!$E$41:$E$45</c:f>
              <c:numCache>
                <c:formatCode>General</c:formatCode>
                <c:ptCount val="5"/>
                <c:pt idx="0">
                  <c:v>0.8</c:v>
                </c:pt>
                <c:pt idx="1">
                  <c:v>0.9</c:v>
                </c:pt>
                <c:pt idx="2">
                  <c:v>0.1</c:v>
                </c:pt>
                <c:pt idx="3">
                  <c:v>1</c:v>
                </c:pt>
                <c:pt idx="4">
                  <c:v>0.4</c:v>
                </c:pt>
              </c:numCache>
            </c:numRef>
          </c:val>
          <c:smooth val="0"/>
          <c:extLst>
            <c:ext xmlns:c16="http://schemas.microsoft.com/office/drawing/2014/chart" uri="{C3380CC4-5D6E-409C-BE32-E72D297353CC}">
              <c16:uniqueId val="{00000000-11C6-4788-B9C2-F69902717075}"/>
            </c:ext>
          </c:extLst>
        </c:ser>
        <c:dLbls>
          <c:showLegendKey val="0"/>
          <c:showVal val="0"/>
          <c:showCatName val="0"/>
          <c:showSerName val="0"/>
          <c:showPercent val="0"/>
          <c:showBubbleSize val="0"/>
        </c:dLbls>
        <c:marker val="1"/>
        <c:smooth val="0"/>
        <c:axId val="83964672"/>
        <c:axId val="83966592"/>
      </c:lineChart>
      <c:catAx>
        <c:axId val="83964672"/>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83966592"/>
        <c:crosses val="autoZero"/>
        <c:auto val="0"/>
        <c:lblAlgn val="ctr"/>
        <c:lblOffset val="100"/>
        <c:tickMarkSkip val="1"/>
        <c:noMultiLvlLbl val="0"/>
      </c:catAx>
      <c:valAx>
        <c:axId val="8396659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83964672"/>
        <c:crosses val="autoZero"/>
        <c:crossBetween val="between"/>
        <c:majorUnit val="0.2"/>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RD'!$G$6:$G$10</c:f>
              <c:numCache>
                <c:formatCode>General</c:formatCode>
                <c:ptCount val="5"/>
                <c:pt idx="0">
                  <c:v>1</c:v>
                </c:pt>
                <c:pt idx="1">
                  <c:v>0.05</c:v>
                </c:pt>
                <c:pt idx="2">
                  <c:v>3.4000000000000002E-2</c:v>
                </c:pt>
                <c:pt idx="3">
                  <c:v>1.7999999999999999E-2</c:v>
                </c:pt>
                <c:pt idx="4">
                  <c:v>0</c:v>
                </c:pt>
              </c:numCache>
            </c:numRef>
          </c:val>
          <c:smooth val="0"/>
          <c:extLst>
            <c:ext xmlns:c16="http://schemas.microsoft.com/office/drawing/2014/chart" uri="{C3380CC4-5D6E-409C-BE32-E72D297353CC}">
              <c16:uniqueId val="{00000000-2418-4C5A-845F-8BBF1887A858}"/>
            </c:ext>
          </c:extLst>
        </c:ser>
        <c:dLbls>
          <c:showLegendKey val="0"/>
          <c:showVal val="0"/>
          <c:showCatName val="0"/>
          <c:showSerName val="0"/>
          <c:showPercent val="0"/>
          <c:showBubbleSize val="0"/>
        </c:dLbls>
        <c:marker val="1"/>
        <c:smooth val="0"/>
        <c:axId val="96466816"/>
        <c:axId val="96624640"/>
      </c:lineChart>
      <c:catAx>
        <c:axId val="9646681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96624640"/>
        <c:crosses val="autoZero"/>
        <c:auto val="0"/>
        <c:lblAlgn val="ctr"/>
        <c:lblOffset val="100"/>
        <c:tickMarkSkip val="1"/>
        <c:noMultiLvlLbl val="0"/>
      </c:catAx>
      <c:valAx>
        <c:axId val="9662464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spPr>
          <a:ln>
            <a:noFill/>
          </a:ln>
        </c:spPr>
        <c:txPr>
          <a:bodyPr/>
          <a:lstStyle/>
          <a:p>
            <a:pPr>
              <a:defRPr sz="800"/>
            </a:pPr>
            <a:endParaRPr lang="lt-LT"/>
          </a:p>
        </c:txPr>
        <c:crossAx val="96466816"/>
        <c:crosses val="autoZero"/>
        <c:crossBetween val="between"/>
        <c:majorUnit val="0.2"/>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RD'!$E$11:$E$15</c:f>
              <c:numCache>
                <c:formatCode>General</c:formatCode>
                <c:ptCount val="5"/>
                <c:pt idx="0">
                  <c:v>1</c:v>
                </c:pt>
                <c:pt idx="1">
                  <c:v>0.5</c:v>
                </c:pt>
                <c:pt idx="2">
                  <c:v>0.1</c:v>
                </c:pt>
                <c:pt idx="3">
                  <c:v>0.70000000000000062</c:v>
                </c:pt>
                <c:pt idx="4">
                  <c:v>0.4</c:v>
                </c:pt>
              </c:numCache>
            </c:numRef>
          </c:val>
          <c:smooth val="0"/>
          <c:extLst>
            <c:ext xmlns:c16="http://schemas.microsoft.com/office/drawing/2014/chart" uri="{C3380CC4-5D6E-409C-BE32-E72D297353CC}">
              <c16:uniqueId val="{00000000-9721-44F7-A41E-B23F96BCC7C0}"/>
            </c:ext>
          </c:extLst>
        </c:ser>
        <c:dLbls>
          <c:showLegendKey val="0"/>
          <c:showVal val="0"/>
          <c:showCatName val="0"/>
          <c:showSerName val="0"/>
          <c:showPercent val="0"/>
          <c:showBubbleSize val="0"/>
        </c:dLbls>
        <c:marker val="1"/>
        <c:smooth val="0"/>
        <c:axId val="96753920"/>
        <c:axId val="96915840"/>
      </c:lineChart>
      <c:catAx>
        <c:axId val="96753920"/>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96915840"/>
        <c:crosses val="autoZero"/>
        <c:auto val="0"/>
        <c:lblAlgn val="ctr"/>
        <c:lblOffset val="100"/>
        <c:tickMarkSkip val="1"/>
        <c:noMultiLvlLbl val="0"/>
      </c:catAx>
      <c:valAx>
        <c:axId val="9691584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96753920"/>
        <c:crosses val="autoZero"/>
        <c:crossBetween val="between"/>
        <c:majorUnit val="0.2"/>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RD'!$E$16:$E$20</c:f>
              <c:numCache>
                <c:formatCode>General</c:formatCode>
                <c:ptCount val="5"/>
                <c:pt idx="0">
                  <c:v>1</c:v>
                </c:pt>
                <c:pt idx="1">
                  <c:v>0.25</c:v>
                </c:pt>
                <c:pt idx="2">
                  <c:v>0</c:v>
                </c:pt>
                <c:pt idx="3">
                  <c:v>0.4</c:v>
                </c:pt>
                <c:pt idx="4">
                  <c:v>0.75000000000001465</c:v>
                </c:pt>
              </c:numCache>
            </c:numRef>
          </c:val>
          <c:smooth val="0"/>
          <c:extLst>
            <c:ext xmlns:c16="http://schemas.microsoft.com/office/drawing/2014/chart" uri="{C3380CC4-5D6E-409C-BE32-E72D297353CC}">
              <c16:uniqueId val="{00000000-5C3B-4EA0-8F85-9B99B54F97B6}"/>
            </c:ext>
          </c:extLst>
        </c:ser>
        <c:dLbls>
          <c:showLegendKey val="0"/>
          <c:showVal val="0"/>
          <c:showCatName val="0"/>
          <c:showSerName val="0"/>
          <c:showPercent val="0"/>
          <c:showBubbleSize val="0"/>
        </c:dLbls>
        <c:marker val="1"/>
        <c:smooth val="0"/>
        <c:axId val="97090176"/>
        <c:axId val="118510336"/>
      </c:lineChart>
      <c:catAx>
        <c:axId val="9709017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118510336"/>
        <c:crosses val="autoZero"/>
        <c:auto val="0"/>
        <c:lblAlgn val="ctr"/>
        <c:lblOffset val="100"/>
        <c:tickMarkSkip val="1"/>
        <c:noMultiLvlLbl val="0"/>
      </c:catAx>
      <c:valAx>
        <c:axId val="118510336"/>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97090176"/>
        <c:crosses val="autoZero"/>
        <c:crossBetween val="between"/>
        <c:majorUnit val="0.2"/>
      </c:valAx>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RD'!$G$16:$G$20</c:f>
              <c:numCache>
                <c:formatCode>General</c:formatCode>
                <c:ptCount val="5"/>
                <c:pt idx="0">
                  <c:v>0.8</c:v>
                </c:pt>
                <c:pt idx="1">
                  <c:v>0.18000000000000024</c:v>
                </c:pt>
                <c:pt idx="2">
                  <c:v>4.0000000000000022E-2</c:v>
                </c:pt>
                <c:pt idx="3">
                  <c:v>0.14000000000000001</c:v>
                </c:pt>
                <c:pt idx="4">
                  <c:v>1</c:v>
                </c:pt>
              </c:numCache>
            </c:numRef>
          </c:val>
          <c:smooth val="0"/>
          <c:extLst>
            <c:ext xmlns:c16="http://schemas.microsoft.com/office/drawing/2014/chart" uri="{C3380CC4-5D6E-409C-BE32-E72D297353CC}">
              <c16:uniqueId val="{00000000-BE6A-43B7-8155-6CD536921B46}"/>
            </c:ext>
          </c:extLst>
        </c:ser>
        <c:dLbls>
          <c:showLegendKey val="0"/>
          <c:showVal val="0"/>
          <c:showCatName val="0"/>
          <c:showSerName val="0"/>
          <c:showPercent val="0"/>
          <c:showBubbleSize val="0"/>
        </c:dLbls>
        <c:marker val="1"/>
        <c:smooth val="0"/>
        <c:axId val="124257792"/>
        <c:axId val="124259712"/>
      </c:lineChart>
      <c:catAx>
        <c:axId val="124257792"/>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124259712"/>
        <c:crosses val="autoZero"/>
        <c:auto val="0"/>
        <c:lblAlgn val="ctr"/>
        <c:lblOffset val="100"/>
        <c:tickMarkSkip val="1"/>
        <c:noMultiLvlLbl val="0"/>
      </c:catAx>
      <c:valAx>
        <c:axId val="12425971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124257792"/>
        <c:crosses val="autoZero"/>
        <c:crossBetween val="between"/>
        <c:majorUnit val="0.2"/>
      </c:valAx>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RD'!$E$26:$E$30</c:f>
              <c:numCache>
                <c:formatCode>General</c:formatCode>
                <c:ptCount val="5"/>
                <c:pt idx="0">
                  <c:v>0.5</c:v>
                </c:pt>
                <c:pt idx="1">
                  <c:v>1</c:v>
                </c:pt>
                <c:pt idx="2">
                  <c:v>0.35000000000000031</c:v>
                </c:pt>
                <c:pt idx="3">
                  <c:v>0.5</c:v>
                </c:pt>
                <c:pt idx="4">
                  <c:v>0</c:v>
                </c:pt>
              </c:numCache>
            </c:numRef>
          </c:val>
          <c:smooth val="0"/>
          <c:extLst>
            <c:ext xmlns:c16="http://schemas.microsoft.com/office/drawing/2014/chart" uri="{C3380CC4-5D6E-409C-BE32-E72D297353CC}">
              <c16:uniqueId val="{00000000-CD49-4652-8764-4C39F208393B}"/>
            </c:ext>
          </c:extLst>
        </c:ser>
        <c:dLbls>
          <c:showLegendKey val="0"/>
          <c:showVal val="0"/>
          <c:showCatName val="0"/>
          <c:showSerName val="0"/>
          <c:showPercent val="0"/>
          <c:showBubbleSize val="0"/>
        </c:dLbls>
        <c:marker val="1"/>
        <c:smooth val="0"/>
        <c:axId val="34898688"/>
        <c:axId val="34900608"/>
      </c:lineChart>
      <c:catAx>
        <c:axId val="34898688"/>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34900608"/>
        <c:crosses val="autoZero"/>
        <c:auto val="0"/>
        <c:lblAlgn val="ctr"/>
        <c:lblOffset val="100"/>
        <c:tickMarkSkip val="1"/>
        <c:noMultiLvlLbl val="0"/>
      </c:catAx>
      <c:valAx>
        <c:axId val="34900608"/>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4898688"/>
        <c:crosses val="autoZero"/>
        <c:crossBetween val="between"/>
        <c:majorUnit val="0.2"/>
      </c:valAx>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RD'!$G$26:$G$30</c:f>
              <c:numCache>
                <c:formatCode>General</c:formatCode>
                <c:ptCount val="5"/>
                <c:pt idx="0">
                  <c:v>0.1</c:v>
                </c:pt>
                <c:pt idx="1">
                  <c:v>1</c:v>
                </c:pt>
                <c:pt idx="2">
                  <c:v>0.15000000000000024</c:v>
                </c:pt>
                <c:pt idx="3">
                  <c:v>0.5</c:v>
                </c:pt>
                <c:pt idx="4">
                  <c:v>0</c:v>
                </c:pt>
              </c:numCache>
            </c:numRef>
          </c:val>
          <c:smooth val="0"/>
          <c:extLst>
            <c:ext xmlns:c16="http://schemas.microsoft.com/office/drawing/2014/chart" uri="{C3380CC4-5D6E-409C-BE32-E72D297353CC}">
              <c16:uniqueId val="{00000000-EEB4-4BE1-ABA5-A3FAD02CF6B7}"/>
            </c:ext>
          </c:extLst>
        </c:ser>
        <c:dLbls>
          <c:showLegendKey val="0"/>
          <c:showVal val="0"/>
          <c:showCatName val="0"/>
          <c:showSerName val="0"/>
          <c:showPercent val="0"/>
          <c:showBubbleSize val="0"/>
        </c:dLbls>
        <c:marker val="1"/>
        <c:smooth val="0"/>
        <c:axId val="35304960"/>
        <c:axId val="35306880"/>
      </c:lineChart>
      <c:catAx>
        <c:axId val="35304960"/>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35306880"/>
        <c:crosses val="autoZero"/>
        <c:auto val="0"/>
        <c:lblAlgn val="ctr"/>
        <c:lblOffset val="100"/>
        <c:tickMarkSkip val="1"/>
        <c:noMultiLvlLbl val="0"/>
      </c:catAx>
      <c:valAx>
        <c:axId val="35306880"/>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5304960"/>
        <c:crosses val="autoZero"/>
        <c:crossBetween val="between"/>
        <c:majorUnit val="0.2"/>
      </c:valAx>
    </c:plotArea>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RD'!$E$36:$E$40</c:f>
              <c:numCache>
                <c:formatCode>General</c:formatCode>
                <c:ptCount val="5"/>
                <c:pt idx="0">
                  <c:v>0.05</c:v>
                </c:pt>
                <c:pt idx="1">
                  <c:v>0.2</c:v>
                </c:pt>
                <c:pt idx="2">
                  <c:v>0</c:v>
                </c:pt>
                <c:pt idx="3">
                  <c:v>1</c:v>
                </c:pt>
                <c:pt idx="4">
                  <c:v>0.1</c:v>
                </c:pt>
              </c:numCache>
            </c:numRef>
          </c:val>
          <c:smooth val="0"/>
          <c:extLst>
            <c:ext xmlns:c16="http://schemas.microsoft.com/office/drawing/2014/chart" uri="{C3380CC4-5D6E-409C-BE32-E72D297353CC}">
              <c16:uniqueId val="{00000000-B6F3-4558-89F1-442B2B145D7C}"/>
            </c:ext>
          </c:extLst>
        </c:ser>
        <c:dLbls>
          <c:showLegendKey val="0"/>
          <c:showVal val="0"/>
          <c:showCatName val="0"/>
          <c:showSerName val="0"/>
          <c:showPercent val="0"/>
          <c:showBubbleSize val="0"/>
        </c:dLbls>
        <c:marker val="1"/>
        <c:smooth val="0"/>
        <c:axId val="35318016"/>
        <c:axId val="35320192"/>
      </c:lineChart>
      <c:catAx>
        <c:axId val="35318016"/>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35320192"/>
        <c:crosses val="autoZero"/>
        <c:auto val="0"/>
        <c:lblAlgn val="ctr"/>
        <c:lblOffset val="100"/>
        <c:tickMarkSkip val="1"/>
        <c:noMultiLvlLbl val="0"/>
      </c:catAx>
      <c:valAx>
        <c:axId val="35320192"/>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5318016"/>
        <c:crosses val="autoZero"/>
        <c:crossBetween val="between"/>
        <c:majorUnit val="0.2"/>
      </c:valAx>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a:solidFill>
                <a:schemeClr val="tx1"/>
              </a:solidFill>
            </a:ln>
          </c:spPr>
          <c:marker>
            <c:symbol val="circle"/>
            <c:size val="4"/>
            <c:spPr>
              <a:solidFill>
                <a:srgbClr val="C00000"/>
              </a:solidFill>
              <a:ln>
                <a:solidFill>
                  <a:schemeClr val="tx1"/>
                </a:solidFill>
              </a:ln>
            </c:spPr>
          </c:marker>
          <c:cat>
            <c:strRef>
              <c:f>'Tipiniai santykių grafikai RD'!$H$6:$H$10</c:f>
              <c:strCache>
                <c:ptCount val="5"/>
                <c:pt idx="0">
                  <c:v>H2</c:v>
                </c:pt>
                <c:pt idx="1">
                  <c:v>CH4</c:v>
                </c:pt>
                <c:pt idx="2">
                  <c:v>C2H6</c:v>
                </c:pt>
                <c:pt idx="3">
                  <c:v>C2H4</c:v>
                </c:pt>
                <c:pt idx="4">
                  <c:v>C2H2</c:v>
                </c:pt>
              </c:strCache>
            </c:strRef>
          </c:cat>
          <c:val>
            <c:numRef>
              <c:f>'Tipiniai santykių grafikai RD'!$G$36:$G$40</c:f>
              <c:numCache>
                <c:formatCode>General</c:formatCode>
                <c:ptCount val="5"/>
                <c:pt idx="0">
                  <c:v>0</c:v>
                </c:pt>
                <c:pt idx="1">
                  <c:v>0.25</c:v>
                </c:pt>
                <c:pt idx="2">
                  <c:v>0.5</c:v>
                </c:pt>
                <c:pt idx="3">
                  <c:v>1</c:v>
                </c:pt>
                <c:pt idx="4">
                  <c:v>0</c:v>
                </c:pt>
              </c:numCache>
            </c:numRef>
          </c:val>
          <c:smooth val="0"/>
          <c:extLst>
            <c:ext xmlns:c16="http://schemas.microsoft.com/office/drawing/2014/chart" uri="{C3380CC4-5D6E-409C-BE32-E72D297353CC}">
              <c16:uniqueId val="{00000000-9C2D-433B-818A-145C9A833127}"/>
            </c:ext>
          </c:extLst>
        </c:ser>
        <c:dLbls>
          <c:showLegendKey val="0"/>
          <c:showVal val="0"/>
          <c:showCatName val="0"/>
          <c:showSerName val="0"/>
          <c:showPercent val="0"/>
          <c:showBubbleSize val="0"/>
        </c:dLbls>
        <c:marker val="1"/>
        <c:smooth val="0"/>
        <c:axId val="39574528"/>
        <c:axId val="62104704"/>
      </c:lineChart>
      <c:catAx>
        <c:axId val="39574528"/>
        <c:scaling>
          <c:orientation val="minMax"/>
        </c:scaling>
        <c:delete val="0"/>
        <c:axPos val="b"/>
        <c:majorGridlines>
          <c:spPr>
            <a:ln>
              <a:solidFill>
                <a:schemeClr val="bg1">
                  <a:lumMod val="85000"/>
                </a:schemeClr>
              </a:solidFill>
            </a:ln>
          </c:spPr>
        </c:majorGridlines>
        <c:minorGridlines>
          <c:spPr>
            <a:ln>
              <a:noFill/>
            </a:ln>
          </c:spPr>
        </c:minorGridlines>
        <c:numFmt formatCode="General" sourceLinked="1"/>
        <c:majorTickMark val="out"/>
        <c:minorTickMark val="none"/>
        <c:tickLblPos val="nextTo"/>
        <c:txPr>
          <a:bodyPr/>
          <a:lstStyle/>
          <a:p>
            <a:pPr>
              <a:defRPr sz="800"/>
            </a:pPr>
            <a:endParaRPr lang="lt-LT"/>
          </a:p>
        </c:txPr>
        <c:crossAx val="62104704"/>
        <c:crosses val="autoZero"/>
        <c:auto val="0"/>
        <c:lblAlgn val="ctr"/>
        <c:lblOffset val="100"/>
        <c:tickMarkSkip val="1"/>
        <c:noMultiLvlLbl val="0"/>
      </c:catAx>
      <c:valAx>
        <c:axId val="62104704"/>
        <c:scaling>
          <c:orientation val="minMax"/>
          <c:max val="1"/>
        </c:scaling>
        <c:delete val="0"/>
        <c:axPos val="l"/>
        <c:majorGridlines>
          <c:spPr>
            <a:ln>
              <a:solidFill>
                <a:schemeClr val="bg1">
                  <a:lumMod val="85000"/>
                </a:schemeClr>
              </a:solidFill>
            </a:ln>
          </c:spPr>
        </c:majorGridlines>
        <c:numFmt formatCode="General" sourceLinked="1"/>
        <c:majorTickMark val="out"/>
        <c:minorTickMark val="none"/>
        <c:tickLblPos val="nextTo"/>
        <c:txPr>
          <a:bodyPr/>
          <a:lstStyle/>
          <a:p>
            <a:pPr>
              <a:defRPr sz="800"/>
            </a:pPr>
            <a:endParaRPr lang="lt-LT"/>
          </a:p>
        </c:txPr>
        <c:crossAx val="39574528"/>
        <c:crosses val="autoZero"/>
        <c:crossBetween val="between"/>
        <c:majorUnit val="0.2"/>
      </c:valAx>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2025 m.</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665ee69-fb47-4e3a-9bbd-6e139d4ffb3e">
      <Terms xmlns="http://schemas.microsoft.com/office/infopath/2007/PartnerControls"/>
    </lcf76f155ced4ddcb4097134ff3c332f>
    <TaxCatchAll xmlns="109e2c8a-4f0c-4361-8f0e-4bf3c38048d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D5C90C0AD848DD44973E6B37422F5C49" ma:contentTypeVersion="11" ma:contentTypeDescription="Kurkite naują dokumentą." ma:contentTypeScope="" ma:versionID="9f1f376a60b3430929743cdc48199f0a">
  <xsd:schema xmlns:xsd="http://www.w3.org/2001/XMLSchema" xmlns:xs="http://www.w3.org/2001/XMLSchema" xmlns:p="http://schemas.microsoft.com/office/2006/metadata/properties" xmlns:ns2="d665ee69-fb47-4e3a-9bbd-6e139d4ffb3e" xmlns:ns3="109e2c8a-4f0c-4361-8f0e-4bf3c38048dc" targetNamespace="http://schemas.microsoft.com/office/2006/metadata/properties" ma:root="true" ma:fieldsID="84a2c444608b323bfae184f324a0d380" ns2:_="" ns3:_="">
    <xsd:import namespace="d665ee69-fb47-4e3a-9bbd-6e139d4ffb3e"/>
    <xsd:import namespace="109e2c8a-4f0c-4361-8f0e-4bf3c38048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65ee69-fb47-4e3a-9bbd-6e139d4ffb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e2c8a-4f0c-4361-8f0e-4bf3c38048dc"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6c5d4fb-f46f-4b7b-8f99-a82110037068}" ma:internalName="TaxCatchAll" ma:showField="CatchAllData" ma:web="109e2c8a-4f0c-4361-8f0e-4bf3c38048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9407B6F-3460-4B7A-B00B-E10DC569BC26}">
  <ds:schemaRefs>
    <ds:schemaRef ds:uri="http://schemas.microsoft.com/sharepoint/v3/contenttype/forms"/>
  </ds:schemaRefs>
</ds:datastoreItem>
</file>

<file path=customXml/itemProps3.xml><?xml version="1.0" encoding="utf-8"?>
<ds:datastoreItem xmlns:ds="http://schemas.openxmlformats.org/officeDocument/2006/customXml" ds:itemID="{1FD4A23B-0B41-454B-B1D5-25ED8B6B4F7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49EFD90-072C-48D7-BC62-5E0CA8ED0C1D}"/>
</file>

<file path=customXml/itemProps5.xml><?xml version="1.0" encoding="utf-8"?>
<ds:datastoreItem xmlns:ds="http://schemas.openxmlformats.org/officeDocument/2006/customXml" ds:itemID="{483389DB-DC88-49EF-A34E-F4483D88E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132</Pages>
  <Words>192905</Words>
  <Characters>109956</Characters>
  <Application>Microsoft Office Word</Application>
  <DocSecurity>0</DocSecurity>
  <Lines>916</Lines>
  <Paragraphs>604</Paragraphs>
  <ScaleCrop>false</ScaleCrop>
  <HeadingPairs>
    <vt:vector size="2" baseType="variant">
      <vt:variant>
        <vt:lpstr>Pavadinimas</vt:lpstr>
      </vt:variant>
      <vt:variant>
        <vt:i4>1</vt:i4>
      </vt:variant>
    </vt:vector>
  </HeadingPairs>
  <TitlesOfParts>
    <vt:vector size="1" baseType="lpstr">
      <vt:lpstr>PERDAVIMO TINKLO ĮRENGINIŲ BANDYMŲ REGLAMENTAS</vt:lpstr>
    </vt:vector>
  </TitlesOfParts>
  <Company>LITGRID AB</Company>
  <LinksUpToDate>false</LinksUpToDate>
  <CharactersWithSpaces>302257</CharactersWithSpaces>
  <SharedDoc>false</SharedDoc>
  <HLinks>
    <vt:vector size="546" baseType="variant">
      <vt:variant>
        <vt:i4>15859806</vt:i4>
      </vt:variant>
      <vt:variant>
        <vt:i4>447</vt:i4>
      </vt:variant>
      <vt:variant>
        <vt:i4>0</vt:i4>
      </vt:variant>
      <vt:variant>
        <vt:i4>5</vt:i4>
      </vt:variant>
      <vt:variant>
        <vt:lpwstr/>
      </vt:variant>
      <vt:variant>
        <vt:lpwstr>_110_÷_400</vt:lpwstr>
      </vt:variant>
      <vt:variant>
        <vt:i4>21430388</vt:i4>
      </vt:variant>
      <vt:variant>
        <vt:i4>444</vt:i4>
      </vt:variant>
      <vt:variant>
        <vt:i4>0</vt:i4>
      </vt:variant>
      <vt:variant>
        <vt:i4>5</vt:i4>
      </vt:variant>
      <vt:variant>
        <vt:lpwstr/>
      </vt:variant>
      <vt:variant>
        <vt:lpwstr>_Galios_kontaktų_pereinamosios</vt:lpwstr>
      </vt:variant>
      <vt:variant>
        <vt:i4>7405918</vt:i4>
      </vt:variant>
      <vt:variant>
        <vt:i4>441</vt:i4>
      </vt:variant>
      <vt:variant>
        <vt:i4>0</vt:i4>
      </vt:variant>
      <vt:variant>
        <vt:i4>5</vt:i4>
      </vt:variant>
      <vt:variant>
        <vt:lpwstr/>
      </vt:variant>
      <vt:variant>
        <vt:lpwstr>_Jungtuvo_polių_izoliacijos</vt:lpwstr>
      </vt:variant>
      <vt:variant>
        <vt:i4>17498192</vt:i4>
      </vt:variant>
      <vt:variant>
        <vt:i4>438</vt:i4>
      </vt:variant>
      <vt:variant>
        <vt:i4>0</vt:i4>
      </vt:variant>
      <vt:variant>
        <vt:i4>5</vt:i4>
      </vt:variant>
      <vt:variant>
        <vt:lpwstr/>
      </vt:variant>
      <vt:variant>
        <vt:lpwstr>_Jungtuvo_kontaktinės_sistemos</vt:lpwstr>
      </vt:variant>
      <vt:variant>
        <vt:i4>21430388</vt:i4>
      </vt:variant>
      <vt:variant>
        <vt:i4>435</vt:i4>
      </vt:variant>
      <vt:variant>
        <vt:i4>0</vt:i4>
      </vt:variant>
      <vt:variant>
        <vt:i4>5</vt:i4>
      </vt:variant>
      <vt:variant>
        <vt:lpwstr/>
      </vt:variant>
      <vt:variant>
        <vt:lpwstr>_Galios_kontaktų_pereinamosios</vt:lpwstr>
      </vt:variant>
      <vt:variant>
        <vt:i4>12779521</vt:i4>
      </vt:variant>
      <vt:variant>
        <vt:i4>432</vt:i4>
      </vt:variant>
      <vt:variant>
        <vt:i4>0</vt:i4>
      </vt:variant>
      <vt:variant>
        <vt:i4>5</vt:i4>
      </vt:variant>
      <vt:variant>
        <vt:lpwstr/>
      </vt:variant>
      <vt:variant>
        <vt:lpwstr>_110_÷_400_1</vt:lpwstr>
      </vt:variant>
      <vt:variant>
        <vt:i4>7405918</vt:i4>
      </vt:variant>
      <vt:variant>
        <vt:i4>429</vt:i4>
      </vt:variant>
      <vt:variant>
        <vt:i4>0</vt:i4>
      </vt:variant>
      <vt:variant>
        <vt:i4>5</vt:i4>
      </vt:variant>
      <vt:variant>
        <vt:lpwstr/>
      </vt:variant>
      <vt:variant>
        <vt:lpwstr>_Jungtuvo_polių_izoliacijos</vt:lpwstr>
      </vt:variant>
      <vt:variant>
        <vt:i4>15859806</vt:i4>
      </vt:variant>
      <vt:variant>
        <vt:i4>426</vt:i4>
      </vt:variant>
      <vt:variant>
        <vt:i4>0</vt:i4>
      </vt:variant>
      <vt:variant>
        <vt:i4>5</vt:i4>
      </vt:variant>
      <vt:variant>
        <vt:lpwstr/>
      </vt:variant>
      <vt:variant>
        <vt:lpwstr>_110_÷_400</vt:lpwstr>
      </vt:variant>
      <vt:variant>
        <vt:i4>17498192</vt:i4>
      </vt:variant>
      <vt:variant>
        <vt:i4>423</vt:i4>
      </vt:variant>
      <vt:variant>
        <vt:i4>0</vt:i4>
      </vt:variant>
      <vt:variant>
        <vt:i4>5</vt:i4>
      </vt:variant>
      <vt:variant>
        <vt:lpwstr/>
      </vt:variant>
      <vt:variant>
        <vt:lpwstr>_Jungtuvo_kontaktinės_sistemos</vt:lpwstr>
      </vt:variant>
      <vt:variant>
        <vt:i4>21430388</vt:i4>
      </vt:variant>
      <vt:variant>
        <vt:i4>420</vt:i4>
      </vt:variant>
      <vt:variant>
        <vt:i4>0</vt:i4>
      </vt:variant>
      <vt:variant>
        <vt:i4>5</vt:i4>
      </vt:variant>
      <vt:variant>
        <vt:lpwstr/>
      </vt:variant>
      <vt:variant>
        <vt:lpwstr>_Galios_kontaktų_pereinamosios</vt:lpwstr>
      </vt:variant>
      <vt:variant>
        <vt:i4>917619</vt:i4>
      </vt:variant>
      <vt:variant>
        <vt:i4>417</vt:i4>
      </vt:variant>
      <vt:variant>
        <vt:i4>0</vt:i4>
      </vt:variant>
      <vt:variant>
        <vt:i4>5</vt:i4>
      </vt:variant>
      <vt:variant>
        <vt:lpwstr/>
      </vt:variant>
      <vt:variant>
        <vt:lpwstr>_Skirtuvų,_trumpiklių_suveikimo</vt:lpwstr>
      </vt:variant>
      <vt:variant>
        <vt:i4>21430388</vt:i4>
      </vt:variant>
      <vt:variant>
        <vt:i4>414</vt:i4>
      </vt:variant>
      <vt:variant>
        <vt:i4>0</vt:i4>
      </vt:variant>
      <vt:variant>
        <vt:i4>5</vt:i4>
      </vt:variant>
      <vt:variant>
        <vt:lpwstr/>
      </vt:variant>
      <vt:variant>
        <vt:lpwstr>_Galios_kontaktų_pereinamosios</vt:lpwstr>
      </vt:variant>
      <vt:variant>
        <vt:i4>21430388</vt:i4>
      </vt:variant>
      <vt:variant>
        <vt:i4>411</vt:i4>
      </vt:variant>
      <vt:variant>
        <vt:i4>0</vt:i4>
      </vt:variant>
      <vt:variant>
        <vt:i4>5</vt:i4>
      </vt:variant>
      <vt:variant>
        <vt:lpwstr/>
      </vt:variant>
      <vt:variant>
        <vt:lpwstr>_Galios_kontaktų_pereinamosios</vt:lpwstr>
      </vt:variant>
      <vt:variant>
        <vt:i4>21430388</vt:i4>
      </vt:variant>
      <vt:variant>
        <vt:i4>408</vt:i4>
      </vt:variant>
      <vt:variant>
        <vt:i4>0</vt:i4>
      </vt:variant>
      <vt:variant>
        <vt:i4>5</vt:i4>
      </vt:variant>
      <vt:variant>
        <vt:lpwstr/>
      </vt:variant>
      <vt:variant>
        <vt:lpwstr>_Galios_kontaktų_pereinamosios</vt:lpwstr>
      </vt:variant>
      <vt:variant>
        <vt:i4>22085908</vt:i4>
      </vt:variant>
      <vt:variant>
        <vt:i4>402</vt:i4>
      </vt:variant>
      <vt:variant>
        <vt:i4>0</vt:i4>
      </vt:variant>
      <vt:variant>
        <vt:i4>5</vt:i4>
      </vt:variant>
      <vt:variant>
        <vt:lpwstr/>
      </vt:variant>
      <vt:variant>
        <vt:lpwstr>_Apvijų_izoliacijos_varžos_1</vt:lpwstr>
      </vt:variant>
      <vt:variant>
        <vt:i4>17236277</vt:i4>
      </vt:variant>
      <vt:variant>
        <vt:i4>399</vt:i4>
      </vt:variant>
      <vt:variant>
        <vt:i4>0</vt:i4>
      </vt:variant>
      <vt:variant>
        <vt:i4>5</vt:i4>
      </vt:variant>
      <vt:variant>
        <vt:lpwstr/>
      </vt:variant>
      <vt:variant>
        <vt:lpwstr>_Matavimo_transformatorių_apvijų</vt:lpwstr>
      </vt:variant>
      <vt:variant>
        <vt:i4>22085908</vt:i4>
      </vt:variant>
      <vt:variant>
        <vt:i4>396</vt:i4>
      </vt:variant>
      <vt:variant>
        <vt:i4>0</vt:i4>
      </vt:variant>
      <vt:variant>
        <vt:i4>5</vt:i4>
      </vt:variant>
      <vt:variant>
        <vt:lpwstr/>
      </vt:variant>
      <vt:variant>
        <vt:lpwstr>_Apvijų_izoliacijos_varžos_1</vt:lpwstr>
      </vt:variant>
      <vt:variant>
        <vt:i4>22085908</vt:i4>
      </vt:variant>
      <vt:variant>
        <vt:i4>393</vt:i4>
      </vt:variant>
      <vt:variant>
        <vt:i4>0</vt:i4>
      </vt:variant>
      <vt:variant>
        <vt:i4>5</vt:i4>
      </vt:variant>
      <vt:variant>
        <vt:lpwstr/>
      </vt:variant>
      <vt:variant>
        <vt:lpwstr>_Apvijų_izoliacijos_varžos_1</vt:lpwstr>
      </vt:variant>
      <vt:variant>
        <vt:i4>22085908</vt:i4>
      </vt:variant>
      <vt:variant>
        <vt:i4>390</vt:i4>
      </vt:variant>
      <vt:variant>
        <vt:i4>0</vt:i4>
      </vt:variant>
      <vt:variant>
        <vt:i4>5</vt:i4>
      </vt:variant>
      <vt:variant>
        <vt:lpwstr/>
      </vt:variant>
      <vt:variant>
        <vt:lpwstr>_Apvijų_izoliacijos_varžos_1</vt:lpwstr>
      </vt:variant>
      <vt:variant>
        <vt:i4>338</vt:i4>
      </vt:variant>
      <vt:variant>
        <vt:i4>387</vt:i4>
      </vt:variant>
      <vt:variant>
        <vt:i4>0</vt:i4>
      </vt:variant>
      <vt:variant>
        <vt:i4>5</vt:i4>
      </vt:variant>
      <vt:variant>
        <vt:lpwstr/>
      </vt:variant>
      <vt:variant>
        <vt:lpwstr>_Izoliacinėje_alyvoje_ištirpusių</vt:lpwstr>
      </vt:variant>
      <vt:variant>
        <vt:i4>22085908</vt:i4>
      </vt:variant>
      <vt:variant>
        <vt:i4>384</vt:i4>
      </vt:variant>
      <vt:variant>
        <vt:i4>0</vt:i4>
      </vt:variant>
      <vt:variant>
        <vt:i4>5</vt:i4>
      </vt:variant>
      <vt:variant>
        <vt:lpwstr/>
      </vt:variant>
      <vt:variant>
        <vt:lpwstr>_Apvijų_izoliacijos_varžos_1</vt:lpwstr>
      </vt:variant>
      <vt:variant>
        <vt:i4>338</vt:i4>
      </vt:variant>
      <vt:variant>
        <vt:i4>381</vt:i4>
      </vt:variant>
      <vt:variant>
        <vt:i4>0</vt:i4>
      </vt:variant>
      <vt:variant>
        <vt:i4>5</vt:i4>
      </vt:variant>
      <vt:variant>
        <vt:lpwstr/>
      </vt:variant>
      <vt:variant>
        <vt:lpwstr>_Izoliacinėje_alyvoje_ištirpusių</vt:lpwstr>
      </vt:variant>
      <vt:variant>
        <vt:i4>338</vt:i4>
      </vt:variant>
      <vt:variant>
        <vt:i4>378</vt:i4>
      </vt:variant>
      <vt:variant>
        <vt:i4>0</vt:i4>
      </vt:variant>
      <vt:variant>
        <vt:i4>5</vt:i4>
      </vt:variant>
      <vt:variant>
        <vt:lpwstr/>
      </vt:variant>
      <vt:variant>
        <vt:lpwstr>_Izoliacinėje_alyvoje_ištirpusių</vt:lpwstr>
      </vt:variant>
      <vt:variant>
        <vt:i4>17236277</vt:i4>
      </vt:variant>
      <vt:variant>
        <vt:i4>375</vt:i4>
      </vt:variant>
      <vt:variant>
        <vt:i4>0</vt:i4>
      </vt:variant>
      <vt:variant>
        <vt:i4>5</vt:i4>
      </vt:variant>
      <vt:variant>
        <vt:lpwstr/>
      </vt:variant>
      <vt:variant>
        <vt:lpwstr>_Matavimo_transformatorių_apvijų</vt:lpwstr>
      </vt:variant>
      <vt:variant>
        <vt:i4>22085908</vt:i4>
      </vt:variant>
      <vt:variant>
        <vt:i4>372</vt:i4>
      </vt:variant>
      <vt:variant>
        <vt:i4>0</vt:i4>
      </vt:variant>
      <vt:variant>
        <vt:i4>5</vt:i4>
      </vt:variant>
      <vt:variant>
        <vt:lpwstr/>
      </vt:variant>
      <vt:variant>
        <vt:lpwstr>_Apvijų_izoliacijos_varžos_1</vt:lpwstr>
      </vt:variant>
      <vt:variant>
        <vt:i4>338</vt:i4>
      </vt:variant>
      <vt:variant>
        <vt:i4>369</vt:i4>
      </vt:variant>
      <vt:variant>
        <vt:i4>0</vt:i4>
      </vt:variant>
      <vt:variant>
        <vt:i4>5</vt:i4>
      </vt:variant>
      <vt:variant>
        <vt:lpwstr/>
      </vt:variant>
      <vt:variant>
        <vt:lpwstr>_Izoliacinėje_alyvoje_ištirpusių</vt:lpwstr>
      </vt:variant>
      <vt:variant>
        <vt:i4>338</vt:i4>
      </vt:variant>
      <vt:variant>
        <vt:i4>366</vt:i4>
      </vt:variant>
      <vt:variant>
        <vt:i4>0</vt:i4>
      </vt:variant>
      <vt:variant>
        <vt:i4>5</vt:i4>
      </vt:variant>
      <vt:variant>
        <vt:lpwstr/>
      </vt:variant>
      <vt:variant>
        <vt:lpwstr>_Izoliacinėje_alyvoje_ištirpusių</vt:lpwstr>
      </vt:variant>
      <vt:variant>
        <vt:i4>17236277</vt:i4>
      </vt:variant>
      <vt:variant>
        <vt:i4>363</vt:i4>
      </vt:variant>
      <vt:variant>
        <vt:i4>0</vt:i4>
      </vt:variant>
      <vt:variant>
        <vt:i4>5</vt:i4>
      </vt:variant>
      <vt:variant>
        <vt:lpwstr/>
      </vt:variant>
      <vt:variant>
        <vt:lpwstr>_Matavimo_transformatorių_apvijų</vt:lpwstr>
      </vt:variant>
      <vt:variant>
        <vt:i4>22085908</vt:i4>
      </vt:variant>
      <vt:variant>
        <vt:i4>360</vt:i4>
      </vt:variant>
      <vt:variant>
        <vt:i4>0</vt:i4>
      </vt:variant>
      <vt:variant>
        <vt:i4>5</vt:i4>
      </vt:variant>
      <vt:variant>
        <vt:lpwstr/>
      </vt:variant>
      <vt:variant>
        <vt:lpwstr>_Apvijų_izoliacijos_varžos_1</vt:lpwstr>
      </vt:variant>
      <vt:variant>
        <vt:i4>338</vt:i4>
      </vt:variant>
      <vt:variant>
        <vt:i4>357</vt:i4>
      </vt:variant>
      <vt:variant>
        <vt:i4>0</vt:i4>
      </vt:variant>
      <vt:variant>
        <vt:i4>5</vt:i4>
      </vt:variant>
      <vt:variant>
        <vt:lpwstr/>
      </vt:variant>
      <vt:variant>
        <vt:lpwstr>_Izoliacinėje_alyvoje_ištirpusių</vt:lpwstr>
      </vt:variant>
      <vt:variant>
        <vt:i4>3735908</vt:i4>
      </vt:variant>
      <vt:variant>
        <vt:i4>333</vt:i4>
      </vt:variant>
      <vt:variant>
        <vt:i4>0</vt:i4>
      </vt:variant>
      <vt:variant>
        <vt:i4>5</vt:i4>
      </vt:variant>
      <vt:variant>
        <vt:lpwstr/>
      </vt:variant>
      <vt:variant>
        <vt:lpwstr>_Apvijų_ominės_varžos</vt:lpwstr>
      </vt:variant>
      <vt:variant>
        <vt:i4>23069003</vt:i4>
      </vt:variant>
      <vt:variant>
        <vt:i4>330</vt:i4>
      </vt:variant>
      <vt:variant>
        <vt:i4>0</vt:i4>
      </vt:variant>
      <vt:variant>
        <vt:i4>5</vt:i4>
      </vt:variant>
      <vt:variant>
        <vt:lpwstr/>
      </vt:variant>
      <vt:variant>
        <vt:lpwstr>_Apvijų_izoliacijos_varžos</vt:lpwstr>
      </vt:variant>
      <vt:variant>
        <vt:i4>19267957</vt:i4>
      </vt:variant>
      <vt:variant>
        <vt:i4>327</vt:i4>
      </vt:variant>
      <vt:variant>
        <vt:i4>0</vt:i4>
      </vt:variant>
      <vt:variant>
        <vt:i4>5</vt:i4>
      </vt:variant>
      <vt:variant>
        <vt:lpwstr/>
      </vt:variant>
      <vt:variant>
        <vt:lpwstr>_Tuščiosios_veikos_galios</vt:lpwstr>
      </vt:variant>
      <vt:variant>
        <vt:i4>17301545</vt:i4>
      </vt:variant>
      <vt:variant>
        <vt:i4>324</vt:i4>
      </vt:variant>
      <vt:variant>
        <vt:i4>0</vt:i4>
      </vt:variant>
      <vt:variant>
        <vt:i4>5</vt:i4>
      </vt:variant>
      <vt:variant>
        <vt:lpwstr/>
      </vt:variant>
      <vt:variant>
        <vt:lpwstr>_Trumpojo_jungimo_varžos</vt:lpwstr>
      </vt:variant>
      <vt:variant>
        <vt:i4>3735908</vt:i4>
      </vt:variant>
      <vt:variant>
        <vt:i4>321</vt:i4>
      </vt:variant>
      <vt:variant>
        <vt:i4>0</vt:i4>
      </vt:variant>
      <vt:variant>
        <vt:i4>5</vt:i4>
      </vt:variant>
      <vt:variant>
        <vt:lpwstr/>
      </vt:variant>
      <vt:variant>
        <vt:lpwstr>_Apvijų_ominės_varžos</vt:lpwstr>
      </vt:variant>
      <vt:variant>
        <vt:i4>7012692</vt:i4>
      </vt:variant>
      <vt:variant>
        <vt:i4>318</vt:i4>
      </vt:variant>
      <vt:variant>
        <vt:i4>0</vt:i4>
      </vt:variant>
      <vt:variant>
        <vt:i4>5</vt:i4>
      </vt:variant>
      <vt:variant>
        <vt:lpwstr/>
      </vt:variant>
      <vt:variant>
        <vt:lpwstr>_Apvijų_izoliacijos_tgδ</vt:lpwstr>
      </vt:variant>
      <vt:variant>
        <vt:i4>23069003</vt:i4>
      </vt:variant>
      <vt:variant>
        <vt:i4>315</vt:i4>
      </vt:variant>
      <vt:variant>
        <vt:i4>0</vt:i4>
      </vt:variant>
      <vt:variant>
        <vt:i4>5</vt:i4>
      </vt:variant>
      <vt:variant>
        <vt:lpwstr/>
      </vt:variant>
      <vt:variant>
        <vt:lpwstr>_Apvijų_izoliacijos_varžos</vt:lpwstr>
      </vt:variant>
      <vt:variant>
        <vt:i4>3211533</vt:i4>
      </vt:variant>
      <vt:variant>
        <vt:i4>312</vt:i4>
      </vt:variant>
      <vt:variant>
        <vt:i4>0</vt:i4>
      </vt:variant>
      <vt:variant>
        <vt:i4>5</vt:i4>
      </vt:variant>
      <vt:variant>
        <vt:lpwstr/>
      </vt:variant>
      <vt:variant>
        <vt:lpwstr>_Izoliacinėje_alyvoje_ištirpusių_1</vt:lpwstr>
      </vt:variant>
      <vt:variant>
        <vt:i4>7012692</vt:i4>
      </vt:variant>
      <vt:variant>
        <vt:i4>309</vt:i4>
      </vt:variant>
      <vt:variant>
        <vt:i4>0</vt:i4>
      </vt:variant>
      <vt:variant>
        <vt:i4>5</vt:i4>
      </vt:variant>
      <vt:variant>
        <vt:lpwstr/>
      </vt:variant>
      <vt:variant>
        <vt:lpwstr>_Apvijų_izoliacijos_tgδ</vt:lpwstr>
      </vt:variant>
      <vt:variant>
        <vt:i4>23069003</vt:i4>
      </vt:variant>
      <vt:variant>
        <vt:i4>306</vt:i4>
      </vt:variant>
      <vt:variant>
        <vt:i4>0</vt:i4>
      </vt:variant>
      <vt:variant>
        <vt:i4>5</vt:i4>
      </vt:variant>
      <vt:variant>
        <vt:lpwstr/>
      </vt:variant>
      <vt:variant>
        <vt:lpwstr>_Apvijų_izoliacijos_varžos</vt:lpwstr>
      </vt:variant>
      <vt:variant>
        <vt:i4>15859806</vt:i4>
      </vt:variant>
      <vt:variant>
        <vt:i4>303</vt:i4>
      </vt:variant>
      <vt:variant>
        <vt:i4>0</vt:i4>
      </vt:variant>
      <vt:variant>
        <vt:i4>5</vt:i4>
      </vt:variant>
      <vt:variant>
        <vt:lpwstr/>
      </vt:variant>
      <vt:variant>
        <vt:lpwstr>_110_÷_400</vt:lpwstr>
      </vt:variant>
      <vt:variant>
        <vt:i4>1507385</vt:i4>
      </vt:variant>
      <vt:variant>
        <vt:i4>296</vt:i4>
      </vt:variant>
      <vt:variant>
        <vt:i4>0</vt:i4>
      </vt:variant>
      <vt:variant>
        <vt:i4>5</vt:i4>
      </vt:variant>
      <vt:variant>
        <vt:lpwstr/>
      </vt:variant>
      <vt:variant>
        <vt:lpwstr>_Toc179347530</vt:lpwstr>
      </vt:variant>
      <vt:variant>
        <vt:i4>1441849</vt:i4>
      </vt:variant>
      <vt:variant>
        <vt:i4>290</vt:i4>
      </vt:variant>
      <vt:variant>
        <vt:i4>0</vt:i4>
      </vt:variant>
      <vt:variant>
        <vt:i4>5</vt:i4>
      </vt:variant>
      <vt:variant>
        <vt:lpwstr/>
      </vt:variant>
      <vt:variant>
        <vt:lpwstr>_Toc179347529</vt:lpwstr>
      </vt:variant>
      <vt:variant>
        <vt:i4>1441849</vt:i4>
      </vt:variant>
      <vt:variant>
        <vt:i4>284</vt:i4>
      </vt:variant>
      <vt:variant>
        <vt:i4>0</vt:i4>
      </vt:variant>
      <vt:variant>
        <vt:i4>5</vt:i4>
      </vt:variant>
      <vt:variant>
        <vt:lpwstr/>
      </vt:variant>
      <vt:variant>
        <vt:lpwstr>_Toc179347528</vt:lpwstr>
      </vt:variant>
      <vt:variant>
        <vt:i4>1441849</vt:i4>
      </vt:variant>
      <vt:variant>
        <vt:i4>278</vt:i4>
      </vt:variant>
      <vt:variant>
        <vt:i4>0</vt:i4>
      </vt:variant>
      <vt:variant>
        <vt:i4>5</vt:i4>
      </vt:variant>
      <vt:variant>
        <vt:lpwstr/>
      </vt:variant>
      <vt:variant>
        <vt:lpwstr>_Toc179347527</vt:lpwstr>
      </vt:variant>
      <vt:variant>
        <vt:i4>1441849</vt:i4>
      </vt:variant>
      <vt:variant>
        <vt:i4>272</vt:i4>
      </vt:variant>
      <vt:variant>
        <vt:i4>0</vt:i4>
      </vt:variant>
      <vt:variant>
        <vt:i4>5</vt:i4>
      </vt:variant>
      <vt:variant>
        <vt:lpwstr/>
      </vt:variant>
      <vt:variant>
        <vt:lpwstr>_Toc179347526</vt:lpwstr>
      </vt:variant>
      <vt:variant>
        <vt:i4>1441849</vt:i4>
      </vt:variant>
      <vt:variant>
        <vt:i4>266</vt:i4>
      </vt:variant>
      <vt:variant>
        <vt:i4>0</vt:i4>
      </vt:variant>
      <vt:variant>
        <vt:i4>5</vt:i4>
      </vt:variant>
      <vt:variant>
        <vt:lpwstr/>
      </vt:variant>
      <vt:variant>
        <vt:lpwstr>_Toc179347525</vt:lpwstr>
      </vt:variant>
      <vt:variant>
        <vt:i4>1441849</vt:i4>
      </vt:variant>
      <vt:variant>
        <vt:i4>260</vt:i4>
      </vt:variant>
      <vt:variant>
        <vt:i4>0</vt:i4>
      </vt:variant>
      <vt:variant>
        <vt:i4>5</vt:i4>
      </vt:variant>
      <vt:variant>
        <vt:lpwstr/>
      </vt:variant>
      <vt:variant>
        <vt:lpwstr>_Toc179347524</vt:lpwstr>
      </vt:variant>
      <vt:variant>
        <vt:i4>1441849</vt:i4>
      </vt:variant>
      <vt:variant>
        <vt:i4>254</vt:i4>
      </vt:variant>
      <vt:variant>
        <vt:i4>0</vt:i4>
      </vt:variant>
      <vt:variant>
        <vt:i4>5</vt:i4>
      </vt:variant>
      <vt:variant>
        <vt:lpwstr/>
      </vt:variant>
      <vt:variant>
        <vt:lpwstr>_Toc179347523</vt:lpwstr>
      </vt:variant>
      <vt:variant>
        <vt:i4>1441849</vt:i4>
      </vt:variant>
      <vt:variant>
        <vt:i4>248</vt:i4>
      </vt:variant>
      <vt:variant>
        <vt:i4>0</vt:i4>
      </vt:variant>
      <vt:variant>
        <vt:i4>5</vt:i4>
      </vt:variant>
      <vt:variant>
        <vt:lpwstr/>
      </vt:variant>
      <vt:variant>
        <vt:lpwstr>_Toc179347522</vt:lpwstr>
      </vt:variant>
      <vt:variant>
        <vt:i4>1441849</vt:i4>
      </vt:variant>
      <vt:variant>
        <vt:i4>242</vt:i4>
      </vt:variant>
      <vt:variant>
        <vt:i4>0</vt:i4>
      </vt:variant>
      <vt:variant>
        <vt:i4>5</vt:i4>
      </vt:variant>
      <vt:variant>
        <vt:lpwstr/>
      </vt:variant>
      <vt:variant>
        <vt:lpwstr>_Toc179347521</vt:lpwstr>
      </vt:variant>
      <vt:variant>
        <vt:i4>1441849</vt:i4>
      </vt:variant>
      <vt:variant>
        <vt:i4>236</vt:i4>
      </vt:variant>
      <vt:variant>
        <vt:i4>0</vt:i4>
      </vt:variant>
      <vt:variant>
        <vt:i4>5</vt:i4>
      </vt:variant>
      <vt:variant>
        <vt:lpwstr/>
      </vt:variant>
      <vt:variant>
        <vt:lpwstr>_Toc179347520</vt:lpwstr>
      </vt:variant>
      <vt:variant>
        <vt:i4>1376313</vt:i4>
      </vt:variant>
      <vt:variant>
        <vt:i4>230</vt:i4>
      </vt:variant>
      <vt:variant>
        <vt:i4>0</vt:i4>
      </vt:variant>
      <vt:variant>
        <vt:i4>5</vt:i4>
      </vt:variant>
      <vt:variant>
        <vt:lpwstr/>
      </vt:variant>
      <vt:variant>
        <vt:lpwstr>_Toc179347519</vt:lpwstr>
      </vt:variant>
      <vt:variant>
        <vt:i4>1376313</vt:i4>
      </vt:variant>
      <vt:variant>
        <vt:i4>224</vt:i4>
      </vt:variant>
      <vt:variant>
        <vt:i4>0</vt:i4>
      </vt:variant>
      <vt:variant>
        <vt:i4>5</vt:i4>
      </vt:variant>
      <vt:variant>
        <vt:lpwstr/>
      </vt:variant>
      <vt:variant>
        <vt:lpwstr>_Toc179347518</vt:lpwstr>
      </vt:variant>
      <vt:variant>
        <vt:i4>1376313</vt:i4>
      </vt:variant>
      <vt:variant>
        <vt:i4>218</vt:i4>
      </vt:variant>
      <vt:variant>
        <vt:i4>0</vt:i4>
      </vt:variant>
      <vt:variant>
        <vt:i4>5</vt:i4>
      </vt:variant>
      <vt:variant>
        <vt:lpwstr/>
      </vt:variant>
      <vt:variant>
        <vt:lpwstr>_Toc179347517</vt:lpwstr>
      </vt:variant>
      <vt:variant>
        <vt:i4>1376313</vt:i4>
      </vt:variant>
      <vt:variant>
        <vt:i4>212</vt:i4>
      </vt:variant>
      <vt:variant>
        <vt:i4>0</vt:i4>
      </vt:variant>
      <vt:variant>
        <vt:i4>5</vt:i4>
      </vt:variant>
      <vt:variant>
        <vt:lpwstr/>
      </vt:variant>
      <vt:variant>
        <vt:lpwstr>_Toc179347516</vt:lpwstr>
      </vt:variant>
      <vt:variant>
        <vt:i4>1376313</vt:i4>
      </vt:variant>
      <vt:variant>
        <vt:i4>206</vt:i4>
      </vt:variant>
      <vt:variant>
        <vt:i4>0</vt:i4>
      </vt:variant>
      <vt:variant>
        <vt:i4>5</vt:i4>
      </vt:variant>
      <vt:variant>
        <vt:lpwstr/>
      </vt:variant>
      <vt:variant>
        <vt:lpwstr>_Toc179347515</vt:lpwstr>
      </vt:variant>
      <vt:variant>
        <vt:i4>1376313</vt:i4>
      </vt:variant>
      <vt:variant>
        <vt:i4>200</vt:i4>
      </vt:variant>
      <vt:variant>
        <vt:i4>0</vt:i4>
      </vt:variant>
      <vt:variant>
        <vt:i4>5</vt:i4>
      </vt:variant>
      <vt:variant>
        <vt:lpwstr/>
      </vt:variant>
      <vt:variant>
        <vt:lpwstr>_Toc179347514</vt:lpwstr>
      </vt:variant>
      <vt:variant>
        <vt:i4>1376313</vt:i4>
      </vt:variant>
      <vt:variant>
        <vt:i4>194</vt:i4>
      </vt:variant>
      <vt:variant>
        <vt:i4>0</vt:i4>
      </vt:variant>
      <vt:variant>
        <vt:i4>5</vt:i4>
      </vt:variant>
      <vt:variant>
        <vt:lpwstr/>
      </vt:variant>
      <vt:variant>
        <vt:lpwstr>_Toc179347513</vt:lpwstr>
      </vt:variant>
      <vt:variant>
        <vt:i4>1376313</vt:i4>
      </vt:variant>
      <vt:variant>
        <vt:i4>188</vt:i4>
      </vt:variant>
      <vt:variant>
        <vt:i4>0</vt:i4>
      </vt:variant>
      <vt:variant>
        <vt:i4>5</vt:i4>
      </vt:variant>
      <vt:variant>
        <vt:lpwstr/>
      </vt:variant>
      <vt:variant>
        <vt:lpwstr>_Toc179347512</vt:lpwstr>
      </vt:variant>
      <vt:variant>
        <vt:i4>1376313</vt:i4>
      </vt:variant>
      <vt:variant>
        <vt:i4>182</vt:i4>
      </vt:variant>
      <vt:variant>
        <vt:i4>0</vt:i4>
      </vt:variant>
      <vt:variant>
        <vt:i4>5</vt:i4>
      </vt:variant>
      <vt:variant>
        <vt:lpwstr/>
      </vt:variant>
      <vt:variant>
        <vt:lpwstr>_Toc179347511</vt:lpwstr>
      </vt:variant>
      <vt:variant>
        <vt:i4>1376313</vt:i4>
      </vt:variant>
      <vt:variant>
        <vt:i4>176</vt:i4>
      </vt:variant>
      <vt:variant>
        <vt:i4>0</vt:i4>
      </vt:variant>
      <vt:variant>
        <vt:i4>5</vt:i4>
      </vt:variant>
      <vt:variant>
        <vt:lpwstr/>
      </vt:variant>
      <vt:variant>
        <vt:lpwstr>_Toc179347510</vt:lpwstr>
      </vt:variant>
      <vt:variant>
        <vt:i4>1310777</vt:i4>
      </vt:variant>
      <vt:variant>
        <vt:i4>170</vt:i4>
      </vt:variant>
      <vt:variant>
        <vt:i4>0</vt:i4>
      </vt:variant>
      <vt:variant>
        <vt:i4>5</vt:i4>
      </vt:variant>
      <vt:variant>
        <vt:lpwstr/>
      </vt:variant>
      <vt:variant>
        <vt:lpwstr>_Toc179347509</vt:lpwstr>
      </vt:variant>
      <vt:variant>
        <vt:i4>1310777</vt:i4>
      </vt:variant>
      <vt:variant>
        <vt:i4>164</vt:i4>
      </vt:variant>
      <vt:variant>
        <vt:i4>0</vt:i4>
      </vt:variant>
      <vt:variant>
        <vt:i4>5</vt:i4>
      </vt:variant>
      <vt:variant>
        <vt:lpwstr/>
      </vt:variant>
      <vt:variant>
        <vt:lpwstr>_Toc179347508</vt:lpwstr>
      </vt:variant>
      <vt:variant>
        <vt:i4>1310777</vt:i4>
      </vt:variant>
      <vt:variant>
        <vt:i4>158</vt:i4>
      </vt:variant>
      <vt:variant>
        <vt:i4>0</vt:i4>
      </vt:variant>
      <vt:variant>
        <vt:i4>5</vt:i4>
      </vt:variant>
      <vt:variant>
        <vt:lpwstr/>
      </vt:variant>
      <vt:variant>
        <vt:lpwstr>_Toc179347507</vt:lpwstr>
      </vt:variant>
      <vt:variant>
        <vt:i4>1310777</vt:i4>
      </vt:variant>
      <vt:variant>
        <vt:i4>152</vt:i4>
      </vt:variant>
      <vt:variant>
        <vt:i4>0</vt:i4>
      </vt:variant>
      <vt:variant>
        <vt:i4>5</vt:i4>
      </vt:variant>
      <vt:variant>
        <vt:lpwstr/>
      </vt:variant>
      <vt:variant>
        <vt:lpwstr>_Toc179347506</vt:lpwstr>
      </vt:variant>
      <vt:variant>
        <vt:i4>1310777</vt:i4>
      </vt:variant>
      <vt:variant>
        <vt:i4>146</vt:i4>
      </vt:variant>
      <vt:variant>
        <vt:i4>0</vt:i4>
      </vt:variant>
      <vt:variant>
        <vt:i4>5</vt:i4>
      </vt:variant>
      <vt:variant>
        <vt:lpwstr/>
      </vt:variant>
      <vt:variant>
        <vt:lpwstr>_Toc179347505</vt:lpwstr>
      </vt:variant>
      <vt:variant>
        <vt:i4>1310777</vt:i4>
      </vt:variant>
      <vt:variant>
        <vt:i4>140</vt:i4>
      </vt:variant>
      <vt:variant>
        <vt:i4>0</vt:i4>
      </vt:variant>
      <vt:variant>
        <vt:i4>5</vt:i4>
      </vt:variant>
      <vt:variant>
        <vt:lpwstr/>
      </vt:variant>
      <vt:variant>
        <vt:lpwstr>_Toc179347504</vt:lpwstr>
      </vt:variant>
      <vt:variant>
        <vt:i4>1310777</vt:i4>
      </vt:variant>
      <vt:variant>
        <vt:i4>134</vt:i4>
      </vt:variant>
      <vt:variant>
        <vt:i4>0</vt:i4>
      </vt:variant>
      <vt:variant>
        <vt:i4>5</vt:i4>
      </vt:variant>
      <vt:variant>
        <vt:lpwstr/>
      </vt:variant>
      <vt:variant>
        <vt:lpwstr>_Toc179347503</vt:lpwstr>
      </vt:variant>
      <vt:variant>
        <vt:i4>1310777</vt:i4>
      </vt:variant>
      <vt:variant>
        <vt:i4>128</vt:i4>
      </vt:variant>
      <vt:variant>
        <vt:i4>0</vt:i4>
      </vt:variant>
      <vt:variant>
        <vt:i4>5</vt:i4>
      </vt:variant>
      <vt:variant>
        <vt:lpwstr/>
      </vt:variant>
      <vt:variant>
        <vt:lpwstr>_Toc179347502</vt:lpwstr>
      </vt:variant>
      <vt:variant>
        <vt:i4>1310777</vt:i4>
      </vt:variant>
      <vt:variant>
        <vt:i4>122</vt:i4>
      </vt:variant>
      <vt:variant>
        <vt:i4>0</vt:i4>
      </vt:variant>
      <vt:variant>
        <vt:i4>5</vt:i4>
      </vt:variant>
      <vt:variant>
        <vt:lpwstr/>
      </vt:variant>
      <vt:variant>
        <vt:lpwstr>_Toc179347501</vt:lpwstr>
      </vt:variant>
      <vt:variant>
        <vt:i4>1310777</vt:i4>
      </vt:variant>
      <vt:variant>
        <vt:i4>116</vt:i4>
      </vt:variant>
      <vt:variant>
        <vt:i4>0</vt:i4>
      </vt:variant>
      <vt:variant>
        <vt:i4>5</vt:i4>
      </vt:variant>
      <vt:variant>
        <vt:lpwstr/>
      </vt:variant>
      <vt:variant>
        <vt:lpwstr>_Toc179347500</vt:lpwstr>
      </vt:variant>
      <vt:variant>
        <vt:i4>1900600</vt:i4>
      </vt:variant>
      <vt:variant>
        <vt:i4>110</vt:i4>
      </vt:variant>
      <vt:variant>
        <vt:i4>0</vt:i4>
      </vt:variant>
      <vt:variant>
        <vt:i4>5</vt:i4>
      </vt:variant>
      <vt:variant>
        <vt:lpwstr/>
      </vt:variant>
      <vt:variant>
        <vt:lpwstr>_Toc179347499</vt:lpwstr>
      </vt:variant>
      <vt:variant>
        <vt:i4>1900600</vt:i4>
      </vt:variant>
      <vt:variant>
        <vt:i4>104</vt:i4>
      </vt:variant>
      <vt:variant>
        <vt:i4>0</vt:i4>
      </vt:variant>
      <vt:variant>
        <vt:i4>5</vt:i4>
      </vt:variant>
      <vt:variant>
        <vt:lpwstr/>
      </vt:variant>
      <vt:variant>
        <vt:lpwstr>_Toc179347498</vt:lpwstr>
      </vt:variant>
      <vt:variant>
        <vt:i4>1900600</vt:i4>
      </vt:variant>
      <vt:variant>
        <vt:i4>98</vt:i4>
      </vt:variant>
      <vt:variant>
        <vt:i4>0</vt:i4>
      </vt:variant>
      <vt:variant>
        <vt:i4>5</vt:i4>
      </vt:variant>
      <vt:variant>
        <vt:lpwstr/>
      </vt:variant>
      <vt:variant>
        <vt:lpwstr>_Toc179347497</vt:lpwstr>
      </vt:variant>
      <vt:variant>
        <vt:i4>1900600</vt:i4>
      </vt:variant>
      <vt:variant>
        <vt:i4>92</vt:i4>
      </vt:variant>
      <vt:variant>
        <vt:i4>0</vt:i4>
      </vt:variant>
      <vt:variant>
        <vt:i4>5</vt:i4>
      </vt:variant>
      <vt:variant>
        <vt:lpwstr/>
      </vt:variant>
      <vt:variant>
        <vt:lpwstr>_Toc179347496</vt:lpwstr>
      </vt:variant>
      <vt:variant>
        <vt:i4>1900600</vt:i4>
      </vt:variant>
      <vt:variant>
        <vt:i4>86</vt:i4>
      </vt:variant>
      <vt:variant>
        <vt:i4>0</vt:i4>
      </vt:variant>
      <vt:variant>
        <vt:i4>5</vt:i4>
      </vt:variant>
      <vt:variant>
        <vt:lpwstr/>
      </vt:variant>
      <vt:variant>
        <vt:lpwstr>_Toc179347495</vt:lpwstr>
      </vt:variant>
      <vt:variant>
        <vt:i4>1900600</vt:i4>
      </vt:variant>
      <vt:variant>
        <vt:i4>80</vt:i4>
      </vt:variant>
      <vt:variant>
        <vt:i4>0</vt:i4>
      </vt:variant>
      <vt:variant>
        <vt:i4>5</vt:i4>
      </vt:variant>
      <vt:variant>
        <vt:lpwstr/>
      </vt:variant>
      <vt:variant>
        <vt:lpwstr>_Toc179347494</vt:lpwstr>
      </vt:variant>
      <vt:variant>
        <vt:i4>1900600</vt:i4>
      </vt:variant>
      <vt:variant>
        <vt:i4>74</vt:i4>
      </vt:variant>
      <vt:variant>
        <vt:i4>0</vt:i4>
      </vt:variant>
      <vt:variant>
        <vt:i4>5</vt:i4>
      </vt:variant>
      <vt:variant>
        <vt:lpwstr/>
      </vt:variant>
      <vt:variant>
        <vt:lpwstr>_Toc179347493</vt:lpwstr>
      </vt:variant>
      <vt:variant>
        <vt:i4>1900600</vt:i4>
      </vt:variant>
      <vt:variant>
        <vt:i4>68</vt:i4>
      </vt:variant>
      <vt:variant>
        <vt:i4>0</vt:i4>
      </vt:variant>
      <vt:variant>
        <vt:i4>5</vt:i4>
      </vt:variant>
      <vt:variant>
        <vt:lpwstr/>
      </vt:variant>
      <vt:variant>
        <vt:lpwstr>_Toc179347492</vt:lpwstr>
      </vt:variant>
      <vt:variant>
        <vt:i4>1900600</vt:i4>
      </vt:variant>
      <vt:variant>
        <vt:i4>62</vt:i4>
      </vt:variant>
      <vt:variant>
        <vt:i4>0</vt:i4>
      </vt:variant>
      <vt:variant>
        <vt:i4>5</vt:i4>
      </vt:variant>
      <vt:variant>
        <vt:lpwstr/>
      </vt:variant>
      <vt:variant>
        <vt:lpwstr>_Toc179347491</vt:lpwstr>
      </vt:variant>
      <vt:variant>
        <vt:i4>1900600</vt:i4>
      </vt:variant>
      <vt:variant>
        <vt:i4>56</vt:i4>
      </vt:variant>
      <vt:variant>
        <vt:i4>0</vt:i4>
      </vt:variant>
      <vt:variant>
        <vt:i4>5</vt:i4>
      </vt:variant>
      <vt:variant>
        <vt:lpwstr/>
      </vt:variant>
      <vt:variant>
        <vt:lpwstr>_Toc179347490</vt:lpwstr>
      </vt:variant>
      <vt:variant>
        <vt:i4>1835064</vt:i4>
      </vt:variant>
      <vt:variant>
        <vt:i4>50</vt:i4>
      </vt:variant>
      <vt:variant>
        <vt:i4>0</vt:i4>
      </vt:variant>
      <vt:variant>
        <vt:i4>5</vt:i4>
      </vt:variant>
      <vt:variant>
        <vt:lpwstr/>
      </vt:variant>
      <vt:variant>
        <vt:lpwstr>_Toc179347489</vt:lpwstr>
      </vt:variant>
      <vt:variant>
        <vt:i4>1835064</vt:i4>
      </vt:variant>
      <vt:variant>
        <vt:i4>44</vt:i4>
      </vt:variant>
      <vt:variant>
        <vt:i4>0</vt:i4>
      </vt:variant>
      <vt:variant>
        <vt:i4>5</vt:i4>
      </vt:variant>
      <vt:variant>
        <vt:lpwstr/>
      </vt:variant>
      <vt:variant>
        <vt:lpwstr>_Toc179347488</vt:lpwstr>
      </vt:variant>
      <vt:variant>
        <vt:i4>1835064</vt:i4>
      </vt:variant>
      <vt:variant>
        <vt:i4>38</vt:i4>
      </vt:variant>
      <vt:variant>
        <vt:i4>0</vt:i4>
      </vt:variant>
      <vt:variant>
        <vt:i4>5</vt:i4>
      </vt:variant>
      <vt:variant>
        <vt:lpwstr/>
      </vt:variant>
      <vt:variant>
        <vt:lpwstr>_Toc179347487</vt:lpwstr>
      </vt:variant>
      <vt:variant>
        <vt:i4>1835064</vt:i4>
      </vt:variant>
      <vt:variant>
        <vt:i4>32</vt:i4>
      </vt:variant>
      <vt:variant>
        <vt:i4>0</vt:i4>
      </vt:variant>
      <vt:variant>
        <vt:i4>5</vt:i4>
      </vt:variant>
      <vt:variant>
        <vt:lpwstr/>
      </vt:variant>
      <vt:variant>
        <vt:lpwstr>_Toc179347486</vt:lpwstr>
      </vt:variant>
      <vt:variant>
        <vt:i4>1835064</vt:i4>
      </vt:variant>
      <vt:variant>
        <vt:i4>26</vt:i4>
      </vt:variant>
      <vt:variant>
        <vt:i4>0</vt:i4>
      </vt:variant>
      <vt:variant>
        <vt:i4>5</vt:i4>
      </vt:variant>
      <vt:variant>
        <vt:lpwstr/>
      </vt:variant>
      <vt:variant>
        <vt:lpwstr>_Toc179347485</vt:lpwstr>
      </vt:variant>
      <vt:variant>
        <vt:i4>1835064</vt:i4>
      </vt:variant>
      <vt:variant>
        <vt:i4>20</vt:i4>
      </vt:variant>
      <vt:variant>
        <vt:i4>0</vt:i4>
      </vt:variant>
      <vt:variant>
        <vt:i4>5</vt:i4>
      </vt:variant>
      <vt:variant>
        <vt:lpwstr/>
      </vt:variant>
      <vt:variant>
        <vt:lpwstr>_Toc179347484</vt:lpwstr>
      </vt:variant>
      <vt:variant>
        <vt:i4>1835064</vt:i4>
      </vt:variant>
      <vt:variant>
        <vt:i4>14</vt:i4>
      </vt:variant>
      <vt:variant>
        <vt:i4>0</vt:i4>
      </vt:variant>
      <vt:variant>
        <vt:i4>5</vt:i4>
      </vt:variant>
      <vt:variant>
        <vt:lpwstr/>
      </vt:variant>
      <vt:variant>
        <vt:lpwstr>_Toc179347483</vt:lpwstr>
      </vt:variant>
      <vt:variant>
        <vt:i4>1835064</vt:i4>
      </vt:variant>
      <vt:variant>
        <vt:i4>8</vt:i4>
      </vt:variant>
      <vt:variant>
        <vt:i4>0</vt:i4>
      </vt:variant>
      <vt:variant>
        <vt:i4>5</vt:i4>
      </vt:variant>
      <vt:variant>
        <vt:lpwstr/>
      </vt:variant>
      <vt:variant>
        <vt:lpwstr>_Toc179347482</vt:lpwstr>
      </vt:variant>
      <vt:variant>
        <vt:i4>1835064</vt:i4>
      </vt:variant>
      <vt:variant>
        <vt:i4>2</vt:i4>
      </vt:variant>
      <vt:variant>
        <vt:i4>0</vt:i4>
      </vt:variant>
      <vt:variant>
        <vt:i4>5</vt:i4>
      </vt:variant>
      <vt:variant>
        <vt:lpwstr/>
      </vt:variant>
      <vt:variant>
        <vt:lpwstr>_Toc179347481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PERDAVIMO TINKLO ĮRENGINIŲ BANDYMŲ REGLAMENTAS</dc:title>
  <dc:subject>Patikrinimų apimtys ir norminiai dydžiai</dc:subject>
  <dc:creator>Perdavimo tinklo departamentas</dc:creator>
  <cp:keywords/>
  <cp:lastModifiedBy>Josif Piraškevič</cp:lastModifiedBy>
  <cp:revision>9</cp:revision>
  <cp:lastPrinted>2021-12-17T20:00:00Z</cp:lastPrinted>
  <dcterms:created xsi:type="dcterms:W3CDTF">2024-11-29T10:37:00Z</dcterms:created>
  <dcterms:modified xsi:type="dcterms:W3CDTF">2024-12-02T06:10:00Z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0x010100D5C90C0AD848DD44973E6B37422F5C49</vt:lpwstr>
  </property>
  <property fmtid="{D5CDD505-2E9C-101B-9397-08002B2CF9AE}" pid="3" name="MSIP_Label_7058e6ed-1f62-4b3b-a413-1541f2aa482f_Enabled">
    <vt:lpwstr>true</vt:lpwstr>
  </property>
  <property fmtid="{D5CDD505-2E9C-101B-9397-08002B2CF9AE}" pid="4" name="MSIP_Label_7058e6ed-1f62-4b3b-a413-1541f2aa482f_SetDate">
    <vt:lpwstr>2021-11-03T13:13:41Z</vt:lpwstr>
  </property>
  <property fmtid="{D5CDD505-2E9C-101B-9397-08002B2CF9AE}" pid="5" name="MSIP_Label_7058e6ed-1f62-4b3b-a413-1541f2aa482f_Method">
    <vt:lpwstr>Privileged</vt:lpwstr>
  </property>
  <property fmtid="{D5CDD505-2E9C-101B-9397-08002B2CF9AE}" pid="6" name="MSIP_Label_7058e6ed-1f62-4b3b-a413-1541f2aa482f_Name">
    <vt:lpwstr>VIEŠA</vt:lpwstr>
  </property>
  <property fmtid="{D5CDD505-2E9C-101B-9397-08002B2CF9AE}" pid="7" name="MSIP_Label_7058e6ed-1f62-4b3b-a413-1541f2aa482f_SiteId">
    <vt:lpwstr>86bcf768-7bcf-4cd6-b041-b219988b7a9c</vt:lpwstr>
  </property>
  <property fmtid="{D5CDD505-2E9C-101B-9397-08002B2CF9AE}" pid="8" name="MSIP_Label_7058e6ed-1f62-4b3b-a413-1541f2aa482f_ActionId">
    <vt:lpwstr>5127a111-3d42-4121-9804-5ee2ac0e083b</vt:lpwstr>
  </property>
  <property fmtid="{D5CDD505-2E9C-101B-9397-08002B2CF9AE}" pid="9" name="MSIP_Label_7058e6ed-1f62-4b3b-a413-1541f2aa482f_ContentBits">
    <vt:lpwstr>0</vt:lpwstr>
  </property>
  <property fmtid="{D5CDD505-2E9C-101B-9397-08002B2CF9AE}" pid="10" name="MediaServiceImageTags">
    <vt:lpwstr/>
  </property>
</Properties>
</file>